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0A0" w:firstRow="1" w:lastRow="0" w:firstColumn="1" w:lastColumn="0" w:noHBand="0" w:noVBand="0"/>
      </w:tblPr>
      <w:tblGrid>
        <w:gridCol w:w="5951"/>
        <w:gridCol w:w="4615"/>
      </w:tblGrid>
      <w:tr w:rsidR="00023FE7" w:rsidRPr="00640614" w:rsidTr="00B909F2">
        <w:trPr>
          <w:trHeight w:val="4063"/>
        </w:trPr>
        <w:tc>
          <w:tcPr>
            <w:tcW w:w="5951" w:type="dxa"/>
            <w:tcBorders>
              <w:bottom w:val="single" w:sz="18" w:space="0" w:color="808080"/>
              <w:right w:val="single" w:sz="18" w:space="0" w:color="808080"/>
            </w:tcBorders>
            <w:vAlign w:val="center"/>
          </w:tcPr>
          <w:p w:rsidR="00023FE7" w:rsidRPr="00640614" w:rsidRDefault="00262B75" w:rsidP="00E86441">
            <w:pPr>
              <w:pStyle w:val="Title"/>
              <w:ind w:left="-144"/>
              <w:rPr>
                <w:b w:val="0"/>
                <w:noProof/>
                <w:kern w:val="0"/>
                <w:sz w:val="76"/>
                <w:szCs w:val="76"/>
                <w:lang w:eastAsia="en-US"/>
              </w:rPr>
            </w:pPr>
            <w:bookmarkStart w:id="0" w:name="_Toc345702787"/>
            <w:bookmarkStart w:id="1" w:name="_Toc336338167"/>
            <w:bookmarkStart w:id="2" w:name="_GoBack"/>
            <w:bookmarkEnd w:id="2"/>
            <w:r w:rsidRPr="00640614">
              <w:rPr>
                <w:b w:val="0"/>
                <w:noProof/>
                <w:kern w:val="0"/>
                <w:sz w:val="76"/>
                <w:szCs w:val="76"/>
                <w:lang w:eastAsia="en-US"/>
              </w:rPr>
              <w:t>Microsoft</w:t>
            </w:r>
            <w:r w:rsidR="00CE6EC3" w:rsidRPr="00CE6EC3">
              <w:rPr>
                <w:b w:val="0"/>
                <w:noProof/>
                <w:kern w:val="0"/>
                <w:sz w:val="76"/>
                <w:szCs w:val="76"/>
                <w:vertAlign w:val="superscript"/>
                <w:lang w:eastAsia="en-US"/>
              </w:rPr>
              <w:t>®</w:t>
            </w:r>
            <w:bookmarkEnd w:id="0"/>
          </w:p>
          <w:p w:rsidR="00023FE7" w:rsidRPr="00640614" w:rsidRDefault="00023FE7" w:rsidP="00E86441">
            <w:pPr>
              <w:spacing w:after="60"/>
              <w:ind w:left="907"/>
              <w:rPr>
                <w:rFonts w:cs="Tahoma"/>
                <w:noProof/>
                <w:sz w:val="76"/>
                <w:szCs w:val="72"/>
                <w:lang w:val="fr-FR"/>
              </w:rPr>
            </w:pPr>
            <w:r w:rsidRPr="00640614">
              <w:rPr>
                <w:rFonts w:ascii="Cambria" w:hAnsi="Cambria"/>
                <w:noProof/>
                <w:sz w:val="76"/>
                <w:szCs w:val="76"/>
                <w:lang w:val="fr-FR"/>
              </w:rPr>
              <w:t>Liste des Produits</w:t>
            </w:r>
          </w:p>
        </w:tc>
        <w:tc>
          <w:tcPr>
            <w:tcW w:w="4615" w:type="dxa"/>
            <w:tcBorders>
              <w:left w:val="single" w:sz="18" w:space="0" w:color="808080"/>
              <w:bottom w:val="single" w:sz="18" w:space="0" w:color="808080"/>
            </w:tcBorders>
            <w:vAlign w:val="center"/>
          </w:tcPr>
          <w:p w:rsidR="00023FE7" w:rsidRPr="00640614" w:rsidRDefault="00023FE7">
            <w:pPr>
              <w:pStyle w:val="NoSpacing1"/>
              <w:ind w:right="-1797"/>
              <w:rPr>
                <w:rFonts w:ascii="Tahoma" w:hAnsi="Tahoma" w:cs="Tahoma"/>
                <w:noProof/>
                <w:sz w:val="72"/>
                <w:szCs w:val="72"/>
                <w:lang w:val="fr-FR"/>
              </w:rPr>
            </w:pPr>
          </w:p>
          <w:p w:rsidR="00023FE7" w:rsidRPr="00640614" w:rsidRDefault="00262B75" w:rsidP="008B364A">
            <w:pPr>
              <w:pStyle w:val="NoSpacing1"/>
              <w:ind w:right="-1797"/>
              <w:rPr>
                <w:rFonts w:ascii="Tahoma" w:hAnsi="Tahoma" w:cs="Tahoma"/>
                <w:noProof/>
                <w:sz w:val="72"/>
                <w:lang w:val="fr-FR"/>
              </w:rPr>
            </w:pPr>
            <w:r w:rsidRPr="00640614">
              <w:rPr>
                <w:rFonts w:ascii="Tahoma" w:hAnsi="Tahoma" w:cs="Tahoma"/>
                <w:noProof/>
                <w:sz w:val="72"/>
                <w:lang w:val="fr-FR"/>
              </w:rPr>
              <w:t>1</w:t>
            </w:r>
            <w:r w:rsidRPr="00640614">
              <w:rPr>
                <w:rFonts w:ascii="Tahoma" w:hAnsi="Tahoma" w:cs="Tahoma"/>
                <w:noProof/>
                <w:sz w:val="72"/>
                <w:vertAlign w:val="superscript"/>
                <w:lang w:val="fr-FR"/>
              </w:rPr>
              <w:t>er</w:t>
            </w:r>
            <w:r w:rsidRPr="00640614">
              <w:rPr>
                <w:rFonts w:ascii="Tahoma" w:hAnsi="Tahoma" w:cs="Tahoma"/>
                <w:noProof/>
                <w:sz w:val="72"/>
                <w:lang w:val="fr-FR"/>
              </w:rPr>
              <w:t> </w:t>
            </w:r>
            <w:r w:rsidR="008B364A" w:rsidRPr="00640614">
              <w:rPr>
                <w:rFonts w:ascii="Tahoma" w:hAnsi="Tahoma" w:cs="Tahoma"/>
                <w:noProof/>
                <w:sz w:val="72"/>
                <w:lang w:val="fr-FR"/>
              </w:rPr>
              <w:t>F</w:t>
            </w:r>
            <w:r w:rsidRPr="00640614">
              <w:rPr>
                <w:rFonts w:ascii="Tahoma" w:hAnsi="Tahoma" w:cs="Tahoma"/>
                <w:noProof/>
                <w:sz w:val="72"/>
                <w:lang w:val="fr-FR"/>
              </w:rPr>
              <w:t>évrier</w:t>
            </w:r>
          </w:p>
          <w:p w:rsidR="00023FE7" w:rsidRPr="00640614" w:rsidRDefault="00262B75" w:rsidP="000E3D59">
            <w:pPr>
              <w:pStyle w:val="NoSpacing1"/>
              <w:ind w:rightChars="-103" w:right="-185"/>
              <w:rPr>
                <w:rFonts w:ascii="Tahoma" w:hAnsi="Tahoma" w:cs="Tahoma"/>
                <w:noProof/>
                <w:color w:val="4F81BD"/>
                <w:sz w:val="200"/>
                <w:szCs w:val="200"/>
                <w:lang w:val="fr-FR"/>
              </w:rPr>
            </w:pPr>
            <w:r w:rsidRPr="00640614">
              <w:rPr>
                <w:rFonts w:ascii="Tahoma" w:hAnsi="Tahoma" w:cs="Tahoma"/>
                <w:noProof/>
                <w:color w:val="4F81BD"/>
                <w:sz w:val="200"/>
                <w:lang w:val="fr-FR"/>
              </w:rPr>
              <w:t>2013</w:t>
            </w:r>
          </w:p>
        </w:tc>
      </w:tr>
      <w:tr w:rsidR="00023FE7" w:rsidRPr="004B5985" w:rsidTr="00B909F2">
        <w:trPr>
          <w:trHeight w:val="412"/>
        </w:trPr>
        <w:tc>
          <w:tcPr>
            <w:tcW w:w="5951" w:type="dxa"/>
            <w:tcBorders>
              <w:top w:val="single" w:sz="18" w:space="0" w:color="808080"/>
            </w:tcBorders>
            <w:vAlign w:val="center"/>
          </w:tcPr>
          <w:p w:rsidR="00023FE7" w:rsidRPr="00640614" w:rsidRDefault="00262B75" w:rsidP="00E86441">
            <w:pPr>
              <w:pStyle w:val="NoSpacing1"/>
              <w:ind w:leftChars="122" w:left="220" w:firstLine="2"/>
              <w:rPr>
                <w:rFonts w:ascii="Tahoma" w:hAnsi="Tahoma" w:cs="Tahoma"/>
                <w:noProof/>
                <w:lang w:val="fr-FR"/>
              </w:rPr>
            </w:pPr>
            <w:r w:rsidRPr="00640614">
              <w:rPr>
                <w:rFonts w:ascii="Tahoma" w:hAnsi="Tahoma" w:cs="Tahoma"/>
                <w:noProof/>
                <w:lang w:val="fr-FR"/>
              </w:rPr>
              <w:t>La Liste des Produits Microsoft fournit tous les mois des</w:t>
            </w:r>
            <w:r w:rsidR="00E86441" w:rsidRPr="00640614">
              <w:rPr>
                <w:rFonts w:ascii="Tahoma" w:hAnsi="Tahoma" w:cs="Tahoma"/>
                <w:noProof/>
                <w:lang w:val="fr-FR"/>
              </w:rPr>
              <w:t> </w:t>
            </w:r>
            <w:r w:rsidRPr="00640614">
              <w:rPr>
                <w:rFonts w:ascii="Tahoma" w:hAnsi="Tahoma" w:cs="Tahoma"/>
                <w:noProof/>
                <w:lang w:val="fr-FR"/>
              </w:rPr>
              <w:t>informations sur les logiciels et les Services en Ligne</w:t>
            </w:r>
            <w:r w:rsidR="00E86441" w:rsidRPr="00640614">
              <w:rPr>
                <w:rFonts w:ascii="Tahoma" w:hAnsi="Tahoma" w:cs="Tahoma"/>
                <w:noProof/>
                <w:lang w:val="fr-FR"/>
              </w:rPr>
              <w:t> </w:t>
            </w:r>
            <w:r w:rsidRPr="00640614">
              <w:rPr>
                <w:rFonts w:ascii="Tahoma" w:hAnsi="Tahoma" w:cs="Tahoma"/>
                <w:noProof/>
                <w:lang w:val="fr-FR"/>
              </w:rPr>
              <w:t>Microsoft concédés sous licence par le biais des</w:t>
            </w:r>
            <w:r w:rsidR="00E86441" w:rsidRPr="00640614">
              <w:rPr>
                <w:rFonts w:ascii="Tahoma" w:hAnsi="Tahoma" w:cs="Tahoma"/>
                <w:noProof/>
                <w:lang w:val="fr-FR"/>
              </w:rPr>
              <w:t> </w:t>
            </w:r>
            <w:r w:rsidRPr="00640614">
              <w:rPr>
                <w:rFonts w:ascii="Tahoma" w:hAnsi="Tahoma" w:cs="Tahoma"/>
                <w:noProof/>
                <w:lang w:val="fr-FR"/>
              </w:rPr>
              <w:t>programmes de Licence en Volume Microsoft.</w:t>
            </w:r>
          </w:p>
        </w:tc>
        <w:tc>
          <w:tcPr>
            <w:tcW w:w="4615" w:type="dxa"/>
            <w:tcBorders>
              <w:top w:val="single" w:sz="18" w:space="0" w:color="808080"/>
            </w:tcBorders>
            <w:vAlign w:val="center"/>
          </w:tcPr>
          <w:p w:rsidR="00023FE7" w:rsidRPr="00640614" w:rsidRDefault="00023FE7" w:rsidP="000E3D59">
            <w:pPr>
              <w:pStyle w:val="NoSpacing1"/>
              <w:ind w:rightChars="-15" w:right="-27"/>
              <w:rPr>
                <w:rFonts w:ascii="Tahoma" w:hAnsi="Tahoma" w:cs="Tahoma"/>
                <w:noProof/>
                <w:sz w:val="32"/>
                <w:szCs w:val="32"/>
                <w:lang w:val="fr-FR"/>
              </w:rPr>
            </w:pPr>
          </w:p>
        </w:tc>
      </w:tr>
    </w:tbl>
    <w:p w:rsidR="00023FE7" w:rsidRPr="00640614" w:rsidRDefault="00023FE7" w:rsidP="000C2842">
      <w:pPr>
        <w:pStyle w:val="Heading1"/>
        <w:rPr>
          <w:rFonts w:cs="Tahoma"/>
          <w:noProof/>
        </w:rPr>
        <w:sectPr w:rsidR="00023FE7" w:rsidRPr="00640614" w:rsidSect="00C530A9">
          <w:headerReference w:type="default" r:id="rId9"/>
          <w:footerReference w:type="default" r:id="rId10"/>
          <w:headerReference w:type="first" r:id="rId11"/>
          <w:footerReference w:type="first" r:id="rId12"/>
          <w:endnotePr>
            <w:numFmt w:val="decimal"/>
          </w:endnotePr>
          <w:pgSz w:w="12240" w:h="15840" w:code="1"/>
          <w:pgMar w:top="1440" w:right="1440" w:bottom="1440" w:left="1440" w:header="576" w:footer="432" w:gutter="0"/>
          <w:cols w:space="720"/>
          <w:titlePg/>
          <w:docGrid w:linePitch="360"/>
        </w:sectPr>
      </w:pPr>
    </w:p>
    <w:p w:rsidR="00023FE7" w:rsidRPr="00640614" w:rsidRDefault="00262B75" w:rsidP="000C2842">
      <w:pPr>
        <w:pStyle w:val="Heading1"/>
        <w:rPr>
          <w:rFonts w:cs="Tahoma"/>
          <w:noProof/>
        </w:rPr>
      </w:pPr>
      <w:bookmarkStart w:id="3" w:name="_Toc336337838"/>
      <w:bookmarkStart w:id="4" w:name="_Toc345702788"/>
      <w:bookmarkEnd w:id="3"/>
      <w:r w:rsidRPr="00640614">
        <w:rPr>
          <w:rFonts w:cs="Tahoma"/>
          <w:noProof/>
          <w:lang w:eastAsia="x-none"/>
        </w:rPr>
        <w:lastRenderedPageBreak/>
        <w:t>À propos de ce document</w:t>
      </w:r>
      <w:bookmarkEnd w:id="4"/>
    </w:p>
    <w:p w:rsidR="00023FE7" w:rsidRPr="008614E1" w:rsidRDefault="00023FE7">
      <w:pPr>
        <w:pStyle w:val="Body"/>
        <w:ind w:right="720"/>
        <w:rPr>
          <w:rFonts w:ascii="Tahoma" w:hAnsi="Tahoma" w:cs="Tahoma"/>
          <w:noProof/>
          <w:sz w:val="18"/>
          <w:szCs w:val="18"/>
          <w:lang w:val="fr-FR"/>
        </w:rPr>
      </w:pPr>
    </w:p>
    <w:p w:rsidR="00023FE7" w:rsidRPr="008614E1" w:rsidRDefault="00023FE7">
      <w:pPr>
        <w:pStyle w:val="Body"/>
        <w:ind w:right="720"/>
        <w:rPr>
          <w:rFonts w:ascii="Tahoma" w:hAnsi="Tahoma" w:cs="Tahoma"/>
          <w:noProof/>
          <w:sz w:val="18"/>
          <w:szCs w:val="18"/>
          <w:lang w:val="fr-FR"/>
        </w:rPr>
      </w:pPr>
      <w:r w:rsidRPr="008614E1">
        <w:rPr>
          <w:rFonts w:ascii="Tahoma" w:hAnsi="Tahoma" w:cs="Tahoma"/>
          <w:noProof/>
          <w:sz w:val="18"/>
          <w:szCs w:val="18"/>
          <w:lang w:val="fr-FR"/>
        </w:rPr>
        <w:t>La Liste des Produits Microsoft fournit tous les mois des informations sur les logiciels et les Services en Ligne Microsoft concédés sous licence par le biais des programmes de Licence en Volume Microsoft.</w:t>
      </w:r>
      <w:r w:rsidR="00262B75" w:rsidRPr="008614E1">
        <w:rPr>
          <w:rFonts w:ascii="Tahoma" w:hAnsi="Tahoma" w:cs="Tahoma"/>
          <w:noProof/>
          <w:sz w:val="18"/>
          <w:szCs w:val="18"/>
          <w:lang w:val="fr-FR"/>
        </w:rPr>
        <w:t xml:space="preserve"> Les informations fournies dans la Liste des Produits Microsoft concernent :</w:t>
      </w:r>
    </w:p>
    <w:p w:rsidR="00023FE7" w:rsidRPr="008614E1" w:rsidRDefault="00023FE7">
      <w:pPr>
        <w:pStyle w:val="Body"/>
        <w:ind w:right="720"/>
        <w:rPr>
          <w:rFonts w:ascii="Tahoma" w:hAnsi="Tahoma" w:cs="Tahoma"/>
          <w:noProof/>
          <w:sz w:val="18"/>
          <w:szCs w:val="18"/>
          <w:lang w:val="fr-FR"/>
        </w:rPr>
      </w:pPr>
    </w:p>
    <w:p w:rsidR="00023FE7" w:rsidRPr="008614E1" w:rsidRDefault="00262B75" w:rsidP="008E632F">
      <w:pPr>
        <w:pStyle w:val="BulletedList"/>
        <w:ind w:right="720"/>
        <w:rPr>
          <w:rFonts w:ascii="Tahoma" w:hAnsi="Tahoma" w:cs="Tahoma"/>
          <w:noProof/>
          <w:sz w:val="18"/>
          <w:szCs w:val="18"/>
          <w:lang w:val="fr-FR"/>
        </w:rPr>
      </w:pPr>
      <w:r w:rsidRPr="008614E1">
        <w:rPr>
          <w:rFonts w:ascii="Tahoma" w:hAnsi="Tahoma" w:cs="Tahoma"/>
          <w:noProof/>
          <w:sz w:val="18"/>
          <w:szCs w:val="18"/>
          <w:lang w:val="fr-FR"/>
        </w:rPr>
        <w:t>Les nouveaux logiciels et produits disponibles par le biais des programmes de Licence en</w:t>
      </w:r>
      <w:r w:rsidR="008E632F" w:rsidRPr="008614E1">
        <w:rPr>
          <w:rFonts w:ascii="Tahoma" w:hAnsi="Tahoma" w:cs="Tahoma"/>
          <w:noProof/>
          <w:sz w:val="18"/>
          <w:szCs w:val="18"/>
          <w:lang w:val="fr-FR"/>
        </w:rPr>
        <w:t> </w:t>
      </w:r>
      <w:r w:rsidRPr="008614E1">
        <w:rPr>
          <w:rFonts w:ascii="Tahoma" w:hAnsi="Tahoma" w:cs="Tahoma"/>
          <w:noProof/>
          <w:sz w:val="18"/>
          <w:szCs w:val="18"/>
          <w:lang w:val="fr-FR"/>
        </w:rPr>
        <w:t>Volume</w:t>
      </w:r>
      <w:r w:rsidR="008E632F" w:rsidRPr="008614E1">
        <w:rPr>
          <w:rFonts w:ascii="Tahoma" w:hAnsi="Tahoma" w:cs="Tahoma"/>
          <w:noProof/>
          <w:sz w:val="18"/>
          <w:szCs w:val="18"/>
          <w:lang w:val="fr-FR"/>
        </w:rPr>
        <w:t> </w:t>
      </w:r>
      <w:r w:rsidRPr="008614E1">
        <w:rPr>
          <w:rFonts w:ascii="Tahoma" w:hAnsi="Tahoma" w:cs="Tahoma"/>
          <w:noProof/>
          <w:sz w:val="18"/>
          <w:szCs w:val="18"/>
          <w:lang w:val="fr-FR"/>
        </w:rPr>
        <w:t>Microsoft</w:t>
      </w:r>
    </w:p>
    <w:p w:rsidR="00023FE7" w:rsidRPr="008614E1" w:rsidRDefault="00262B75" w:rsidP="00DF2907">
      <w:pPr>
        <w:pStyle w:val="BulletedList"/>
        <w:numPr>
          <w:ilvl w:val="0"/>
          <w:numId w:val="1"/>
        </w:numPr>
        <w:ind w:right="720"/>
        <w:rPr>
          <w:rFonts w:ascii="Tahoma" w:hAnsi="Tahoma" w:cs="Tahoma"/>
          <w:noProof/>
          <w:sz w:val="18"/>
          <w:szCs w:val="18"/>
          <w:lang w:val="fr-FR"/>
        </w:rPr>
      </w:pPr>
      <w:r w:rsidRPr="008614E1">
        <w:rPr>
          <w:rFonts w:ascii="Tahoma" w:hAnsi="Tahoma" w:cs="Tahoma"/>
          <w:noProof/>
          <w:sz w:val="18"/>
          <w:szCs w:val="18"/>
          <w:lang w:val="fr-FR"/>
        </w:rPr>
        <w:t>Les nouveaux logiciels et produits qui ne sont plus disponibles par le biais des programmes de Licence en Volume Microsoft</w:t>
      </w:r>
    </w:p>
    <w:p w:rsidR="00023FE7" w:rsidRPr="008614E1" w:rsidRDefault="00262B75" w:rsidP="00B76D61">
      <w:pPr>
        <w:pStyle w:val="BulletedList"/>
        <w:numPr>
          <w:ilvl w:val="0"/>
          <w:numId w:val="1"/>
        </w:numPr>
        <w:ind w:right="720"/>
        <w:rPr>
          <w:rFonts w:ascii="Tahoma" w:hAnsi="Tahoma" w:cs="Tahoma"/>
          <w:noProof/>
          <w:sz w:val="18"/>
          <w:szCs w:val="18"/>
          <w:lang w:val="fr-FR"/>
        </w:rPr>
      </w:pPr>
      <w:r w:rsidRPr="008614E1">
        <w:rPr>
          <w:rFonts w:ascii="Tahoma" w:hAnsi="Tahoma" w:cs="Tahoma"/>
          <w:noProof/>
          <w:sz w:val="18"/>
          <w:szCs w:val="18"/>
          <w:lang w:val="fr-FR"/>
        </w:rPr>
        <w:t xml:space="preserve">Les logiciels et produits désignés dans le groupe de produits des programmes de Licence en Volume Microsoft </w:t>
      </w:r>
    </w:p>
    <w:p w:rsidR="00023FE7" w:rsidRPr="008614E1" w:rsidRDefault="00262B75" w:rsidP="00B76D61">
      <w:pPr>
        <w:pStyle w:val="BulletedList"/>
        <w:numPr>
          <w:ilvl w:val="0"/>
          <w:numId w:val="1"/>
        </w:numPr>
        <w:ind w:right="720"/>
        <w:rPr>
          <w:rFonts w:ascii="Tahoma" w:hAnsi="Tahoma" w:cs="Tahoma"/>
          <w:noProof/>
          <w:sz w:val="18"/>
          <w:szCs w:val="18"/>
          <w:lang w:val="fr-FR"/>
        </w:rPr>
      </w:pPr>
      <w:r w:rsidRPr="008614E1">
        <w:rPr>
          <w:rFonts w:ascii="Tahoma" w:hAnsi="Tahoma" w:cs="Tahoma"/>
          <w:noProof/>
          <w:sz w:val="18"/>
          <w:szCs w:val="18"/>
          <w:lang w:val="fr-FR"/>
        </w:rPr>
        <w:t>La valeur en points attribuée pour chaque technologie de logiciel et de produit</w:t>
      </w:r>
    </w:p>
    <w:p w:rsidR="00023FE7" w:rsidRPr="008614E1" w:rsidRDefault="00262B75" w:rsidP="00B76D61">
      <w:pPr>
        <w:pStyle w:val="BulletedList"/>
        <w:numPr>
          <w:ilvl w:val="0"/>
          <w:numId w:val="1"/>
        </w:numPr>
        <w:ind w:right="720"/>
        <w:rPr>
          <w:rFonts w:ascii="Tahoma" w:hAnsi="Tahoma" w:cs="Tahoma"/>
          <w:noProof/>
          <w:sz w:val="18"/>
          <w:szCs w:val="18"/>
          <w:lang w:val="fr-FR"/>
        </w:rPr>
      </w:pPr>
      <w:r w:rsidRPr="008614E1">
        <w:rPr>
          <w:rFonts w:ascii="Tahoma" w:hAnsi="Tahoma" w:cs="Tahoma"/>
          <w:noProof/>
          <w:sz w:val="18"/>
          <w:szCs w:val="18"/>
          <w:lang w:val="fr-FR"/>
        </w:rPr>
        <w:t>Les promotions disponibles</w:t>
      </w:r>
    </w:p>
    <w:p w:rsidR="00023FE7" w:rsidRPr="008614E1" w:rsidRDefault="00262B75" w:rsidP="00B76D61">
      <w:pPr>
        <w:pStyle w:val="BulletedList"/>
        <w:numPr>
          <w:ilvl w:val="0"/>
          <w:numId w:val="1"/>
        </w:numPr>
        <w:ind w:right="720"/>
        <w:rPr>
          <w:rFonts w:ascii="Tahoma" w:hAnsi="Tahoma" w:cs="Tahoma"/>
          <w:noProof/>
          <w:sz w:val="18"/>
          <w:szCs w:val="18"/>
          <w:lang w:val="fr-FR"/>
        </w:rPr>
      </w:pPr>
      <w:r w:rsidRPr="008614E1">
        <w:rPr>
          <w:rFonts w:ascii="Tahoma" w:hAnsi="Tahoma" w:cs="Tahoma"/>
          <w:noProof/>
          <w:sz w:val="18"/>
          <w:szCs w:val="18"/>
          <w:lang w:val="fr-FR"/>
        </w:rPr>
        <w:t>Les possibilités de migration d</w:t>
      </w:r>
      <w:r w:rsidR="00991E74" w:rsidRPr="008614E1">
        <w:rPr>
          <w:rFonts w:ascii="Tahoma" w:hAnsi="Tahoma" w:cs="Tahoma"/>
          <w:noProof/>
          <w:sz w:val="18"/>
          <w:szCs w:val="18"/>
          <w:lang w:val="fr-FR"/>
        </w:rPr>
        <w:t>’</w:t>
      </w:r>
      <w:r w:rsidRPr="008614E1">
        <w:rPr>
          <w:rFonts w:ascii="Tahoma" w:hAnsi="Tahoma" w:cs="Tahoma"/>
          <w:noProof/>
          <w:sz w:val="18"/>
          <w:szCs w:val="18"/>
          <w:lang w:val="fr-FR"/>
        </w:rPr>
        <w:t>une version de logiciel à une autre version du même logiciel</w:t>
      </w:r>
    </w:p>
    <w:p w:rsidR="00023FE7" w:rsidRPr="008614E1" w:rsidRDefault="00262B75" w:rsidP="00B76D61">
      <w:pPr>
        <w:pStyle w:val="BulletedList"/>
        <w:numPr>
          <w:ilvl w:val="0"/>
          <w:numId w:val="1"/>
        </w:numPr>
        <w:ind w:right="720"/>
        <w:rPr>
          <w:rFonts w:ascii="Tahoma" w:hAnsi="Tahoma" w:cs="Tahoma"/>
          <w:noProof/>
          <w:sz w:val="18"/>
          <w:szCs w:val="18"/>
          <w:lang w:val="fr-FR"/>
        </w:rPr>
      </w:pPr>
      <w:r w:rsidRPr="008614E1">
        <w:rPr>
          <w:rFonts w:ascii="Tahoma" w:hAnsi="Tahoma" w:cs="Tahoma"/>
          <w:noProof/>
          <w:sz w:val="18"/>
          <w:szCs w:val="18"/>
          <w:lang w:val="fr-FR"/>
        </w:rPr>
        <w:t>Les possibilités de migration d</w:t>
      </w:r>
      <w:r w:rsidR="00991E74" w:rsidRPr="008614E1">
        <w:rPr>
          <w:rFonts w:ascii="Tahoma" w:hAnsi="Tahoma" w:cs="Tahoma"/>
          <w:noProof/>
          <w:sz w:val="18"/>
          <w:szCs w:val="18"/>
          <w:lang w:val="fr-FR"/>
        </w:rPr>
        <w:t>’</w:t>
      </w:r>
      <w:r w:rsidRPr="008614E1">
        <w:rPr>
          <w:rFonts w:ascii="Tahoma" w:hAnsi="Tahoma" w:cs="Tahoma"/>
          <w:noProof/>
          <w:sz w:val="18"/>
          <w:szCs w:val="18"/>
          <w:lang w:val="fr-FR"/>
        </w:rPr>
        <w:t>un logiciel qui n</w:t>
      </w:r>
      <w:r w:rsidR="00991E74" w:rsidRPr="008614E1">
        <w:rPr>
          <w:rFonts w:ascii="Tahoma" w:hAnsi="Tahoma" w:cs="Tahoma"/>
          <w:noProof/>
          <w:sz w:val="18"/>
          <w:szCs w:val="18"/>
          <w:lang w:val="fr-FR"/>
        </w:rPr>
        <w:t>’</w:t>
      </w:r>
      <w:r w:rsidRPr="008614E1">
        <w:rPr>
          <w:rFonts w:ascii="Tahoma" w:hAnsi="Tahoma" w:cs="Tahoma"/>
          <w:noProof/>
          <w:sz w:val="18"/>
          <w:szCs w:val="18"/>
          <w:lang w:val="fr-FR"/>
        </w:rPr>
        <w:t>est plus disponible vers de nouvelles versions de logiciels</w:t>
      </w:r>
    </w:p>
    <w:p w:rsidR="00023FE7" w:rsidRPr="008614E1" w:rsidRDefault="00262B75" w:rsidP="00B76D61">
      <w:pPr>
        <w:pStyle w:val="BulletedList"/>
        <w:numPr>
          <w:ilvl w:val="0"/>
          <w:numId w:val="1"/>
        </w:numPr>
        <w:ind w:right="720"/>
        <w:rPr>
          <w:rFonts w:ascii="Tahoma" w:hAnsi="Tahoma" w:cs="Tahoma"/>
          <w:noProof/>
          <w:sz w:val="18"/>
          <w:szCs w:val="18"/>
          <w:lang w:val="fr-FR"/>
        </w:rPr>
      </w:pPr>
      <w:r w:rsidRPr="008614E1">
        <w:rPr>
          <w:rFonts w:ascii="Tahoma" w:hAnsi="Tahoma" w:cs="Tahoma"/>
          <w:noProof/>
          <w:sz w:val="18"/>
          <w:szCs w:val="18"/>
          <w:lang w:val="fr-FR"/>
        </w:rPr>
        <w:t>Les avantages de la Software Assurance</w:t>
      </w:r>
    </w:p>
    <w:p w:rsidR="00023FE7" w:rsidRPr="008614E1" w:rsidRDefault="00262B75" w:rsidP="00B76D61">
      <w:pPr>
        <w:pStyle w:val="BulletedList"/>
        <w:numPr>
          <w:ilvl w:val="0"/>
          <w:numId w:val="1"/>
        </w:numPr>
        <w:ind w:right="720"/>
        <w:rPr>
          <w:rFonts w:ascii="Tahoma" w:hAnsi="Tahoma" w:cs="Tahoma"/>
          <w:noProof/>
          <w:sz w:val="18"/>
          <w:szCs w:val="18"/>
          <w:lang w:val="fr-FR"/>
        </w:rPr>
      </w:pPr>
      <w:r w:rsidRPr="008614E1">
        <w:rPr>
          <w:rFonts w:ascii="Tahoma" w:hAnsi="Tahoma" w:cs="Tahoma"/>
          <w:noProof/>
          <w:sz w:val="18"/>
          <w:szCs w:val="18"/>
          <w:lang w:val="fr-FR"/>
        </w:rPr>
        <w:t>D</w:t>
      </w:r>
      <w:r w:rsidR="00991E74" w:rsidRPr="008614E1">
        <w:rPr>
          <w:rFonts w:ascii="Tahoma" w:hAnsi="Tahoma" w:cs="Tahoma"/>
          <w:noProof/>
          <w:sz w:val="18"/>
          <w:szCs w:val="18"/>
          <w:lang w:val="fr-FR"/>
        </w:rPr>
        <w:t>’</w:t>
      </w:r>
      <w:r w:rsidRPr="008614E1">
        <w:rPr>
          <w:rFonts w:ascii="Tahoma" w:hAnsi="Tahoma" w:cs="Tahoma"/>
          <w:noProof/>
          <w:sz w:val="18"/>
          <w:szCs w:val="18"/>
          <w:lang w:val="fr-FR"/>
        </w:rPr>
        <w:t>autres remarques et informations spécifiques aux logiciels et aux produits</w:t>
      </w:r>
    </w:p>
    <w:p w:rsidR="00023FE7" w:rsidRPr="00640614" w:rsidRDefault="00023FE7" w:rsidP="00B76D61">
      <w:pPr>
        <w:ind w:right="720"/>
        <w:rPr>
          <w:rFonts w:cs="Tahoma"/>
          <w:noProof/>
          <w:lang w:val="fr-FR"/>
        </w:rPr>
      </w:pPr>
    </w:p>
    <w:p w:rsidR="00023FE7" w:rsidRPr="00640614" w:rsidRDefault="00023FE7">
      <w:pPr>
        <w:ind w:right="720"/>
        <w:rPr>
          <w:rFonts w:cs="Tahoma"/>
          <w:noProof/>
          <w:lang w:val="fr-FR"/>
        </w:rPr>
      </w:pPr>
    </w:p>
    <w:p w:rsidR="00023FE7" w:rsidRPr="00640614" w:rsidRDefault="00262B75" w:rsidP="000C2842">
      <w:pPr>
        <w:pStyle w:val="Heading1"/>
        <w:rPr>
          <w:rFonts w:cs="Tahoma"/>
          <w:noProof/>
        </w:rPr>
      </w:pPr>
      <w:bookmarkStart w:id="5" w:name="_Toc336337839"/>
      <w:bookmarkStart w:id="6" w:name="_Toc345702789"/>
      <w:bookmarkEnd w:id="5"/>
      <w:r w:rsidRPr="00640614">
        <w:rPr>
          <w:rFonts w:cs="Tahoma"/>
          <w:noProof/>
          <w:lang w:eastAsia="x-none"/>
        </w:rPr>
        <w:t>utilisation DE LA LISTE DE produits Microsoft</w:t>
      </w:r>
      <w:bookmarkEnd w:id="6"/>
    </w:p>
    <w:p w:rsidR="00023FE7" w:rsidRPr="00640614" w:rsidRDefault="00023FE7">
      <w:pPr>
        <w:pStyle w:val="Body"/>
        <w:ind w:right="-1890"/>
        <w:rPr>
          <w:rFonts w:ascii="Tahoma" w:hAnsi="Tahoma" w:cs="Tahoma"/>
          <w:noProof/>
          <w:lang w:val="fr-FR"/>
        </w:rPr>
      </w:pPr>
    </w:p>
    <w:p w:rsidR="00023FE7" w:rsidRPr="00640614" w:rsidRDefault="00262B75">
      <w:pPr>
        <w:pStyle w:val="Body"/>
        <w:ind w:right="-1890"/>
        <w:rPr>
          <w:rFonts w:ascii="Tahoma" w:hAnsi="Tahoma" w:cs="Tahoma"/>
          <w:noProof/>
          <w:lang w:val="fr-FR"/>
        </w:rPr>
      </w:pPr>
      <w:r w:rsidRPr="00640614">
        <w:rPr>
          <w:rFonts w:ascii="Tahoma" w:hAnsi="Tahoma" w:cs="Tahoma"/>
          <w:b/>
          <w:noProof/>
          <w:lang w:val="fr-FR"/>
        </w:rPr>
        <w:t>Familiarisez</w:t>
      </w:r>
      <w:r w:rsidR="00C15BE8">
        <w:rPr>
          <w:rFonts w:ascii="Tahoma" w:hAnsi="Tahoma" w:cs="Tahoma"/>
          <w:b/>
          <w:noProof/>
          <w:lang w:val="fr-FR"/>
        </w:rPr>
        <w:t>-</w:t>
      </w:r>
      <w:r w:rsidRPr="00640614">
        <w:rPr>
          <w:rFonts w:ascii="Tahoma" w:hAnsi="Tahoma" w:cs="Tahoma"/>
          <w:b/>
          <w:noProof/>
          <w:lang w:val="fr-FR"/>
        </w:rPr>
        <w:t>vous avec les Clés des Tableaux en suivant les étapes ci</w:t>
      </w:r>
      <w:r w:rsidR="00C15BE8">
        <w:rPr>
          <w:rFonts w:ascii="Tahoma" w:hAnsi="Tahoma" w:cs="Tahoma"/>
          <w:b/>
          <w:noProof/>
          <w:lang w:val="fr-FR"/>
        </w:rPr>
        <w:t>-</w:t>
      </w:r>
      <w:r w:rsidRPr="00640614">
        <w:rPr>
          <w:rFonts w:ascii="Tahoma" w:hAnsi="Tahoma" w:cs="Tahoma"/>
          <w:b/>
          <w:noProof/>
          <w:lang w:val="fr-FR"/>
        </w:rPr>
        <w:t>dessous.</w:t>
      </w:r>
    </w:p>
    <w:p w:rsidR="00023FE7" w:rsidRPr="00640614" w:rsidRDefault="00023FE7">
      <w:pPr>
        <w:pStyle w:val="Body"/>
        <w:ind w:right="-1890"/>
        <w:rPr>
          <w:rFonts w:ascii="Tahoma" w:hAnsi="Tahoma" w:cs="Tahoma"/>
          <w:noProof/>
          <w:lang w:val="fr-FR"/>
        </w:rPr>
      </w:pPr>
    </w:p>
    <w:p w:rsidR="00023FE7" w:rsidRPr="008614E1" w:rsidRDefault="00262B75">
      <w:pPr>
        <w:pStyle w:val="Body"/>
        <w:ind w:right="-1890"/>
        <w:rPr>
          <w:rFonts w:ascii="Tahoma" w:hAnsi="Tahoma" w:cs="Tahoma"/>
          <w:noProof/>
          <w:sz w:val="18"/>
          <w:szCs w:val="18"/>
          <w:lang w:val="fr-FR"/>
        </w:rPr>
      </w:pPr>
      <w:r w:rsidRPr="008614E1">
        <w:rPr>
          <w:rStyle w:val="BodyChar"/>
          <w:rFonts w:ascii="Tahoma" w:hAnsi="Tahoma" w:cs="Tahoma"/>
          <w:b/>
          <w:noProof/>
          <w:sz w:val="18"/>
          <w:szCs w:val="18"/>
          <w:lang w:val="fr-FR"/>
        </w:rPr>
        <w:t>Étape 1 :</w:t>
      </w:r>
      <w:r w:rsidR="00FD1D48" w:rsidRPr="008614E1">
        <w:rPr>
          <w:rStyle w:val="BodyChar"/>
          <w:rFonts w:ascii="Tahoma" w:hAnsi="Tahoma" w:cs="Tahoma"/>
          <w:b/>
          <w:noProof/>
          <w:sz w:val="18"/>
          <w:szCs w:val="18"/>
          <w:lang w:val="fr-FR"/>
        </w:rPr>
        <w:t xml:space="preserve"> </w:t>
      </w:r>
      <w:r w:rsidR="00023FE7" w:rsidRPr="008614E1">
        <w:rPr>
          <w:rFonts w:ascii="Tahoma" w:hAnsi="Tahoma" w:cs="Tahoma"/>
          <w:noProof/>
          <w:sz w:val="18"/>
          <w:szCs w:val="18"/>
          <w:lang w:val="fr-FR"/>
        </w:rPr>
        <w:t xml:space="preserve">Localisez le logiciel qui </w:t>
      </w:r>
      <w:r w:rsidR="008614E1">
        <w:rPr>
          <w:rFonts w:ascii="Tahoma" w:hAnsi="Tahoma" w:cs="Tahoma"/>
          <w:noProof/>
          <w:sz w:val="18"/>
          <w:szCs w:val="18"/>
          <w:lang w:val="fr-FR"/>
        </w:rPr>
        <w:t>vous intéresse dans le tableau.</w:t>
      </w:r>
    </w:p>
    <w:p w:rsidR="00023FE7" w:rsidRPr="00640614" w:rsidRDefault="00023FE7">
      <w:pPr>
        <w:pStyle w:val="Body"/>
        <w:ind w:right="-1890"/>
        <w:rPr>
          <w:rFonts w:ascii="Tahoma" w:hAnsi="Tahoma" w:cs="Tahoma"/>
          <w:noProof/>
          <w:lang w:val="fr-FR"/>
        </w:rPr>
      </w:pPr>
    </w:p>
    <w:p w:rsidR="00023FE7" w:rsidRPr="00640614" w:rsidRDefault="000D5722" w:rsidP="00E24E0D">
      <w:pPr>
        <w:pStyle w:val="NumberedSteps"/>
        <w:ind w:left="-180" w:right="720"/>
        <w:rPr>
          <w:rFonts w:ascii="Tahoma" w:hAnsi="Tahoma" w:cs="Tahoma"/>
          <w:noProof/>
          <w:lang w:val="fr-FR"/>
        </w:rPr>
      </w:pPr>
      <w:r>
        <w:rPr>
          <w:noProof/>
        </w:rPr>
        <mc:AlternateContent>
          <mc:Choice Requires="wps">
            <w:drawing>
              <wp:anchor distT="0" distB="0" distL="114300" distR="114300" simplePos="0" relativeHeight="251658752" behindDoc="0" locked="0" layoutInCell="1" allowOverlap="1" wp14:anchorId="4F458427" wp14:editId="38EB9BF8">
                <wp:simplePos x="0" y="0"/>
                <wp:positionH relativeFrom="column">
                  <wp:posOffset>-123190</wp:posOffset>
                </wp:positionH>
                <wp:positionV relativeFrom="paragraph">
                  <wp:posOffset>886460</wp:posOffset>
                </wp:positionV>
                <wp:extent cx="1780540" cy="177165"/>
                <wp:effectExtent l="0" t="0" r="10160" b="13335"/>
                <wp:wrapNone/>
                <wp:docPr id="14"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0540" cy="177165"/>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9.7pt;margin-top:69.8pt;width:140.2pt;height:13.9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" filled="f" strokecolor="red" strokeweight="2pt"/>
            </w:pict>
          </mc:Fallback>
        </mc:AlternateContent>
      </w:r>
      <w:r>
        <w:rPr>
          <w:noProof/>
        </w:rPr>
        <w:drawing>
          <wp:inline distT="0" distB="0" distL="0" distR="0" wp14:anchorId="41CB3DBA" wp14:editId="2D0BF119">
            <wp:extent cx="5934075" cy="1438275"/>
            <wp:effectExtent l="0" t="0" r="9525" b="9525"/>
            <wp:docPr id="7"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rrowheads="1"/>
                    </pic:cNvPicPr>
                  </pic:nvPicPr>
                  <pic:blipFill>
                    <a:blip r:embed="rId13">
                      <a:extLst>
                        <a:ext uri="{28A0092B-C50C-407E-A947-70E740481C1C}">
                          <a14:useLocalDpi xmlns:a14="http://schemas.microsoft.com/office/drawing/2010/main" val="0"/>
                        </a:ext>
                      </a:extLst>
                    </a:blip>
                    <a:srcRect l="12375" t="30750" r="10594" b="34000"/>
                    <a:stretch>
                      <a:fillRect/>
                    </a:stretch>
                  </pic:blipFill>
                  <pic:spPr bwMode="auto">
                    <a:xfrm>
                      <a:off x="0" y="0"/>
                      <a:ext cx="5934075" cy="1438275"/>
                    </a:xfrm>
                    <a:prstGeom prst="rect">
                      <a:avLst/>
                    </a:prstGeom>
                    <a:noFill/>
                    <a:ln>
                      <a:noFill/>
                    </a:ln>
                  </pic:spPr>
                </pic:pic>
              </a:graphicData>
            </a:graphic>
          </wp:inline>
        </w:drawing>
      </w:r>
    </w:p>
    <w:p w:rsidR="00023FE7" w:rsidRPr="00640614" w:rsidRDefault="00023FE7">
      <w:pPr>
        <w:pStyle w:val="NumberedSteps"/>
        <w:ind w:right="720"/>
        <w:rPr>
          <w:rFonts w:ascii="Tahoma" w:hAnsi="Tahoma" w:cs="Tahoma"/>
          <w:noProof/>
          <w:lang w:val="fr-FR"/>
        </w:rPr>
      </w:pPr>
    </w:p>
    <w:p w:rsidR="00023FE7" w:rsidRPr="008614E1" w:rsidRDefault="00262B75" w:rsidP="00074F89">
      <w:pPr>
        <w:pStyle w:val="NumberedSteps"/>
        <w:ind w:right="720"/>
        <w:rPr>
          <w:rFonts w:ascii="Tahoma" w:hAnsi="Tahoma" w:cs="Tahoma"/>
          <w:noProof/>
          <w:sz w:val="18"/>
          <w:szCs w:val="18"/>
          <w:lang w:val="fr-FR"/>
        </w:rPr>
      </w:pPr>
      <w:r w:rsidRPr="008614E1">
        <w:rPr>
          <w:rStyle w:val="BodyChar"/>
          <w:rFonts w:ascii="Tahoma" w:hAnsi="Tahoma" w:cs="Tahoma"/>
          <w:b/>
          <w:noProof/>
          <w:sz w:val="18"/>
          <w:szCs w:val="18"/>
          <w:lang w:val="fr-FR"/>
        </w:rPr>
        <w:t>Étape 2 :</w:t>
      </w:r>
      <w:r w:rsidR="00FD1D48" w:rsidRPr="008614E1">
        <w:rPr>
          <w:rFonts w:ascii="Tahoma" w:hAnsi="Tahoma" w:cs="Tahoma"/>
          <w:noProof/>
          <w:sz w:val="18"/>
          <w:szCs w:val="18"/>
          <w:lang w:val="fr-FR"/>
        </w:rPr>
        <w:t xml:space="preserve"> </w:t>
      </w:r>
      <w:r w:rsidRPr="008614E1">
        <w:rPr>
          <w:rFonts w:ascii="Tahoma" w:hAnsi="Tahoma" w:cs="Tahoma"/>
          <w:noProof/>
          <w:sz w:val="18"/>
          <w:szCs w:val="18"/>
          <w:lang w:val="fr-FR"/>
        </w:rPr>
        <w:t>Passez en revue les informations contenues dans les colonnes pour découvrir les</w:t>
      </w:r>
      <w:r w:rsidR="00074F89">
        <w:rPr>
          <w:rFonts w:ascii="Tahoma" w:hAnsi="Tahoma" w:cs="Tahoma"/>
          <w:noProof/>
          <w:sz w:val="18"/>
          <w:szCs w:val="18"/>
          <w:lang w:val="fr-FR"/>
        </w:rPr>
        <w:t> </w:t>
      </w:r>
      <w:r w:rsidRPr="008614E1">
        <w:rPr>
          <w:rFonts w:ascii="Tahoma" w:hAnsi="Tahoma" w:cs="Tahoma"/>
          <w:noProof/>
          <w:sz w:val="18"/>
          <w:szCs w:val="18"/>
          <w:lang w:val="fr-FR"/>
        </w:rPr>
        <w:t>promotions disponibles, les avantages de la Software Assurance, le calcul des points, la</w:t>
      </w:r>
      <w:r w:rsidR="00074F89">
        <w:rPr>
          <w:rFonts w:ascii="Tahoma" w:hAnsi="Tahoma" w:cs="Tahoma"/>
          <w:noProof/>
          <w:sz w:val="18"/>
          <w:szCs w:val="18"/>
          <w:lang w:val="fr-FR"/>
        </w:rPr>
        <w:t> </w:t>
      </w:r>
      <w:r w:rsidRPr="008614E1">
        <w:rPr>
          <w:rFonts w:ascii="Tahoma" w:hAnsi="Tahoma" w:cs="Tahoma"/>
          <w:noProof/>
          <w:sz w:val="18"/>
          <w:szCs w:val="18"/>
          <w:lang w:val="fr-FR"/>
        </w:rPr>
        <w:t>disponibilité du programme, etc.</w:t>
      </w:r>
    </w:p>
    <w:p w:rsidR="00023FE7" w:rsidRPr="008614E1" w:rsidRDefault="00262B75" w:rsidP="008614E1">
      <w:pPr>
        <w:pStyle w:val="NumberedSteps"/>
        <w:ind w:right="720"/>
        <w:rPr>
          <w:rFonts w:ascii="Tahoma" w:hAnsi="Tahoma" w:cs="Tahoma"/>
          <w:noProof/>
          <w:sz w:val="18"/>
          <w:szCs w:val="18"/>
          <w:lang w:val="fr-FR"/>
        </w:rPr>
      </w:pPr>
      <w:r w:rsidRPr="008614E1">
        <w:rPr>
          <w:rStyle w:val="BodyChar"/>
          <w:rFonts w:ascii="Tahoma" w:hAnsi="Tahoma" w:cs="Tahoma"/>
          <w:b/>
          <w:noProof/>
          <w:sz w:val="18"/>
          <w:szCs w:val="18"/>
          <w:lang w:val="fr-FR"/>
        </w:rPr>
        <w:t>Étape 3 :</w:t>
      </w:r>
      <w:r w:rsidR="00FD1D48" w:rsidRPr="008614E1">
        <w:rPr>
          <w:rFonts w:ascii="Tahoma" w:hAnsi="Tahoma" w:cs="Tahoma"/>
          <w:noProof/>
          <w:sz w:val="18"/>
          <w:szCs w:val="18"/>
          <w:lang w:val="fr-FR"/>
        </w:rPr>
        <w:t xml:space="preserve"> </w:t>
      </w:r>
      <w:r w:rsidR="00023FE7" w:rsidRPr="008614E1">
        <w:rPr>
          <w:rFonts w:ascii="Tahoma" w:hAnsi="Tahoma" w:cs="Tahoma"/>
          <w:noProof/>
          <w:sz w:val="18"/>
          <w:szCs w:val="18"/>
          <w:lang w:val="fr-FR"/>
        </w:rPr>
        <w:t>Certains logiciels sont accompagnés d</w:t>
      </w:r>
      <w:r w:rsidR="00991E74" w:rsidRPr="008614E1">
        <w:rPr>
          <w:rFonts w:ascii="Tahoma" w:hAnsi="Tahoma" w:cs="Tahoma"/>
          <w:noProof/>
          <w:sz w:val="18"/>
          <w:szCs w:val="18"/>
          <w:lang w:val="fr-FR"/>
        </w:rPr>
        <w:t>’</w:t>
      </w:r>
      <w:r w:rsidR="00023FE7" w:rsidRPr="008614E1">
        <w:rPr>
          <w:rFonts w:ascii="Tahoma" w:hAnsi="Tahoma" w:cs="Tahoma"/>
          <w:noProof/>
          <w:sz w:val="18"/>
          <w:szCs w:val="18"/>
          <w:lang w:val="fr-FR"/>
        </w:rPr>
        <w:t>une note de bas de page fournissant des informations supplémentaires. Si tel est le cas, appuyez sur la touche Ctrl tout en cliquant sur le numéro de la note de bas de page pour afficher directement le texte ou reportez-vous à la note de</w:t>
      </w:r>
      <w:r w:rsidR="008614E1">
        <w:rPr>
          <w:rFonts w:ascii="Tahoma" w:hAnsi="Tahoma" w:cs="Tahoma"/>
          <w:noProof/>
          <w:sz w:val="18"/>
          <w:szCs w:val="18"/>
          <w:lang w:val="fr-FR"/>
        </w:rPr>
        <w:t> </w:t>
      </w:r>
      <w:r w:rsidR="00023FE7" w:rsidRPr="008614E1">
        <w:rPr>
          <w:rFonts w:ascii="Tahoma" w:hAnsi="Tahoma" w:cs="Tahoma"/>
          <w:noProof/>
          <w:sz w:val="18"/>
          <w:szCs w:val="18"/>
          <w:lang w:val="fr-FR"/>
        </w:rPr>
        <w:t>bas de page figurant dans les pages qui suivent le tableau pour prendre connaissance de ces informations.</w:t>
      </w:r>
      <w:r w:rsidRPr="008614E1">
        <w:rPr>
          <w:rFonts w:ascii="Tahoma" w:hAnsi="Tahoma" w:cs="Tahoma"/>
          <w:noProof/>
          <w:sz w:val="18"/>
          <w:szCs w:val="18"/>
          <w:lang w:val="fr-FR"/>
        </w:rPr>
        <w:t xml:space="preserve"> Ces informations supplémentaires donnent plus de détails sur les offres de migration ou les critères d</w:t>
      </w:r>
      <w:r w:rsidR="00991E74" w:rsidRPr="008614E1">
        <w:rPr>
          <w:rFonts w:ascii="Tahoma" w:hAnsi="Tahoma" w:cs="Tahoma"/>
          <w:noProof/>
          <w:sz w:val="18"/>
          <w:szCs w:val="18"/>
          <w:lang w:val="fr-FR"/>
        </w:rPr>
        <w:t>’</w:t>
      </w:r>
      <w:r w:rsidRPr="008614E1">
        <w:rPr>
          <w:rFonts w:ascii="Tahoma" w:hAnsi="Tahoma" w:cs="Tahoma"/>
          <w:noProof/>
          <w:sz w:val="18"/>
          <w:szCs w:val="18"/>
          <w:lang w:val="fr-FR"/>
        </w:rPr>
        <w:t>éligibilité, comme illustré dans l</w:t>
      </w:r>
      <w:r w:rsidR="00991E74" w:rsidRPr="008614E1">
        <w:rPr>
          <w:rFonts w:ascii="Tahoma" w:hAnsi="Tahoma" w:cs="Tahoma"/>
          <w:noProof/>
          <w:sz w:val="18"/>
          <w:szCs w:val="18"/>
          <w:lang w:val="fr-FR"/>
        </w:rPr>
        <w:t>’</w:t>
      </w:r>
      <w:r w:rsidRPr="008614E1">
        <w:rPr>
          <w:rFonts w:ascii="Tahoma" w:hAnsi="Tahoma" w:cs="Tahoma"/>
          <w:noProof/>
          <w:sz w:val="18"/>
          <w:szCs w:val="18"/>
          <w:lang w:val="fr-FR"/>
        </w:rPr>
        <w:t>exemple ci-après.</w:t>
      </w:r>
    </w:p>
    <w:p w:rsidR="000E5145" w:rsidRPr="00640614" w:rsidRDefault="000E5145" w:rsidP="000E5145">
      <w:pPr>
        <w:pStyle w:val="NumberedSteps"/>
        <w:ind w:right="720"/>
        <w:rPr>
          <w:rFonts w:ascii="Tahoma" w:hAnsi="Tahoma" w:cs="Tahoma"/>
          <w:noProof/>
          <w:lang w:val="fr-FR"/>
        </w:rPr>
      </w:pPr>
    </w:p>
    <w:p w:rsidR="00023FE7" w:rsidRPr="00640614" w:rsidRDefault="000D5722">
      <w:pPr>
        <w:pStyle w:val="NumberedSteps"/>
        <w:tabs>
          <w:tab w:val="left" w:pos="9360"/>
        </w:tabs>
        <w:ind w:right="720"/>
        <w:rPr>
          <w:rFonts w:ascii="Tahoma" w:hAnsi="Tahoma" w:cs="Tahoma"/>
          <w:noProof/>
          <w:lang w:val="fr-FR"/>
        </w:rPr>
      </w:pPr>
      <w:r>
        <w:rPr>
          <w:noProof/>
        </w:rPr>
        <mc:AlternateContent>
          <mc:Choice Requires="wps">
            <w:drawing>
              <wp:anchor distT="0" distB="0" distL="114300" distR="114300" simplePos="0" relativeHeight="251659776" behindDoc="0" locked="0" layoutInCell="1" allowOverlap="1" wp14:anchorId="3E2D0E78" wp14:editId="6190E8E2">
                <wp:simplePos x="0" y="0"/>
                <wp:positionH relativeFrom="column">
                  <wp:posOffset>433705</wp:posOffset>
                </wp:positionH>
                <wp:positionV relativeFrom="paragraph">
                  <wp:posOffset>911860</wp:posOffset>
                </wp:positionV>
                <wp:extent cx="1049655" cy="133350"/>
                <wp:effectExtent l="0" t="0" r="17145" b="19050"/>
                <wp:wrapNone/>
                <wp:docPr id="13"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9655" cy="13335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34.15pt;margin-top:71.8pt;width:82.65pt;height:10.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" filled="f" strokecolor="red" strokeweight="2pt"/>
            </w:pict>
          </mc:Fallback>
        </mc:AlternateContent>
      </w:r>
      <w:r>
        <w:rPr>
          <w:noProof/>
        </w:rPr>
        <mc:AlternateContent>
          <mc:Choice Requires="wps">
            <w:drawing>
              <wp:anchor distT="0" distB="0" distL="114300" distR="114300" simplePos="0" relativeHeight="251660800" behindDoc="0" locked="0" layoutInCell="1" allowOverlap="1" wp14:anchorId="0F431765" wp14:editId="1BE549BF">
                <wp:simplePos x="0" y="0"/>
                <wp:positionH relativeFrom="column">
                  <wp:posOffset>2244090</wp:posOffset>
                </wp:positionH>
                <wp:positionV relativeFrom="paragraph">
                  <wp:posOffset>894715</wp:posOffset>
                </wp:positionV>
                <wp:extent cx="222250" cy="160020"/>
                <wp:effectExtent l="0" t="0" r="25400" b="11430"/>
                <wp:wrapNone/>
                <wp:docPr id="12"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250" cy="16002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176.7pt;margin-top:70.45pt;width:17.5pt;height:12.6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" filled="f" strokecolor="red" strokeweight="2pt"/>
            </w:pict>
          </mc:Fallback>
        </mc:AlternateContent>
      </w:r>
      <w:r>
        <w:rPr>
          <w:noProof/>
        </w:rPr>
        <w:drawing>
          <wp:inline distT="0" distB="0" distL="0" distR="0" wp14:anchorId="464AE5E0" wp14:editId="426192C6">
            <wp:extent cx="2562225" cy="1466850"/>
            <wp:effectExtent l="0" t="0" r="9525" b="0"/>
            <wp:docPr id="6"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rrowheads="1"/>
                    </pic:cNvPicPr>
                  </pic:nvPicPr>
                  <pic:blipFill>
                    <a:blip r:embed="rId13">
                      <a:extLst>
                        <a:ext uri="{28A0092B-C50C-407E-A947-70E740481C1C}">
                          <a14:useLocalDpi xmlns:a14="http://schemas.microsoft.com/office/drawing/2010/main" val="0"/>
                        </a:ext>
                      </a:extLst>
                    </a:blip>
                    <a:srcRect l="12375" t="30750" r="58501" b="38000"/>
                    <a:stretch>
                      <a:fillRect/>
                    </a:stretch>
                  </pic:blipFill>
                  <pic:spPr bwMode="auto">
                    <a:xfrm>
                      <a:off x="0" y="0"/>
                      <a:ext cx="2562225" cy="1466850"/>
                    </a:xfrm>
                    <a:prstGeom prst="rect">
                      <a:avLst/>
                    </a:prstGeom>
                    <a:noFill/>
                    <a:ln>
                      <a:noFill/>
                    </a:ln>
                  </pic:spPr>
                </pic:pic>
              </a:graphicData>
            </a:graphic>
          </wp:inline>
        </w:drawing>
      </w:r>
    </w:p>
    <w:p w:rsidR="0013361B" w:rsidRPr="00640614" w:rsidRDefault="0013361B">
      <w:pPr>
        <w:pStyle w:val="NumberedSteps"/>
        <w:tabs>
          <w:tab w:val="left" w:pos="9360"/>
        </w:tabs>
        <w:ind w:right="720"/>
        <w:rPr>
          <w:rFonts w:ascii="Tahoma" w:hAnsi="Tahoma" w:cs="Tahoma"/>
          <w:noProof/>
          <w:lang w:val="fr-FR"/>
        </w:rPr>
      </w:pPr>
    </w:p>
    <w:p w:rsidR="00023FE7" w:rsidRPr="00640614" w:rsidRDefault="000D5722">
      <w:pPr>
        <w:pStyle w:val="NumberedSteps"/>
        <w:ind w:right="720"/>
        <w:rPr>
          <w:rFonts w:ascii="Tahoma" w:hAnsi="Tahoma" w:cs="Tahoma"/>
          <w:noProof/>
          <w:lang w:val="fr-FR"/>
        </w:rPr>
      </w:pPr>
      <w:r>
        <w:rPr>
          <w:noProof/>
        </w:rPr>
        <w:drawing>
          <wp:inline distT="0" distB="0" distL="0" distR="0" wp14:anchorId="34488BF3" wp14:editId="5E2DB0D5">
            <wp:extent cx="4819650" cy="1057275"/>
            <wp:effectExtent l="19050" t="19050" r="19050" b="2857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rrowheads="1"/>
                    </pic:cNvPicPr>
                  </pic:nvPicPr>
                  <pic:blipFill>
                    <a:blip r:embed="rId14">
                      <a:extLst>
                        <a:ext uri="{28A0092B-C50C-407E-A947-70E740481C1C}">
                          <a14:useLocalDpi xmlns:a14="http://schemas.microsoft.com/office/drawing/2010/main" val="0"/>
                        </a:ext>
                      </a:extLst>
                    </a:blip>
                    <a:srcRect l="15843" t="36375" r="17625" b="47874"/>
                    <a:stretch>
                      <a:fillRect/>
                    </a:stretch>
                  </pic:blipFill>
                  <pic:spPr bwMode="auto">
                    <a:xfrm>
                      <a:off x="0" y="0"/>
                      <a:ext cx="4819650" cy="1057275"/>
                    </a:xfrm>
                    <a:prstGeom prst="rect">
                      <a:avLst/>
                    </a:prstGeom>
                    <a:noFill/>
                    <a:ln w="12700" cmpd="sng">
                      <a:solidFill>
                        <a:srgbClr val="000000"/>
                      </a:solidFill>
                      <a:miter lim="800000"/>
                      <a:headEnd/>
                      <a:tailEnd/>
                    </a:ln>
                    <a:effectLst/>
                  </pic:spPr>
                </pic:pic>
              </a:graphicData>
            </a:graphic>
          </wp:inline>
        </w:drawing>
      </w:r>
    </w:p>
    <w:p w:rsidR="0013361B" w:rsidRPr="00640614" w:rsidRDefault="0013361B">
      <w:pPr>
        <w:pStyle w:val="NumberedSteps"/>
        <w:ind w:right="720"/>
        <w:rPr>
          <w:rFonts w:ascii="Tahoma" w:hAnsi="Tahoma" w:cs="Tahoma"/>
          <w:noProof/>
          <w:lang w:val="fr-FR"/>
        </w:rPr>
      </w:pPr>
    </w:p>
    <w:p w:rsidR="00023FE7" w:rsidRPr="008614E1" w:rsidRDefault="00023FE7" w:rsidP="00C15BE8">
      <w:pPr>
        <w:pStyle w:val="NumberedSteps"/>
        <w:ind w:right="720"/>
        <w:rPr>
          <w:rFonts w:ascii="Tahoma" w:hAnsi="Tahoma" w:cs="Tahoma"/>
          <w:noProof/>
          <w:sz w:val="18"/>
          <w:szCs w:val="18"/>
          <w:lang w:val="fr-FR"/>
        </w:rPr>
      </w:pPr>
      <w:r w:rsidRPr="008614E1">
        <w:rPr>
          <w:rStyle w:val="BodyChar"/>
          <w:rFonts w:ascii="Tahoma" w:hAnsi="Tahoma" w:cs="Tahoma"/>
          <w:b/>
          <w:noProof/>
          <w:sz w:val="18"/>
          <w:szCs w:val="18"/>
          <w:lang w:val="fr-FR"/>
        </w:rPr>
        <w:t>Étape 4 :</w:t>
      </w:r>
      <w:r w:rsidR="00FD1D48" w:rsidRPr="008614E1">
        <w:rPr>
          <w:rStyle w:val="BodyChar"/>
          <w:rFonts w:ascii="Tahoma" w:hAnsi="Tahoma" w:cs="Tahoma"/>
          <w:b/>
          <w:noProof/>
          <w:sz w:val="18"/>
          <w:szCs w:val="18"/>
          <w:lang w:val="fr-FR"/>
        </w:rPr>
        <w:t xml:space="preserve"> </w:t>
      </w:r>
      <w:r w:rsidR="00262B75" w:rsidRPr="008614E1">
        <w:rPr>
          <w:rFonts w:ascii="Tahoma" w:hAnsi="Tahoma" w:cs="Tahoma"/>
          <w:noProof/>
          <w:sz w:val="18"/>
          <w:szCs w:val="18"/>
          <w:lang w:val="fr-FR"/>
        </w:rPr>
        <w:t>Pour plus d</w:t>
      </w:r>
      <w:r w:rsidR="00991E74" w:rsidRPr="008614E1">
        <w:rPr>
          <w:rFonts w:ascii="Tahoma" w:hAnsi="Tahoma" w:cs="Tahoma"/>
          <w:noProof/>
          <w:sz w:val="18"/>
          <w:szCs w:val="18"/>
          <w:lang w:val="fr-FR"/>
        </w:rPr>
        <w:t>’</w:t>
      </w:r>
      <w:r w:rsidR="00262B75" w:rsidRPr="008614E1">
        <w:rPr>
          <w:rFonts w:ascii="Tahoma" w:hAnsi="Tahoma" w:cs="Tahoma"/>
          <w:noProof/>
          <w:sz w:val="18"/>
          <w:szCs w:val="18"/>
          <w:lang w:val="fr-FR"/>
        </w:rPr>
        <w:t>informations sur les avantages, l</w:t>
      </w:r>
      <w:r w:rsidR="00991E74" w:rsidRPr="008614E1">
        <w:rPr>
          <w:rFonts w:ascii="Tahoma" w:hAnsi="Tahoma" w:cs="Tahoma"/>
          <w:noProof/>
          <w:sz w:val="18"/>
          <w:szCs w:val="18"/>
          <w:lang w:val="fr-FR"/>
        </w:rPr>
        <w:t>’</w:t>
      </w:r>
      <w:r w:rsidR="00262B75" w:rsidRPr="008614E1">
        <w:rPr>
          <w:rFonts w:ascii="Tahoma" w:hAnsi="Tahoma" w:cs="Tahoma"/>
          <w:noProof/>
          <w:sz w:val="18"/>
          <w:szCs w:val="18"/>
          <w:lang w:val="fr-FR"/>
        </w:rPr>
        <w:t>achat et le renouvellement de la Software Assurance, reportez-vous aux Annexes 5 et 6.</w:t>
      </w:r>
    </w:p>
    <w:p w:rsidR="00023FE7" w:rsidRPr="008614E1" w:rsidRDefault="00262B75" w:rsidP="00B76D61">
      <w:pPr>
        <w:pStyle w:val="Body"/>
        <w:ind w:right="720"/>
        <w:rPr>
          <w:rFonts w:ascii="Tahoma" w:hAnsi="Tahoma" w:cs="Tahoma"/>
          <w:noProof/>
          <w:sz w:val="18"/>
          <w:szCs w:val="18"/>
          <w:lang w:val="fr-FR"/>
        </w:rPr>
      </w:pPr>
      <w:r w:rsidRPr="008614E1">
        <w:rPr>
          <w:rFonts w:ascii="Tahoma" w:hAnsi="Tahoma" w:cs="Tahoma"/>
          <w:b/>
          <w:noProof/>
          <w:sz w:val="18"/>
          <w:szCs w:val="18"/>
          <w:lang w:val="fr-FR"/>
        </w:rPr>
        <w:t>Remarque :</w:t>
      </w:r>
      <w:r w:rsidR="00FD1D48" w:rsidRPr="008614E1">
        <w:rPr>
          <w:rFonts w:ascii="Tahoma" w:hAnsi="Tahoma" w:cs="Tahoma"/>
          <w:noProof/>
          <w:sz w:val="18"/>
          <w:szCs w:val="18"/>
          <w:lang w:val="fr-FR"/>
        </w:rPr>
        <w:t xml:space="preserve"> </w:t>
      </w:r>
      <w:r w:rsidR="00023FE7" w:rsidRPr="008614E1">
        <w:rPr>
          <w:rFonts w:ascii="Tahoma" w:hAnsi="Tahoma" w:cs="Tahoma"/>
          <w:noProof/>
          <w:sz w:val="18"/>
          <w:szCs w:val="18"/>
          <w:lang w:val="fr-FR"/>
        </w:rPr>
        <w:t>cette Liste de Produits répertorie les logiciels disponibles, par programme, et les informations spécifiques aux logiciels concernant l</w:t>
      </w:r>
      <w:r w:rsidR="00991E74" w:rsidRPr="008614E1">
        <w:rPr>
          <w:rFonts w:ascii="Tahoma" w:hAnsi="Tahoma" w:cs="Tahoma"/>
          <w:noProof/>
          <w:sz w:val="18"/>
          <w:szCs w:val="18"/>
          <w:lang w:val="fr-FR"/>
        </w:rPr>
        <w:t>’</w:t>
      </w:r>
      <w:r w:rsidR="00023FE7" w:rsidRPr="008614E1">
        <w:rPr>
          <w:rFonts w:ascii="Tahoma" w:hAnsi="Tahoma" w:cs="Tahoma"/>
          <w:noProof/>
          <w:sz w:val="18"/>
          <w:szCs w:val="18"/>
          <w:lang w:val="fr-FR"/>
        </w:rPr>
        <w:t>achat de Licences. Elle est incorporée par référence avec le contrat de Licences en Volume Microsoft. La disponibilité des logiciels peut varier</w:t>
      </w:r>
      <w:r w:rsidR="00B76D61" w:rsidRPr="008614E1">
        <w:rPr>
          <w:rFonts w:ascii="Tahoma" w:hAnsi="Tahoma" w:cs="Tahoma"/>
          <w:noProof/>
          <w:sz w:val="18"/>
          <w:szCs w:val="18"/>
          <w:lang w:val="fr-FR"/>
        </w:rPr>
        <w:t> </w:t>
      </w:r>
      <w:r w:rsidR="00023FE7" w:rsidRPr="008614E1">
        <w:rPr>
          <w:rFonts w:ascii="Tahoma" w:hAnsi="Tahoma" w:cs="Tahoma"/>
          <w:noProof/>
          <w:sz w:val="18"/>
          <w:szCs w:val="18"/>
          <w:lang w:val="fr-FR"/>
        </w:rPr>
        <w:t>selon la région.</w:t>
      </w:r>
      <w:r w:rsidRPr="008614E1">
        <w:rPr>
          <w:rFonts w:ascii="Tahoma" w:hAnsi="Tahoma" w:cs="Tahoma"/>
          <w:noProof/>
          <w:sz w:val="18"/>
          <w:szCs w:val="18"/>
          <w:lang w:val="fr-FR"/>
        </w:rPr>
        <w:t xml:space="preserve"> Les clients sont invités à contacter leur revendeur ou Responsable de Compte Microsoft pour savoir si un logiciel spécifique est disponible dans une région donnée.</w:t>
      </w:r>
    </w:p>
    <w:p w:rsidR="00023FE7" w:rsidRPr="008614E1" w:rsidRDefault="00023FE7">
      <w:pPr>
        <w:pStyle w:val="Body"/>
        <w:ind w:right="720"/>
        <w:rPr>
          <w:rFonts w:ascii="Tahoma" w:hAnsi="Tahoma" w:cs="Tahoma"/>
          <w:noProof/>
          <w:sz w:val="18"/>
          <w:szCs w:val="18"/>
          <w:lang w:val="fr-FR"/>
        </w:rPr>
      </w:pPr>
    </w:p>
    <w:p w:rsidR="00023FE7" w:rsidRPr="008614E1" w:rsidRDefault="00023FE7" w:rsidP="00B76D61">
      <w:pPr>
        <w:pStyle w:val="Body"/>
        <w:ind w:right="720"/>
        <w:rPr>
          <w:rFonts w:ascii="Tahoma" w:hAnsi="Tahoma" w:cs="Tahoma"/>
          <w:noProof/>
          <w:sz w:val="18"/>
          <w:szCs w:val="18"/>
          <w:lang w:val="fr-FR"/>
        </w:rPr>
      </w:pPr>
      <w:r w:rsidRPr="008614E1">
        <w:rPr>
          <w:rFonts w:ascii="Tahoma" w:hAnsi="Tahoma" w:cs="Tahoma"/>
          <w:noProof/>
          <w:sz w:val="18"/>
          <w:szCs w:val="18"/>
          <w:lang w:val="fr-FR"/>
        </w:rPr>
        <w:t>Vous pouvez également consulter le document relatif aux Droits d</w:t>
      </w:r>
      <w:r w:rsidR="00991E74" w:rsidRPr="008614E1">
        <w:rPr>
          <w:rFonts w:ascii="Tahoma" w:hAnsi="Tahoma" w:cs="Tahoma"/>
          <w:noProof/>
          <w:sz w:val="18"/>
          <w:szCs w:val="18"/>
          <w:lang w:val="fr-FR"/>
        </w:rPr>
        <w:t>’</w:t>
      </w:r>
      <w:r w:rsidRPr="008614E1">
        <w:rPr>
          <w:rFonts w:ascii="Tahoma" w:hAnsi="Tahoma" w:cs="Tahoma"/>
          <w:noProof/>
          <w:sz w:val="18"/>
          <w:szCs w:val="18"/>
          <w:lang w:val="fr-FR"/>
        </w:rPr>
        <w:t>Utilisation des Logiciels (PUR). Les Droits d</w:t>
      </w:r>
      <w:r w:rsidR="00991E74" w:rsidRPr="008614E1">
        <w:rPr>
          <w:rFonts w:ascii="Tahoma" w:hAnsi="Tahoma" w:cs="Tahoma"/>
          <w:noProof/>
          <w:sz w:val="18"/>
          <w:szCs w:val="18"/>
          <w:lang w:val="fr-FR"/>
        </w:rPr>
        <w:t>’</w:t>
      </w:r>
      <w:r w:rsidRPr="008614E1">
        <w:rPr>
          <w:rFonts w:ascii="Tahoma" w:hAnsi="Tahoma" w:cs="Tahoma"/>
          <w:noProof/>
          <w:sz w:val="18"/>
          <w:szCs w:val="18"/>
          <w:lang w:val="fr-FR"/>
        </w:rPr>
        <w:t>Utilisation des Logiciels (PUR) sont publiés tous les trimestres et fournissent des informations sur les droits d</w:t>
      </w:r>
      <w:r w:rsidR="00991E74" w:rsidRPr="008614E1">
        <w:rPr>
          <w:rFonts w:ascii="Tahoma" w:hAnsi="Tahoma" w:cs="Tahoma"/>
          <w:noProof/>
          <w:sz w:val="18"/>
          <w:szCs w:val="18"/>
          <w:lang w:val="fr-FR"/>
        </w:rPr>
        <w:t>’</w:t>
      </w:r>
      <w:r w:rsidRPr="008614E1">
        <w:rPr>
          <w:rFonts w:ascii="Tahoma" w:hAnsi="Tahoma" w:cs="Tahoma"/>
          <w:noProof/>
          <w:sz w:val="18"/>
          <w:szCs w:val="18"/>
          <w:lang w:val="fr-FR"/>
        </w:rPr>
        <w:t>utilisation des logiciels Microsoft les plus récents, concédés au titre des</w:t>
      </w:r>
      <w:r w:rsidR="00B76D61" w:rsidRPr="008614E1">
        <w:rPr>
          <w:rFonts w:ascii="Tahoma" w:hAnsi="Tahoma" w:cs="Tahoma"/>
          <w:noProof/>
          <w:sz w:val="18"/>
          <w:szCs w:val="18"/>
          <w:lang w:val="fr-FR"/>
        </w:rPr>
        <w:t> </w:t>
      </w:r>
      <w:r w:rsidRPr="008614E1">
        <w:rPr>
          <w:rFonts w:ascii="Tahoma" w:hAnsi="Tahoma" w:cs="Tahoma"/>
          <w:noProof/>
          <w:sz w:val="18"/>
          <w:szCs w:val="18"/>
          <w:lang w:val="fr-FR"/>
        </w:rPr>
        <w:t>programmes de Licence en Volume Microsoft. Ce document est disponible à l</w:t>
      </w:r>
      <w:r w:rsidR="00991E74" w:rsidRPr="008614E1">
        <w:rPr>
          <w:rFonts w:ascii="Tahoma" w:hAnsi="Tahoma" w:cs="Tahoma"/>
          <w:noProof/>
          <w:sz w:val="18"/>
          <w:szCs w:val="18"/>
          <w:lang w:val="fr-FR"/>
        </w:rPr>
        <w:t>’</w:t>
      </w:r>
      <w:r w:rsidRPr="008614E1">
        <w:rPr>
          <w:rFonts w:ascii="Tahoma" w:hAnsi="Tahoma" w:cs="Tahoma"/>
          <w:noProof/>
          <w:sz w:val="18"/>
          <w:szCs w:val="18"/>
          <w:lang w:val="fr-FR"/>
        </w:rPr>
        <w:t>adresse :</w:t>
      </w:r>
      <w:r w:rsidR="00FD1D48" w:rsidRPr="008614E1">
        <w:rPr>
          <w:rFonts w:ascii="Tahoma" w:hAnsi="Tahoma" w:cs="Tahoma"/>
          <w:noProof/>
          <w:sz w:val="18"/>
          <w:szCs w:val="18"/>
          <w:lang w:val="fr-FR"/>
        </w:rPr>
        <w:t xml:space="preserve"> </w:t>
      </w:r>
      <w:hyperlink r:id="rId15" w:history="1">
        <w:r w:rsidR="00B76D61" w:rsidRPr="008614E1">
          <w:rPr>
            <w:rStyle w:val="Hyperlink"/>
            <w:rFonts w:ascii="Tahoma" w:hAnsi="Tahoma" w:cs="Tahoma"/>
            <w:noProof/>
            <w:sz w:val="18"/>
            <w:szCs w:val="18"/>
            <w:lang w:val="fr-FR"/>
          </w:rPr>
          <w:t>http://www.microsoftvolumelicensing.com/userights/Default.aspx</w:t>
        </w:r>
      </w:hyperlink>
      <w:r w:rsidR="00262B75" w:rsidRPr="008614E1">
        <w:rPr>
          <w:rFonts w:ascii="Tahoma" w:hAnsi="Tahoma" w:cs="Tahoma"/>
          <w:noProof/>
          <w:sz w:val="18"/>
          <w:szCs w:val="18"/>
          <w:lang w:val="fr-FR"/>
        </w:rPr>
        <w:t xml:space="preserve"> (en anglais).</w:t>
      </w:r>
    </w:p>
    <w:p w:rsidR="00465757" w:rsidRPr="00640614" w:rsidRDefault="00465757" w:rsidP="00465757">
      <w:pPr>
        <w:rPr>
          <w:rFonts w:cs="Tahoma"/>
          <w:noProof/>
          <w:lang w:val="fr-FR"/>
        </w:rPr>
      </w:pPr>
    </w:p>
    <w:p w:rsidR="00465757" w:rsidRPr="00640614" w:rsidRDefault="00465757" w:rsidP="00465757">
      <w:pPr>
        <w:rPr>
          <w:rFonts w:cs="Tahoma"/>
          <w:noProof/>
          <w:lang w:val="fr-FR"/>
        </w:rPr>
      </w:pPr>
    </w:p>
    <w:p w:rsidR="00811F62" w:rsidRDefault="00023FE7" w:rsidP="00BB66AB">
      <w:pPr>
        <w:pStyle w:val="TOC4"/>
      </w:pPr>
      <w:r w:rsidRPr="008614E1">
        <w:br w:type="page"/>
      </w:r>
      <w:bookmarkStart w:id="7" w:name="_Toc246850065"/>
      <w:bookmarkStart w:id="8" w:name="_Toc336337840"/>
      <w:bookmarkEnd w:id="7"/>
      <w:bookmarkEnd w:id="8"/>
      <w:r w:rsidR="006B3893" w:rsidRPr="00DD4C8E">
        <w:rPr>
          <w:b/>
          <w:caps/>
        </w:rPr>
        <w:fldChar w:fldCharType="begin"/>
      </w:r>
      <w:r w:rsidR="006B3893" w:rsidRPr="008614E1">
        <w:instrText xml:space="preserve"> TOC \o "1-2" \t "Heading 3,3,Heading 4,4,Product Names,2" </w:instrText>
      </w:r>
      <w:r w:rsidR="006B3893" w:rsidRPr="00DD4C8E">
        <w:rPr>
          <w:b/>
          <w:caps/>
        </w:rPr>
        <w:fldChar w:fldCharType="separate"/>
      </w:r>
    </w:p>
    <w:p w:rsidR="00811F62" w:rsidRPr="004B5985" w:rsidRDefault="00811F62" w:rsidP="006464E1">
      <w:pPr>
        <w:pStyle w:val="TOC1"/>
        <w:rPr>
          <w:rFonts w:asciiTheme="minorHAnsi" w:eastAsiaTheme="minorEastAsia" w:hAnsiTheme="minorHAnsi" w:cstheme="minorBidi"/>
          <w:b w:val="0"/>
          <w:bCs/>
          <w:color w:val="auto"/>
          <w:szCs w:val="22"/>
          <w:lang w:val="fr-FR" w:eastAsia="zh-CN"/>
        </w:rPr>
      </w:pPr>
      <w:r w:rsidRPr="004B5985">
        <w:rPr>
          <w:b w:val="0"/>
          <w:bCs/>
          <w:lang w:val="fr-FR"/>
        </w:rPr>
        <w:lastRenderedPageBreak/>
        <w:t>Microsoft</w:t>
      </w:r>
      <w:r w:rsidRPr="004B5985">
        <w:rPr>
          <w:b w:val="0"/>
          <w:bCs/>
          <w:vertAlign w:val="superscript"/>
          <w:lang w:val="fr-FR"/>
        </w:rPr>
        <w:t>®</w:t>
      </w:r>
      <w:r w:rsidRPr="004B5985">
        <w:rPr>
          <w:b w:val="0"/>
          <w:bCs/>
          <w:lang w:val="fr-FR"/>
        </w:rPr>
        <w:tab/>
      </w:r>
      <w:r w:rsidRPr="004B5985">
        <w:rPr>
          <w:b w:val="0"/>
          <w:bCs/>
        </w:rPr>
        <w:fldChar w:fldCharType="begin"/>
      </w:r>
      <w:r w:rsidRPr="004B5985">
        <w:rPr>
          <w:b w:val="0"/>
          <w:bCs/>
          <w:lang w:val="fr-FR"/>
        </w:rPr>
        <w:instrText xml:space="preserve"> PAGEREF _Toc345702787 \h </w:instrText>
      </w:r>
      <w:r w:rsidRPr="004B5985">
        <w:rPr>
          <w:b w:val="0"/>
          <w:bCs/>
        </w:rPr>
      </w:r>
      <w:r w:rsidRPr="004B5985">
        <w:rPr>
          <w:b w:val="0"/>
          <w:bCs/>
        </w:rPr>
        <w:fldChar w:fldCharType="separate"/>
      </w:r>
      <w:r w:rsidR="00FB4DEA" w:rsidRPr="004B5985">
        <w:rPr>
          <w:b w:val="0"/>
          <w:bCs/>
          <w:lang w:val="fr-FR"/>
        </w:rPr>
        <w:t>1</w:t>
      </w:r>
      <w:r w:rsidRPr="004B5985">
        <w:rPr>
          <w:b w:val="0"/>
          <w:bCs/>
        </w:rPr>
        <w:fldChar w:fldCharType="end"/>
      </w:r>
    </w:p>
    <w:p w:rsidR="00811F62" w:rsidRPr="008F7A4A" w:rsidRDefault="00811F62" w:rsidP="006464E1">
      <w:pPr>
        <w:pStyle w:val="TOC1"/>
        <w:rPr>
          <w:rFonts w:asciiTheme="minorHAnsi" w:eastAsiaTheme="minorEastAsia" w:hAnsiTheme="minorHAnsi" w:cstheme="minorBidi"/>
          <w:color w:val="auto"/>
          <w:szCs w:val="22"/>
          <w:lang w:val="fr-FR" w:eastAsia="zh-CN"/>
        </w:rPr>
      </w:pPr>
      <w:r w:rsidRPr="008F7A4A">
        <w:rPr>
          <w:lang w:val="fr-FR" w:eastAsia="x-none"/>
        </w:rPr>
        <w:t>À propos de ce document</w:t>
      </w:r>
      <w:r w:rsidRPr="008F7A4A">
        <w:rPr>
          <w:lang w:val="fr-FR"/>
        </w:rPr>
        <w:tab/>
      </w:r>
      <w:r>
        <w:fldChar w:fldCharType="begin"/>
      </w:r>
      <w:r w:rsidRPr="008F7A4A">
        <w:rPr>
          <w:lang w:val="fr-FR"/>
        </w:rPr>
        <w:instrText xml:space="preserve"> PAGEREF _Toc345702788 \h </w:instrText>
      </w:r>
      <w:r>
        <w:fldChar w:fldCharType="separate"/>
      </w:r>
      <w:r w:rsidR="00FB4DEA" w:rsidRPr="008F7A4A">
        <w:rPr>
          <w:lang w:val="fr-FR"/>
        </w:rPr>
        <w:t>2</w:t>
      </w:r>
      <w:r>
        <w:fldChar w:fldCharType="end"/>
      </w:r>
    </w:p>
    <w:p w:rsidR="00811F62" w:rsidRPr="008F7A4A" w:rsidRDefault="00811F62" w:rsidP="006464E1">
      <w:pPr>
        <w:pStyle w:val="TOC1"/>
        <w:rPr>
          <w:rFonts w:asciiTheme="minorHAnsi" w:eastAsiaTheme="minorEastAsia" w:hAnsiTheme="minorHAnsi" w:cstheme="minorBidi"/>
          <w:color w:val="auto"/>
          <w:szCs w:val="22"/>
          <w:lang w:val="fr-FR" w:eastAsia="zh-CN"/>
        </w:rPr>
      </w:pPr>
      <w:r w:rsidRPr="008F7A4A">
        <w:rPr>
          <w:lang w:val="fr-FR"/>
        </w:rPr>
        <w:t>utilisation DE LA LISTE DE produits Microsoft</w:t>
      </w:r>
      <w:r w:rsidRPr="008F7A4A">
        <w:rPr>
          <w:lang w:val="fr-FR"/>
        </w:rPr>
        <w:tab/>
      </w:r>
      <w:r>
        <w:fldChar w:fldCharType="begin"/>
      </w:r>
      <w:r w:rsidRPr="008F7A4A">
        <w:rPr>
          <w:lang w:val="fr-FR"/>
        </w:rPr>
        <w:instrText xml:space="preserve"> PAGEREF _Toc345702789 \h </w:instrText>
      </w:r>
      <w:r>
        <w:fldChar w:fldCharType="separate"/>
      </w:r>
      <w:r w:rsidR="00FB4DEA" w:rsidRPr="008F7A4A">
        <w:rPr>
          <w:lang w:val="fr-FR"/>
        </w:rPr>
        <w:t>2</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Clés du Tableau</w:t>
      </w:r>
      <w:r w:rsidRPr="008F7A4A">
        <w:rPr>
          <w:lang w:val="fr-FR"/>
        </w:rPr>
        <w:tab/>
      </w:r>
      <w:r>
        <w:fldChar w:fldCharType="begin"/>
      </w:r>
      <w:r w:rsidRPr="008F7A4A">
        <w:rPr>
          <w:lang w:val="fr-FR"/>
        </w:rPr>
        <w:instrText xml:space="preserve"> PAGEREF _Toc345702790 \h </w:instrText>
      </w:r>
      <w:r>
        <w:fldChar w:fldCharType="separate"/>
      </w:r>
      <w:r w:rsidR="00FB4DEA" w:rsidRPr="008F7A4A">
        <w:rPr>
          <w:lang w:val="fr-FR"/>
        </w:rPr>
        <w:t>14</w:t>
      </w:r>
      <w:r>
        <w:fldChar w:fldCharType="end"/>
      </w:r>
    </w:p>
    <w:p w:rsidR="00811F62" w:rsidRPr="008F7A4A" w:rsidRDefault="00811F62" w:rsidP="006464E1">
      <w:pPr>
        <w:pStyle w:val="TOC1"/>
        <w:rPr>
          <w:rFonts w:asciiTheme="minorHAnsi" w:eastAsiaTheme="minorEastAsia" w:hAnsiTheme="minorHAnsi" w:cstheme="minorBidi"/>
          <w:color w:val="auto"/>
          <w:szCs w:val="22"/>
          <w:lang w:val="fr-FR" w:eastAsia="zh-CN"/>
        </w:rPr>
      </w:pPr>
      <w:r w:rsidRPr="008F7A4A">
        <w:rPr>
          <w:lang w:val="fr-FR" w:eastAsia="x-none"/>
        </w:rPr>
        <w:t>LISTE des Produits</w:t>
      </w:r>
      <w:r w:rsidRPr="008F7A4A">
        <w:rPr>
          <w:lang w:val="fr-FR"/>
        </w:rPr>
        <w:tab/>
      </w:r>
      <w:r>
        <w:fldChar w:fldCharType="begin"/>
      </w:r>
      <w:r w:rsidRPr="008F7A4A">
        <w:rPr>
          <w:lang w:val="fr-FR"/>
        </w:rPr>
        <w:instrText xml:space="preserve"> PAGEREF _Toc345702791 \h </w:instrText>
      </w:r>
      <w:r>
        <w:fldChar w:fldCharType="separate"/>
      </w:r>
      <w:r w:rsidR="00FB4DEA" w:rsidRPr="008F7A4A">
        <w:rPr>
          <w:lang w:val="fr-FR"/>
        </w:rPr>
        <w:t>16</w:t>
      </w:r>
      <w:r>
        <w:fldChar w:fldCharType="end"/>
      </w:r>
    </w:p>
    <w:p w:rsidR="00811F62" w:rsidRPr="008F7A4A" w:rsidRDefault="00811F62">
      <w:pPr>
        <w:pStyle w:val="TOC3"/>
        <w:rPr>
          <w:rFonts w:asciiTheme="minorHAnsi" w:eastAsiaTheme="minorEastAsia" w:hAnsiTheme="minorHAnsi" w:cstheme="minorBidi"/>
          <w:caps w:val="0"/>
          <w:sz w:val="22"/>
          <w:szCs w:val="22"/>
          <w:lang w:eastAsia="zh-CN"/>
        </w:rPr>
      </w:pPr>
      <w:r w:rsidRPr="00374D42">
        <w:rPr>
          <w:lang w:eastAsia="x-none"/>
        </w:rPr>
        <w:t>GROUPE DES PRODUITS APPLICATIONS</w:t>
      </w:r>
      <w:r>
        <w:tab/>
      </w:r>
      <w:r>
        <w:fldChar w:fldCharType="begin"/>
      </w:r>
      <w:r>
        <w:instrText xml:space="preserve"> PAGEREF _Toc345702792 \h </w:instrText>
      </w:r>
      <w:r>
        <w:fldChar w:fldCharType="separate"/>
      </w:r>
      <w:r w:rsidR="00FB4DEA">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Access 2013</w:t>
      </w:r>
      <w:r w:rsidRPr="008F7A4A">
        <w:rPr>
          <w:lang w:val="fr-FR"/>
        </w:rPr>
        <w:tab/>
      </w:r>
      <w:r>
        <w:fldChar w:fldCharType="begin"/>
      </w:r>
      <w:r w:rsidRPr="008F7A4A">
        <w:rPr>
          <w:lang w:val="fr-FR"/>
        </w:rPr>
        <w:instrText xml:space="preserve"> PAGEREF _Toc345702793 \h </w:instrText>
      </w:r>
      <w:r>
        <w:fldChar w:fldCharType="separate"/>
      </w:r>
      <w:r w:rsidR="00FB4DEA" w:rsidRPr="008F7A4A">
        <w:rPr>
          <w:lang w:val="fr-FR"/>
        </w:rPr>
        <w:t>16</w:t>
      </w:r>
      <w:r>
        <w:fldChar w:fldCharType="end"/>
      </w:r>
    </w:p>
    <w:p w:rsidR="00811F62" w:rsidRDefault="00811F62">
      <w:pPr>
        <w:pStyle w:val="TOC2"/>
        <w:rPr>
          <w:rFonts w:asciiTheme="minorHAnsi" w:eastAsiaTheme="minorEastAsia" w:hAnsiTheme="minorHAnsi" w:cstheme="minorBidi"/>
          <w:sz w:val="22"/>
          <w:szCs w:val="22"/>
          <w:lang w:eastAsia="zh-CN"/>
        </w:rPr>
      </w:pPr>
      <w:r w:rsidRPr="008F7A4A">
        <w:rPr>
          <w:rFonts w:cs="Tahoma"/>
        </w:rPr>
        <w:t>AutoRoute 2013</w:t>
      </w:r>
      <w:r>
        <w:tab/>
      </w:r>
      <w:r>
        <w:fldChar w:fldCharType="begin"/>
      </w:r>
      <w:r>
        <w:instrText xml:space="preserve"> PAGEREF _Toc345702794 \h </w:instrText>
      </w:r>
      <w:r>
        <w:fldChar w:fldCharType="separate"/>
      </w:r>
      <w:r w:rsidR="00FB4DEA">
        <w:t>16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Bing Maps Desktop with Enhanced Content Pack</w:t>
      </w:r>
      <w:r>
        <w:tab/>
      </w:r>
      <w:r>
        <w:fldChar w:fldCharType="begin"/>
      </w:r>
      <w:r>
        <w:instrText xml:space="preserve"> PAGEREF _Toc345702795 \h </w:instrText>
      </w:r>
      <w:r>
        <w:fldChar w:fldCharType="separate"/>
      </w:r>
      <w:r w:rsidR="00FB4DEA">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Excel 2013</w:t>
      </w:r>
      <w:r w:rsidRPr="008F7A4A">
        <w:rPr>
          <w:lang w:val="fr-FR"/>
        </w:rPr>
        <w:tab/>
      </w:r>
      <w:r>
        <w:fldChar w:fldCharType="begin"/>
      </w:r>
      <w:r w:rsidRPr="008F7A4A">
        <w:rPr>
          <w:lang w:val="fr-FR"/>
        </w:rPr>
        <w:instrText xml:space="preserve"> PAGEREF _Toc345702796 \h </w:instrText>
      </w:r>
      <w:r>
        <w:fldChar w:fldCharType="separate"/>
      </w:r>
      <w:r w:rsidR="00FB4DEA" w:rsidRPr="008F7A4A">
        <w:rPr>
          <w:lang w:val="fr-FR"/>
        </w:rPr>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Excel version 2011 pour Mac</w:t>
      </w:r>
      <w:r w:rsidRPr="008F7A4A">
        <w:rPr>
          <w:lang w:val="fr-FR"/>
        </w:rPr>
        <w:tab/>
      </w:r>
      <w:r>
        <w:fldChar w:fldCharType="begin"/>
      </w:r>
      <w:r w:rsidRPr="008F7A4A">
        <w:rPr>
          <w:lang w:val="fr-FR"/>
        </w:rPr>
        <w:instrText xml:space="preserve"> PAGEREF _Toc345702797 \h </w:instrText>
      </w:r>
      <w:r>
        <w:fldChar w:fldCharType="separate"/>
      </w:r>
      <w:r w:rsidR="00FB4DEA" w:rsidRPr="008F7A4A">
        <w:rPr>
          <w:lang w:val="fr-FR"/>
        </w:rPr>
        <w:t>16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Expression Studio Professional 4</w:t>
      </w:r>
      <w:r>
        <w:tab/>
      </w:r>
      <w:r>
        <w:fldChar w:fldCharType="begin"/>
      </w:r>
      <w:r>
        <w:instrText xml:space="preserve"> PAGEREF _Toc345702798 \h </w:instrText>
      </w:r>
      <w:r>
        <w:fldChar w:fldCharType="separate"/>
      </w:r>
      <w:r w:rsidR="00FB4DEA">
        <w:t>16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Expression Studio Ultimate 4</w:t>
      </w:r>
      <w:r>
        <w:tab/>
      </w:r>
      <w:r>
        <w:fldChar w:fldCharType="begin"/>
      </w:r>
      <w:r>
        <w:instrText xml:space="preserve"> PAGEREF _Toc345702799 \h </w:instrText>
      </w:r>
      <w:r>
        <w:fldChar w:fldCharType="separate"/>
      </w:r>
      <w:r w:rsidR="00FB4DEA">
        <w:t>16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Expression Encoder Pro 4</w:t>
      </w:r>
      <w:r>
        <w:tab/>
      </w:r>
      <w:r>
        <w:fldChar w:fldCharType="begin"/>
      </w:r>
      <w:r>
        <w:instrText xml:space="preserve"> PAGEREF _Toc345702800 \h </w:instrText>
      </w:r>
      <w:r>
        <w:fldChar w:fldCharType="separate"/>
      </w:r>
      <w:r w:rsidR="00FB4DEA">
        <w:t>16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GeoSynther 3.0</w:t>
      </w:r>
      <w:r>
        <w:tab/>
      </w:r>
      <w:r>
        <w:fldChar w:fldCharType="begin"/>
      </w:r>
      <w:r>
        <w:instrText xml:space="preserve"> PAGEREF _Toc345702801 \h </w:instrText>
      </w:r>
      <w:r>
        <w:fldChar w:fldCharType="separate"/>
      </w:r>
      <w:r w:rsidR="00FB4DEA">
        <w:t>16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GeoSynth Viewer 3.0</w:t>
      </w:r>
      <w:r>
        <w:tab/>
      </w:r>
      <w:r>
        <w:fldChar w:fldCharType="begin"/>
      </w:r>
      <w:r>
        <w:instrText xml:space="preserve"> PAGEREF _Toc345702802 \h </w:instrText>
      </w:r>
      <w:r>
        <w:fldChar w:fldCharType="separate"/>
      </w:r>
      <w:r w:rsidR="00FB4DEA">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InfoPath</w:t>
      </w:r>
      <w:r w:rsidRPr="008F7A4A">
        <w:rPr>
          <w:rFonts w:cs="Tahoma"/>
          <w:vertAlign w:val="superscript"/>
          <w:lang w:val="fr-FR" w:eastAsia="zh-CN"/>
        </w:rPr>
        <w:t>®</w:t>
      </w:r>
      <w:r w:rsidRPr="008F7A4A">
        <w:rPr>
          <w:rFonts w:cs="Tahoma"/>
          <w:lang w:val="fr-FR" w:eastAsia="zh-CN"/>
        </w:rPr>
        <w:t xml:space="preserve"> 2013</w:t>
      </w:r>
      <w:r w:rsidRPr="008F7A4A">
        <w:rPr>
          <w:lang w:val="fr-FR"/>
        </w:rPr>
        <w:tab/>
      </w:r>
      <w:r>
        <w:fldChar w:fldCharType="begin"/>
      </w:r>
      <w:r w:rsidRPr="008F7A4A">
        <w:rPr>
          <w:lang w:val="fr-FR"/>
        </w:rPr>
        <w:instrText xml:space="preserve"> PAGEREF _Toc345702803 \h </w:instrText>
      </w:r>
      <w:r>
        <w:fldChar w:fldCharType="separate"/>
      </w:r>
      <w:r w:rsidR="00FB4DEA" w:rsidRPr="008F7A4A">
        <w:rPr>
          <w:lang w:val="fr-FR"/>
        </w:rPr>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Lync 2013</w:t>
      </w:r>
      <w:r w:rsidRPr="008F7A4A">
        <w:rPr>
          <w:lang w:val="fr-FR"/>
        </w:rPr>
        <w:tab/>
      </w:r>
      <w:r>
        <w:fldChar w:fldCharType="begin"/>
      </w:r>
      <w:r w:rsidRPr="008F7A4A">
        <w:rPr>
          <w:lang w:val="fr-FR"/>
        </w:rPr>
        <w:instrText xml:space="preserve"> PAGEREF _Toc345702804 \h </w:instrText>
      </w:r>
      <w:r>
        <w:fldChar w:fldCharType="separate"/>
      </w:r>
      <w:r w:rsidR="00FB4DEA" w:rsidRPr="008F7A4A">
        <w:rPr>
          <w:lang w:val="fr-FR"/>
        </w:rPr>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Lync 2011 pour Mac</w:t>
      </w:r>
      <w:r w:rsidRPr="008F7A4A">
        <w:rPr>
          <w:lang w:val="fr-FR"/>
        </w:rPr>
        <w:tab/>
      </w:r>
      <w:r>
        <w:fldChar w:fldCharType="begin"/>
      </w:r>
      <w:r w:rsidRPr="008F7A4A">
        <w:rPr>
          <w:lang w:val="fr-FR"/>
        </w:rPr>
        <w:instrText xml:space="preserve"> PAGEREF _Toc345702805 \h </w:instrText>
      </w:r>
      <w:r>
        <w:fldChar w:fldCharType="separate"/>
      </w:r>
      <w:r w:rsidR="00FB4DEA" w:rsidRPr="008F7A4A">
        <w:rPr>
          <w:lang w:val="fr-FR"/>
        </w:rPr>
        <w:t>16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MapPoint</w:t>
      </w:r>
      <w:r w:rsidRPr="00374D42">
        <w:rPr>
          <w:rFonts w:cs="Tahoma"/>
          <w:vertAlign w:val="superscript"/>
          <w:lang w:eastAsia="zh-CN"/>
        </w:rPr>
        <w:t>®</w:t>
      </w:r>
      <w:r w:rsidRPr="00374D42">
        <w:rPr>
          <w:rFonts w:cs="Tahoma"/>
          <w:lang w:eastAsia="zh-CN"/>
        </w:rPr>
        <w:t xml:space="preserve"> 2013 Fleet Edition</w:t>
      </w:r>
      <w:r>
        <w:tab/>
      </w:r>
      <w:r>
        <w:fldChar w:fldCharType="begin"/>
      </w:r>
      <w:r>
        <w:instrText xml:space="preserve"> PAGEREF _Toc345702806 \h </w:instrText>
      </w:r>
      <w:r>
        <w:fldChar w:fldCharType="separate"/>
      </w:r>
      <w:r w:rsidR="00FB4DEA">
        <w:t>16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MapPoint</w:t>
      </w:r>
      <w:r w:rsidRPr="00374D42">
        <w:rPr>
          <w:rFonts w:cs="Tahoma"/>
          <w:vertAlign w:val="superscript"/>
          <w:lang w:eastAsia="zh-CN"/>
        </w:rPr>
        <w:t>®</w:t>
      </w:r>
      <w:r w:rsidRPr="00374D42">
        <w:rPr>
          <w:rFonts w:cs="Tahoma"/>
          <w:lang w:eastAsia="zh-CN"/>
        </w:rPr>
        <w:t xml:space="preserve"> 2013 pour Windows</w:t>
      </w:r>
      <w:r>
        <w:tab/>
      </w:r>
      <w:r>
        <w:fldChar w:fldCharType="begin"/>
      </w:r>
      <w:r>
        <w:instrText xml:space="preserve"> PAGEREF _Toc345702807 \h </w:instrText>
      </w:r>
      <w:r>
        <w:fldChar w:fldCharType="separate"/>
      </w:r>
      <w:r w:rsidR="00FB4DEA">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Systèmes d’Exploitation MSDN</w:t>
      </w:r>
      <w:r w:rsidRPr="008F7A4A">
        <w:rPr>
          <w:lang w:val="fr-FR"/>
        </w:rPr>
        <w:tab/>
      </w:r>
      <w:r>
        <w:fldChar w:fldCharType="begin"/>
      </w:r>
      <w:r w:rsidRPr="008F7A4A">
        <w:rPr>
          <w:lang w:val="fr-FR"/>
        </w:rPr>
        <w:instrText xml:space="preserve"> PAGEREF _Toc345702808 \h </w:instrText>
      </w:r>
      <w:r>
        <w:fldChar w:fldCharType="separate"/>
      </w:r>
      <w:r w:rsidR="00FB4DEA" w:rsidRPr="008F7A4A">
        <w:rPr>
          <w:lang w:val="fr-FR"/>
        </w:rPr>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Office 365 A2 (SL Utilisateur)</w:t>
      </w:r>
      <w:r w:rsidRPr="008F7A4A">
        <w:rPr>
          <w:lang w:val="fr-FR"/>
        </w:rPr>
        <w:tab/>
      </w:r>
      <w:r>
        <w:fldChar w:fldCharType="begin"/>
      </w:r>
      <w:r w:rsidRPr="008F7A4A">
        <w:rPr>
          <w:lang w:val="fr-FR"/>
        </w:rPr>
        <w:instrText xml:space="preserve"> PAGEREF _Toc345702809 \h </w:instrText>
      </w:r>
      <w:r>
        <w:fldChar w:fldCharType="separate"/>
      </w:r>
      <w:r w:rsidR="00FB4DEA" w:rsidRPr="008F7A4A">
        <w:rPr>
          <w:lang w:val="fr-FR"/>
        </w:rPr>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Office 365 A3 (SL Utilisateur)</w:t>
      </w:r>
      <w:r w:rsidRPr="008F7A4A">
        <w:rPr>
          <w:lang w:val="fr-FR"/>
        </w:rPr>
        <w:tab/>
      </w:r>
      <w:r>
        <w:fldChar w:fldCharType="begin"/>
      </w:r>
      <w:r w:rsidRPr="008F7A4A">
        <w:rPr>
          <w:lang w:val="fr-FR"/>
        </w:rPr>
        <w:instrText xml:space="preserve"> PAGEREF _Toc345702810 \h </w:instrText>
      </w:r>
      <w:r>
        <w:fldChar w:fldCharType="separate"/>
      </w:r>
      <w:r w:rsidR="00FB4DEA" w:rsidRPr="008F7A4A">
        <w:rPr>
          <w:lang w:val="fr-FR"/>
        </w:rPr>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Office 365 A4 (SL Utilisateur)</w:t>
      </w:r>
      <w:r w:rsidRPr="008F7A4A">
        <w:rPr>
          <w:lang w:val="fr-FR"/>
        </w:rPr>
        <w:tab/>
      </w:r>
      <w:r>
        <w:fldChar w:fldCharType="begin"/>
      </w:r>
      <w:r w:rsidRPr="008F7A4A">
        <w:rPr>
          <w:lang w:val="fr-FR"/>
        </w:rPr>
        <w:instrText xml:space="preserve"> PAGEREF _Toc345702811 \h </w:instrText>
      </w:r>
      <w:r>
        <w:fldChar w:fldCharType="separate"/>
      </w:r>
      <w:r w:rsidR="00FB4DEA" w:rsidRPr="008F7A4A">
        <w:rPr>
          <w:lang w:val="fr-FR"/>
        </w:rPr>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Office 365 Plan E2 (SL Utilisateur)</w:t>
      </w:r>
      <w:r w:rsidRPr="008F7A4A">
        <w:rPr>
          <w:lang w:val="fr-FR"/>
        </w:rPr>
        <w:tab/>
      </w:r>
      <w:r>
        <w:fldChar w:fldCharType="begin"/>
      </w:r>
      <w:r w:rsidRPr="008F7A4A">
        <w:rPr>
          <w:lang w:val="fr-FR"/>
        </w:rPr>
        <w:instrText xml:space="preserve"> PAGEREF _Toc345702812 \h </w:instrText>
      </w:r>
      <w:r>
        <w:fldChar w:fldCharType="separate"/>
      </w:r>
      <w:r w:rsidR="00FB4DEA" w:rsidRPr="008F7A4A">
        <w:rPr>
          <w:lang w:val="fr-FR"/>
        </w:rPr>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Office 365 Plan E3 (SL Utilisateur)</w:t>
      </w:r>
      <w:r w:rsidRPr="008F7A4A">
        <w:rPr>
          <w:lang w:val="fr-FR"/>
        </w:rPr>
        <w:tab/>
      </w:r>
      <w:r>
        <w:fldChar w:fldCharType="begin"/>
      </w:r>
      <w:r w:rsidRPr="008F7A4A">
        <w:rPr>
          <w:lang w:val="fr-FR"/>
        </w:rPr>
        <w:instrText xml:space="preserve"> PAGEREF _Toc345702813 \h </w:instrText>
      </w:r>
      <w:r>
        <w:fldChar w:fldCharType="separate"/>
      </w:r>
      <w:r w:rsidR="00FB4DEA" w:rsidRPr="008F7A4A">
        <w:rPr>
          <w:lang w:val="fr-FR"/>
        </w:rPr>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Office 365 Plan E4 (SL Utilisateur)</w:t>
      </w:r>
      <w:r w:rsidRPr="008F7A4A">
        <w:rPr>
          <w:lang w:val="fr-FR"/>
        </w:rPr>
        <w:tab/>
      </w:r>
      <w:r>
        <w:fldChar w:fldCharType="begin"/>
      </w:r>
      <w:r w:rsidRPr="008F7A4A">
        <w:rPr>
          <w:lang w:val="fr-FR"/>
        </w:rPr>
        <w:instrText xml:space="preserve"> PAGEREF _Toc345702814 \h </w:instrText>
      </w:r>
      <w:r>
        <w:fldChar w:fldCharType="separate"/>
      </w:r>
      <w:r w:rsidR="00FB4DEA" w:rsidRPr="008F7A4A">
        <w:rPr>
          <w:lang w:val="fr-FR"/>
        </w:rPr>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Office Famille et Étudiant 2013 RT</w:t>
      </w:r>
      <w:r w:rsidRPr="008F7A4A">
        <w:rPr>
          <w:lang w:val="fr-FR"/>
        </w:rPr>
        <w:tab/>
      </w:r>
      <w:r>
        <w:fldChar w:fldCharType="begin"/>
      </w:r>
      <w:r w:rsidRPr="008F7A4A">
        <w:rPr>
          <w:lang w:val="fr-FR"/>
        </w:rPr>
        <w:instrText xml:space="preserve"> PAGEREF _Toc345702815 \h </w:instrText>
      </w:r>
      <w:r>
        <w:fldChar w:fldCharType="separate"/>
      </w:r>
      <w:r w:rsidR="00FB4DEA" w:rsidRPr="008F7A4A">
        <w:rPr>
          <w:lang w:val="fr-FR"/>
        </w:rPr>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Office 2011 Standard pour Mac</w:t>
      </w:r>
      <w:r w:rsidRPr="008F7A4A">
        <w:rPr>
          <w:lang w:val="fr-FR"/>
        </w:rPr>
        <w:tab/>
      </w:r>
      <w:r>
        <w:fldChar w:fldCharType="begin"/>
      </w:r>
      <w:r w:rsidRPr="008F7A4A">
        <w:rPr>
          <w:lang w:val="fr-FR"/>
        </w:rPr>
        <w:instrText xml:space="preserve"> PAGEREF _Toc345702816 \h </w:instrText>
      </w:r>
      <w:r>
        <w:fldChar w:fldCharType="separate"/>
      </w:r>
      <w:r w:rsidR="00FB4DEA" w:rsidRPr="008F7A4A">
        <w:rPr>
          <w:lang w:val="fr-FR"/>
        </w:rPr>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Pack multilingue Office 2013</w:t>
      </w:r>
      <w:r w:rsidRPr="008F7A4A">
        <w:rPr>
          <w:lang w:val="fr-FR"/>
        </w:rPr>
        <w:tab/>
      </w:r>
      <w:r>
        <w:fldChar w:fldCharType="begin"/>
      </w:r>
      <w:r w:rsidRPr="008F7A4A">
        <w:rPr>
          <w:lang w:val="fr-FR"/>
        </w:rPr>
        <w:instrText xml:space="preserve"> PAGEREF _Toc345702817 \h </w:instrText>
      </w:r>
      <w:r>
        <w:fldChar w:fldCharType="separate"/>
      </w:r>
      <w:r w:rsidR="00FB4DEA" w:rsidRPr="008F7A4A">
        <w:rPr>
          <w:lang w:val="fr-FR"/>
        </w:rPr>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Office Professionnel Plus 2013</w:t>
      </w:r>
      <w:r w:rsidRPr="008F7A4A">
        <w:rPr>
          <w:lang w:val="fr-FR"/>
        </w:rPr>
        <w:tab/>
      </w:r>
      <w:r>
        <w:fldChar w:fldCharType="begin"/>
      </w:r>
      <w:r w:rsidRPr="008F7A4A">
        <w:rPr>
          <w:lang w:val="fr-FR"/>
        </w:rPr>
        <w:instrText xml:space="preserve"> PAGEREF _Toc345702818 \h </w:instrText>
      </w:r>
      <w:r>
        <w:fldChar w:fldCharType="separate"/>
      </w:r>
      <w:r w:rsidR="00FB4DEA" w:rsidRPr="008F7A4A">
        <w:rPr>
          <w:lang w:val="fr-FR"/>
        </w:rPr>
        <w:t>16</w:t>
      </w:r>
      <w:r>
        <w:fldChar w:fldCharType="end"/>
      </w:r>
    </w:p>
    <w:p w:rsidR="00811F62" w:rsidRPr="008F7A4A" w:rsidRDefault="00811F62">
      <w:pPr>
        <w:pStyle w:val="TOC3"/>
        <w:rPr>
          <w:rFonts w:asciiTheme="minorHAnsi" w:eastAsiaTheme="minorEastAsia" w:hAnsiTheme="minorHAnsi" w:cstheme="minorBidi"/>
          <w:caps w:val="0"/>
          <w:sz w:val="22"/>
          <w:szCs w:val="22"/>
          <w:lang w:eastAsia="zh-CN"/>
        </w:rPr>
      </w:pPr>
      <w:r w:rsidRPr="00374D42">
        <w:rPr>
          <w:lang w:eastAsia="zh-CN"/>
        </w:rPr>
        <w:t>Office Standard 2013</w:t>
      </w:r>
      <w:r>
        <w:tab/>
      </w:r>
      <w:r>
        <w:fldChar w:fldCharType="begin"/>
      </w:r>
      <w:r>
        <w:instrText xml:space="preserve"> PAGEREF _Toc345702819 \h </w:instrText>
      </w:r>
      <w:r>
        <w:fldChar w:fldCharType="separate"/>
      </w:r>
      <w:r w:rsidR="00FB4DEA">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Abonnement Office Professionnel Plus (SL Utilisateur)</w:t>
      </w:r>
      <w:r w:rsidRPr="008F7A4A">
        <w:rPr>
          <w:lang w:val="fr-FR"/>
        </w:rPr>
        <w:tab/>
      </w:r>
      <w:r>
        <w:fldChar w:fldCharType="begin"/>
      </w:r>
      <w:r w:rsidRPr="008F7A4A">
        <w:rPr>
          <w:lang w:val="fr-FR"/>
        </w:rPr>
        <w:instrText xml:space="preserve"> PAGEREF _Toc345702820 \h </w:instrText>
      </w:r>
      <w:r>
        <w:fldChar w:fldCharType="separate"/>
      </w:r>
      <w:r w:rsidR="00FB4DEA" w:rsidRPr="008F7A4A">
        <w:rPr>
          <w:lang w:val="fr-FR"/>
        </w:rPr>
        <w:t>16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Abonnement Office Professionnel Plus A (SL Utilisateur)</w:t>
      </w:r>
      <w:r w:rsidRPr="008F7A4A">
        <w:rPr>
          <w:lang w:val="fr-FR"/>
        </w:rPr>
        <w:tab/>
      </w:r>
      <w:r>
        <w:fldChar w:fldCharType="begin"/>
      </w:r>
      <w:r w:rsidRPr="008F7A4A">
        <w:rPr>
          <w:lang w:val="fr-FR"/>
        </w:rPr>
        <w:instrText xml:space="preserve"> PAGEREF _Toc345702821 \h </w:instrText>
      </w:r>
      <w:r>
        <w:fldChar w:fldCharType="separate"/>
      </w:r>
      <w:r w:rsidR="00FB4DEA" w:rsidRPr="008F7A4A">
        <w:rPr>
          <w:lang w:val="fr-FR"/>
        </w:rPr>
        <w:t>17</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Office Web Apps A (SL Utilisateur)</w:t>
      </w:r>
      <w:r>
        <w:tab/>
      </w:r>
      <w:r>
        <w:fldChar w:fldCharType="begin"/>
      </w:r>
      <w:r>
        <w:instrText xml:space="preserve"> PAGEREF _Toc345702822 \h </w:instrText>
      </w:r>
      <w:r>
        <w:fldChar w:fldCharType="separate"/>
      </w:r>
      <w:r w:rsidR="00FB4DEA">
        <w:t>17</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OneNote</w:t>
      </w:r>
      <w:r w:rsidRPr="00374D42">
        <w:rPr>
          <w:rFonts w:cs="Tahoma"/>
          <w:vertAlign w:val="superscript"/>
          <w:lang w:eastAsia="zh-CN"/>
        </w:rPr>
        <w:t>®</w:t>
      </w:r>
      <w:r w:rsidRPr="00374D42">
        <w:rPr>
          <w:rFonts w:cs="Tahoma"/>
          <w:lang w:eastAsia="zh-CN"/>
        </w:rPr>
        <w:t xml:space="preserve"> 2013</w:t>
      </w:r>
      <w:r>
        <w:tab/>
      </w:r>
      <w:r>
        <w:fldChar w:fldCharType="begin"/>
      </w:r>
      <w:r>
        <w:instrText xml:space="preserve"> PAGEREF _Toc345702823 \h </w:instrText>
      </w:r>
      <w:r>
        <w:fldChar w:fldCharType="separate"/>
      </w:r>
      <w:r w:rsidR="00FB4DEA">
        <w:t>17</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Outlook</w:t>
      </w:r>
      <w:r w:rsidRPr="00374D42">
        <w:rPr>
          <w:rFonts w:cs="Tahoma"/>
          <w:vertAlign w:val="superscript"/>
          <w:lang w:eastAsia="zh-CN"/>
        </w:rPr>
        <w:t>®</w:t>
      </w:r>
      <w:r w:rsidRPr="00374D42">
        <w:rPr>
          <w:rFonts w:cs="Tahoma"/>
          <w:lang w:eastAsia="zh-CN"/>
        </w:rPr>
        <w:t xml:space="preserve"> 2013</w:t>
      </w:r>
      <w:r>
        <w:tab/>
      </w:r>
      <w:r>
        <w:fldChar w:fldCharType="begin"/>
      </w:r>
      <w:r>
        <w:instrText xml:space="preserve"> PAGEREF _Toc345702824 \h </w:instrText>
      </w:r>
      <w:r>
        <w:fldChar w:fldCharType="separate"/>
      </w:r>
      <w:r w:rsidR="00FB4DEA">
        <w:t>17</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Outlook 2011 pour Mac</w:t>
      </w:r>
      <w:r>
        <w:tab/>
      </w:r>
      <w:r>
        <w:fldChar w:fldCharType="begin"/>
      </w:r>
      <w:r>
        <w:instrText xml:space="preserve"> PAGEREF _Toc345702825 \h </w:instrText>
      </w:r>
      <w:r>
        <w:fldChar w:fldCharType="separate"/>
      </w:r>
      <w:r w:rsidR="00FB4DEA">
        <w:t>17</w:t>
      </w:r>
      <w:r>
        <w:fldChar w:fldCharType="end"/>
      </w:r>
    </w:p>
    <w:p w:rsidR="00811F62" w:rsidRDefault="00811F62">
      <w:pPr>
        <w:pStyle w:val="TOC3"/>
        <w:rPr>
          <w:rFonts w:asciiTheme="minorHAnsi" w:eastAsiaTheme="minorEastAsia" w:hAnsiTheme="minorHAnsi" w:cstheme="minorBidi"/>
          <w:caps w:val="0"/>
          <w:sz w:val="22"/>
          <w:szCs w:val="22"/>
          <w:lang w:val="en-US" w:eastAsia="zh-CN"/>
        </w:rPr>
      </w:pPr>
      <w:r w:rsidRPr="008F7A4A">
        <w:rPr>
          <w:caps w:val="0"/>
          <w:lang w:val="en-US" w:eastAsia="zh-CN"/>
        </w:rPr>
        <w:t>Powerpoint 2013</w:t>
      </w:r>
      <w:r w:rsidRPr="008F7A4A">
        <w:rPr>
          <w:caps w:val="0"/>
          <w:lang w:val="en-US"/>
        </w:rPr>
        <w:tab/>
      </w:r>
      <w:r>
        <w:fldChar w:fldCharType="begin"/>
      </w:r>
      <w:r w:rsidRPr="008F7A4A">
        <w:rPr>
          <w:lang w:val="en-US"/>
        </w:rPr>
        <w:instrText xml:space="preserve"> PAGEREF _Toc345702826 \h </w:instrText>
      </w:r>
      <w:r>
        <w:fldChar w:fldCharType="separate"/>
      </w:r>
      <w:r w:rsidR="00FB4DEA" w:rsidRPr="008F7A4A">
        <w:rPr>
          <w:lang w:val="en-US"/>
        </w:rPr>
        <w:t>17</w:t>
      </w:r>
      <w:r>
        <w:fldChar w:fldCharType="end"/>
      </w:r>
    </w:p>
    <w:p w:rsidR="00811F62" w:rsidRDefault="00811F62" w:rsidP="00811F62">
      <w:pPr>
        <w:pStyle w:val="TOC3"/>
        <w:rPr>
          <w:rFonts w:asciiTheme="minorHAnsi" w:eastAsiaTheme="minorEastAsia" w:hAnsiTheme="minorHAnsi" w:cstheme="minorBidi"/>
          <w:caps w:val="0"/>
          <w:sz w:val="22"/>
          <w:szCs w:val="22"/>
          <w:lang w:val="en-US" w:eastAsia="zh-CN"/>
        </w:rPr>
      </w:pPr>
      <w:r w:rsidRPr="008F7A4A">
        <w:rPr>
          <w:caps w:val="0"/>
          <w:lang w:val="en-US" w:eastAsia="zh-CN"/>
        </w:rPr>
        <w:t>Powerpoint 2011 pour Mac</w:t>
      </w:r>
      <w:r w:rsidRPr="008F7A4A">
        <w:rPr>
          <w:caps w:val="0"/>
          <w:lang w:val="en-US"/>
        </w:rPr>
        <w:tab/>
      </w:r>
      <w:r>
        <w:fldChar w:fldCharType="begin"/>
      </w:r>
      <w:r w:rsidRPr="008F7A4A">
        <w:rPr>
          <w:lang w:val="en-US"/>
        </w:rPr>
        <w:instrText xml:space="preserve"> PAGEREF _Toc345702827 \h </w:instrText>
      </w:r>
      <w:r>
        <w:fldChar w:fldCharType="separate"/>
      </w:r>
      <w:r w:rsidR="00FB4DEA" w:rsidRPr="008F7A4A">
        <w:rPr>
          <w:lang w:val="en-US"/>
        </w:rPr>
        <w:t>17</w:t>
      </w:r>
      <w:r>
        <w:fldChar w:fldCharType="end"/>
      </w:r>
    </w:p>
    <w:p w:rsidR="00811F62" w:rsidRPr="008F7A4A" w:rsidRDefault="00811F62">
      <w:pPr>
        <w:pStyle w:val="TOC3"/>
        <w:rPr>
          <w:rFonts w:asciiTheme="minorHAnsi" w:eastAsiaTheme="minorEastAsia" w:hAnsiTheme="minorHAnsi" w:cstheme="minorBidi"/>
          <w:caps w:val="0"/>
          <w:sz w:val="22"/>
          <w:szCs w:val="22"/>
          <w:lang w:eastAsia="zh-CN"/>
        </w:rPr>
      </w:pPr>
      <w:r w:rsidRPr="00374D42">
        <w:rPr>
          <w:caps w:val="0"/>
          <w:lang w:eastAsia="zh-CN"/>
        </w:rPr>
        <w:t>Project 2013 Édition Standard</w:t>
      </w:r>
      <w:r>
        <w:rPr>
          <w:caps w:val="0"/>
        </w:rPr>
        <w:tab/>
      </w:r>
      <w:r>
        <w:fldChar w:fldCharType="begin"/>
      </w:r>
      <w:r>
        <w:instrText xml:space="preserve"> PAGEREF _Toc345702828 \h </w:instrText>
      </w:r>
      <w:r>
        <w:fldChar w:fldCharType="separate"/>
      </w:r>
      <w:r w:rsidR="00FB4DEA">
        <w:t>17</w:t>
      </w:r>
      <w:r>
        <w:fldChar w:fldCharType="end"/>
      </w:r>
    </w:p>
    <w:p w:rsidR="00811F62" w:rsidRPr="008F7A4A" w:rsidRDefault="00811F62">
      <w:pPr>
        <w:pStyle w:val="TOC3"/>
        <w:rPr>
          <w:rFonts w:asciiTheme="minorHAnsi" w:eastAsiaTheme="minorEastAsia" w:hAnsiTheme="minorHAnsi" w:cstheme="minorBidi"/>
          <w:caps w:val="0"/>
          <w:sz w:val="22"/>
          <w:szCs w:val="22"/>
          <w:lang w:eastAsia="zh-CN"/>
        </w:rPr>
      </w:pPr>
      <w:r w:rsidRPr="00374D42">
        <w:rPr>
          <w:caps w:val="0"/>
          <w:lang w:eastAsia="zh-CN"/>
        </w:rPr>
        <w:t>Project 2013 Édition Professionnelle</w:t>
      </w:r>
      <w:r>
        <w:rPr>
          <w:caps w:val="0"/>
        </w:rPr>
        <w:tab/>
      </w:r>
      <w:r>
        <w:fldChar w:fldCharType="begin"/>
      </w:r>
      <w:r>
        <w:instrText xml:space="preserve"> PAGEREF _Toc345702829 \h </w:instrText>
      </w:r>
      <w:r>
        <w:fldChar w:fldCharType="separate"/>
      </w:r>
      <w:r w:rsidR="00FB4DEA">
        <w:t>17</w:t>
      </w:r>
      <w:r>
        <w:fldChar w:fldCharType="end"/>
      </w:r>
    </w:p>
    <w:p w:rsidR="00811F62" w:rsidRDefault="00811F62">
      <w:pPr>
        <w:pStyle w:val="TOC3"/>
        <w:rPr>
          <w:rFonts w:asciiTheme="minorHAnsi" w:eastAsiaTheme="minorEastAsia" w:hAnsiTheme="minorHAnsi" w:cstheme="minorBidi"/>
          <w:caps w:val="0"/>
          <w:sz w:val="22"/>
          <w:szCs w:val="22"/>
          <w:lang w:val="en-US" w:eastAsia="zh-CN"/>
        </w:rPr>
      </w:pPr>
      <w:r w:rsidRPr="008F7A4A">
        <w:rPr>
          <w:caps w:val="0"/>
          <w:lang w:val="en-US" w:eastAsia="zh-CN"/>
        </w:rPr>
        <w:t>Publisher 2013</w:t>
      </w:r>
      <w:r w:rsidRPr="008F7A4A">
        <w:rPr>
          <w:caps w:val="0"/>
          <w:lang w:val="en-US"/>
        </w:rPr>
        <w:tab/>
      </w:r>
      <w:r>
        <w:fldChar w:fldCharType="begin"/>
      </w:r>
      <w:r w:rsidRPr="008F7A4A">
        <w:rPr>
          <w:lang w:val="en-US"/>
        </w:rPr>
        <w:instrText xml:space="preserve"> PAGEREF _Toc345702830 \h </w:instrText>
      </w:r>
      <w:r>
        <w:fldChar w:fldCharType="separate"/>
      </w:r>
      <w:r w:rsidR="00FB4DEA" w:rsidRPr="008F7A4A">
        <w:rPr>
          <w:lang w:val="en-US"/>
        </w:rPr>
        <w:t>17</w:t>
      </w:r>
      <w:r>
        <w:fldChar w:fldCharType="end"/>
      </w:r>
    </w:p>
    <w:p w:rsidR="00811F62" w:rsidRDefault="00811F62" w:rsidP="00811F62">
      <w:pPr>
        <w:pStyle w:val="TOC3"/>
        <w:rPr>
          <w:rFonts w:asciiTheme="minorHAnsi" w:eastAsiaTheme="minorEastAsia" w:hAnsiTheme="minorHAnsi" w:cstheme="minorBidi"/>
          <w:caps w:val="0"/>
          <w:sz w:val="22"/>
          <w:szCs w:val="22"/>
          <w:lang w:val="en-US" w:eastAsia="zh-CN"/>
        </w:rPr>
      </w:pPr>
      <w:r w:rsidRPr="008F7A4A">
        <w:rPr>
          <w:caps w:val="0"/>
          <w:lang w:val="en-US" w:eastAsia="zh-CN"/>
        </w:rPr>
        <w:t>Rental Rights pour Office Standard</w:t>
      </w:r>
      <w:r w:rsidRPr="008F7A4A">
        <w:rPr>
          <w:caps w:val="0"/>
          <w:lang w:val="en-US"/>
        </w:rPr>
        <w:tab/>
      </w:r>
      <w:r>
        <w:fldChar w:fldCharType="begin"/>
      </w:r>
      <w:r w:rsidRPr="008F7A4A">
        <w:rPr>
          <w:lang w:val="en-US"/>
        </w:rPr>
        <w:instrText xml:space="preserve"> PAGEREF _Toc345702831 \h </w:instrText>
      </w:r>
      <w:r>
        <w:fldChar w:fldCharType="separate"/>
      </w:r>
      <w:r w:rsidR="00FB4DEA" w:rsidRPr="008F7A4A">
        <w:rPr>
          <w:lang w:val="en-US"/>
        </w:rPr>
        <w:t>17</w:t>
      </w:r>
      <w:r>
        <w:fldChar w:fldCharType="end"/>
      </w:r>
    </w:p>
    <w:p w:rsidR="00811F62" w:rsidRPr="008F7A4A" w:rsidRDefault="00811F62" w:rsidP="00811F62">
      <w:pPr>
        <w:pStyle w:val="TOC3"/>
        <w:rPr>
          <w:rFonts w:asciiTheme="minorHAnsi" w:eastAsiaTheme="minorEastAsia" w:hAnsiTheme="minorHAnsi" w:cstheme="minorBidi"/>
          <w:caps w:val="0"/>
          <w:sz w:val="22"/>
          <w:szCs w:val="22"/>
          <w:lang w:eastAsia="zh-CN"/>
        </w:rPr>
      </w:pPr>
      <w:r w:rsidRPr="00374D42">
        <w:rPr>
          <w:caps w:val="0"/>
          <w:lang w:eastAsia="zh-CN"/>
        </w:rPr>
        <w:t xml:space="preserve">Rental Rights </w:t>
      </w:r>
      <w:r>
        <w:rPr>
          <w:caps w:val="0"/>
          <w:lang w:eastAsia="zh-CN"/>
        </w:rPr>
        <w:t>p</w:t>
      </w:r>
      <w:r w:rsidRPr="00374D42">
        <w:rPr>
          <w:caps w:val="0"/>
          <w:lang w:eastAsia="zh-CN"/>
        </w:rPr>
        <w:t>our Office Professionnel Plus</w:t>
      </w:r>
      <w:r>
        <w:rPr>
          <w:caps w:val="0"/>
        </w:rPr>
        <w:tab/>
      </w:r>
      <w:r>
        <w:fldChar w:fldCharType="begin"/>
      </w:r>
      <w:r>
        <w:instrText xml:space="preserve"> PAGEREF _Toc345702832 \h </w:instrText>
      </w:r>
      <w:r>
        <w:fldChar w:fldCharType="separate"/>
      </w:r>
      <w:r w:rsidR="00FB4DEA">
        <w:t>17</w:t>
      </w:r>
      <w:r>
        <w:fldChar w:fldCharType="end"/>
      </w:r>
    </w:p>
    <w:p w:rsidR="00811F62" w:rsidRPr="008F7A4A" w:rsidRDefault="00811F62" w:rsidP="00811F62">
      <w:pPr>
        <w:pStyle w:val="TOC3"/>
        <w:rPr>
          <w:rFonts w:asciiTheme="minorHAnsi" w:eastAsiaTheme="minorEastAsia" w:hAnsiTheme="minorHAnsi" w:cstheme="minorBidi"/>
          <w:caps w:val="0"/>
          <w:sz w:val="22"/>
          <w:szCs w:val="22"/>
          <w:lang w:eastAsia="zh-CN"/>
        </w:rPr>
      </w:pPr>
      <w:r w:rsidRPr="00374D42">
        <w:rPr>
          <w:caps w:val="0"/>
          <w:lang w:eastAsia="zh-CN"/>
        </w:rPr>
        <w:t xml:space="preserve">Streets </w:t>
      </w:r>
      <w:r>
        <w:rPr>
          <w:caps w:val="0"/>
          <w:lang w:eastAsia="zh-CN"/>
        </w:rPr>
        <w:t>a</w:t>
      </w:r>
      <w:r w:rsidRPr="00374D42">
        <w:rPr>
          <w:caps w:val="0"/>
          <w:lang w:eastAsia="zh-CN"/>
        </w:rPr>
        <w:t>nd Trips 2013</w:t>
      </w:r>
      <w:r>
        <w:rPr>
          <w:caps w:val="0"/>
        </w:rPr>
        <w:tab/>
      </w:r>
      <w:r>
        <w:fldChar w:fldCharType="begin"/>
      </w:r>
      <w:r>
        <w:instrText xml:space="preserve"> PAGEREF _Toc345702833 \h </w:instrText>
      </w:r>
      <w:r>
        <w:fldChar w:fldCharType="separate"/>
      </w:r>
      <w:r w:rsidR="00FB4DEA">
        <w:t>17</w:t>
      </w:r>
      <w:r>
        <w:fldChar w:fldCharType="end"/>
      </w:r>
    </w:p>
    <w:p w:rsidR="00811F62" w:rsidRPr="008F7A4A" w:rsidRDefault="00811F62">
      <w:pPr>
        <w:pStyle w:val="TOC3"/>
        <w:rPr>
          <w:rFonts w:asciiTheme="minorHAnsi" w:eastAsiaTheme="minorEastAsia" w:hAnsiTheme="minorHAnsi" w:cstheme="minorBidi"/>
          <w:caps w:val="0"/>
          <w:sz w:val="22"/>
          <w:szCs w:val="22"/>
          <w:lang w:eastAsia="zh-CN"/>
        </w:rPr>
      </w:pPr>
      <w:r w:rsidRPr="00374D42">
        <w:rPr>
          <w:caps w:val="0"/>
          <w:lang w:eastAsia="zh-CN"/>
        </w:rPr>
        <w:t>Visio</w:t>
      </w:r>
      <w:r w:rsidRPr="00374D42">
        <w:rPr>
          <w:caps w:val="0"/>
          <w:vertAlign w:val="superscript"/>
          <w:lang w:eastAsia="zh-CN"/>
        </w:rPr>
        <w:t>®</w:t>
      </w:r>
      <w:r w:rsidRPr="00374D42">
        <w:rPr>
          <w:caps w:val="0"/>
          <w:lang w:eastAsia="zh-CN"/>
        </w:rPr>
        <w:t> 2013 Édition Professionnelle</w:t>
      </w:r>
      <w:r>
        <w:rPr>
          <w:caps w:val="0"/>
        </w:rPr>
        <w:tab/>
      </w:r>
      <w:r>
        <w:fldChar w:fldCharType="begin"/>
      </w:r>
      <w:r>
        <w:instrText xml:space="preserve"> PAGEREF _Toc345702834 \h </w:instrText>
      </w:r>
      <w:r>
        <w:fldChar w:fldCharType="separate"/>
      </w:r>
      <w:r w:rsidR="00FB4DEA">
        <w:t>17</w:t>
      </w:r>
      <w:r>
        <w:fldChar w:fldCharType="end"/>
      </w:r>
    </w:p>
    <w:p w:rsidR="00811F62" w:rsidRPr="008F7A4A" w:rsidRDefault="00811F62">
      <w:pPr>
        <w:pStyle w:val="TOC3"/>
        <w:rPr>
          <w:rFonts w:asciiTheme="minorHAnsi" w:eastAsiaTheme="minorEastAsia" w:hAnsiTheme="minorHAnsi" w:cstheme="minorBidi"/>
          <w:caps w:val="0"/>
          <w:sz w:val="22"/>
          <w:szCs w:val="22"/>
          <w:lang w:eastAsia="zh-CN"/>
        </w:rPr>
      </w:pPr>
      <w:r w:rsidRPr="00374D42">
        <w:rPr>
          <w:caps w:val="0"/>
          <w:lang w:eastAsia="zh-CN"/>
        </w:rPr>
        <w:t>Visio</w:t>
      </w:r>
      <w:r w:rsidRPr="00374D42">
        <w:rPr>
          <w:caps w:val="0"/>
          <w:vertAlign w:val="superscript"/>
          <w:lang w:eastAsia="zh-CN"/>
        </w:rPr>
        <w:t>®</w:t>
      </w:r>
      <w:r w:rsidRPr="00374D42">
        <w:rPr>
          <w:caps w:val="0"/>
          <w:lang w:eastAsia="zh-CN"/>
        </w:rPr>
        <w:t> 2013 Édition Standard</w:t>
      </w:r>
      <w:r>
        <w:rPr>
          <w:caps w:val="0"/>
        </w:rPr>
        <w:tab/>
      </w:r>
      <w:r>
        <w:fldChar w:fldCharType="begin"/>
      </w:r>
      <w:r>
        <w:instrText xml:space="preserve"> PAGEREF _Toc345702835 \h </w:instrText>
      </w:r>
      <w:r>
        <w:fldChar w:fldCharType="separate"/>
      </w:r>
      <w:r w:rsidR="00FB4DEA">
        <w:t>17</w:t>
      </w:r>
      <w:r>
        <w:fldChar w:fldCharType="end"/>
      </w:r>
    </w:p>
    <w:p w:rsidR="00811F62" w:rsidRDefault="00811F62">
      <w:pPr>
        <w:pStyle w:val="TOC2"/>
        <w:rPr>
          <w:rFonts w:asciiTheme="minorHAnsi" w:eastAsiaTheme="minorEastAsia" w:hAnsiTheme="minorHAnsi" w:cstheme="minorBidi"/>
          <w:sz w:val="22"/>
          <w:szCs w:val="22"/>
          <w:lang w:eastAsia="zh-CN"/>
        </w:rPr>
      </w:pPr>
      <w:r w:rsidRPr="008F7A4A">
        <w:rPr>
          <w:rFonts w:cs="Tahoma"/>
        </w:rPr>
        <w:t>TechNet Plus Direct</w:t>
      </w:r>
      <w:r>
        <w:tab/>
      </w:r>
      <w:r>
        <w:fldChar w:fldCharType="begin"/>
      </w:r>
      <w:r>
        <w:instrText xml:space="preserve"> PAGEREF _Toc345702836 \h </w:instrText>
      </w:r>
      <w:r>
        <w:fldChar w:fldCharType="separate"/>
      </w:r>
      <w:r w:rsidR="00FB4DEA">
        <w:t>17</w:t>
      </w:r>
      <w:r>
        <w:fldChar w:fldCharType="end"/>
      </w:r>
    </w:p>
    <w:p w:rsidR="00811F62" w:rsidRDefault="00811F62">
      <w:pPr>
        <w:pStyle w:val="TOC2"/>
        <w:rPr>
          <w:rFonts w:asciiTheme="minorHAnsi" w:eastAsiaTheme="minorEastAsia" w:hAnsiTheme="minorHAnsi" w:cstheme="minorBidi"/>
          <w:sz w:val="22"/>
          <w:szCs w:val="22"/>
          <w:lang w:eastAsia="zh-CN"/>
        </w:rPr>
      </w:pPr>
      <w:r w:rsidRPr="008F7A4A">
        <w:rPr>
          <w:rFonts w:cs="Tahoma"/>
        </w:rPr>
        <w:t>Visual Studio</w:t>
      </w:r>
      <w:r w:rsidRPr="008F7A4A">
        <w:rPr>
          <w:rFonts w:cs="Tahoma"/>
          <w:vertAlign w:val="superscript"/>
        </w:rPr>
        <w:t>®</w:t>
      </w:r>
      <w:r w:rsidRPr="008F7A4A">
        <w:rPr>
          <w:rFonts w:cs="Tahoma"/>
        </w:rPr>
        <w:t xml:space="preserve"> 2012 Professional</w:t>
      </w:r>
      <w:r>
        <w:tab/>
      </w:r>
      <w:r>
        <w:fldChar w:fldCharType="begin"/>
      </w:r>
      <w:r>
        <w:instrText xml:space="preserve"> PAGEREF _Toc345702837 \h </w:instrText>
      </w:r>
      <w:r>
        <w:fldChar w:fldCharType="separate"/>
      </w:r>
      <w:r w:rsidR="00FB4DEA">
        <w:t>17</w:t>
      </w:r>
      <w:r>
        <w:fldChar w:fldCharType="end"/>
      </w:r>
    </w:p>
    <w:p w:rsidR="00811F62" w:rsidRDefault="00811F62">
      <w:pPr>
        <w:pStyle w:val="TOC2"/>
        <w:rPr>
          <w:rFonts w:asciiTheme="minorHAnsi" w:eastAsiaTheme="minorEastAsia" w:hAnsiTheme="minorHAnsi" w:cstheme="minorBidi"/>
          <w:sz w:val="22"/>
          <w:szCs w:val="22"/>
          <w:lang w:eastAsia="zh-CN"/>
        </w:rPr>
      </w:pPr>
      <w:r w:rsidRPr="008F7A4A">
        <w:rPr>
          <w:rFonts w:cs="Tahoma"/>
        </w:rPr>
        <w:t>Visual Studio</w:t>
      </w:r>
      <w:r w:rsidRPr="008F7A4A">
        <w:rPr>
          <w:rFonts w:cs="Tahoma"/>
          <w:vertAlign w:val="superscript"/>
        </w:rPr>
        <w:t>®</w:t>
      </w:r>
      <w:r w:rsidRPr="008F7A4A">
        <w:rPr>
          <w:rFonts w:cs="Tahoma"/>
        </w:rPr>
        <w:t> 2012 Professional avec MSDN</w:t>
      </w:r>
      <w:r>
        <w:tab/>
      </w:r>
      <w:r>
        <w:fldChar w:fldCharType="begin"/>
      </w:r>
      <w:r>
        <w:instrText xml:space="preserve"> PAGEREF _Toc345702838 \h </w:instrText>
      </w:r>
      <w:r>
        <w:fldChar w:fldCharType="separate"/>
      </w:r>
      <w:r w:rsidR="00FB4DEA">
        <w:t>17</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val="pt-BR" w:eastAsia="zh-CN"/>
        </w:rPr>
        <w:t>Visual Studio</w:t>
      </w:r>
      <w:r w:rsidRPr="00374D42">
        <w:rPr>
          <w:rFonts w:cs="Tahoma"/>
          <w:vertAlign w:val="superscript"/>
          <w:lang w:val="pt-BR" w:eastAsia="zh-CN"/>
        </w:rPr>
        <w:t>®</w:t>
      </w:r>
      <w:r w:rsidRPr="00374D42">
        <w:rPr>
          <w:rFonts w:cs="Tahoma"/>
          <w:lang w:val="pt-BR" w:eastAsia="zh-CN"/>
        </w:rPr>
        <w:t> 2012 Premium avec MSDN</w:t>
      </w:r>
      <w:r>
        <w:tab/>
      </w:r>
      <w:r>
        <w:fldChar w:fldCharType="begin"/>
      </w:r>
      <w:r>
        <w:instrText xml:space="preserve"> PAGEREF _Toc345702839 \h </w:instrText>
      </w:r>
      <w:r>
        <w:fldChar w:fldCharType="separate"/>
      </w:r>
      <w:r w:rsidR="00FB4DEA">
        <w:t>17</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Visual Studio</w:t>
      </w:r>
      <w:r w:rsidRPr="00374D42">
        <w:rPr>
          <w:rFonts w:cs="Tahoma"/>
          <w:vertAlign w:val="superscript"/>
          <w:lang w:eastAsia="zh-CN"/>
        </w:rPr>
        <w:t>®</w:t>
      </w:r>
      <w:r w:rsidRPr="00374D42">
        <w:rPr>
          <w:rFonts w:cs="Tahoma"/>
          <w:lang w:eastAsia="zh-CN"/>
        </w:rPr>
        <w:t> 2012 Ultimate avec MSDN</w:t>
      </w:r>
      <w:r>
        <w:tab/>
      </w:r>
      <w:r>
        <w:fldChar w:fldCharType="begin"/>
      </w:r>
      <w:r>
        <w:instrText xml:space="preserve"> PAGEREF _Toc345702840 \h </w:instrText>
      </w:r>
      <w:r>
        <w:fldChar w:fldCharType="separate"/>
      </w:r>
      <w:r w:rsidR="00FB4DEA">
        <w:t>17</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Visual Studio</w:t>
      </w:r>
      <w:r w:rsidRPr="00374D42">
        <w:rPr>
          <w:rFonts w:cs="Tahoma"/>
          <w:vertAlign w:val="superscript"/>
          <w:lang w:eastAsia="zh-CN"/>
        </w:rPr>
        <w:t>®</w:t>
      </w:r>
      <w:r w:rsidRPr="00374D42">
        <w:rPr>
          <w:rFonts w:cs="Tahoma"/>
          <w:lang w:eastAsia="zh-CN"/>
        </w:rPr>
        <w:t xml:space="preserve"> Test Professional 2012 avec MSDN</w:t>
      </w:r>
      <w:r>
        <w:tab/>
      </w:r>
      <w:r>
        <w:fldChar w:fldCharType="begin"/>
      </w:r>
      <w:r>
        <w:instrText xml:space="preserve"> PAGEREF _Toc345702841 \h </w:instrText>
      </w:r>
      <w:r>
        <w:fldChar w:fldCharType="separate"/>
      </w:r>
      <w:r w:rsidR="00FB4DEA">
        <w:t>17</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Word 2013</w:t>
      </w:r>
      <w:r w:rsidRPr="008F7A4A">
        <w:rPr>
          <w:lang w:val="fr-FR"/>
        </w:rPr>
        <w:tab/>
      </w:r>
      <w:r>
        <w:fldChar w:fldCharType="begin"/>
      </w:r>
      <w:r w:rsidRPr="008F7A4A">
        <w:rPr>
          <w:lang w:val="fr-FR"/>
        </w:rPr>
        <w:instrText xml:space="preserve"> PAGEREF _Toc345702842 \h </w:instrText>
      </w:r>
      <w:r>
        <w:fldChar w:fldCharType="separate"/>
      </w:r>
      <w:r w:rsidR="00FB4DEA" w:rsidRPr="008F7A4A">
        <w:rPr>
          <w:lang w:val="fr-FR"/>
        </w:rPr>
        <w:t>17</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lastRenderedPageBreak/>
        <w:t>Word 2011 pour Mac</w:t>
      </w:r>
      <w:r w:rsidRPr="008F7A4A">
        <w:rPr>
          <w:lang w:val="fr-FR"/>
        </w:rPr>
        <w:tab/>
      </w:r>
      <w:r>
        <w:fldChar w:fldCharType="begin"/>
      </w:r>
      <w:r w:rsidRPr="008F7A4A">
        <w:rPr>
          <w:lang w:val="fr-FR"/>
        </w:rPr>
        <w:instrText xml:space="preserve"> PAGEREF _Toc345702843 \h </w:instrText>
      </w:r>
      <w:r>
        <w:fldChar w:fldCharType="separate"/>
      </w:r>
      <w:r w:rsidR="00FB4DEA" w:rsidRPr="008F7A4A">
        <w:rPr>
          <w:lang w:val="fr-FR"/>
        </w:rPr>
        <w:t>17</w:t>
      </w:r>
      <w:r>
        <w:fldChar w:fldCharType="end"/>
      </w:r>
    </w:p>
    <w:p w:rsidR="00811F62" w:rsidRPr="008F7A4A" w:rsidRDefault="00811F62">
      <w:pPr>
        <w:pStyle w:val="TOC3"/>
        <w:rPr>
          <w:rFonts w:asciiTheme="minorHAnsi" w:eastAsiaTheme="minorEastAsia" w:hAnsiTheme="minorHAnsi" w:cstheme="minorBidi"/>
          <w:caps w:val="0"/>
          <w:sz w:val="22"/>
          <w:szCs w:val="22"/>
          <w:lang w:eastAsia="zh-CN"/>
        </w:rPr>
      </w:pPr>
      <w:r w:rsidRPr="00374D42">
        <w:rPr>
          <w:lang w:eastAsia="x-none"/>
        </w:rPr>
        <w:t>GROUPE DES PRODUITS SYSTÈMES</w:t>
      </w:r>
      <w:r>
        <w:tab/>
      </w:r>
      <w:r>
        <w:fldChar w:fldCharType="begin"/>
      </w:r>
      <w:r>
        <w:instrText xml:space="preserve"> PAGEREF _Toc345702844 \h </w:instrText>
      </w:r>
      <w:r>
        <w:fldChar w:fldCharType="separate"/>
      </w:r>
      <w:r w:rsidR="00FB4DEA">
        <w:t>18</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Licence d’abonnement à l’Assistant Windows</w:t>
      </w:r>
      <w:r w:rsidRPr="008F7A4A">
        <w:rPr>
          <w:lang w:val="fr-FR"/>
        </w:rPr>
        <w:tab/>
      </w:r>
      <w:r>
        <w:fldChar w:fldCharType="begin"/>
      </w:r>
      <w:r w:rsidRPr="008F7A4A">
        <w:rPr>
          <w:lang w:val="fr-FR"/>
        </w:rPr>
        <w:instrText xml:space="preserve"> PAGEREF _Toc345702845 \h </w:instrText>
      </w:r>
      <w:r>
        <w:fldChar w:fldCharType="separate"/>
      </w:r>
      <w:r w:rsidR="00FB4DEA" w:rsidRPr="008F7A4A">
        <w:rPr>
          <w:lang w:val="fr-FR"/>
        </w:rPr>
        <w:t>18</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Lecte</w:t>
      </w:r>
      <w:r w:rsidRPr="00811F62">
        <w:rPr>
          <w:rFonts w:cs="Tahoma"/>
          <w:lang w:val="fr-FR"/>
        </w:rPr>
        <w:t>urs DVD pour Windows Vista</w:t>
      </w:r>
      <w:r w:rsidRPr="008F7A4A">
        <w:rPr>
          <w:lang w:val="fr-FR"/>
        </w:rPr>
        <w:tab/>
      </w:r>
      <w:r w:rsidRPr="00811F62">
        <w:fldChar w:fldCharType="begin"/>
      </w:r>
      <w:r w:rsidRPr="008F7A4A">
        <w:rPr>
          <w:lang w:val="fr-FR"/>
        </w:rPr>
        <w:instrText xml:space="preserve"> PAGEREF _Toc345702846 \h </w:instrText>
      </w:r>
      <w:r w:rsidRPr="00811F62">
        <w:fldChar w:fldCharType="separate"/>
      </w:r>
      <w:r w:rsidR="00FB4DEA" w:rsidRPr="008F7A4A">
        <w:rPr>
          <w:lang w:val="fr-FR"/>
        </w:rPr>
        <w:t>18</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Microsoft Desktop Optimization Pack 2012 pour la Software Assurance</w:t>
      </w:r>
      <w:r w:rsidRPr="008F7A4A">
        <w:rPr>
          <w:lang w:val="fr-FR"/>
        </w:rPr>
        <w:tab/>
      </w:r>
      <w:r w:rsidRPr="00811F62">
        <w:fldChar w:fldCharType="begin"/>
      </w:r>
      <w:r w:rsidRPr="008F7A4A">
        <w:rPr>
          <w:lang w:val="fr-FR"/>
        </w:rPr>
        <w:instrText xml:space="preserve"> PAGEREF _Toc345702847 \h </w:instrText>
      </w:r>
      <w:r w:rsidRPr="00811F62">
        <w:fldChar w:fldCharType="separate"/>
      </w:r>
      <w:r w:rsidR="00FB4DEA" w:rsidRPr="008F7A4A">
        <w:rPr>
          <w:lang w:val="fr-FR"/>
        </w:rPr>
        <w:t>18</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F7A4A">
        <w:rPr>
          <w:rFonts w:cs="Tahoma"/>
        </w:rPr>
        <w:t>Rental Rights pour Windows</w:t>
      </w:r>
      <w:r w:rsidRPr="00811F62">
        <w:tab/>
      </w:r>
      <w:r w:rsidRPr="00811F62">
        <w:fldChar w:fldCharType="begin"/>
      </w:r>
      <w:r w:rsidRPr="00811F62">
        <w:instrText xml:space="preserve"> PAGEREF _Toc345702848 \h </w:instrText>
      </w:r>
      <w:r w:rsidRPr="00811F62">
        <w:fldChar w:fldCharType="separate"/>
      </w:r>
      <w:r w:rsidR="00FB4DEA">
        <w:t>18</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F7A4A">
        <w:rPr>
          <w:rFonts w:cs="Tahoma"/>
        </w:rPr>
        <w:t>Chargement de version test pour Windows 8 Enterprise (100 packs)</w:t>
      </w:r>
      <w:r w:rsidRPr="00811F62">
        <w:tab/>
      </w:r>
      <w:r w:rsidRPr="00811F62">
        <w:fldChar w:fldCharType="begin"/>
      </w:r>
      <w:r w:rsidRPr="00811F62">
        <w:instrText xml:space="preserve"> PAGEREF _Toc345702849 \h </w:instrText>
      </w:r>
      <w:r w:rsidRPr="00811F62">
        <w:fldChar w:fldCharType="separate"/>
      </w:r>
      <w:r w:rsidR="00FB4DEA">
        <w:t>18</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F7A4A">
        <w:rPr>
          <w:rFonts w:cs="Tahoma"/>
        </w:rPr>
        <w:t>Windows</w:t>
      </w:r>
      <w:r w:rsidRPr="008F7A4A">
        <w:rPr>
          <w:rFonts w:cs="Tahoma"/>
          <w:vertAlign w:val="superscript"/>
        </w:rPr>
        <w:t>®</w:t>
      </w:r>
      <w:r w:rsidRPr="008F7A4A">
        <w:rPr>
          <w:rFonts w:cs="Tahoma"/>
        </w:rPr>
        <w:t xml:space="preserve"> 7 Partners in Learning</w:t>
      </w:r>
      <w:r w:rsidRPr="00811F62">
        <w:tab/>
      </w:r>
      <w:r w:rsidRPr="00811F62">
        <w:fldChar w:fldCharType="begin"/>
      </w:r>
      <w:r w:rsidRPr="00811F62">
        <w:instrText xml:space="preserve"> PAGEREF _Toc345702850 \h </w:instrText>
      </w:r>
      <w:r w:rsidRPr="00811F62">
        <w:fldChar w:fldCharType="separate"/>
      </w:r>
      <w:r w:rsidR="00FB4DEA">
        <w:t>18</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F7A4A">
        <w:rPr>
          <w:rFonts w:cs="Tahoma"/>
        </w:rPr>
        <w:t>Windows</w:t>
      </w:r>
      <w:r w:rsidRPr="008F7A4A">
        <w:rPr>
          <w:rFonts w:cs="Tahoma"/>
          <w:vertAlign w:val="superscript"/>
        </w:rPr>
        <w:t>®</w:t>
      </w:r>
      <w:r w:rsidRPr="008F7A4A">
        <w:rPr>
          <w:rFonts w:cs="Tahoma"/>
        </w:rPr>
        <w:t xml:space="preserve"> 8 Pro</w:t>
      </w:r>
      <w:r w:rsidRPr="00811F62">
        <w:tab/>
      </w:r>
      <w:r w:rsidRPr="00811F62">
        <w:fldChar w:fldCharType="begin"/>
      </w:r>
      <w:r w:rsidRPr="00811F62">
        <w:instrText xml:space="preserve"> PAGEREF _Toc345702851 \h </w:instrText>
      </w:r>
      <w:r w:rsidRPr="00811F62">
        <w:fldChar w:fldCharType="separate"/>
      </w:r>
      <w:r w:rsidR="00FB4DEA">
        <w:t>18</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F7A4A">
        <w:rPr>
          <w:rFonts w:cs="Tahoma"/>
        </w:rPr>
        <w:t>Windows</w:t>
      </w:r>
      <w:r w:rsidRPr="008F7A4A">
        <w:rPr>
          <w:rFonts w:cs="Tahoma"/>
          <w:vertAlign w:val="superscript"/>
        </w:rPr>
        <w:t>®</w:t>
      </w:r>
      <w:r w:rsidRPr="008F7A4A">
        <w:rPr>
          <w:rFonts w:cs="Tahoma"/>
        </w:rPr>
        <w:t xml:space="preserve"> 8 Pro avec MDOP</w:t>
      </w:r>
      <w:r w:rsidRPr="00811F62">
        <w:tab/>
      </w:r>
      <w:r w:rsidRPr="00811F62">
        <w:fldChar w:fldCharType="begin"/>
      </w:r>
      <w:r w:rsidRPr="00811F62">
        <w:instrText xml:space="preserve"> PAGEREF _Toc345702852 \h </w:instrText>
      </w:r>
      <w:r w:rsidRPr="00811F62">
        <w:fldChar w:fldCharType="separate"/>
      </w:r>
      <w:r w:rsidR="00FB4DEA">
        <w:t>18</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11F62">
        <w:rPr>
          <w:rFonts w:cs="Tahoma"/>
        </w:rPr>
        <w:t>Windows Virtual Desktop Access (VDA)</w:t>
      </w:r>
      <w:r w:rsidRPr="00811F62">
        <w:tab/>
      </w:r>
      <w:r w:rsidRPr="00811F62">
        <w:fldChar w:fldCharType="begin"/>
      </w:r>
      <w:r w:rsidRPr="00811F62">
        <w:instrText xml:space="preserve"> PAGEREF _Toc345702853 \h </w:instrText>
      </w:r>
      <w:r w:rsidRPr="00811F62">
        <w:fldChar w:fldCharType="separate"/>
      </w:r>
      <w:r w:rsidR="00FB4DEA">
        <w:t>18</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Windows Intune (par Dispositif)</w:t>
      </w:r>
      <w:r w:rsidRPr="008F7A4A">
        <w:rPr>
          <w:lang w:val="fr-FR"/>
        </w:rPr>
        <w:tab/>
      </w:r>
      <w:r w:rsidRPr="00811F62">
        <w:fldChar w:fldCharType="begin"/>
      </w:r>
      <w:r w:rsidRPr="008F7A4A">
        <w:rPr>
          <w:lang w:val="fr-FR"/>
        </w:rPr>
        <w:instrText xml:space="preserve"> PAGEREF _Toc345702854 \h </w:instrText>
      </w:r>
      <w:r w:rsidRPr="00811F62">
        <w:fldChar w:fldCharType="separate"/>
      </w:r>
      <w:r w:rsidR="00FB4DEA" w:rsidRPr="008F7A4A">
        <w:rPr>
          <w:lang w:val="fr-FR"/>
        </w:rPr>
        <w:t>18</w:t>
      </w:r>
      <w:r w:rsidRPr="00811F62">
        <w:fldChar w:fldCharType="end"/>
      </w:r>
    </w:p>
    <w:p w:rsidR="00811F62" w:rsidRPr="008F7A4A" w:rsidRDefault="00811F62">
      <w:pPr>
        <w:pStyle w:val="TOC3"/>
        <w:rPr>
          <w:rFonts w:asciiTheme="minorHAnsi" w:eastAsiaTheme="minorEastAsia" w:hAnsiTheme="minorHAnsi" w:cstheme="minorBidi"/>
          <w:caps w:val="0"/>
          <w:sz w:val="22"/>
          <w:szCs w:val="22"/>
          <w:lang w:eastAsia="zh-CN"/>
        </w:rPr>
      </w:pPr>
      <w:r w:rsidRPr="00811F62">
        <w:rPr>
          <w:lang w:eastAsia="x-none"/>
        </w:rPr>
        <w:t>GROUPE DES PRODUITS SERVEURS</w:t>
      </w:r>
      <w:r w:rsidRPr="00811F62">
        <w:tab/>
      </w:r>
      <w:r w:rsidRPr="00811F62">
        <w:fldChar w:fldCharType="begin"/>
      </w:r>
      <w:r w:rsidRPr="00811F62">
        <w:instrText xml:space="preserve"> PAGEREF _Toc345702855 \h </w:instrText>
      </w:r>
      <w:r w:rsidRPr="00811F62">
        <w:fldChar w:fldCharType="separate"/>
      </w:r>
      <w:r w:rsidR="00FB4DEA">
        <w:t>18</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F7A4A">
        <w:rPr>
          <w:rFonts w:cs="Tahoma"/>
        </w:rPr>
        <w:t>Bing Maps Server</w:t>
      </w:r>
      <w:r w:rsidRPr="00811F62">
        <w:tab/>
      </w:r>
      <w:r w:rsidRPr="00811F62">
        <w:fldChar w:fldCharType="begin"/>
      </w:r>
      <w:r w:rsidRPr="00811F62">
        <w:instrText xml:space="preserve"> PAGEREF _Toc345702856 \h </w:instrText>
      </w:r>
      <w:r w:rsidRPr="00811F62">
        <w:fldChar w:fldCharType="separate"/>
      </w:r>
      <w:r w:rsidR="00FB4DEA">
        <w:t>18</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F7A4A">
        <w:rPr>
          <w:rFonts w:cs="Tahoma"/>
        </w:rPr>
        <w:t>CAL Bing Maps Server</w:t>
      </w:r>
      <w:r w:rsidRPr="00811F62">
        <w:tab/>
      </w:r>
      <w:r w:rsidRPr="00811F62">
        <w:fldChar w:fldCharType="begin"/>
      </w:r>
      <w:r w:rsidRPr="00811F62">
        <w:instrText xml:space="preserve"> PAGEREF _Toc345702857 \h </w:instrText>
      </w:r>
      <w:r w:rsidRPr="00811F62">
        <w:fldChar w:fldCharType="separate"/>
      </w:r>
      <w:r w:rsidR="00FB4DEA">
        <w:t>18</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11F62">
        <w:rPr>
          <w:rFonts w:cs="Tahoma"/>
        </w:rPr>
        <w:t>Bing Maps Server with Enhanced Content Pack</w:t>
      </w:r>
      <w:r w:rsidRPr="00811F62">
        <w:tab/>
      </w:r>
      <w:r w:rsidRPr="00811F62">
        <w:fldChar w:fldCharType="begin"/>
      </w:r>
      <w:r w:rsidRPr="00811F62">
        <w:instrText xml:space="preserve"> PAGEREF _Toc345702858 \h </w:instrText>
      </w:r>
      <w:r w:rsidRPr="00811F62">
        <w:fldChar w:fldCharType="separate"/>
      </w:r>
      <w:r w:rsidR="00FB4DEA">
        <w:t>18</w:t>
      </w:r>
      <w:r w:rsidRPr="00811F62">
        <w:fldChar w:fldCharType="end"/>
      </w:r>
    </w:p>
    <w:p w:rsidR="00811F62" w:rsidRPr="00811F62" w:rsidRDefault="00180A62">
      <w:pPr>
        <w:pStyle w:val="TOC3"/>
        <w:rPr>
          <w:rFonts w:asciiTheme="minorHAnsi" w:eastAsiaTheme="minorEastAsia" w:hAnsiTheme="minorHAnsi" w:cstheme="minorBidi"/>
          <w:caps w:val="0"/>
          <w:sz w:val="22"/>
          <w:szCs w:val="22"/>
          <w:lang w:val="en-US" w:eastAsia="zh-CN"/>
        </w:rPr>
      </w:pPr>
      <w:r w:rsidRPr="00811F62">
        <w:rPr>
          <w:caps w:val="0"/>
          <w:lang w:val="en-US" w:eastAsia="zh-CN"/>
        </w:rPr>
        <w:t>Cal Bing Maps Server With Enhanced Content Pack</w:t>
      </w:r>
      <w:r w:rsidRPr="008F7A4A">
        <w:rPr>
          <w:caps w:val="0"/>
          <w:lang w:val="en-US"/>
        </w:rPr>
        <w:tab/>
      </w:r>
      <w:r w:rsidR="00811F62" w:rsidRPr="00811F62">
        <w:fldChar w:fldCharType="begin"/>
      </w:r>
      <w:r w:rsidR="00811F62" w:rsidRPr="008F7A4A">
        <w:rPr>
          <w:lang w:val="en-US"/>
        </w:rPr>
        <w:instrText xml:space="preserve"> PAGEREF _Toc345702859 \h </w:instrText>
      </w:r>
      <w:r w:rsidR="00811F62" w:rsidRPr="00811F62">
        <w:fldChar w:fldCharType="separate"/>
      </w:r>
      <w:r w:rsidR="00FB4DEA" w:rsidRPr="008F7A4A">
        <w:rPr>
          <w:lang w:val="en-US"/>
        </w:rPr>
        <w:t>18</w:t>
      </w:r>
      <w:r w:rsidR="00811F62"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Bing Maps Standard ou Professional (SL Utilisateur)</w:t>
      </w:r>
      <w:r w:rsidRPr="008F7A4A">
        <w:rPr>
          <w:lang w:val="fr-FR"/>
        </w:rPr>
        <w:tab/>
      </w:r>
      <w:r w:rsidRPr="00811F62">
        <w:fldChar w:fldCharType="begin"/>
      </w:r>
      <w:r w:rsidRPr="008F7A4A">
        <w:rPr>
          <w:lang w:val="fr-FR"/>
        </w:rPr>
        <w:instrText xml:space="preserve"> PAGEREF _Toc345702860 \h </w:instrText>
      </w:r>
      <w:r w:rsidRPr="00811F62">
        <w:fldChar w:fldCharType="separate"/>
      </w:r>
      <w:r w:rsidR="00FB4DEA" w:rsidRPr="008F7A4A">
        <w:rPr>
          <w:lang w:val="fr-FR"/>
        </w:rPr>
        <w:t>18</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11F62">
        <w:rPr>
          <w:rFonts w:cs="Tahoma"/>
        </w:rPr>
        <w:t>Bing Maps Standard (SL Services)</w:t>
      </w:r>
      <w:r w:rsidRPr="00811F62">
        <w:tab/>
      </w:r>
      <w:r w:rsidRPr="00811F62">
        <w:fldChar w:fldCharType="begin"/>
      </w:r>
      <w:r w:rsidRPr="00811F62">
        <w:instrText xml:space="preserve"> PAGEREF _Toc345702861 \h </w:instrText>
      </w:r>
      <w:r w:rsidRPr="00811F62">
        <w:fldChar w:fldCharType="separate"/>
      </w:r>
      <w:r w:rsidR="00FB4DEA">
        <w:t>18</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11F62">
        <w:rPr>
          <w:rFonts w:cs="Tahoma"/>
        </w:rPr>
        <w:t>Bing Maps Professional (SL Services)</w:t>
      </w:r>
      <w:r w:rsidRPr="00811F62">
        <w:tab/>
      </w:r>
      <w:r w:rsidRPr="00811F62">
        <w:fldChar w:fldCharType="begin"/>
      </w:r>
      <w:r w:rsidRPr="00811F62">
        <w:instrText xml:space="preserve"> PAGEREF _Toc345702862 \h </w:instrText>
      </w:r>
      <w:r w:rsidRPr="00811F62">
        <w:fldChar w:fldCharType="separate"/>
      </w:r>
      <w:r w:rsidR="00FB4DEA">
        <w:t>18</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Bing Maps 25KTrx (SL Module Complémentaire)</w:t>
      </w:r>
      <w:r w:rsidRPr="008F7A4A">
        <w:rPr>
          <w:lang w:val="fr-FR"/>
        </w:rPr>
        <w:tab/>
      </w:r>
      <w:r w:rsidRPr="00811F62">
        <w:fldChar w:fldCharType="begin"/>
      </w:r>
      <w:r w:rsidRPr="008F7A4A">
        <w:rPr>
          <w:lang w:val="fr-FR"/>
        </w:rPr>
        <w:instrText xml:space="preserve"> PAGEREF _Toc345702863 \h </w:instrText>
      </w:r>
      <w:r w:rsidRPr="00811F62">
        <w:fldChar w:fldCharType="separate"/>
      </w:r>
      <w:r w:rsidR="00FB4DEA" w:rsidRPr="008F7A4A">
        <w:rPr>
          <w:lang w:val="fr-FR"/>
        </w:rPr>
        <w:t>18</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Bing Maps 250KTrx (SL Module Complémentaire)</w:t>
      </w:r>
      <w:r w:rsidRPr="008F7A4A">
        <w:rPr>
          <w:lang w:val="fr-FR"/>
        </w:rPr>
        <w:tab/>
      </w:r>
      <w:r w:rsidRPr="00811F62">
        <w:fldChar w:fldCharType="begin"/>
      </w:r>
      <w:r w:rsidRPr="008F7A4A">
        <w:rPr>
          <w:lang w:val="fr-FR"/>
        </w:rPr>
        <w:instrText xml:space="preserve"> PAGEREF _Toc345702864 \h </w:instrText>
      </w:r>
      <w:r w:rsidRPr="00811F62">
        <w:fldChar w:fldCharType="separate"/>
      </w:r>
      <w:r w:rsidR="00FB4DEA" w:rsidRPr="008F7A4A">
        <w:rPr>
          <w:lang w:val="fr-FR"/>
        </w:rPr>
        <w:t>18</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Bing Maps Unlimited Trx (SL Module Complémentaire)</w:t>
      </w:r>
      <w:r w:rsidRPr="008F7A4A">
        <w:rPr>
          <w:lang w:val="fr-FR"/>
        </w:rPr>
        <w:tab/>
      </w:r>
      <w:r w:rsidRPr="00811F62">
        <w:fldChar w:fldCharType="begin"/>
      </w:r>
      <w:r w:rsidRPr="008F7A4A">
        <w:rPr>
          <w:lang w:val="fr-FR"/>
        </w:rPr>
        <w:instrText xml:space="preserve"> PAGEREF _Toc345702865 \h </w:instrText>
      </w:r>
      <w:r w:rsidRPr="00811F62">
        <w:fldChar w:fldCharType="separate"/>
      </w:r>
      <w:r w:rsidR="00FB4DEA" w:rsidRPr="008F7A4A">
        <w:rPr>
          <w:lang w:val="fr-FR"/>
        </w:rPr>
        <w:t>18</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BizTalk</w:t>
      </w:r>
      <w:r w:rsidRPr="00811F62">
        <w:rPr>
          <w:rFonts w:cs="Tahoma"/>
          <w:vertAlign w:val="superscript"/>
          <w:lang w:val="fr-FR"/>
        </w:rPr>
        <w:t>®</w:t>
      </w:r>
      <w:r w:rsidRPr="00811F62">
        <w:rPr>
          <w:rFonts w:cs="Tahoma"/>
          <w:lang w:val="fr-FR"/>
        </w:rPr>
        <w:t xml:space="preserve"> Server 2010 Édition Branch</w:t>
      </w:r>
      <w:r w:rsidRPr="008F7A4A">
        <w:rPr>
          <w:lang w:val="fr-FR"/>
        </w:rPr>
        <w:tab/>
      </w:r>
      <w:r w:rsidRPr="00811F62">
        <w:fldChar w:fldCharType="begin"/>
      </w:r>
      <w:r w:rsidRPr="008F7A4A">
        <w:rPr>
          <w:lang w:val="fr-FR"/>
        </w:rPr>
        <w:instrText xml:space="preserve"> PAGEREF _Toc345702866 \h </w:instrText>
      </w:r>
      <w:r w:rsidRPr="00811F62">
        <w:fldChar w:fldCharType="separate"/>
      </w:r>
      <w:r w:rsidR="00FB4DEA" w:rsidRPr="008F7A4A">
        <w:rPr>
          <w:lang w:val="fr-FR"/>
        </w:rPr>
        <w:t>18</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BizTalk</w:t>
      </w:r>
      <w:r w:rsidRPr="00811F62">
        <w:rPr>
          <w:rFonts w:cs="Tahoma"/>
          <w:vertAlign w:val="superscript"/>
          <w:lang w:val="fr-FR"/>
        </w:rPr>
        <w:t>®</w:t>
      </w:r>
      <w:r w:rsidRPr="00811F62">
        <w:rPr>
          <w:rFonts w:cs="Tahoma"/>
          <w:lang w:val="fr-FR"/>
        </w:rPr>
        <w:t xml:space="preserve"> Server 2010 Édition Enterpr</w:t>
      </w:r>
      <w:r w:rsidRPr="00374D42">
        <w:rPr>
          <w:rFonts w:cs="Tahoma"/>
          <w:lang w:val="fr-FR"/>
        </w:rPr>
        <w:t>ise</w:t>
      </w:r>
      <w:r w:rsidRPr="008F7A4A">
        <w:rPr>
          <w:lang w:val="fr-FR"/>
        </w:rPr>
        <w:tab/>
      </w:r>
      <w:r>
        <w:fldChar w:fldCharType="begin"/>
      </w:r>
      <w:r w:rsidRPr="008F7A4A">
        <w:rPr>
          <w:lang w:val="fr-FR"/>
        </w:rPr>
        <w:instrText xml:space="preserve"> PAGEREF _Toc345702867 \h </w:instrText>
      </w:r>
      <w:r>
        <w:fldChar w:fldCharType="separate"/>
      </w:r>
      <w:r w:rsidR="00FB4DEA" w:rsidRPr="008F7A4A">
        <w:rPr>
          <w:lang w:val="fr-FR"/>
        </w:rPr>
        <w:t>18</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BizTalk</w:t>
      </w:r>
      <w:r w:rsidRPr="00374D42">
        <w:rPr>
          <w:rFonts w:cs="Tahoma"/>
          <w:vertAlign w:val="superscript"/>
          <w:lang w:val="fr-FR"/>
        </w:rPr>
        <w:t>®</w:t>
      </w:r>
      <w:r w:rsidRPr="00374D42">
        <w:rPr>
          <w:rFonts w:cs="Tahoma"/>
          <w:lang w:val="fr-FR"/>
        </w:rPr>
        <w:t xml:space="preserve"> Server RFID 2010 Édition Enterprise</w:t>
      </w:r>
      <w:r w:rsidRPr="008F7A4A">
        <w:rPr>
          <w:lang w:val="fr-FR"/>
        </w:rPr>
        <w:tab/>
      </w:r>
      <w:r>
        <w:fldChar w:fldCharType="begin"/>
      </w:r>
      <w:r w:rsidRPr="008F7A4A">
        <w:rPr>
          <w:lang w:val="fr-FR"/>
        </w:rPr>
        <w:instrText xml:space="preserve"> PAGEREF _Toc345702868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BizTalk</w:t>
      </w:r>
      <w:r w:rsidRPr="00374D42">
        <w:rPr>
          <w:rFonts w:cs="Tahoma"/>
          <w:vertAlign w:val="superscript"/>
          <w:lang w:val="fr-FR"/>
        </w:rPr>
        <w:t>®</w:t>
      </w:r>
      <w:r w:rsidRPr="00374D42">
        <w:rPr>
          <w:rFonts w:cs="Tahoma"/>
          <w:lang w:val="fr-FR"/>
        </w:rPr>
        <w:t xml:space="preserve"> Server 2010 Édition Standard</w:t>
      </w:r>
      <w:r w:rsidRPr="008F7A4A">
        <w:rPr>
          <w:lang w:val="fr-FR"/>
        </w:rPr>
        <w:tab/>
      </w:r>
      <w:r>
        <w:fldChar w:fldCharType="begin"/>
      </w:r>
      <w:r w:rsidRPr="008F7A4A">
        <w:rPr>
          <w:lang w:val="fr-FR"/>
        </w:rPr>
        <w:instrText xml:space="preserve"> PAGEREF _Toc345702869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BizTalk</w:t>
      </w:r>
      <w:r w:rsidRPr="00374D42">
        <w:rPr>
          <w:rFonts w:cs="Tahoma"/>
          <w:vertAlign w:val="superscript"/>
          <w:lang w:val="fr-FR"/>
        </w:rPr>
        <w:t>®</w:t>
      </w:r>
      <w:r w:rsidRPr="00374D42">
        <w:rPr>
          <w:rFonts w:cs="Tahoma"/>
          <w:lang w:val="fr-FR"/>
        </w:rPr>
        <w:t xml:space="preserve"> Server IDC 2010 Édition Branch</w:t>
      </w:r>
      <w:r w:rsidRPr="008F7A4A">
        <w:rPr>
          <w:lang w:val="fr-FR"/>
        </w:rPr>
        <w:tab/>
      </w:r>
      <w:r>
        <w:fldChar w:fldCharType="begin"/>
      </w:r>
      <w:r w:rsidRPr="008F7A4A">
        <w:rPr>
          <w:lang w:val="fr-FR"/>
        </w:rPr>
        <w:instrText xml:space="preserve"> PAGEREF _Toc345702870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BizTalk</w:t>
      </w:r>
      <w:r w:rsidRPr="00374D42">
        <w:rPr>
          <w:rFonts w:cs="Tahoma"/>
          <w:vertAlign w:val="superscript"/>
          <w:lang w:val="fr-FR"/>
        </w:rPr>
        <w:t>®</w:t>
      </w:r>
      <w:r w:rsidRPr="00374D42">
        <w:rPr>
          <w:rFonts w:cs="Tahoma"/>
          <w:lang w:val="fr-FR"/>
        </w:rPr>
        <w:t xml:space="preserve"> Server IDC 2010 Édition Developer</w:t>
      </w:r>
      <w:r w:rsidRPr="008F7A4A">
        <w:rPr>
          <w:lang w:val="fr-FR"/>
        </w:rPr>
        <w:tab/>
      </w:r>
      <w:r>
        <w:fldChar w:fldCharType="begin"/>
      </w:r>
      <w:r w:rsidRPr="008F7A4A">
        <w:rPr>
          <w:lang w:val="fr-FR"/>
        </w:rPr>
        <w:instrText xml:space="preserve"> PAGEREF _Toc345702871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Business Intelligence Appliance 2012</w:t>
      </w:r>
      <w:r w:rsidRPr="008F7A4A">
        <w:rPr>
          <w:lang w:val="fr-FR"/>
        </w:rPr>
        <w:tab/>
      </w:r>
      <w:r>
        <w:fldChar w:fldCharType="begin"/>
      </w:r>
      <w:r w:rsidRPr="008F7A4A">
        <w:rPr>
          <w:lang w:val="fr-FR"/>
        </w:rPr>
        <w:instrText xml:space="preserve"> PAGEREF _Toc345702872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CAL Core Suite Bridge pour Office 365 (Utilisateur et Dispositif)</w:t>
      </w:r>
      <w:r w:rsidRPr="008F7A4A">
        <w:rPr>
          <w:lang w:val="fr-FR"/>
        </w:rPr>
        <w:tab/>
      </w:r>
      <w:r>
        <w:fldChar w:fldCharType="begin"/>
      </w:r>
      <w:r w:rsidRPr="008F7A4A">
        <w:rPr>
          <w:lang w:val="fr-FR"/>
        </w:rPr>
        <w:instrText xml:space="preserve"> PAGEREF _Toc345702873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CAL Core Suite Bridge pour Office 365 et Windows</w:t>
      </w:r>
      <w:r w:rsidRPr="00374D42">
        <w:rPr>
          <w:rFonts w:cs="Tahoma"/>
          <w:vertAlign w:val="superscript"/>
          <w:lang w:val="fr-FR"/>
        </w:rPr>
        <w:t>®</w:t>
      </w:r>
      <w:r w:rsidRPr="00374D42">
        <w:rPr>
          <w:rFonts w:cs="Tahoma"/>
          <w:lang w:val="fr-FR"/>
        </w:rPr>
        <w:t xml:space="preserve"> Intune (Utilisateur et Dispositif)</w:t>
      </w:r>
      <w:r w:rsidRPr="008F7A4A">
        <w:rPr>
          <w:lang w:val="fr-FR"/>
        </w:rPr>
        <w:tab/>
      </w:r>
      <w:r>
        <w:fldChar w:fldCharType="begin"/>
      </w:r>
      <w:r w:rsidRPr="008F7A4A">
        <w:rPr>
          <w:lang w:val="fr-FR"/>
        </w:rPr>
        <w:instrText xml:space="preserve"> PAGEREF _Toc345702874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CAL Core Suite Bridge pour Windows</w:t>
      </w:r>
      <w:r w:rsidRPr="00374D42">
        <w:rPr>
          <w:rFonts w:cs="Tahoma"/>
          <w:vertAlign w:val="superscript"/>
          <w:lang w:val="fr-FR"/>
        </w:rPr>
        <w:t>®</w:t>
      </w:r>
      <w:r w:rsidRPr="00374D42">
        <w:rPr>
          <w:rFonts w:cs="Tahoma"/>
          <w:lang w:val="fr-FR"/>
        </w:rPr>
        <w:t xml:space="preserve"> Intune (Utilisateur et Dispositif)</w:t>
      </w:r>
      <w:r w:rsidRPr="008F7A4A">
        <w:rPr>
          <w:lang w:val="fr-FR"/>
        </w:rPr>
        <w:tab/>
      </w:r>
      <w:r>
        <w:fldChar w:fldCharType="begin"/>
      </w:r>
      <w:r w:rsidRPr="008F7A4A">
        <w:rPr>
          <w:lang w:val="fr-FR"/>
        </w:rPr>
        <w:instrText xml:space="preserve"> PAGEREF _Toc345702875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Core CAL Suite (Utilisateur et Dispositif)</w:t>
      </w:r>
      <w:r w:rsidRPr="008F7A4A">
        <w:rPr>
          <w:lang w:val="fr-FR"/>
        </w:rPr>
        <w:tab/>
      </w:r>
      <w:r>
        <w:fldChar w:fldCharType="begin"/>
      </w:r>
      <w:r w:rsidRPr="008F7A4A">
        <w:rPr>
          <w:lang w:val="fr-FR"/>
        </w:rPr>
        <w:instrText xml:space="preserve"> PAGEREF _Toc345702876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Core Infrastructure Server Suite Standard</w:t>
      </w:r>
      <w:r w:rsidRPr="008F7A4A">
        <w:rPr>
          <w:lang w:val="fr-FR"/>
        </w:rPr>
        <w:tab/>
      </w:r>
      <w:r>
        <w:fldChar w:fldCharType="begin"/>
      </w:r>
      <w:r w:rsidRPr="008F7A4A">
        <w:rPr>
          <w:lang w:val="fr-FR"/>
        </w:rPr>
        <w:instrText xml:space="preserve"> PAGEREF _Toc345702877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Core Infrastructure Server Suite Enterprise</w:t>
      </w:r>
      <w:r w:rsidRPr="008F7A4A">
        <w:rPr>
          <w:lang w:val="fr-FR"/>
        </w:rPr>
        <w:tab/>
      </w:r>
      <w:r>
        <w:fldChar w:fldCharType="begin"/>
      </w:r>
      <w:r w:rsidRPr="008F7A4A">
        <w:rPr>
          <w:lang w:val="fr-FR"/>
        </w:rPr>
        <w:instrText xml:space="preserve"> PAGEREF _Toc345702878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Core Infrastructure Server Suite Datacenter</w:t>
      </w:r>
      <w:r w:rsidRPr="008F7A4A">
        <w:rPr>
          <w:lang w:val="fr-FR"/>
        </w:rPr>
        <w:tab/>
      </w:r>
      <w:r>
        <w:fldChar w:fldCharType="begin"/>
      </w:r>
      <w:r w:rsidRPr="008F7A4A">
        <w:rPr>
          <w:lang w:val="fr-FR"/>
        </w:rPr>
        <w:instrText xml:space="preserve"> PAGEREF _Toc345702879 \h </w:instrText>
      </w:r>
      <w:r>
        <w:fldChar w:fldCharType="separate"/>
      </w:r>
      <w:r w:rsidR="00FB4DEA" w:rsidRPr="008F7A4A">
        <w:rPr>
          <w:lang w:val="fr-FR"/>
        </w:rPr>
        <w:t>19</w:t>
      </w:r>
      <w:r>
        <w:fldChar w:fldCharType="end"/>
      </w:r>
    </w:p>
    <w:p w:rsidR="00811F62" w:rsidRDefault="00811F62">
      <w:pPr>
        <w:pStyle w:val="TOC2"/>
        <w:rPr>
          <w:rFonts w:asciiTheme="minorHAnsi" w:eastAsiaTheme="minorEastAsia" w:hAnsiTheme="minorHAnsi" w:cstheme="minorBidi"/>
          <w:sz w:val="22"/>
          <w:szCs w:val="22"/>
          <w:lang w:eastAsia="zh-CN"/>
        </w:rPr>
      </w:pPr>
      <w:r w:rsidRPr="008F7A4A">
        <w:rPr>
          <w:rFonts w:cs="Tahoma"/>
        </w:rPr>
        <w:t>Data Warehouse Appliance 2012</w:t>
      </w:r>
      <w:r>
        <w:tab/>
      </w:r>
      <w:r>
        <w:fldChar w:fldCharType="begin"/>
      </w:r>
      <w:r>
        <w:instrText xml:space="preserve"> PAGEREF _Toc345702880 \h </w:instrText>
      </w:r>
      <w:r>
        <w:fldChar w:fldCharType="separate"/>
      </w:r>
      <w:r w:rsidR="00FB4DEA">
        <w:t>19</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color w:val="000000"/>
        </w:rPr>
        <w:t>Extra Storage Dynamics CRM Online</w:t>
      </w:r>
      <w:r>
        <w:tab/>
      </w:r>
      <w:r>
        <w:fldChar w:fldCharType="begin"/>
      </w:r>
      <w:r>
        <w:instrText xml:space="preserve"> PAGEREF _Toc345702881 \h </w:instrText>
      </w:r>
      <w:r>
        <w:fldChar w:fldCharType="separate"/>
      </w:r>
      <w:r w:rsidR="00FB4DEA">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color w:val="000000"/>
          <w:lang w:val="fr-FR"/>
        </w:rPr>
        <w:t>Dynamics CRM Online par utilisateur</w:t>
      </w:r>
      <w:r w:rsidRPr="008F7A4A">
        <w:rPr>
          <w:lang w:val="fr-FR"/>
        </w:rPr>
        <w:tab/>
      </w:r>
      <w:r>
        <w:fldChar w:fldCharType="begin"/>
      </w:r>
      <w:r w:rsidRPr="008F7A4A">
        <w:rPr>
          <w:lang w:val="fr-FR"/>
        </w:rPr>
        <w:instrText xml:space="preserve"> PAGEREF _Toc345702882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color w:val="000000"/>
          <w:lang w:val="fr-FR"/>
        </w:rPr>
        <w:t>Dynamics CRM Online pour SA</w:t>
      </w:r>
      <w:r w:rsidRPr="008F7A4A">
        <w:rPr>
          <w:lang w:val="fr-FR"/>
        </w:rPr>
        <w:tab/>
      </w:r>
      <w:r>
        <w:fldChar w:fldCharType="begin"/>
      </w:r>
      <w:r w:rsidRPr="008F7A4A">
        <w:rPr>
          <w:lang w:val="fr-FR"/>
        </w:rPr>
        <w:instrText xml:space="preserve"> PAGEREF _Toc345702883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CAL Entreprise Suite Bridge pour Office 365 (Utilisateur et Dispositif)</w:t>
      </w:r>
      <w:r w:rsidRPr="008F7A4A">
        <w:rPr>
          <w:lang w:val="fr-FR"/>
        </w:rPr>
        <w:tab/>
      </w:r>
      <w:r>
        <w:fldChar w:fldCharType="begin"/>
      </w:r>
      <w:r w:rsidRPr="008F7A4A">
        <w:rPr>
          <w:lang w:val="fr-FR"/>
        </w:rPr>
        <w:instrText xml:space="preserve"> PAGEREF _Toc345702884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CAL Entreprise Suite Bridge pour Office 365 et Windows</w:t>
      </w:r>
      <w:r w:rsidRPr="00374D42">
        <w:rPr>
          <w:rFonts w:cs="Tahoma"/>
          <w:vertAlign w:val="superscript"/>
          <w:lang w:val="fr-FR"/>
        </w:rPr>
        <w:t>®</w:t>
      </w:r>
      <w:r w:rsidRPr="00374D42">
        <w:rPr>
          <w:rFonts w:cs="Tahoma"/>
          <w:lang w:val="fr-FR"/>
        </w:rPr>
        <w:t xml:space="preserve"> Intune (Utilisateur et Dispositif)</w:t>
      </w:r>
      <w:r w:rsidRPr="008F7A4A">
        <w:rPr>
          <w:lang w:val="fr-FR"/>
        </w:rPr>
        <w:tab/>
      </w:r>
      <w:r>
        <w:fldChar w:fldCharType="begin"/>
      </w:r>
      <w:r w:rsidRPr="008F7A4A">
        <w:rPr>
          <w:lang w:val="fr-FR"/>
        </w:rPr>
        <w:instrText xml:space="preserve"> PAGEREF _Toc345702885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CAL Entreprise Suite Bridge pour Windows</w:t>
      </w:r>
      <w:r w:rsidRPr="00374D42">
        <w:rPr>
          <w:rFonts w:cs="Tahoma"/>
          <w:vertAlign w:val="superscript"/>
          <w:lang w:val="fr-FR"/>
        </w:rPr>
        <w:t>®</w:t>
      </w:r>
      <w:r w:rsidRPr="00374D42">
        <w:rPr>
          <w:rFonts w:cs="Tahoma"/>
          <w:lang w:val="fr-FR"/>
        </w:rPr>
        <w:t xml:space="preserve"> Intune (Utilisateur et Dispositif)</w:t>
      </w:r>
      <w:r w:rsidRPr="008F7A4A">
        <w:rPr>
          <w:lang w:val="fr-FR"/>
        </w:rPr>
        <w:tab/>
      </w:r>
      <w:r>
        <w:fldChar w:fldCharType="begin"/>
      </w:r>
      <w:r w:rsidRPr="008F7A4A">
        <w:rPr>
          <w:lang w:val="fr-FR"/>
        </w:rPr>
        <w:instrText xml:space="preserve"> PAGEREF _Toc345702886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CAL Entreprise Suite (Utilisateur et Dispositif)</w:t>
      </w:r>
      <w:r w:rsidRPr="008F7A4A">
        <w:rPr>
          <w:lang w:val="fr-FR"/>
        </w:rPr>
        <w:tab/>
      </w:r>
      <w:r>
        <w:fldChar w:fldCharType="begin"/>
      </w:r>
      <w:r w:rsidRPr="008F7A4A">
        <w:rPr>
          <w:lang w:val="fr-FR"/>
        </w:rPr>
        <w:instrText xml:space="preserve"> PAGEREF _Toc345702887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CAL Entreprise Exchange avec Services 2013</w:t>
      </w:r>
      <w:r w:rsidRPr="008F7A4A">
        <w:rPr>
          <w:lang w:val="fr-FR"/>
        </w:rPr>
        <w:tab/>
      </w:r>
      <w:r>
        <w:fldChar w:fldCharType="begin"/>
      </w:r>
      <w:r w:rsidRPr="008F7A4A">
        <w:rPr>
          <w:lang w:val="fr-FR"/>
        </w:rPr>
        <w:instrText xml:space="preserve"> PAGEREF _Toc345702888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CAL Entreprise Exchange sans Services 2013</w:t>
      </w:r>
      <w:r w:rsidRPr="008F7A4A">
        <w:rPr>
          <w:lang w:val="fr-FR"/>
        </w:rPr>
        <w:tab/>
      </w:r>
      <w:r>
        <w:fldChar w:fldCharType="begin"/>
      </w:r>
      <w:r w:rsidRPr="008F7A4A">
        <w:rPr>
          <w:lang w:val="fr-FR"/>
        </w:rPr>
        <w:instrText xml:space="preserve"> PAGEREF _Toc345702889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Exchange Online Archiving</w:t>
      </w:r>
      <w:r w:rsidRPr="008F7A4A">
        <w:rPr>
          <w:lang w:val="fr-FR"/>
        </w:rPr>
        <w:tab/>
      </w:r>
      <w:r>
        <w:fldChar w:fldCharType="begin"/>
      </w:r>
      <w:r w:rsidRPr="008F7A4A">
        <w:rPr>
          <w:lang w:val="fr-FR"/>
        </w:rPr>
        <w:instrText xml:space="preserve"> PAGEREF _Toc345702890 \h </w:instrText>
      </w:r>
      <w:r>
        <w:fldChar w:fldCharType="separate"/>
      </w:r>
      <w:r w:rsidR="00FB4DEA" w:rsidRPr="008F7A4A">
        <w:rPr>
          <w:lang w:val="fr-FR"/>
        </w:rPr>
        <w:t>19</w:t>
      </w:r>
      <w:r>
        <w:fldChar w:fldCharType="end"/>
      </w:r>
    </w:p>
    <w:p w:rsidR="00811F62" w:rsidRPr="008F7A4A" w:rsidRDefault="00811F62" w:rsidP="00811F62">
      <w:pPr>
        <w:pStyle w:val="TOC3"/>
        <w:rPr>
          <w:rFonts w:asciiTheme="minorHAnsi" w:eastAsiaTheme="minorEastAsia" w:hAnsiTheme="minorHAnsi" w:cstheme="minorBidi"/>
          <w:caps w:val="0"/>
          <w:sz w:val="22"/>
          <w:szCs w:val="22"/>
          <w:lang w:eastAsia="zh-CN"/>
        </w:rPr>
      </w:pPr>
      <w:r w:rsidRPr="00374D42">
        <w:rPr>
          <w:caps w:val="0"/>
          <w:lang w:eastAsia="zh-CN"/>
        </w:rPr>
        <w:t xml:space="preserve">Exchange Online Archiving </w:t>
      </w:r>
      <w:r>
        <w:rPr>
          <w:caps w:val="0"/>
          <w:lang w:eastAsia="zh-CN"/>
        </w:rPr>
        <w:t>p</w:t>
      </w:r>
      <w:r w:rsidRPr="00374D42">
        <w:rPr>
          <w:caps w:val="0"/>
          <w:lang w:eastAsia="zh-CN"/>
        </w:rPr>
        <w:t>our Exchange Server A (S</w:t>
      </w:r>
      <w:r>
        <w:rPr>
          <w:caps w:val="0"/>
          <w:lang w:eastAsia="zh-CN"/>
        </w:rPr>
        <w:t>L</w:t>
      </w:r>
      <w:r w:rsidRPr="00374D42">
        <w:rPr>
          <w:caps w:val="0"/>
          <w:lang w:eastAsia="zh-CN"/>
        </w:rPr>
        <w:t xml:space="preserve"> Utilisateur)</w:t>
      </w:r>
      <w:r>
        <w:rPr>
          <w:caps w:val="0"/>
        </w:rPr>
        <w:tab/>
      </w:r>
      <w:r>
        <w:fldChar w:fldCharType="begin"/>
      </w:r>
      <w:r>
        <w:instrText xml:space="preserve"> PAGEREF _Toc345702891 \h </w:instrText>
      </w:r>
      <w:r>
        <w:fldChar w:fldCharType="separate"/>
      </w:r>
      <w:r w:rsidR="00FB4DEA">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Exchange Hosted Archive (SL Utilisateur)</w:t>
      </w:r>
      <w:r w:rsidRPr="008F7A4A">
        <w:rPr>
          <w:lang w:val="fr-FR"/>
        </w:rPr>
        <w:tab/>
      </w:r>
      <w:r>
        <w:fldChar w:fldCharType="begin"/>
      </w:r>
      <w:r w:rsidRPr="008F7A4A">
        <w:rPr>
          <w:lang w:val="fr-FR"/>
        </w:rPr>
        <w:instrText xml:space="preserve"> PAGEREF _Toc345702892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rPr>
        <w:t>Exchange Hosted Archive Extra Storage (SL Utilisateur)</w:t>
      </w:r>
      <w:r w:rsidRPr="008F7A4A">
        <w:rPr>
          <w:lang w:val="fr-FR"/>
        </w:rPr>
        <w:tab/>
      </w:r>
      <w:r>
        <w:fldChar w:fldCharType="begin"/>
      </w:r>
      <w:r w:rsidRPr="008F7A4A">
        <w:rPr>
          <w:lang w:val="fr-FR"/>
        </w:rPr>
        <w:instrText xml:space="preserve"> PAGEREF _Toc345702893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Exchange Hosted Encryption (SL Utilisateur)</w:t>
      </w:r>
      <w:r w:rsidRPr="008F7A4A">
        <w:rPr>
          <w:lang w:val="fr-FR"/>
        </w:rPr>
        <w:tab/>
      </w:r>
      <w:r>
        <w:fldChar w:fldCharType="begin"/>
      </w:r>
      <w:r w:rsidRPr="008F7A4A">
        <w:rPr>
          <w:lang w:val="fr-FR"/>
        </w:rPr>
        <w:instrText xml:space="preserve"> PAGEREF _Toc345702894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Exchange Online Kiosk (SL Utilisateur)</w:t>
      </w:r>
      <w:r w:rsidRPr="008F7A4A">
        <w:rPr>
          <w:lang w:val="fr-FR"/>
        </w:rPr>
        <w:tab/>
      </w:r>
      <w:r>
        <w:fldChar w:fldCharType="begin"/>
      </w:r>
      <w:r w:rsidRPr="008F7A4A">
        <w:rPr>
          <w:lang w:val="fr-FR"/>
        </w:rPr>
        <w:instrText xml:space="preserve"> PAGEREF _Toc345702895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Exchange Online Plan 1 (SL Utilisateur)</w:t>
      </w:r>
      <w:r w:rsidRPr="008F7A4A">
        <w:rPr>
          <w:lang w:val="fr-FR"/>
        </w:rPr>
        <w:tab/>
      </w:r>
      <w:r>
        <w:fldChar w:fldCharType="begin"/>
      </w:r>
      <w:r w:rsidRPr="008F7A4A">
        <w:rPr>
          <w:lang w:val="fr-FR"/>
        </w:rPr>
        <w:instrText xml:space="preserve"> PAGEREF _Toc345702896 \h </w:instrText>
      </w:r>
      <w:r>
        <w:fldChar w:fldCharType="separate"/>
      </w:r>
      <w:r w:rsidR="00FB4DEA" w:rsidRPr="008F7A4A">
        <w:rPr>
          <w:lang w:val="fr-FR"/>
        </w:rPr>
        <w:t>19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Exchange Online Plan 2 (SL Utilisateur)</w:t>
      </w:r>
      <w:r w:rsidRPr="008F7A4A">
        <w:rPr>
          <w:lang w:val="fr-FR"/>
        </w:rPr>
        <w:tab/>
      </w:r>
      <w:r>
        <w:fldChar w:fldCharType="begin"/>
      </w:r>
      <w:r w:rsidRPr="008F7A4A">
        <w:rPr>
          <w:lang w:val="fr-FR"/>
        </w:rPr>
        <w:instrText xml:space="preserve"> PAGEREF _Toc345702897 \h </w:instrText>
      </w:r>
      <w:r>
        <w:fldChar w:fldCharType="separate"/>
      </w:r>
      <w:r w:rsidR="00FB4DEA" w:rsidRPr="008F7A4A">
        <w:rPr>
          <w:lang w:val="fr-FR"/>
        </w:rPr>
        <w:t>20</w:t>
      </w:r>
      <w:r>
        <w:fldChar w:fldCharType="end"/>
      </w:r>
    </w:p>
    <w:p w:rsidR="00811F62" w:rsidRPr="008F7A4A" w:rsidRDefault="00811F62" w:rsidP="00811F62">
      <w:pPr>
        <w:pStyle w:val="TOC3"/>
        <w:rPr>
          <w:rFonts w:asciiTheme="minorHAnsi" w:eastAsiaTheme="minorEastAsia" w:hAnsiTheme="minorHAnsi" w:cstheme="minorBidi"/>
          <w:caps w:val="0"/>
          <w:sz w:val="22"/>
          <w:szCs w:val="22"/>
          <w:lang w:eastAsia="zh-CN"/>
        </w:rPr>
      </w:pPr>
      <w:r w:rsidRPr="00374D42">
        <w:rPr>
          <w:caps w:val="0"/>
          <w:lang w:eastAsia="zh-CN"/>
        </w:rPr>
        <w:t>Exchange Online Plan 1</w:t>
      </w:r>
      <w:r>
        <w:rPr>
          <w:caps w:val="0"/>
          <w:lang w:eastAsia="zh-CN"/>
        </w:rPr>
        <w:t>A</w:t>
      </w:r>
      <w:r w:rsidRPr="00374D42">
        <w:rPr>
          <w:caps w:val="0"/>
          <w:lang w:eastAsia="zh-CN"/>
        </w:rPr>
        <w:t xml:space="preserve"> </w:t>
      </w:r>
      <w:r>
        <w:rPr>
          <w:caps w:val="0"/>
          <w:lang w:eastAsia="zh-CN"/>
        </w:rPr>
        <w:t>p</w:t>
      </w:r>
      <w:r w:rsidRPr="00374D42">
        <w:rPr>
          <w:caps w:val="0"/>
          <w:lang w:eastAsia="zh-CN"/>
        </w:rPr>
        <w:t>our Anciens Étudiants (S</w:t>
      </w:r>
      <w:r>
        <w:rPr>
          <w:caps w:val="0"/>
          <w:lang w:eastAsia="zh-CN"/>
        </w:rPr>
        <w:t>L</w:t>
      </w:r>
      <w:r w:rsidRPr="00374D42">
        <w:rPr>
          <w:caps w:val="0"/>
          <w:lang w:eastAsia="zh-CN"/>
        </w:rPr>
        <w:t xml:space="preserve"> Utilisateur)</w:t>
      </w:r>
      <w:r>
        <w:rPr>
          <w:caps w:val="0"/>
        </w:rPr>
        <w:tab/>
      </w:r>
      <w:r>
        <w:fldChar w:fldCharType="begin"/>
      </w:r>
      <w:r>
        <w:instrText xml:space="preserve"> PAGEREF _Toc345702898 \h </w:instrText>
      </w:r>
      <w:r>
        <w:fldChar w:fldCharType="separate"/>
      </w:r>
      <w:r w:rsidR="00FB4DEA">
        <w:t>20</w:t>
      </w:r>
      <w:r>
        <w:fldChar w:fldCharType="end"/>
      </w:r>
    </w:p>
    <w:p w:rsidR="00811F62" w:rsidRPr="008F7A4A" w:rsidRDefault="00811F62" w:rsidP="00811F62">
      <w:pPr>
        <w:pStyle w:val="TOC3"/>
        <w:rPr>
          <w:rFonts w:asciiTheme="minorHAnsi" w:eastAsiaTheme="minorEastAsia" w:hAnsiTheme="minorHAnsi" w:cstheme="minorBidi"/>
          <w:caps w:val="0"/>
          <w:sz w:val="22"/>
          <w:szCs w:val="22"/>
          <w:lang w:eastAsia="zh-CN"/>
        </w:rPr>
      </w:pPr>
      <w:r w:rsidRPr="00374D42">
        <w:rPr>
          <w:caps w:val="0"/>
          <w:lang w:eastAsia="zh-CN"/>
        </w:rPr>
        <w:t>Exchange Online Plan 2</w:t>
      </w:r>
      <w:r>
        <w:rPr>
          <w:caps w:val="0"/>
          <w:lang w:eastAsia="zh-CN"/>
        </w:rPr>
        <w:t>A</w:t>
      </w:r>
      <w:r w:rsidRPr="00374D42">
        <w:rPr>
          <w:caps w:val="0"/>
          <w:lang w:eastAsia="zh-CN"/>
        </w:rPr>
        <w:t xml:space="preserve"> (S</w:t>
      </w:r>
      <w:r>
        <w:rPr>
          <w:caps w:val="0"/>
          <w:lang w:eastAsia="zh-CN"/>
        </w:rPr>
        <w:t>L</w:t>
      </w:r>
      <w:r w:rsidRPr="00374D42">
        <w:rPr>
          <w:caps w:val="0"/>
          <w:lang w:eastAsia="zh-CN"/>
        </w:rPr>
        <w:t xml:space="preserve"> Utilisateur)</w:t>
      </w:r>
      <w:r>
        <w:tab/>
      </w:r>
      <w:r>
        <w:fldChar w:fldCharType="begin"/>
      </w:r>
      <w:r>
        <w:instrText xml:space="preserve"> PAGEREF _Toc345702899 \h </w:instrText>
      </w:r>
      <w:r>
        <w:fldChar w:fldCharType="separate"/>
      </w:r>
      <w:r w:rsidR="00FB4DEA">
        <w:t>20</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Exchange Server Enterprise 2013</w:t>
      </w:r>
      <w:r w:rsidRPr="008F7A4A">
        <w:rPr>
          <w:lang w:val="fr-FR"/>
        </w:rPr>
        <w:tab/>
      </w:r>
      <w:r>
        <w:fldChar w:fldCharType="begin"/>
      </w:r>
      <w:r w:rsidRPr="008F7A4A">
        <w:rPr>
          <w:lang w:val="fr-FR"/>
        </w:rPr>
        <w:instrText xml:space="preserve"> PAGEREF _Toc345702900 \h </w:instrText>
      </w:r>
      <w:r>
        <w:fldChar w:fldCharType="separate"/>
      </w:r>
      <w:r w:rsidR="00FB4DEA" w:rsidRPr="008F7A4A">
        <w:rPr>
          <w:lang w:val="fr-FR"/>
        </w:rPr>
        <w:t>20</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Exchange Server Standard 2013</w:t>
      </w:r>
      <w:r w:rsidRPr="008F7A4A">
        <w:rPr>
          <w:lang w:val="fr-FR"/>
        </w:rPr>
        <w:tab/>
      </w:r>
      <w:r>
        <w:fldChar w:fldCharType="begin"/>
      </w:r>
      <w:r w:rsidRPr="008F7A4A">
        <w:rPr>
          <w:lang w:val="fr-FR"/>
        </w:rPr>
        <w:instrText xml:space="preserve"> PAGEREF _Toc345702901 \h </w:instrText>
      </w:r>
      <w:r>
        <w:fldChar w:fldCharType="separate"/>
      </w:r>
      <w:r w:rsidR="00FB4DEA" w:rsidRPr="008F7A4A">
        <w:rPr>
          <w:lang w:val="fr-FR"/>
        </w:rPr>
        <w:t>20</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lastRenderedPageBreak/>
        <w:t>Exc</w:t>
      </w:r>
      <w:r w:rsidRPr="00811F62">
        <w:rPr>
          <w:rFonts w:cs="Tahoma"/>
          <w:lang w:val="fr-FR"/>
        </w:rPr>
        <w:t>hange Server 2007 Édition Standard pour PME</w:t>
      </w:r>
      <w:r w:rsidRPr="008F7A4A">
        <w:rPr>
          <w:lang w:val="fr-FR"/>
        </w:rPr>
        <w:tab/>
      </w:r>
      <w:r w:rsidRPr="00811F62">
        <w:fldChar w:fldCharType="begin"/>
      </w:r>
      <w:r w:rsidRPr="008F7A4A">
        <w:rPr>
          <w:lang w:val="fr-FR"/>
        </w:rPr>
        <w:instrText xml:space="preserve"> PAGEREF _Toc345702902 \h </w:instrText>
      </w:r>
      <w:r w:rsidRPr="00811F62">
        <w:fldChar w:fldCharType="separate"/>
      </w:r>
      <w:r w:rsidR="00FB4DEA" w:rsidRPr="008F7A4A">
        <w:rPr>
          <w:lang w:val="fr-FR"/>
        </w:rPr>
        <w:t>20</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CAL Exchange Server 2007 Édition Standard pour PME</w:t>
      </w:r>
      <w:r w:rsidRPr="008F7A4A">
        <w:rPr>
          <w:lang w:val="fr-FR"/>
        </w:rPr>
        <w:tab/>
      </w:r>
      <w:r w:rsidRPr="00811F62">
        <w:fldChar w:fldCharType="begin"/>
      </w:r>
      <w:r w:rsidRPr="008F7A4A">
        <w:rPr>
          <w:lang w:val="fr-FR"/>
        </w:rPr>
        <w:instrText xml:space="preserve"> PAGEREF _Toc345702903 \h </w:instrText>
      </w:r>
      <w:r w:rsidRPr="00811F62">
        <w:fldChar w:fldCharType="separate"/>
      </w:r>
      <w:r w:rsidR="00FB4DEA" w:rsidRPr="008F7A4A">
        <w:rPr>
          <w:lang w:val="fr-FR"/>
        </w:rPr>
        <w:t>20</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CAL Exchange Server 2013 Standard (Dispositif et Utilisateur)</w:t>
      </w:r>
      <w:r w:rsidRPr="008F7A4A">
        <w:rPr>
          <w:lang w:val="fr-FR"/>
        </w:rPr>
        <w:tab/>
      </w:r>
      <w:r w:rsidRPr="00811F62">
        <w:fldChar w:fldCharType="begin"/>
      </w:r>
      <w:r w:rsidRPr="008F7A4A">
        <w:rPr>
          <w:lang w:val="fr-FR"/>
        </w:rPr>
        <w:instrText xml:space="preserve"> PAGEREF _Toc345702904 \h </w:instrText>
      </w:r>
      <w:r w:rsidRPr="00811F62">
        <w:fldChar w:fldCharType="separate"/>
      </w:r>
      <w:r w:rsidR="00FB4DEA" w:rsidRPr="008F7A4A">
        <w:rPr>
          <w:lang w:val="fr-FR"/>
        </w:rPr>
        <w:t>20</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Forefront Endpoint Protection</w:t>
      </w:r>
      <w:r w:rsidRPr="008F7A4A">
        <w:rPr>
          <w:lang w:val="fr-FR"/>
        </w:rPr>
        <w:tab/>
      </w:r>
      <w:r w:rsidRPr="00811F62">
        <w:fldChar w:fldCharType="begin"/>
      </w:r>
      <w:r w:rsidRPr="008F7A4A">
        <w:rPr>
          <w:lang w:val="fr-FR"/>
        </w:rPr>
        <w:instrText xml:space="preserve"> PAGEREF _Toc345702905 \h </w:instrText>
      </w:r>
      <w:r w:rsidRPr="00811F62">
        <w:fldChar w:fldCharType="separate"/>
      </w:r>
      <w:r w:rsidR="00FB4DEA" w:rsidRPr="008F7A4A">
        <w:rPr>
          <w:lang w:val="fr-FR"/>
        </w:rPr>
        <w:t>20</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CAL Forefront Identity Manager 2010 R2 (Utilisateur uniquement)</w:t>
      </w:r>
      <w:r w:rsidRPr="008F7A4A">
        <w:rPr>
          <w:lang w:val="fr-FR"/>
        </w:rPr>
        <w:tab/>
      </w:r>
      <w:r w:rsidRPr="00811F62">
        <w:fldChar w:fldCharType="begin"/>
      </w:r>
      <w:r w:rsidRPr="008F7A4A">
        <w:rPr>
          <w:lang w:val="fr-FR"/>
        </w:rPr>
        <w:instrText xml:space="preserve"> PAGEREF _Toc345702906 \h </w:instrText>
      </w:r>
      <w:r w:rsidRPr="00811F62">
        <w:fldChar w:fldCharType="separate"/>
      </w:r>
      <w:r w:rsidR="00FB4DEA" w:rsidRPr="008F7A4A">
        <w:rPr>
          <w:lang w:val="fr-FR"/>
        </w:rPr>
        <w:t>20</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Connecteur Externe Forefront Identity Manager 2010 R2</w:t>
      </w:r>
      <w:r w:rsidRPr="008F7A4A">
        <w:rPr>
          <w:lang w:val="fr-FR"/>
        </w:rPr>
        <w:tab/>
      </w:r>
      <w:r w:rsidRPr="00811F62">
        <w:fldChar w:fldCharType="begin"/>
      </w:r>
      <w:r w:rsidRPr="008F7A4A">
        <w:rPr>
          <w:lang w:val="fr-FR"/>
        </w:rPr>
        <w:instrText xml:space="preserve"> PAGEREF _Toc345702907 \h </w:instrText>
      </w:r>
      <w:r w:rsidRPr="00811F62">
        <w:fldChar w:fldCharType="separate"/>
      </w:r>
      <w:r w:rsidR="00FB4DEA" w:rsidRPr="008F7A4A">
        <w:rPr>
          <w:lang w:val="fr-FR"/>
        </w:rPr>
        <w:t>20</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Serveur Forefront Identity Manager 2010 R2</w:t>
      </w:r>
      <w:r w:rsidRPr="008F7A4A">
        <w:rPr>
          <w:lang w:val="fr-FR"/>
        </w:rPr>
        <w:tab/>
      </w:r>
      <w:r w:rsidRPr="00811F62">
        <w:fldChar w:fldCharType="begin"/>
      </w:r>
      <w:r w:rsidRPr="008F7A4A">
        <w:rPr>
          <w:lang w:val="fr-FR"/>
        </w:rPr>
        <w:instrText xml:space="preserve"> PAGEREF _Toc345702908 \h </w:instrText>
      </w:r>
      <w:r w:rsidRPr="00811F62">
        <w:fldChar w:fldCharType="separate"/>
      </w:r>
      <w:r w:rsidR="00FB4DEA" w:rsidRPr="008F7A4A">
        <w:rPr>
          <w:lang w:val="fr-FR"/>
        </w:rPr>
        <w:t>20</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Forefront Identity Manager 2010 R2 – Édition Windows Live</w:t>
      </w:r>
      <w:r w:rsidRPr="008F7A4A">
        <w:rPr>
          <w:lang w:val="fr-FR"/>
        </w:rPr>
        <w:tab/>
      </w:r>
      <w:r w:rsidRPr="00811F62">
        <w:fldChar w:fldCharType="begin"/>
      </w:r>
      <w:r w:rsidRPr="008F7A4A">
        <w:rPr>
          <w:lang w:val="fr-FR"/>
        </w:rPr>
        <w:instrText xml:space="preserve"> PAGEREF _Toc345702909 \h </w:instrText>
      </w:r>
      <w:r w:rsidRPr="00811F62">
        <w:fldChar w:fldCharType="separate"/>
      </w:r>
      <w:r w:rsidR="00FB4DEA" w:rsidRPr="008F7A4A">
        <w:rPr>
          <w:lang w:val="fr-FR"/>
        </w:rPr>
        <w:t>20</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Forefront Online Protection pour Exchange (SL Dispositif et Utilisateur)</w:t>
      </w:r>
      <w:r w:rsidRPr="008F7A4A">
        <w:rPr>
          <w:lang w:val="fr-FR"/>
        </w:rPr>
        <w:tab/>
      </w:r>
      <w:r w:rsidRPr="00811F62">
        <w:fldChar w:fldCharType="begin"/>
      </w:r>
      <w:r w:rsidRPr="008F7A4A">
        <w:rPr>
          <w:lang w:val="fr-FR"/>
        </w:rPr>
        <w:instrText xml:space="preserve"> PAGEREF _Toc345702910 \h </w:instrText>
      </w:r>
      <w:r w:rsidRPr="00811F62">
        <w:fldChar w:fldCharType="separate"/>
      </w:r>
      <w:r w:rsidR="00FB4DEA" w:rsidRPr="008F7A4A">
        <w:rPr>
          <w:lang w:val="fr-FR"/>
        </w:rPr>
        <w:t>20</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Forefront Protection 2010 pour Exchange Server (SL Dispositif et Utilisateur)</w:t>
      </w:r>
      <w:r w:rsidRPr="008F7A4A">
        <w:rPr>
          <w:lang w:val="fr-FR"/>
        </w:rPr>
        <w:tab/>
      </w:r>
      <w:r w:rsidRPr="00811F62">
        <w:fldChar w:fldCharType="begin"/>
      </w:r>
      <w:r w:rsidRPr="008F7A4A">
        <w:rPr>
          <w:lang w:val="fr-FR"/>
        </w:rPr>
        <w:instrText xml:space="preserve"> PAGEREF _Toc345702911 \h </w:instrText>
      </w:r>
      <w:r w:rsidRPr="00811F62">
        <w:fldChar w:fldCharType="separate"/>
      </w:r>
      <w:r w:rsidR="00FB4DEA" w:rsidRPr="008F7A4A">
        <w:rPr>
          <w:lang w:val="fr-FR"/>
        </w:rPr>
        <w:t>20</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Forefront Protection Sui</w:t>
      </w:r>
      <w:r w:rsidRPr="00374D42">
        <w:rPr>
          <w:rFonts w:cs="Tahoma"/>
          <w:lang w:val="fr-FR"/>
        </w:rPr>
        <w:t>te (SL Dispositif et Utilisateur)</w:t>
      </w:r>
      <w:r w:rsidRPr="008F7A4A">
        <w:rPr>
          <w:lang w:val="fr-FR"/>
        </w:rPr>
        <w:tab/>
      </w:r>
      <w:r>
        <w:fldChar w:fldCharType="begin"/>
      </w:r>
      <w:r w:rsidRPr="008F7A4A">
        <w:rPr>
          <w:lang w:val="fr-FR"/>
        </w:rPr>
        <w:instrText xml:space="preserve"> PAGEREF _Toc345702912 \h </w:instrText>
      </w:r>
      <w:r>
        <w:fldChar w:fldCharType="separate"/>
      </w:r>
      <w:r w:rsidR="00FB4DEA" w:rsidRPr="008F7A4A">
        <w:rPr>
          <w:lang w:val="fr-FR"/>
        </w:rPr>
        <w:t>20</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Forefront Security for Office Communications Server (SL Dispositif et Utilisateur)</w:t>
      </w:r>
      <w:r w:rsidRPr="008F7A4A">
        <w:rPr>
          <w:lang w:val="fr-FR"/>
        </w:rPr>
        <w:tab/>
      </w:r>
      <w:r>
        <w:fldChar w:fldCharType="begin"/>
      </w:r>
      <w:r w:rsidRPr="008F7A4A">
        <w:rPr>
          <w:lang w:val="fr-FR"/>
        </w:rPr>
        <w:instrText xml:space="preserve"> PAGEREF _Toc345702913 \h </w:instrText>
      </w:r>
      <w:r>
        <w:fldChar w:fldCharType="separate"/>
      </w:r>
      <w:r w:rsidR="00FB4DEA" w:rsidRPr="008F7A4A">
        <w:rPr>
          <w:lang w:val="fr-FR"/>
        </w:rPr>
        <w:t>20</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Forefront Protection 2010 pour SharePoint (SL Dispositif et Utilisateur)</w:t>
      </w:r>
      <w:r w:rsidRPr="008F7A4A">
        <w:rPr>
          <w:lang w:val="fr-FR"/>
        </w:rPr>
        <w:tab/>
      </w:r>
      <w:r>
        <w:fldChar w:fldCharType="begin"/>
      </w:r>
      <w:r w:rsidRPr="008F7A4A">
        <w:rPr>
          <w:lang w:val="fr-FR"/>
        </w:rPr>
        <w:instrText xml:space="preserve"> PAGEREF _Toc345702914 \h </w:instrText>
      </w:r>
      <w:r>
        <w:fldChar w:fldCharType="separate"/>
      </w:r>
      <w:r w:rsidR="00FB4DEA" w:rsidRPr="008F7A4A">
        <w:rPr>
          <w:lang w:val="fr-FR"/>
        </w:rPr>
        <w:t>20</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Forefront Protection 2010 pour SharePoint pour les Sites Internet (SL Module Complémentaire)</w:t>
      </w:r>
      <w:r w:rsidRPr="008F7A4A">
        <w:rPr>
          <w:lang w:val="fr-FR"/>
        </w:rPr>
        <w:tab/>
      </w:r>
      <w:r>
        <w:fldChar w:fldCharType="begin"/>
      </w:r>
      <w:r w:rsidRPr="008F7A4A">
        <w:rPr>
          <w:lang w:val="fr-FR"/>
        </w:rPr>
        <w:instrText xml:space="preserve"> PAGEREF _Toc345702915 \h </w:instrText>
      </w:r>
      <w:r>
        <w:fldChar w:fldCharType="separate"/>
      </w:r>
      <w:r w:rsidR="00FB4DEA" w:rsidRPr="008F7A4A">
        <w:rPr>
          <w:lang w:val="fr-FR"/>
        </w:rPr>
        <w:t>20</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rPr>
        <w:t>Forefront Threat Management Gateway Web Protection Services</w:t>
      </w:r>
      <w:r>
        <w:tab/>
      </w:r>
      <w:r>
        <w:fldChar w:fldCharType="begin"/>
      </w:r>
      <w:r>
        <w:instrText xml:space="preserve"> PAGEREF _Toc345702916 \h </w:instrText>
      </w:r>
      <w:r>
        <w:fldChar w:fldCharType="separate"/>
      </w:r>
      <w:r w:rsidR="00FB4DEA">
        <w:t>20</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rPr>
        <w:t>Forefront Unified Access Gateway Server 2010</w:t>
      </w:r>
      <w:r>
        <w:tab/>
      </w:r>
      <w:r>
        <w:fldChar w:fldCharType="begin"/>
      </w:r>
      <w:r>
        <w:instrText xml:space="preserve"> PAGEREF _Toc345702917 \h </w:instrText>
      </w:r>
      <w:r>
        <w:fldChar w:fldCharType="separate"/>
      </w:r>
      <w:r w:rsidR="00FB4DEA">
        <w:t>20</w:t>
      </w:r>
      <w:r>
        <w:fldChar w:fldCharType="end"/>
      </w:r>
    </w:p>
    <w:p w:rsidR="00811F62" w:rsidRDefault="00811F62">
      <w:pPr>
        <w:pStyle w:val="TOC2"/>
        <w:rPr>
          <w:rFonts w:asciiTheme="minorHAnsi" w:eastAsiaTheme="minorEastAsia" w:hAnsiTheme="minorHAnsi" w:cstheme="minorBidi"/>
          <w:sz w:val="22"/>
          <w:szCs w:val="22"/>
          <w:lang w:eastAsia="zh-CN"/>
        </w:rPr>
      </w:pPr>
      <w:r w:rsidRPr="008F7A4A">
        <w:rPr>
          <w:rFonts w:cs="Tahoma"/>
        </w:rPr>
        <w:t>Connecteur Externe Forefront Unified Access Gateway 2010</w:t>
      </w:r>
      <w:r>
        <w:tab/>
      </w:r>
      <w:r>
        <w:fldChar w:fldCharType="begin"/>
      </w:r>
      <w:r>
        <w:instrText xml:space="preserve"> PAGEREF _Toc345702918 \h </w:instrText>
      </w:r>
      <w:r>
        <w:fldChar w:fldCharType="separate"/>
      </w:r>
      <w:r w:rsidR="00FB4DEA">
        <w:t>20</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rPr>
        <w:t>CAL Forefront Unified Access Gateway 2010</w:t>
      </w:r>
      <w:r>
        <w:tab/>
      </w:r>
      <w:r>
        <w:fldChar w:fldCharType="begin"/>
      </w:r>
      <w:r>
        <w:instrText xml:space="preserve"> PAGEREF _Toc345702919 \h </w:instrText>
      </w:r>
      <w:r>
        <w:fldChar w:fldCharType="separate"/>
      </w:r>
      <w:r w:rsidR="00FB4DEA">
        <w:t>20</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rPr>
        <w:t>Pack de CAL 10K Forefront Unified Access Gateway 2010</w:t>
      </w:r>
      <w:r>
        <w:tab/>
      </w:r>
      <w:r>
        <w:fldChar w:fldCharType="begin"/>
      </w:r>
      <w:r>
        <w:instrText xml:space="preserve"> PAGEREF _Toc345702920 \h </w:instrText>
      </w:r>
      <w:r>
        <w:fldChar w:fldCharType="separate"/>
      </w:r>
      <w:r w:rsidR="00FB4DEA">
        <w:t>20</w:t>
      </w:r>
      <w:r>
        <w:fldChar w:fldCharType="end"/>
      </w:r>
    </w:p>
    <w:p w:rsidR="00811F62" w:rsidRDefault="00811F62">
      <w:pPr>
        <w:pStyle w:val="TOC2"/>
        <w:rPr>
          <w:rFonts w:asciiTheme="minorHAnsi" w:eastAsiaTheme="minorEastAsia" w:hAnsiTheme="minorHAnsi" w:cstheme="minorBidi"/>
          <w:sz w:val="22"/>
          <w:szCs w:val="22"/>
          <w:lang w:eastAsia="zh-CN"/>
        </w:rPr>
      </w:pPr>
      <w:r w:rsidRPr="008F7A4A">
        <w:rPr>
          <w:rFonts w:cs="Tahoma"/>
        </w:rPr>
        <w:t>GeoSynth Server</w:t>
      </w:r>
      <w:r>
        <w:tab/>
      </w:r>
      <w:r>
        <w:fldChar w:fldCharType="begin"/>
      </w:r>
      <w:r>
        <w:instrText xml:space="preserve"> PAGEREF _Toc345702921 \h </w:instrText>
      </w:r>
      <w:r>
        <w:fldChar w:fldCharType="separate"/>
      </w:r>
      <w:r w:rsidR="00FB4DEA">
        <w:t>20</w:t>
      </w:r>
      <w:r>
        <w:fldChar w:fldCharType="end"/>
      </w:r>
    </w:p>
    <w:p w:rsidR="00811F62" w:rsidRDefault="00811F62">
      <w:pPr>
        <w:pStyle w:val="TOC2"/>
        <w:rPr>
          <w:rFonts w:asciiTheme="minorHAnsi" w:eastAsiaTheme="minorEastAsia" w:hAnsiTheme="minorHAnsi" w:cstheme="minorBidi"/>
          <w:sz w:val="22"/>
          <w:szCs w:val="22"/>
          <w:lang w:eastAsia="zh-CN"/>
        </w:rPr>
      </w:pPr>
      <w:r w:rsidRPr="008F7A4A">
        <w:rPr>
          <w:rFonts w:cs="Tahoma"/>
        </w:rPr>
        <w:t>HPC Pack 2008 R2 Enterprise</w:t>
      </w:r>
      <w:r>
        <w:tab/>
      </w:r>
      <w:r>
        <w:fldChar w:fldCharType="begin"/>
      </w:r>
      <w:r>
        <w:instrText xml:space="preserve"> PAGEREF _Toc345702922 \h </w:instrText>
      </w:r>
      <w:r>
        <w:fldChar w:fldCharType="separate"/>
      </w:r>
      <w:r w:rsidR="00FB4DEA">
        <w:t>20</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rPr>
        <w:t>HPC Pack 2008 R2 for Workstation</w:t>
      </w:r>
      <w:r>
        <w:tab/>
      </w:r>
      <w:r>
        <w:fldChar w:fldCharType="begin"/>
      </w:r>
      <w:r>
        <w:instrText xml:space="preserve"> PAGEREF _Toc345702923 \h </w:instrText>
      </w:r>
      <w:r>
        <w:fldChar w:fldCharType="separate"/>
      </w:r>
      <w:r w:rsidR="00FB4DEA">
        <w:t>20</w:t>
      </w:r>
      <w:r>
        <w:fldChar w:fldCharType="end"/>
      </w:r>
    </w:p>
    <w:p w:rsidR="00811F62" w:rsidRDefault="00811F62">
      <w:pPr>
        <w:pStyle w:val="TOC2"/>
        <w:rPr>
          <w:rFonts w:asciiTheme="minorHAnsi" w:eastAsiaTheme="minorEastAsia" w:hAnsiTheme="minorHAnsi" w:cstheme="minorBidi"/>
          <w:sz w:val="22"/>
          <w:szCs w:val="22"/>
          <w:lang w:eastAsia="zh-CN"/>
        </w:rPr>
      </w:pPr>
      <w:r w:rsidRPr="008F7A4A">
        <w:rPr>
          <w:rFonts w:cs="Tahoma"/>
        </w:rPr>
        <w:t>Learning Solutions Combination E-Reference Library (SL Utilisateur)</w:t>
      </w:r>
      <w:r>
        <w:tab/>
      </w:r>
      <w:r>
        <w:fldChar w:fldCharType="begin"/>
      </w:r>
      <w:r>
        <w:instrText xml:space="preserve"> PAGEREF _Toc345702924 \h </w:instrText>
      </w:r>
      <w:r>
        <w:fldChar w:fldCharType="separate"/>
      </w:r>
      <w:r w:rsidR="00FB4DEA">
        <w:t>20</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rPr>
        <w:t>Learning Solutions IT Academy (SL Services)</w:t>
      </w:r>
      <w:r>
        <w:tab/>
      </w:r>
      <w:r>
        <w:fldChar w:fldCharType="begin"/>
      </w:r>
      <w:r>
        <w:instrText xml:space="preserve"> PAGEREF _Toc345702925 \h </w:instrText>
      </w:r>
      <w:r>
        <w:fldChar w:fldCharType="separate"/>
      </w:r>
      <w:r w:rsidR="00FB4DEA">
        <w:t>20</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Learning Solutions MCP 1 Bon Exam par Mois (SL Services)</w:t>
      </w:r>
      <w:r w:rsidRPr="008F7A4A">
        <w:rPr>
          <w:lang w:val="fr-FR"/>
        </w:rPr>
        <w:tab/>
      </w:r>
      <w:r>
        <w:fldChar w:fldCharType="begin"/>
      </w:r>
      <w:r w:rsidRPr="008F7A4A">
        <w:rPr>
          <w:lang w:val="fr-FR"/>
        </w:rPr>
        <w:instrText xml:space="preserve"> PAGEREF _Toc345702926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Lync Online Plan 1 (SL Utilisateur)</w:t>
      </w:r>
      <w:r w:rsidRPr="008F7A4A">
        <w:rPr>
          <w:lang w:val="fr-FR"/>
        </w:rPr>
        <w:tab/>
      </w:r>
      <w:r>
        <w:fldChar w:fldCharType="begin"/>
      </w:r>
      <w:r w:rsidRPr="008F7A4A">
        <w:rPr>
          <w:lang w:val="fr-FR"/>
        </w:rPr>
        <w:instrText xml:space="preserve"> PAGEREF _Toc345702927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Lync Online Plan 2 (SL Utilisateur)</w:t>
      </w:r>
      <w:r w:rsidRPr="008F7A4A">
        <w:rPr>
          <w:lang w:val="fr-FR"/>
        </w:rPr>
        <w:tab/>
      </w:r>
      <w:r>
        <w:fldChar w:fldCharType="begin"/>
      </w:r>
      <w:r w:rsidRPr="008F7A4A">
        <w:rPr>
          <w:lang w:val="fr-FR"/>
        </w:rPr>
        <w:instrText xml:space="preserve"> PAGEREF _Toc345702928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Lync Online Plan 3 (SL Utilisateur)</w:t>
      </w:r>
      <w:r w:rsidRPr="008F7A4A">
        <w:rPr>
          <w:lang w:val="fr-FR"/>
        </w:rPr>
        <w:tab/>
      </w:r>
      <w:r>
        <w:fldChar w:fldCharType="begin"/>
      </w:r>
      <w:r w:rsidRPr="008F7A4A">
        <w:rPr>
          <w:lang w:val="fr-FR"/>
        </w:rPr>
        <w:instrText xml:space="preserve"> PAGEREF _Toc345702929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Lync Online Plan 3A (SL Utilisateur)</w:t>
      </w:r>
      <w:r w:rsidRPr="008F7A4A">
        <w:rPr>
          <w:lang w:val="fr-FR"/>
        </w:rPr>
        <w:tab/>
      </w:r>
      <w:r>
        <w:fldChar w:fldCharType="begin"/>
      </w:r>
      <w:r w:rsidRPr="008F7A4A">
        <w:rPr>
          <w:lang w:val="fr-FR"/>
        </w:rPr>
        <w:instrText xml:space="preserve"> PAGEREF _Toc345702930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Lync Server 2013</w:t>
      </w:r>
      <w:r w:rsidRPr="008F7A4A">
        <w:rPr>
          <w:lang w:val="fr-FR"/>
        </w:rPr>
        <w:tab/>
      </w:r>
      <w:r>
        <w:fldChar w:fldCharType="begin"/>
      </w:r>
      <w:r w:rsidRPr="008F7A4A">
        <w:rPr>
          <w:lang w:val="fr-FR"/>
        </w:rPr>
        <w:instrText xml:space="preserve"> PAGEREF _Toc345702931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CAL Entreprise Lync Server 2013</w:t>
      </w:r>
      <w:r w:rsidRPr="008F7A4A">
        <w:rPr>
          <w:lang w:val="fr-FR"/>
        </w:rPr>
        <w:tab/>
      </w:r>
      <w:r>
        <w:fldChar w:fldCharType="begin"/>
      </w:r>
      <w:r w:rsidRPr="008F7A4A">
        <w:rPr>
          <w:lang w:val="fr-FR"/>
        </w:rPr>
        <w:instrText xml:space="preserve"> PAGEREF _Toc345702932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CAL Plus Lync Server 2013</w:t>
      </w:r>
      <w:r w:rsidRPr="008F7A4A">
        <w:rPr>
          <w:lang w:val="fr-FR"/>
        </w:rPr>
        <w:tab/>
      </w:r>
      <w:r>
        <w:fldChar w:fldCharType="begin"/>
      </w:r>
      <w:r w:rsidRPr="008F7A4A">
        <w:rPr>
          <w:lang w:val="fr-FR"/>
        </w:rPr>
        <w:instrText xml:space="preserve"> PAGEREF _Toc345702933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CAL Standard Lync Server 2013</w:t>
      </w:r>
      <w:r w:rsidRPr="008F7A4A">
        <w:rPr>
          <w:lang w:val="fr-FR"/>
        </w:rPr>
        <w:tab/>
      </w:r>
      <w:r>
        <w:fldChar w:fldCharType="begin"/>
      </w:r>
      <w:r w:rsidRPr="008F7A4A">
        <w:rPr>
          <w:lang w:val="fr-FR"/>
        </w:rPr>
        <w:instrText xml:space="preserve"> PAGEREF _Toc345702934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CAL Entreprise Supplémentaire Microsoft Dynamics AX 2012 R2 (Utilisateur et Dispositif)</w:t>
      </w:r>
      <w:r w:rsidRPr="008F7A4A">
        <w:rPr>
          <w:lang w:val="fr-FR"/>
        </w:rPr>
        <w:tab/>
      </w:r>
      <w:r>
        <w:fldChar w:fldCharType="begin"/>
      </w:r>
      <w:r w:rsidRPr="008F7A4A">
        <w:rPr>
          <w:lang w:val="fr-FR"/>
        </w:rPr>
        <w:instrText xml:space="preserve"> PAGEREF _Toc345702935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CAL Entreprise Microsoft Dynamics AX 2012 R2 (Utilisateur et Dispositif)</w:t>
      </w:r>
      <w:r w:rsidRPr="008F7A4A">
        <w:rPr>
          <w:lang w:val="fr-FR"/>
        </w:rPr>
        <w:tab/>
      </w:r>
      <w:r>
        <w:fldChar w:fldCharType="begin"/>
      </w:r>
      <w:r w:rsidRPr="008F7A4A">
        <w:rPr>
          <w:lang w:val="fr-FR"/>
        </w:rPr>
        <w:instrText xml:space="preserve"> PAGEREF _Toc345702936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CAL Fonctionnelle Supplémentaire Microsoft Dynamics AX 2012 R2 (Utilisateur et Dispositif)</w:t>
      </w:r>
      <w:r w:rsidRPr="008F7A4A">
        <w:rPr>
          <w:lang w:val="fr-FR"/>
        </w:rPr>
        <w:tab/>
      </w:r>
      <w:r>
        <w:fldChar w:fldCharType="begin"/>
      </w:r>
      <w:r w:rsidRPr="008F7A4A">
        <w:rPr>
          <w:lang w:val="fr-FR"/>
        </w:rPr>
        <w:instrText xml:space="preserve"> PAGEREF _Toc345702937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CAL Fonctionnelle Microsoft Dynamics AX 2012 R2 (Utilisateur et Dispositif)</w:t>
      </w:r>
      <w:r w:rsidRPr="008F7A4A">
        <w:rPr>
          <w:lang w:val="fr-FR"/>
        </w:rPr>
        <w:tab/>
      </w:r>
      <w:r>
        <w:fldChar w:fldCharType="begin"/>
      </w:r>
      <w:r w:rsidRPr="008F7A4A">
        <w:rPr>
          <w:lang w:val="fr-FR"/>
        </w:rPr>
        <w:instrText xml:space="preserve"> PAGEREF _Toc345702938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CAL Libre-Service Microsoft Dynamics AX 2012 R2 (Utilisateur et Dispositif)</w:t>
      </w:r>
      <w:r w:rsidRPr="008F7A4A">
        <w:rPr>
          <w:lang w:val="fr-FR"/>
        </w:rPr>
        <w:tab/>
      </w:r>
      <w:r>
        <w:fldChar w:fldCharType="begin"/>
      </w:r>
      <w:r w:rsidRPr="008F7A4A">
        <w:rPr>
          <w:lang w:val="fr-FR"/>
        </w:rPr>
        <w:instrText xml:space="preserve"> PAGEREF _Toc345702939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pt-BR" w:eastAsia="zh-CN"/>
        </w:rPr>
        <w:t>Microsoft Dynamics AX 2012 R2 Server</w:t>
      </w:r>
      <w:r w:rsidRPr="008F7A4A">
        <w:rPr>
          <w:lang w:val="fr-FR"/>
        </w:rPr>
        <w:tab/>
      </w:r>
      <w:r>
        <w:fldChar w:fldCharType="begin"/>
      </w:r>
      <w:r w:rsidRPr="008F7A4A">
        <w:rPr>
          <w:lang w:val="fr-FR"/>
        </w:rPr>
        <w:instrText xml:space="preserve"> PAGEREF _Toc345702940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CAL Tâche Supplémentaire Microsoft Dynamics AX 2012 R2 (Utilisateur et Dispositif)</w:t>
      </w:r>
      <w:r w:rsidRPr="008F7A4A">
        <w:rPr>
          <w:lang w:val="fr-FR"/>
        </w:rPr>
        <w:tab/>
      </w:r>
      <w:r>
        <w:fldChar w:fldCharType="begin"/>
      </w:r>
      <w:r w:rsidRPr="008F7A4A">
        <w:rPr>
          <w:lang w:val="fr-FR"/>
        </w:rPr>
        <w:instrText xml:space="preserve"> PAGEREF _Toc345702941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CAL Tâche Microsoft Dynamics AX 2012 R2 (Utilisateur et Dispositif)</w:t>
      </w:r>
      <w:r w:rsidRPr="008F7A4A">
        <w:rPr>
          <w:lang w:val="fr-FR"/>
        </w:rPr>
        <w:tab/>
      </w:r>
      <w:r>
        <w:fldChar w:fldCharType="begin"/>
      </w:r>
      <w:r w:rsidRPr="008F7A4A">
        <w:rPr>
          <w:lang w:val="fr-FR"/>
        </w:rPr>
        <w:instrText xml:space="preserve"> PAGEREF _Toc345702942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CAL Microsoft Dynamics CRM 2011 (Utilisateur et Dispositif)</w:t>
      </w:r>
      <w:r w:rsidRPr="008F7A4A">
        <w:rPr>
          <w:lang w:val="fr-FR"/>
        </w:rPr>
        <w:tab/>
      </w:r>
      <w:r>
        <w:fldChar w:fldCharType="begin"/>
      </w:r>
      <w:r w:rsidRPr="008F7A4A">
        <w:rPr>
          <w:lang w:val="fr-FR"/>
        </w:rPr>
        <w:instrText xml:space="preserve"> PAGEREF _Toc345702943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CAL Employee Self Service (ESS) Microsoft Dynamics CRM 2011 (Utilisateur et Dispositif)</w:t>
      </w:r>
      <w:r w:rsidRPr="008F7A4A">
        <w:rPr>
          <w:lang w:val="fr-FR"/>
        </w:rPr>
        <w:tab/>
      </w:r>
      <w:r>
        <w:fldChar w:fldCharType="begin"/>
      </w:r>
      <w:r w:rsidRPr="008F7A4A">
        <w:rPr>
          <w:lang w:val="fr-FR"/>
        </w:rPr>
        <w:instrText xml:space="preserve"> PAGEREF _Toc345702944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Connecteur externe Microsoft Dynamics CRM 2011</w:t>
      </w:r>
      <w:r w:rsidRPr="008F7A4A">
        <w:rPr>
          <w:lang w:val="fr-FR"/>
        </w:rPr>
        <w:tab/>
      </w:r>
      <w:r>
        <w:fldChar w:fldCharType="begin"/>
      </w:r>
      <w:r w:rsidRPr="008F7A4A">
        <w:rPr>
          <w:lang w:val="fr-FR"/>
        </w:rPr>
        <w:instrText xml:space="preserve"> PAGEREF _Toc345702945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CAL Supplémentaire Utilisation Complète Microsoft Dynamics CRM 2011 (Utilisateur et Dispositif)</w:t>
      </w:r>
      <w:r w:rsidRPr="008F7A4A">
        <w:rPr>
          <w:lang w:val="fr-FR"/>
        </w:rPr>
        <w:tab/>
      </w:r>
      <w:r>
        <w:fldChar w:fldCharType="begin"/>
      </w:r>
      <w:r w:rsidRPr="008F7A4A">
        <w:rPr>
          <w:lang w:val="fr-FR"/>
        </w:rPr>
        <w:instrText xml:space="preserve"> PAGEREF _Toc345702946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CAL Utilisation Limitée Microsoft Dynamics CRM 2011 (Utilisateur et Dispositif)</w:t>
      </w:r>
      <w:r w:rsidRPr="008F7A4A">
        <w:rPr>
          <w:lang w:val="fr-FR"/>
        </w:rPr>
        <w:tab/>
      </w:r>
      <w:r>
        <w:fldChar w:fldCharType="begin"/>
      </w:r>
      <w:r w:rsidRPr="008F7A4A">
        <w:rPr>
          <w:lang w:val="fr-FR"/>
        </w:rPr>
        <w:instrText xml:space="preserve"> PAGEREF _Toc345702947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CAL Supplémentaire Utilisation Limitée Microsoft Dynamics CRM 2011 (Utilisateur et Dispositif)</w:t>
      </w:r>
      <w:r w:rsidRPr="008F7A4A">
        <w:rPr>
          <w:lang w:val="fr-FR"/>
        </w:rPr>
        <w:tab/>
      </w:r>
      <w:r>
        <w:fldChar w:fldCharType="begin"/>
      </w:r>
      <w:r w:rsidRPr="008F7A4A">
        <w:rPr>
          <w:lang w:val="fr-FR"/>
        </w:rPr>
        <w:instrText xml:space="preserve"> PAGEREF _Toc345702948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Microsoft Dynamics CRM Server 2011</w:t>
      </w:r>
      <w:r w:rsidRPr="008F7A4A">
        <w:rPr>
          <w:lang w:val="fr-FR"/>
        </w:rPr>
        <w:tab/>
      </w:r>
      <w:r>
        <w:fldChar w:fldCharType="begin"/>
      </w:r>
      <w:r w:rsidRPr="008F7A4A">
        <w:rPr>
          <w:lang w:val="fr-FR"/>
        </w:rPr>
        <w:instrText xml:space="preserve"> PAGEREF _Toc345702949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Microsoft Dynamics CRM Workgroup Server 2011</w:t>
      </w:r>
      <w:r w:rsidRPr="008F7A4A">
        <w:rPr>
          <w:lang w:val="fr-FR"/>
        </w:rPr>
        <w:tab/>
      </w:r>
      <w:r>
        <w:fldChar w:fldCharType="begin"/>
      </w:r>
      <w:r w:rsidRPr="008F7A4A">
        <w:rPr>
          <w:lang w:val="fr-FR"/>
        </w:rPr>
        <w:instrText xml:space="preserve"> PAGEREF _Toc345702950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API Microsoft Translator</w:t>
      </w:r>
      <w:r w:rsidRPr="008F7A4A">
        <w:rPr>
          <w:lang w:val="fr-FR"/>
        </w:rPr>
        <w:tab/>
      </w:r>
      <w:r>
        <w:fldChar w:fldCharType="begin"/>
      </w:r>
      <w:r w:rsidRPr="008F7A4A">
        <w:rPr>
          <w:lang w:val="fr-FR"/>
        </w:rPr>
        <w:instrText xml:space="preserve"> PAGEREF _Toc345702951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Office 365 Plan A2 (SL Utilisateur)</w:t>
      </w:r>
      <w:r w:rsidRPr="008F7A4A">
        <w:rPr>
          <w:lang w:val="fr-FR"/>
        </w:rPr>
        <w:tab/>
      </w:r>
      <w:r>
        <w:fldChar w:fldCharType="begin"/>
      </w:r>
      <w:r w:rsidRPr="008F7A4A">
        <w:rPr>
          <w:lang w:val="fr-FR"/>
        </w:rPr>
        <w:instrText xml:space="preserve"> PAGEREF _Toc345702952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Office 365 Plan A3 (SL Utilisateur)</w:t>
      </w:r>
      <w:r w:rsidRPr="008F7A4A">
        <w:rPr>
          <w:lang w:val="fr-FR"/>
        </w:rPr>
        <w:tab/>
      </w:r>
      <w:r>
        <w:fldChar w:fldCharType="begin"/>
      </w:r>
      <w:r w:rsidRPr="008F7A4A">
        <w:rPr>
          <w:lang w:val="fr-FR"/>
        </w:rPr>
        <w:instrText xml:space="preserve"> PAGEREF _Toc345702953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Office 365 Plan A4 (SL Utilisateur)</w:t>
      </w:r>
      <w:r w:rsidRPr="008F7A4A">
        <w:rPr>
          <w:lang w:val="fr-FR"/>
        </w:rPr>
        <w:tab/>
      </w:r>
      <w:r>
        <w:fldChar w:fldCharType="begin"/>
      </w:r>
      <w:r w:rsidRPr="008F7A4A">
        <w:rPr>
          <w:lang w:val="fr-FR"/>
        </w:rPr>
        <w:instrText xml:space="preserve"> PAGEREF _Toc345702954 \h </w:instrText>
      </w:r>
      <w:r>
        <w:fldChar w:fldCharType="separate"/>
      </w:r>
      <w:r w:rsidR="00FB4DEA" w:rsidRPr="008F7A4A">
        <w:rPr>
          <w:lang w:val="fr-FR"/>
        </w:rPr>
        <w:t>21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Office 365 Plan E1 (SL Utilisateur)</w:t>
      </w:r>
      <w:r w:rsidRPr="008F7A4A">
        <w:rPr>
          <w:lang w:val="fr-FR"/>
        </w:rPr>
        <w:tab/>
      </w:r>
      <w:r>
        <w:fldChar w:fldCharType="begin"/>
      </w:r>
      <w:r w:rsidRPr="008F7A4A">
        <w:rPr>
          <w:lang w:val="fr-FR"/>
        </w:rPr>
        <w:instrText xml:space="preserve"> PAGEREF _Toc345702955 \h </w:instrText>
      </w:r>
      <w:r>
        <w:fldChar w:fldCharType="separate"/>
      </w:r>
      <w:r w:rsidR="00FB4DEA" w:rsidRPr="008F7A4A">
        <w:rPr>
          <w:lang w:val="fr-FR"/>
        </w:rPr>
        <w:t>22</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Office 365 Plan E2 – E4 (SL Utilisateur)</w:t>
      </w:r>
      <w:r w:rsidRPr="008F7A4A">
        <w:rPr>
          <w:lang w:val="fr-FR"/>
        </w:rPr>
        <w:tab/>
      </w:r>
      <w:r>
        <w:fldChar w:fldCharType="begin"/>
      </w:r>
      <w:r w:rsidRPr="008F7A4A">
        <w:rPr>
          <w:lang w:val="fr-FR"/>
        </w:rPr>
        <w:instrText xml:space="preserve"> PAGEREF _Toc345702956 \h </w:instrText>
      </w:r>
      <w:r>
        <w:fldChar w:fldCharType="separate"/>
      </w:r>
      <w:r w:rsidR="00FB4DEA" w:rsidRPr="008F7A4A">
        <w:rPr>
          <w:lang w:val="fr-FR"/>
        </w:rPr>
        <w:t>22</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Office 365 Plan G1 – G4 (SL Utilisateur)</w:t>
      </w:r>
      <w:r w:rsidRPr="008F7A4A">
        <w:rPr>
          <w:lang w:val="fr-FR"/>
        </w:rPr>
        <w:tab/>
      </w:r>
      <w:r>
        <w:fldChar w:fldCharType="begin"/>
      </w:r>
      <w:r w:rsidRPr="008F7A4A">
        <w:rPr>
          <w:lang w:val="fr-FR"/>
        </w:rPr>
        <w:instrText xml:space="preserve"> PAGEREF _Toc345702957 \h </w:instrText>
      </w:r>
      <w:r>
        <w:fldChar w:fldCharType="separate"/>
      </w:r>
      <w:r w:rsidR="00FB4DEA" w:rsidRPr="008F7A4A">
        <w:rPr>
          <w:lang w:val="fr-FR"/>
        </w:rPr>
        <w:t>22</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Office 365 Plan K1 (SL Utilisateur)</w:t>
      </w:r>
      <w:r w:rsidRPr="008F7A4A">
        <w:rPr>
          <w:lang w:val="fr-FR"/>
        </w:rPr>
        <w:tab/>
      </w:r>
      <w:r>
        <w:fldChar w:fldCharType="begin"/>
      </w:r>
      <w:r w:rsidRPr="008F7A4A">
        <w:rPr>
          <w:lang w:val="fr-FR"/>
        </w:rPr>
        <w:instrText xml:space="preserve"> PAGEREF _Toc345702958 \h </w:instrText>
      </w:r>
      <w:r>
        <w:fldChar w:fldCharType="separate"/>
      </w:r>
      <w:r w:rsidR="00FB4DEA" w:rsidRPr="008F7A4A">
        <w:rPr>
          <w:lang w:val="fr-FR"/>
        </w:rPr>
        <w:t>22</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Office 365 Plan K2 (SL Utilisateur)</w:t>
      </w:r>
      <w:r w:rsidRPr="008F7A4A">
        <w:rPr>
          <w:lang w:val="fr-FR"/>
        </w:rPr>
        <w:tab/>
      </w:r>
      <w:r>
        <w:fldChar w:fldCharType="begin"/>
      </w:r>
      <w:r w:rsidRPr="008F7A4A">
        <w:rPr>
          <w:lang w:val="fr-FR"/>
        </w:rPr>
        <w:instrText xml:space="preserve"> PAGEREF _Toc345702959 \h </w:instrText>
      </w:r>
      <w:r>
        <w:fldChar w:fldCharType="separate"/>
      </w:r>
      <w:r w:rsidR="00FB4DEA" w:rsidRPr="008F7A4A">
        <w:rPr>
          <w:lang w:val="fr-FR"/>
        </w:rPr>
        <w:t>22</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Office Web Apps avec SharePoint Plan 2A (SL Utilisateur)</w:t>
      </w:r>
      <w:r w:rsidRPr="008F7A4A">
        <w:rPr>
          <w:lang w:val="fr-FR"/>
        </w:rPr>
        <w:tab/>
      </w:r>
      <w:r>
        <w:fldChar w:fldCharType="begin"/>
      </w:r>
      <w:r w:rsidRPr="008F7A4A">
        <w:rPr>
          <w:lang w:val="fr-FR"/>
        </w:rPr>
        <w:instrText xml:space="preserve"> PAGEREF _Toc345702960 \h </w:instrText>
      </w:r>
      <w:r>
        <w:fldChar w:fldCharType="separate"/>
      </w:r>
      <w:r w:rsidR="00FB4DEA" w:rsidRPr="008F7A4A">
        <w:rPr>
          <w:lang w:val="fr-FR"/>
        </w:rPr>
        <w:t>22</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lastRenderedPageBreak/>
        <w:t>Project Server 2013</w:t>
      </w:r>
      <w:r w:rsidRPr="008F7A4A">
        <w:rPr>
          <w:lang w:val="fr-FR"/>
        </w:rPr>
        <w:tab/>
      </w:r>
      <w:r>
        <w:fldChar w:fldCharType="begin"/>
      </w:r>
      <w:r w:rsidRPr="008F7A4A">
        <w:rPr>
          <w:lang w:val="fr-FR"/>
        </w:rPr>
        <w:instrText xml:space="preserve"> PAGEREF _Toc345702961 \h </w:instrText>
      </w:r>
      <w:r>
        <w:fldChar w:fldCharType="separate"/>
      </w:r>
      <w:r w:rsidR="00FB4DEA" w:rsidRPr="008F7A4A">
        <w:rPr>
          <w:lang w:val="fr-FR"/>
        </w:rPr>
        <w:t>22</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CAL Project Server 2013</w:t>
      </w:r>
      <w:r w:rsidRPr="008F7A4A">
        <w:rPr>
          <w:lang w:val="fr-FR"/>
        </w:rPr>
        <w:tab/>
      </w:r>
      <w:r>
        <w:fldChar w:fldCharType="begin"/>
      </w:r>
      <w:r w:rsidRPr="008F7A4A">
        <w:rPr>
          <w:lang w:val="fr-FR"/>
        </w:rPr>
        <w:instrText xml:space="preserve"> PAGEREF _Toc345702962 \h </w:instrText>
      </w:r>
      <w:r>
        <w:fldChar w:fldCharType="separate"/>
      </w:r>
      <w:r w:rsidR="00FB4DEA" w:rsidRPr="008F7A4A">
        <w:rPr>
          <w:lang w:val="fr-FR"/>
        </w:rPr>
        <w:t>22</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SharePoint™ Online Extra Storage (1 Go) (SL Module Complémentaire)</w:t>
      </w:r>
      <w:r w:rsidRPr="008F7A4A">
        <w:rPr>
          <w:lang w:val="fr-FR"/>
        </w:rPr>
        <w:tab/>
      </w:r>
      <w:r>
        <w:fldChar w:fldCharType="begin"/>
      </w:r>
      <w:r w:rsidRPr="008F7A4A">
        <w:rPr>
          <w:lang w:val="fr-FR"/>
        </w:rPr>
        <w:instrText xml:space="preserve"> PAGEREF _Toc345702963 \h </w:instrText>
      </w:r>
      <w:r>
        <w:fldChar w:fldCharType="separate"/>
      </w:r>
      <w:r w:rsidR="00FB4DEA" w:rsidRPr="008F7A4A">
        <w:rPr>
          <w:lang w:val="fr-FR"/>
        </w:rPr>
        <w:t>22</w:t>
      </w:r>
      <w:r>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SharePoint</w:t>
      </w:r>
      <w:r w:rsidRPr="00811F62">
        <w:rPr>
          <w:rFonts w:cs="Tahoma"/>
          <w:lang w:eastAsia="zh-CN"/>
        </w:rPr>
        <w:t>™ Online Extra Storage (1 Go) A (SL Module Complémentaire)</w:t>
      </w:r>
      <w:r w:rsidRPr="00811F62">
        <w:tab/>
      </w:r>
      <w:r w:rsidRPr="00811F62">
        <w:fldChar w:fldCharType="begin"/>
      </w:r>
      <w:r w:rsidRPr="00811F62">
        <w:instrText xml:space="preserve"> PAGEREF _Toc345702964 \h </w:instrText>
      </w:r>
      <w:r w:rsidRPr="00811F62">
        <w:fldChar w:fldCharType="separate"/>
      </w:r>
      <w:r w:rsidR="00FB4DEA">
        <w:t>22</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SharePoint™ Online Plan 1 (SL Utilisateur)</w:t>
      </w:r>
      <w:r w:rsidRPr="008F7A4A">
        <w:rPr>
          <w:lang w:val="fr-FR"/>
        </w:rPr>
        <w:tab/>
      </w:r>
      <w:r w:rsidRPr="00811F62">
        <w:fldChar w:fldCharType="begin"/>
      </w:r>
      <w:r w:rsidRPr="008F7A4A">
        <w:rPr>
          <w:lang w:val="fr-FR"/>
        </w:rPr>
        <w:instrText xml:space="preserve"> PAGEREF _Toc345702965 \h </w:instrText>
      </w:r>
      <w:r w:rsidRPr="00811F62">
        <w:fldChar w:fldCharType="separate"/>
      </w:r>
      <w:r w:rsidR="00FB4DEA" w:rsidRPr="008F7A4A">
        <w:rPr>
          <w:lang w:val="fr-FR"/>
        </w:rPr>
        <w:t>22</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SharePoint™ Online Plan 2 (SL Utilisateur)</w:t>
      </w:r>
      <w:r w:rsidRPr="008F7A4A">
        <w:rPr>
          <w:lang w:val="fr-FR"/>
        </w:rPr>
        <w:tab/>
      </w:r>
      <w:r w:rsidRPr="00811F62">
        <w:fldChar w:fldCharType="begin"/>
      </w:r>
      <w:r w:rsidRPr="008F7A4A">
        <w:rPr>
          <w:lang w:val="fr-FR"/>
        </w:rPr>
        <w:instrText xml:space="preserve"> PAGEREF _Toc345702966 \h </w:instrText>
      </w:r>
      <w:r w:rsidRPr="00811F62">
        <w:fldChar w:fldCharType="separate"/>
      </w:r>
      <w:r w:rsidR="00FB4DEA" w:rsidRPr="008F7A4A">
        <w:rPr>
          <w:lang w:val="fr-FR"/>
        </w:rPr>
        <w:t>22</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F7A4A">
        <w:rPr>
          <w:rFonts w:cs="Tahoma"/>
        </w:rPr>
        <w:t>SharePoint™ Server 2013</w:t>
      </w:r>
      <w:r w:rsidRPr="00811F62">
        <w:tab/>
      </w:r>
      <w:r w:rsidRPr="00811F62">
        <w:fldChar w:fldCharType="begin"/>
      </w:r>
      <w:r w:rsidRPr="00811F62">
        <w:instrText xml:space="preserve"> PAGEREF _Toc345702967 \h </w:instrText>
      </w:r>
      <w:r w:rsidRPr="00811F62">
        <w:fldChar w:fldCharType="separate"/>
      </w:r>
      <w:r w:rsidR="00FB4DEA">
        <w:t>22</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F7A4A">
        <w:rPr>
          <w:rFonts w:cs="Tahoma"/>
        </w:rPr>
        <w:t>CAL Entreprise SharePoint™ Server 2013</w:t>
      </w:r>
      <w:r w:rsidRPr="00811F62">
        <w:tab/>
      </w:r>
      <w:r w:rsidRPr="00811F62">
        <w:fldChar w:fldCharType="begin"/>
      </w:r>
      <w:r w:rsidRPr="00811F62">
        <w:instrText xml:space="preserve"> PAGEREF _Toc345702968 \h </w:instrText>
      </w:r>
      <w:r w:rsidRPr="00811F62">
        <w:fldChar w:fldCharType="separate"/>
      </w:r>
      <w:r w:rsidR="00FB4DEA">
        <w:t>22</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F7A4A">
        <w:rPr>
          <w:rFonts w:cs="Tahoma"/>
        </w:rPr>
        <w:t>CAL Standard SharePoint™ Server 2013</w:t>
      </w:r>
      <w:r w:rsidRPr="00811F62">
        <w:tab/>
      </w:r>
      <w:r w:rsidRPr="00811F62">
        <w:fldChar w:fldCharType="begin"/>
      </w:r>
      <w:r w:rsidRPr="00811F62">
        <w:instrText xml:space="preserve"> PAGEREF _Toc345702969 \h </w:instrText>
      </w:r>
      <w:r w:rsidRPr="00811F62">
        <w:fldChar w:fldCharType="separate"/>
      </w:r>
      <w:r w:rsidR="00FB4DEA">
        <w:t>22</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pt-BR"/>
        </w:rPr>
        <w:t>SQL Server</w:t>
      </w:r>
      <w:r w:rsidRPr="00811F62">
        <w:rPr>
          <w:rFonts w:cs="Tahoma"/>
          <w:color w:val="000000"/>
          <w:vertAlign w:val="superscript"/>
          <w:lang w:val="pt-BR"/>
        </w:rPr>
        <w:t>®</w:t>
      </w:r>
      <w:r w:rsidRPr="00811F62">
        <w:rPr>
          <w:rFonts w:cs="Tahoma"/>
          <w:lang w:val="pt-BR"/>
        </w:rPr>
        <w:t> 2008 R2 Datacenter 1 Licence Processeur</w:t>
      </w:r>
      <w:r w:rsidRPr="008F7A4A">
        <w:rPr>
          <w:lang w:val="fr-FR"/>
        </w:rPr>
        <w:tab/>
      </w:r>
      <w:r w:rsidRPr="00811F62">
        <w:fldChar w:fldCharType="begin"/>
      </w:r>
      <w:r w:rsidRPr="008F7A4A">
        <w:rPr>
          <w:lang w:val="fr-FR"/>
        </w:rPr>
        <w:instrText xml:space="preserve"> PAGEREF _Toc345702970 \h </w:instrText>
      </w:r>
      <w:r w:rsidRPr="00811F62">
        <w:fldChar w:fldCharType="separate"/>
      </w:r>
      <w:r w:rsidR="00FB4DEA" w:rsidRPr="008F7A4A">
        <w:rPr>
          <w:lang w:val="fr-FR"/>
        </w:rPr>
        <w:t>22</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11F62">
        <w:rPr>
          <w:rFonts w:cs="Tahoma"/>
        </w:rPr>
        <w:t>SQL Server</w:t>
      </w:r>
      <w:r w:rsidRPr="00811F62">
        <w:rPr>
          <w:rFonts w:cs="Tahoma"/>
          <w:color w:val="000000"/>
          <w:vertAlign w:val="superscript"/>
        </w:rPr>
        <w:t>®</w:t>
      </w:r>
      <w:r w:rsidRPr="00811F62">
        <w:rPr>
          <w:rFonts w:cs="Tahoma"/>
        </w:rPr>
        <w:t xml:space="preserve"> 2008 R2 Parallel Data Warehouse</w:t>
      </w:r>
      <w:r w:rsidRPr="00811F62">
        <w:tab/>
      </w:r>
      <w:r w:rsidRPr="00811F62">
        <w:fldChar w:fldCharType="begin"/>
      </w:r>
      <w:r w:rsidRPr="00811F62">
        <w:instrText xml:space="preserve"> PAGEREF _Toc345702971 \h </w:instrText>
      </w:r>
      <w:r w:rsidRPr="00811F62">
        <w:fldChar w:fldCharType="separate"/>
      </w:r>
      <w:r w:rsidR="00FB4DEA">
        <w:t>22</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F7A4A">
        <w:rPr>
          <w:rFonts w:cs="Tahoma"/>
        </w:rPr>
        <w:t>SQL Server</w:t>
      </w:r>
      <w:r w:rsidRPr="008F7A4A">
        <w:rPr>
          <w:rFonts w:cs="Tahoma"/>
          <w:color w:val="000000"/>
          <w:vertAlign w:val="superscript"/>
        </w:rPr>
        <w:t>®</w:t>
      </w:r>
      <w:r w:rsidRPr="008F7A4A">
        <w:rPr>
          <w:rFonts w:cs="Tahoma"/>
        </w:rPr>
        <w:t xml:space="preserve"> 2008 R2 Parallel Data Warehouse Developer</w:t>
      </w:r>
      <w:r w:rsidRPr="00811F62">
        <w:tab/>
      </w:r>
      <w:r w:rsidRPr="00811F62">
        <w:fldChar w:fldCharType="begin"/>
      </w:r>
      <w:r w:rsidRPr="00811F62">
        <w:instrText xml:space="preserve"> PAGEREF _Toc345702972 \h </w:instrText>
      </w:r>
      <w:r w:rsidRPr="00811F62">
        <w:fldChar w:fldCharType="separate"/>
      </w:r>
      <w:r w:rsidR="00FB4DEA">
        <w:t>22</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11F62">
        <w:rPr>
          <w:rFonts w:cs="Tahoma"/>
        </w:rPr>
        <w:t>SQL Server</w:t>
      </w:r>
      <w:r w:rsidRPr="00811F62">
        <w:rPr>
          <w:rFonts w:cs="Tahoma"/>
          <w:color w:val="000000"/>
          <w:vertAlign w:val="superscript"/>
        </w:rPr>
        <w:t>®</w:t>
      </w:r>
      <w:r w:rsidRPr="00811F62">
        <w:rPr>
          <w:rFonts w:cs="Tahoma"/>
        </w:rPr>
        <w:t xml:space="preserve"> 2008 R2 Small Business</w:t>
      </w:r>
      <w:r w:rsidRPr="00811F62">
        <w:tab/>
      </w:r>
      <w:r w:rsidRPr="00811F62">
        <w:fldChar w:fldCharType="begin"/>
      </w:r>
      <w:r w:rsidRPr="00811F62">
        <w:instrText xml:space="preserve"> PAGEREF _Toc345702973 \h </w:instrText>
      </w:r>
      <w:r w:rsidRPr="00811F62">
        <w:fldChar w:fldCharType="separate"/>
      </w:r>
      <w:r w:rsidR="00FB4DEA">
        <w:t>22</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11F62">
        <w:rPr>
          <w:rFonts w:cs="Tahoma"/>
        </w:rPr>
        <w:t>CAL SQL Server</w:t>
      </w:r>
      <w:r w:rsidRPr="00811F62">
        <w:rPr>
          <w:rFonts w:cs="Tahoma"/>
          <w:vertAlign w:val="superscript"/>
        </w:rPr>
        <w:t>®</w:t>
      </w:r>
      <w:r w:rsidRPr="00811F62">
        <w:rPr>
          <w:rFonts w:cs="Tahoma"/>
        </w:rPr>
        <w:t xml:space="preserve"> 2008 R2 Small Business</w:t>
      </w:r>
      <w:r w:rsidRPr="00811F62">
        <w:tab/>
      </w:r>
      <w:r w:rsidRPr="00811F62">
        <w:fldChar w:fldCharType="begin"/>
      </w:r>
      <w:r w:rsidRPr="00811F62">
        <w:instrText xml:space="preserve"> PAGEREF _Toc345702974 \h </w:instrText>
      </w:r>
      <w:r w:rsidRPr="00811F62">
        <w:fldChar w:fldCharType="separate"/>
      </w:r>
      <w:r w:rsidR="00FB4DEA">
        <w:t>22</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SQL Server</w:t>
      </w:r>
      <w:r w:rsidRPr="00811F62">
        <w:rPr>
          <w:rFonts w:cs="Tahoma"/>
          <w:color w:val="000000"/>
          <w:vertAlign w:val="superscript"/>
          <w:lang w:val="fr-FR"/>
        </w:rPr>
        <w:t>®</w:t>
      </w:r>
      <w:r w:rsidRPr="00811F62">
        <w:rPr>
          <w:rFonts w:cs="Tahoma"/>
          <w:lang w:val="fr-FR"/>
        </w:rPr>
        <w:t> 2008 R2 Web par Processeur</w:t>
      </w:r>
      <w:r w:rsidRPr="008F7A4A">
        <w:rPr>
          <w:lang w:val="fr-FR"/>
        </w:rPr>
        <w:tab/>
      </w:r>
      <w:r w:rsidRPr="00811F62">
        <w:fldChar w:fldCharType="begin"/>
      </w:r>
      <w:r w:rsidRPr="008F7A4A">
        <w:rPr>
          <w:lang w:val="fr-FR"/>
        </w:rPr>
        <w:instrText xml:space="preserve"> PAGEREF _Toc345702975 \h </w:instrText>
      </w:r>
      <w:r w:rsidRPr="00811F62">
        <w:fldChar w:fldCharType="separate"/>
      </w:r>
      <w:r w:rsidR="00FB4DEA" w:rsidRPr="008F7A4A">
        <w:rPr>
          <w:lang w:val="fr-FR"/>
        </w:rPr>
        <w:t>22</w:t>
      </w:r>
      <w:r w:rsidRPr="00811F62">
        <w:fldChar w:fldCharType="end"/>
      </w:r>
    </w:p>
    <w:p w:rsidR="00811F62" w:rsidRPr="00811F62" w:rsidRDefault="00811F62">
      <w:pPr>
        <w:pStyle w:val="TOC2"/>
        <w:rPr>
          <w:rFonts w:asciiTheme="minorHAnsi" w:eastAsiaTheme="minorEastAsia" w:hAnsiTheme="minorHAnsi" w:cstheme="minorBidi"/>
          <w:sz w:val="22"/>
          <w:szCs w:val="22"/>
          <w:lang w:eastAsia="zh-CN"/>
        </w:rPr>
      </w:pPr>
      <w:r w:rsidRPr="00811F62">
        <w:rPr>
          <w:rFonts w:cs="Tahoma"/>
        </w:rPr>
        <w:t>CAL SQL Server</w:t>
      </w:r>
      <w:r w:rsidRPr="00811F62">
        <w:rPr>
          <w:rFonts w:cs="Tahoma"/>
          <w:color w:val="000000"/>
          <w:vertAlign w:val="superscript"/>
        </w:rPr>
        <w:t>®</w:t>
      </w:r>
      <w:r w:rsidRPr="00811F62">
        <w:rPr>
          <w:rFonts w:cs="Tahoma"/>
        </w:rPr>
        <w:t> 2008 R2 Workgroup</w:t>
      </w:r>
      <w:r w:rsidRPr="00811F62">
        <w:tab/>
      </w:r>
      <w:r w:rsidRPr="00811F62">
        <w:fldChar w:fldCharType="begin"/>
      </w:r>
      <w:r w:rsidRPr="00811F62">
        <w:instrText xml:space="preserve"> PAGEREF _Toc345702976 \h </w:instrText>
      </w:r>
      <w:r w:rsidRPr="00811F62">
        <w:fldChar w:fldCharType="separate"/>
      </w:r>
      <w:r w:rsidR="00FB4DEA">
        <w:t>22</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SQL Server</w:t>
      </w:r>
      <w:r w:rsidRPr="00811F62">
        <w:rPr>
          <w:rFonts w:cs="Tahoma"/>
          <w:color w:val="000000"/>
          <w:vertAlign w:val="superscript"/>
          <w:lang w:val="fr-FR"/>
        </w:rPr>
        <w:t>®</w:t>
      </w:r>
      <w:r w:rsidRPr="00811F62">
        <w:rPr>
          <w:rFonts w:cs="Tahoma"/>
          <w:lang w:val="fr-FR"/>
        </w:rPr>
        <w:t> 2008 R2 Workgroup 1 Licence Processeur</w:t>
      </w:r>
      <w:r w:rsidRPr="008F7A4A">
        <w:rPr>
          <w:lang w:val="fr-FR"/>
        </w:rPr>
        <w:tab/>
      </w:r>
      <w:r w:rsidRPr="00811F62">
        <w:fldChar w:fldCharType="begin"/>
      </w:r>
      <w:r w:rsidRPr="008F7A4A">
        <w:rPr>
          <w:lang w:val="fr-FR"/>
        </w:rPr>
        <w:instrText xml:space="preserve"> PAGEREF _Toc345702977 \h </w:instrText>
      </w:r>
      <w:r w:rsidRPr="00811F62">
        <w:fldChar w:fldCharType="separate"/>
      </w:r>
      <w:r w:rsidR="00FB4DEA" w:rsidRPr="008F7A4A">
        <w:rPr>
          <w:lang w:val="fr-FR"/>
        </w:rPr>
        <w:t>22</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SQL Server</w:t>
      </w:r>
      <w:r w:rsidRPr="00811F62">
        <w:rPr>
          <w:rFonts w:cs="Tahoma"/>
          <w:color w:val="000000"/>
          <w:vertAlign w:val="superscript"/>
          <w:lang w:val="fr-FR"/>
        </w:rPr>
        <w:t>®</w:t>
      </w:r>
      <w:r w:rsidRPr="00811F62">
        <w:rPr>
          <w:rFonts w:cs="Tahoma"/>
          <w:lang w:val="fr-FR"/>
        </w:rPr>
        <w:t> 2008 R2 Workgroup (5 Modules Complémentaires Clients)</w:t>
      </w:r>
      <w:r w:rsidRPr="008F7A4A">
        <w:rPr>
          <w:lang w:val="fr-FR"/>
        </w:rPr>
        <w:tab/>
      </w:r>
      <w:r w:rsidRPr="00811F62">
        <w:fldChar w:fldCharType="begin"/>
      </w:r>
      <w:r w:rsidRPr="008F7A4A">
        <w:rPr>
          <w:lang w:val="fr-FR"/>
        </w:rPr>
        <w:instrText xml:space="preserve"> PAGEREF _Toc345702978 \h </w:instrText>
      </w:r>
      <w:r w:rsidRPr="00811F62">
        <w:fldChar w:fldCharType="separate"/>
      </w:r>
      <w:r w:rsidR="00FB4DEA" w:rsidRPr="008F7A4A">
        <w:rPr>
          <w:lang w:val="fr-FR"/>
        </w:rPr>
        <w:t>22</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SQL Server</w:t>
      </w:r>
      <w:r w:rsidRPr="00811F62">
        <w:rPr>
          <w:rFonts w:cs="Tahoma"/>
          <w:color w:val="000000"/>
          <w:vertAlign w:val="superscript"/>
          <w:lang w:val="fr-FR"/>
        </w:rPr>
        <w:t>®</w:t>
      </w:r>
      <w:r w:rsidRPr="00811F62">
        <w:rPr>
          <w:rFonts w:cs="Tahoma"/>
          <w:lang w:val="fr-FR"/>
        </w:rPr>
        <w:t> 2012 Business Intelligence</w:t>
      </w:r>
      <w:r w:rsidRPr="008F7A4A">
        <w:rPr>
          <w:lang w:val="fr-FR"/>
        </w:rPr>
        <w:tab/>
      </w:r>
      <w:r w:rsidRPr="00811F62">
        <w:fldChar w:fldCharType="begin"/>
      </w:r>
      <w:r w:rsidRPr="008F7A4A">
        <w:rPr>
          <w:lang w:val="fr-FR"/>
        </w:rPr>
        <w:instrText xml:space="preserve"> PAGEREF _Toc345702979 \h </w:instrText>
      </w:r>
      <w:r w:rsidRPr="00811F62">
        <w:fldChar w:fldCharType="separate"/>
      </w:r>
      <w:r w:rsidR="00FB4DEA" w:rsidRPr="008F7A4A">
        <w:rPr>
          <w:lang w:val="fr-FR"/>
        </w:rPr>
        <w:t>22</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CAL SQL Server</w:t>
      </w:r>
      <w:r w:rsidRPr="00811F62">
        <w:rPr>
          <w:rFonts w:cs="Tahoma"/>
          <w:color w:val="000000"/>
          <w:vertAlign w:val="superscript"/>
          <w:lang w:val="fr-FR"/>
        </w:rPr>
        <w:t>®</w:t>
      </w:r>
      <w:r w:rsidRPr="00811F62">
        <w:rPr>
          <w:rFonts w:cs="Tahoma"/>
          <w:lang w:val="fr-FR"/>
        </w:rPr>
        <w:t> 2012 (SL Dispositif et Utilisateur)</w:t>
      </w:r>
      <w:r w:rsidRPr="008F7A4A">
        <w:rPr>
          <w:lang w:val="fr-FR"/>
        </w:rPr>
        <w:tab/>
      </w:r>
      <w:r w:rsidRPr="00811F62">
        <w:fldChar w:fldCharType="begin"/>
      </w:r>
      <w:r w:rsidRPr="008F7A4A">
        <w:rPr>
          <w:lang w:val="fr-FR"/>
        </w:rPr>
        <w:instrText xml:space="preserve"> PAGEREF _Toc345702980 \h </w:instrText>
      </w:r>
      <w:r w:rsidRPr="00811F62">
        <w:fldChar w:fldCharType="separate"/>
      </w:r>
      <w:r w:rsidR="00FB4DEA" w:rsidRPr="008F7A4A">
        <w:rPr>
          <w:lang w:val="fr-FR"/>
        </w:rPr>
        <w:t>22</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SQL Server</w:t>
      </w:r>
      <w:r w:rsidRPr="00811F62">
        <w:rPr>
          <w:rFonts w:cs="Tahoma"/>
          <w:color w:val="000000"/>
          <w:vertAlign w:val="superscript"/>
          <w:lang w:val="fr-FR"/>
        </w:rPr>
        <w:t>®</w:t>
      </w:r>
      <w:r w:rsidRPr="00811F62">
        <w:rPr>
          <w:rFonts w:cs="Tahoma"/>
          <w:lang w:val="fr-FR"/>
        </w:rPr>
        <w:t> 2012 Developer</w:t>
      </w:r>
      <w:r w:rsidRPr="008F7A4A">
        <w:rPr>
          <w:lang w:val="fr-FR"/>
        </w:rPr>
        <w:tab/>
      </w:r>
      <w:r w:rsidRPr="00811F62">
        <w:fldChar w:fldCharType="begin"/>
      </w:r>
      <w:r w:rsidRPr="008F7A4A">
        <w:rPr>
          <w:lang w:val="fr-FR"/>
        </w:rPr>
        <w:instrText xml:space="preserve"> PAGEREF _Toc345702981 \h </w:instrText>
      </w:r>
      <w:r w:rsidRPr="00811F62">
        <w:fldChar w:fldCharType="separate"/>
      </w:r>
      <w:r w:rsidR="00FB4DEA" w:rsidRPr="008F7A4A">
        <w:rPr>
          <w:lang w:val="fr-FR"/>
        </w:rPr>
        <w:t>22</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SQL Server</w:t>
      </w:r>
      <w:r w:rsidRPr="00811F62">
        <w:rPr>
          <w:rFonts w:cs="Tahoma"/>
          <w:color w:val="000000"/>
          <w:vertAlign w:val="superscript"/>
          <w:lang w:val="fr-FR"/>
        </w:rPr>
        <w:t>® </w:t>
      </w:r>
      <w:r w:rsidRPr="00811F62">
        <w:rPr>
          <w:rFonts w:cs="Tahoma"/>
          <w:lang w:val="fr-FR"/>
        </w:rPr>
        <w:t>2012 Enterprise</w:t>
      </w:r>
      <w:r w:rsidRPr="008F7A4A">
        <w:rPr>
          <w:lang w:val="fr-FR"/>
        </w:rPr>
        <w:tab/>
      </w:r>
      <w:r w:rsidRPr="00811F62">
        <w:fldChar w:fldCharType="begin"/>
      </w:r>
      <w:r w:rsidRPr="008F7A4A">
        <w:rPr>
          <w:lang w:val="fr-FR"/>
        </w:rPr>
        <w:instrText xml:space="preserve"> PAGEREF _Toc345702982 \h </w:instrText>
      </w:r>
      <w:r w:rsidRPr="00811F62">
        <w:fldChar w:fldCharType="separate"/>
      </w:r>
      <w:r w:rsidR="00FB4DEA" w:rsidRPr="008F7A4A">
        <w:rPr>
          <w:lang w:val="fr-FR"/>
        </w:rPr>
        <w:t>22</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SQL Server</w:t>
      </w:r>
      <w:r w:rsidRPr="00811F62">
        <w:rPr>
          <w:rFonts w:cs="Tahoma"/>
          <w:color w:val="000000"/>
          <w:vertAlign w:val="superscript"/>
          <w:lang w:val="fr-FR"/>
        </w:rPr>
        <w:t>®</w:t>
      </w:r>
      <w:r w:rsidRPr="00811F62">
        <w:rPr>
          <w:rFonts w:cs="Tahoma"/>
          <w:lang w:val="fr-FR"/>
        </w:rPr>
        <w:t> 2012 Enterprise Core (pack de 2 Licences par Cœur)</w:t>
      </w:r>
      <w:r w:rsidRPr="008F7A4A">
        <w:rPr>
          <w:lang w:val="fr-FR"/>
        </w:rPr>
        <w:tab/>
      </w:r>
      <w:r w:rsidRPr="00811F62">
        <w:fldChar w:fldCharType="begin"/>
      </w:r>
      <w:r w:rsidRPr="008F7A4A">
        <w:rPr>
          <w:lang w:val="fr-FR"/>
        </w:rPr>
        <w:instrText xml:space="preserve"> PAGEREF _Toc345702983 \h </w:instrText>
      </w:r>
      <w:r w:rsidRPr="00811F62">
        <w:fldChar w:fldCharType="separate"/>
      </w:r>
      <w:r w:rsidR="00FB4DEA" w:rsidRPr="008F7A4A">
        <w:rPr>
          <w:lang w:val="fr-FR"/>
        </w:rPr>
        <w:t>22</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SQL Server</w:t>
      </w:r>
      <w:r w:rsidRPr="00811F62">
        <w:rPr>
          <w:rFonts w:cs="Tahoma"/>
          <w:color w:val="000000"/>
          <w:vertAlign w:val="superscript"/>
          <w:lang w:val="fr-FR"/>
        </w:rPr>
        <w:t>®</w:t>
      </w:r>
      <w:r w:rsidRPr="00811F62">
        <w:rPr>
          <w:rFonts w:cs="Tahoma"/>
          <w:lang w:val="fr-FR"/>
        </w:rPr>
        <w:t> 2012 Standard</w:t>
      </w:r>
      <w:r w:rsidRPr="008F7A4A">
        <w:rPr>
          <w:lang w:val="fr-FR"/>
        </w:rPr>
        <w:tab/>
      </w:r>
      <w:r w:rsidRPr="00811F62">
        <w:fldChar w:fldCharType="begin"/>
      </w:r>
      <w:r w:rsidRPr="008F7A4A">
        <w:rPr>
          <w:lang w:val="fr-FR"/>
        </w:rPr>
        <w:instrText xml:space="preserve"> PAGEREF _Toc345702984 \h </w:instrText>
      </w:r>
      <w:r w:rsidRPr="00811F62">
        <w:fldChar w:fldCharType="separate"/>
      </w:r>
      <w:r w:rsidR="00FB4DEA" w:rsidRPr="008F7A4A">
        <w:rPr>
          <w:lang w:val="fr-FR"/>
        </w:rPr>
        <w:t>22</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SQL Server</w:t>
      </w:r>
      <w:r w:rsidRPr="00811F62">
        <w:rPr>
          <w:rFonts w:cs="Tahoma"/>
          <w:vertAlign w:val="superscript"/>
          <w:lang w:val="fr-FR"/>
        </w:rPr>
        <w:t>® </w:t>
      </w:r>
      <w:r w:rsidRPr="00811F62">
        <w:rPr>
          <w:rFonts w:cs="Tahoma"/>
          <w:lang w:val="fr-FR"/>
        </w:rPr>
        <w:t>2012 Standard Core  (pack de 2 Licences par Cœur)</w:t>
      </w:r>
      <w:r w:rsidRPr="008F7A4A">
        <w:rPr>
          <w:lang w:val="fr-FR"/>
        </w:rPr>
        <w:tab/>
      </w:r>
      <w:r w:rsidRPr="00811F62">
        <w:fldChar w:fldCharType="begin"/>
      </w:r>
      <w:r w:rsidRPr="008F7A4A">
        <w:rPr>
          <w:lang w:val="fr-FR"/>
        </w:rPr>
        <w:instrText xml:space="preserve"> PAGEREF _Toc345702985 \h </w:instrText>
      </w:r>
      <w:r w:rsidRPr="00811F62">
        <w:fldChar w:fldCharType="separate"/>
      </w:r>
      <w:r w:rsidR="00FB4DEA" w:rsidRPr="008F7A4A">
        <w:rPr>
          <w:lang w:val="fr-FR"/>
        </w:rPr>
        <w:t>22</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rPr>
        <w:t>System Center Configuration Manager 2007 R3</w:t>
      </w:r>
      <w:r w:rsidRPr="008F7A4A">
        <w:rPr>
          <w:lang w:val="fr-FR"/>
        </w:rPr>
        <w:tab/>
      </w:r>
      <w:r w:rsidRPr="00811F62">
        <w:fldChar w:fldCharType="begin"/>
      </w:r>
      <w:r w:rsidRPr="008F7A4A">
        <w:rPr>
          <w:lang w:val="fr-FR"/>
        </w:rPr>
        <w:instrText xml:space="preserve"> PAGEREF _Toc345702986 \h </w:instrText>
      </w:r>
      <w:r w:rsidRPr="00811F62">
        <w:fldChar w:fldCharType="separate"/>
      </w:r>
      <w:r w:rsidR="00FB4DEA" w:rsidRPr="008F7A4A">
        <w:rPr>
          <w:lang w:val="fr-FR"/>
        </w:rPr>
        <w:t>23</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System Center Configuration Manager 2007 R3 Enterprise Server Management License</w:t>
      </w:r>
      <w:r w:rsidRPr="008F7A4A">
        <w:rPr>
          <w:lang w:val="fr-FR"/>
        </w:rPr>
        <w:tab/>
      </w:r>
      <w:r w:rsidRPr="00811F62">
        <w:fldChar w:fldCharType="begin"/>
      </w:r>
      <w:r w:rsidRPr="008F7A4A">
        <w:rPr>
          <w:lang w:val="fr-FR"/>
        </w:rPr>
        <w:instrText xml:space="preserve"> PAGEREF _Toc345702987 \h </w:instrText>
      </w:r>
      <w:r w:rsidRPr="00811F62">
        <w:fldChar w:fldCharType="separate"/>
      </w:r>
      <w:r w:rsidR="00FB4DEA" w:rsidRPr="008F7A4A">
        <w:rPr>
          <w:lang w:val="fr-FR"/>
        </w:rPr>
        <w:t>23</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System Center Configuration Manager 2007 R3 Standard Server Management License (Standard Server ML)</w:t>
      </w:r>
      <w:r w:rsidRPr="008F7A4A">
        <w:rPr>
          <w:lang w:val="fr-FR"/>
        </w:rPr>
        <w:tab/>
      </w:r>
      <w:r w:rsidRPr="00811F62">
        <w:fldChar w:fldCharType="begin"/>
      </w:r>
      <w:r w:rsidRPr="008F7A4A">
        <w:rPr>
          <w:lang w:val="fr-FR"/>
        </w:rPr>
        <w:instrText xml:space="preserve"> PAGEREF _Toc345702988 \h </w:instrText>
      </w:r>
      <w:r w:rsidRPr="00811F62">
        <w:fldChar w:fldCharType="separate"/>
      </w:r>
      <w:r w:rsidR="00FB4DEA" w:rsidRPr="008F7A4A">
        <w:rPr>
          <w:lang w:val="fr-FR"/>
        </w:rPr>
        <w:t>23</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System Center Configuration Manager 2007 R3 avec Technologie SQL Server 2008</w:t>
      </w:r>
      <w:r w:rsidRPr="008F7A4A">
        <w:rPr>
          <w:lang w:val="fr-FR"/>
        </w:rPr>
        <w:tab/>
      </w:r>
      <w:r w:rsidRPr="00811F62">
        <w:fldChar w:fldCharType="begin"/>
      </w:r>
      <w:r w:rsidRPr="008F7A4A">
        <w:rPr>
          <w:lang w:val="fr-FR"/>
        </w:rPr>
        <w:instrText xml:space="preserve"> PAGEREF _Toc345702989 \h </w:instrText>
      </w:r>
      <w:r w:rsidRPr="00811F62">
        <w:fldChar w:fldCharType="separate"/>
      </w:r>
      <w:r w:rsidR="00FB4DEA" w:rsidRPr="008F7A4A">
        <w:rPr>
          <w:lang w:val="fr-FR"/>
        </w:rPr>
        <w:t>23</w:t>
      </w:r>
      <w:r w:rsidRP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11F62">
        <w:rPr>
          <w:rFonts w:cs="Tahoma"/>
          <w:lang w:val="fr-FR"/>
        </w:rPr>
        <w:t xml:space="preserve">System Center Data Protection Manager 2010 Client Management </w:t>
      </w:r>
      <w:r w:rsidRPr="00374D42">
        <w:rPr>
          <w:rFonts w:cs="Tahoma"/>
          <w:lang w:val="fr-FR"/>
        </w:rPr>
        <w:t>License par Utilisateur</w:t>
      </w:r>
      <w:r w:rsidRPr="008F7A4A">
        <w:rPr>
          <w:lang w:val="fr-FR"/>
        </w:rPr>
        <w:tab/>
      </w:r>
      <w:r>
        <w:fldChar w:fldCharType="begin"/>
      </w:r>
      <w:r w:rsidRPr="008F7A4A">
        <w:rPr>
          <w:lang w:val="fr-FR"/>
        </w:rPr>
        <w:instrText xml:space="preserve"> PAGEREF _Toc345702990 \h </w:instrText>
      </w:r>
      <w:r>
        <w:fldChar w:fldCharType="separate"/>
      </w:r>
      <w:r w:rsidR="00FB4DEA" w:rsidRPr="008F7A4A">
        <w:rPr>
          <w:lang w:val="fr-FR"/>
        </w:rPr>
        <w:t>23</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 xml:space="preserve">System Center Data Protection Manager 2010 Client Management License par Environnement de </w:t>
      </w:r>
      <w:r w:rsidR="00BB66AB">
        <w:rPr>
          <w:rFonts w:cs="Tahoma"/>
          <w:lang w:val="fr-FR"/>
        </w:rPr>
        <w:br/>
      </w:r>
      <w:r w:rsidRPr="00374D42">
        <w:rPr>
          <w:rFonts w:cs="Tahoma"/>
          <w:lang w:val="fr-FR"/>
        </w:rPr>
        <w:t>Système d’Exploitation</w:t>
      </w:r>
      <w:r w:rsidRPr="008F7A4A">
        <w:rPr>
          <w:lang w:val="fr-FR"/>
        </w:rPr>
        <w:tab/>
      </w:r>
      <w:r>
        <w:fldChar w:fldCharType="begin"/>
      </w:r>
      <w:r w:rsidRPr="008F7A4A">
        <w:rPr>
          <w:lang w:val="fr-FR"/>
        </w:rPr>
        <w:instrText xml:space="preserve"> PAGEREF _Toc345702991 \h </w:instrText>
      </w:r>
      <w:r>
        <w:fldChar w:fldCharType="separate"/>
      </w:r>
      <w:r w:rsidR="00FB4DEA" w:rsidRPr="008F7A4A">
        <w:rPr>
          <w:lang w:val="fr-FR"/>
        </w:rPr>
        <w:t>23</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Data Protection Manager 2010 Enterprise Server Management License</w:t>
      </w:r>
      <w:r w:rsidRPr="008F7A4A">
        <w:rPr>
          <w:lang w:val="fr-FR"/>
        </w:rPr>
        <w:tab/>
      </w:r>
      <w:r>
        <w:fldChar w:fldCharType="begin"/>
      </w:r>
      <w:r w:rsidRPr="008F7A4A">
        <w:rPr>
          <w:lang w:val="fr-FR"/>
        </w:rPr>
        <w:instrText xml:space="preserve"> PAGEREF _Toc345702992 \h </w:instrText>
      </w:r>
      <w:r>
        <w:fldChar w:fldCharType="separate"/>
      </w:r>
      <w:r w:rsidR="00FB4DEA" w:rsidRPr="008F7A4A">
        <w:rPr>
          <w:lang w:val="fr-FR"/>
        </w:rPr>
        <w:t>23</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Data Protection Manager 2010 Standard Server Management License</w:t>
      </w:r>
      <w:r w:rsidRPr="008F7A4A">
        <w:rPr>
          <w:lang w:val="fr-FR"/>
        </w:rPr>
        <w:tab/>
      </w:r>
      <w:r>
        <w:fldChar w:fldCharType="begin"/>
      </w:r>
      <w:r w:rsidRPr="008F7A4A">
        <w:rPr>
          <w:lang w:val="fr-FR"/>
        </w:rPr>
        <w:instrText xml:space="preserve"> PAGEREF _Toc345702993 \h </w:instrText>
      </w:r>
      <w:r>
        <w:fldChar w:fldCharType="separate"/>
      </w:r>
      <w:r w:rsidR="00FB4DEA" w:rsidRPr="008F7A4A">
        <w:rPr>
          <w:lang w:val="fr-FR"/>
        </w:rPr>
        <w:t>23</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Essentials 2010</w:t>
      </w:r>
      <w:r w:rsidRPr="008F7A4A">
        <w:rPr>
          <w:lang w:val="fr-FR"/>
        </w:rPr>
        <w:tab/>
      </w:r>
      <w:r>
        <w:fldChar w:fldCharType="begin"/>
      </w:r>
      <w:r w:rsidRPr="008F7A4A">
        <w:rPr>
          <w:lang w:val="fr-FR"/>
        </w:rPr>
        <w:instrText xml:space="preserve"> PAGEREF _Toc345702994 \h </w:instrText>
      </w:r>
      <w:r>
        <w:fldChar w:fldCharType="separate"/>
      </w:r>
      <w:r w:rsidR="00FB4DEA" w:rsidRPr="008F7A4A">
        <w:rPr>
          <w:lang w:val="fr-FR"/>
        </w:rPr>
        <w:t>23</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Essentials 2010 Client ML</w:t>
      </w:r>
      <w:r w:rsidRPr="008F7A4A">
        <w:rPr>
          <w:lang w:val="fr-FR"/>
        </w:rPr>
        <w:tab/>
      </w:r>
      <w:r>
        <w:fldChar w:fldCharType="begin"/>
      </w:r>
      <w:r w:rsidRPr="008F7A4A">
        <w:rPr>
          <w:lang w:val="fr-FR"/>
        </w:rPr>
        <w:instrText xml:space="preserve"> PAGEREF _Toc345702995 \h </w:instrText>
      </w:r>
      <w:r>
        <w:fldChar w:fldCharType="separate"/>
      </w:r>
      <w:r w:rsidR="00FB4DEA" w:rsidRPr="008F7A4A">
        <w:rPr>
          <w:lang w:val="fr-FR"/>
        </w:rPr>
        <w:t>23</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Essentials 2010 Server ML</w:t>
      </w:r>
      <w:r w:rsidRPr="008F7A4A">
        <w:rPr>
          <w:lang w:val="fr-FR"/>
        </w:rPr>
        <w:tab/>
      </w:r>
      <w:r>
        <w:fldChar w:fldCharType="begin"/>
      </w:r>
      <w:r w:rsidRPr="008F7A4A">
        <w:rPr>
          <w:lang w:val="fr-FR"/>
        </w:rPr>
        <w:instrText xml:space="preserve"> PAGEREF _Toc345702996 \h </w:instrText>
      </w:r>
      <w:r>
        <w:fldChar w:fldCharType="separate"/>
      </w:r>
      <w:r w:rsidR="00FB4DEA" w:rsidRPr="008F7A4A">
        <w:rPr>
          <w:lang w:val="fr-FR"/>
        </w:rPr>
        <w:t>23</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Essentials 2010 avec technologie SQL Server 2008</w:t>
      </w:r>
      <w:r w:rsidRPr="008F7A4A">
        <w:rPr>
          <w:lang w:val="fr-FR"/>
        </w:rPr>
        <w:tab/>
      </w:r>
      <w:r>
        <w:fldChar w:fldCharType="begin"/>
      </w:r>
      <w:r w:rsidRPr="008F7A4A">
        <w:rPr>
          <w:lang w:val="fr-FR"/>
        </w:rPr>
        <w:instrText xml:space="preserve"> PAGEREF _Toc345702997 \h </w:instrText>
      </w:r>
      <w:r>
        <w:fldChar w:fldCharType="separate"/>
      </w:r>
      <w:r w:rsidR="00FB4DEA" w:rsidRPr="008F7A4A">
        <w:rPr>
          <w:lang w:val="fr-FR"/>
        </w:rPr>
        <w:t>23</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Essentials Plus 2010 Client Management License Suite</w:t>
      </w:r>
      <w:r w:rsidRPr="008F7A4A">
        <w:rPr>
          <w:lang w:val="fr-FR"/>
        </w:rPr>
        <w:tab/>
      </w:r>
      <w:r>
        <w:fldChar w:fldCharType="begin"/>
      </w:r>
      <w:r w:rsidRPr="008F7A4A">
        <w:rPr>
          <w:lang w:val="fr-FR"/>
        </w:rPr>
        <w:instrText xml:space="preserve"> PAGEREF _Toc345702998 \h </w:instrText>
      </w:r>
      <w:r>
        <w:fldChar w:fldCharType="separate"/>
      </w:r>
      <w:r w:rsidR="00FB4DEA" w:rsidRPr="008F7A4A">
        <w:rPr>
          <w:lang w:val="fr-FR"/>
        </w:rPr>
        <w:t>23</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Essentials Plus 2010 Server Management License Suite</w:t>
      </w:r>
      <w:r w:rsidRPr="008F7A4A">
        <w:rPr>
          <w:lang w:val="fr-FR"/>
        </w:rPr>
        <w:tab/>
      </w:r>
      <w:r>
        <w:fldChar w:fldCharType="begin"/>
      </w:r>
      <w:r w:rsidRPr="008F7A4A">
        <w:rPr>
          <w:lang w:val="fr-FR"/>
        </w:rPr>
        <w:instrText xml:space="preserve"> PAGEREF _Toc345702999 \h </w:instrText>
      </w:r>
      <w:r>
        <w:fldChar w:fldCharType="separate"/>
      </w:r>
      <w:r w:rsidR="00FB4DEA" w:rsidRPr="008F7A4A">
        <w:rPr>
          <w:lang w:val="fr-FR"/>
        </w:rPr>
        <w:t>23</w:t>
      </w:r>
      <w:r>
        <w:fldChar w:fldCharType="end"/>
      </w:r>
    </w:p>
    <w:p w:rsidR="00811F62" w:rsidRDefault="00811F62">
      <w:pPr>
        <w:pStyle w:val="TOC2"/>
        <w:rPr>
          <w:rFonts w:asciiTheme="minorHAnsi" w:eastAsiaTheme="minorEastAsia" w:hAnsiTheme="minorHAnsi" w:cstheme="minorBidi"/>
          <w:sz w:val="22"/>
          <w:szCs w:val="22"/>
          <w:lang w:eastAsia="zh-CN"/>
        </w:rPr>
      </w:pPr>
      <w:r w:rsidRPr="008F7A4A">
        <w:rPr>
          <w:rFonts w:cs="Tahoma"/>
        </w:rPr>
        <w:t>System Center Operations Manager 2007 R2</w:t>
      </w:r>
      <w:r>
        <w:tab/>
      </w:r>
      <w:r>
        <w:fldChar w:fldCharType="begin"/>
      </w:r>
      <w:r>
        <w:instrText xml:space="preserve"> PAGEREF _Toc345703000 \h </w:instrText>
      </w:r>
      <w:r>
        <w:fldChar w:fldCharType="separate"/>
      </w:r>
      <w:r w:rsidR="00FB4DEA">
        <w:t>23</w:t>
      </w:r>
      <w:r>
        <w:fldChar w:fldCharType="end"/>
      </w:r>
    </w:p>
    <w:p w:rsidR="00811F62" w:rsidRDefault="00811F62">
      <w:pPr>
        <w:pStyle w:val="TOC2"/>
        <w:rPr>
          <w:rFonts w:asciiTheme="minorHAnsi" w:eastAsiaTheme="minorEastAsia" w:hAnsiTheme="minorHAnsi" w:cstheme="minorBidi"/>
          <w:sz w:val="22"/>
          <w:szCs w:val="22"/>
          <w:lang w:eastAsia="zh-CN"/>
        </w:rPr>
      </w:pPr>
      <w:r w:rsidRPr="008F7A4A">
        <w:rPr>
          <w:rFonts w:cs="Tahoma"/>
        </w:rPr>
        <w:t>System Center Operations Manager 2007 R2 avec Technologie SQL Server 2008</w:t>
      </w:r>
      <w:r>
        <w:tab/>
      </w:r>
      <w:r>
        <w:fldChar w:fldCharType="begin"/>
      </w:r>
      <w:r>
        <w:instrText xml:space="preserve"> PAGEREF _Toc345703001 \h </w:instrText>
      </w:r>
      <w:r>
        <w:fldChar w:fldCharType="separate"/>
      </w:r>
      <w:r w:rsidR="00FB4DEA">
        <w:t>23</w:t>
      </w:r>
      <w:r>
        <w:fldChar w:fldCharType="end"/>
      </w:r>
    </w:p>
    <w:p w:rsidR="00811F62" w:rsidRDefault="00811F62">
      <w:pPr>
        <w:pStyle w:val="TOC2"/>
        <w:rPr>
          <w:rFonts w:asciiTheme="minorHAnsi" w:eastAsiaTheme="minorEastAsia" w:hAnsiTheme="minorHAnsi" w:cstheme="minorBidi"/>
          <w:sz w:val="22"/>
          <w:szCs w:val="22"/>
          <w:lang w:eastAsia="zh-CN"/>
        </w:rPr>
      </w:pPr>
      <w:r w:rsidRPr="008F7A4A">
        <w:rPr>
          <w:rFonts w:cs="Tahoma"/>
        </w:rPr>
        <w:t>System Center Operations Manager 2007 R2 Standard Server Management License</w:t>
      </w:r>
      <w:r>
        <w:tab/>
      </w:r>
      <w:r>
        <w:fldChar w:fldCharType="begin"/>
      </w:r>
      <w:r>
        <w:instrText xml:space="preserve"> PAGEREF _Toc345703002 \h </w:instrText>
      </w:r>
      <w:r>
        <w:fldChar w:fldCharType="separate"/>
      </w:r>
      <w:r w:rsidR="00FB4DEA">
        <w:t>23</w:t>
      </w:r>
      <w:r>
        <w:fldChar w:fldCharType="end"/>
      </w:r>
    </w:p>
    <w:p w:rsidR="00811F62" w:rsidRDefault="00811F62">
      <w:pPr>
        <w:pStyle w:val="TOC2"/>
        <w:rPr>
          <w:rFonts w:asciiTheme="minorHAnsi" w:eastAsiaTheme="minorEastAsia" w:hAnsiTheme="minorHAnsi" w:cstheme="minorBidi"/>
          <w:sz w:val="22"/>
          <w:szCs w:val="22"/>
          <w:lang w:eastAsia="zh-CN"/>
        </w:rPr>
      </w:pPr>
      <w:r w:rsidRPr="008F7A4A">
        <w:rPr>
          <w:rFonts w:cs="Tahoma"/>
        </w:rPr>
        <w:t>System Center Operations Manager 2007 R2 Enterprise Server Management License</w:t>
      </w:r>
      <w:r>
        <w:tab/>
      </w:r>
      <w:r>
        <w:fldChar w:fldCharType="begin"/>
      </w:r>
      <w:r>
        <w:instrText xml:space="preserve"> PAGEREF _Toc345703003 \h </w:instrText>
      </w:r>
      <w:r>
        <w:fldChar w:fldCharType="separate"/>
      </w:r>
      <w:r w:rsidR="00FB4DEA">
        <w:t>23</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 xml:space="preserve">System Center Operations Manager 2007 R2 Client Management License par Environnement de </w:t>
      </w:r>
      <w:r w:rsidR="00BB66AB">
        <w:rPr>
          <w:rFonts w:cs="Tahoma"/>
          <w:lang w:val="fr-FR"/>
        </w:rPr>
        <w:br/>
      </w:r>
      <w:r w:rsidRPr="00374D42">
        <w:rPr>
          <w:rFonts w:cs="Tahoma"/>
          <w:lang w:val="fr-FR"/>
        </w:rPr>
        <w:t>Système d’Exploitation</w:t>
      </w:r>
      <w:r w:rsidRPr="008F7A4A">
        <w:rPr>
          <w:lang w:val="fr-FR"/>
        </w:rPr>
        <w:tab/>
      </w:r>
      <w:r>
        <w:fldChar w:fldCharType="begin"/>
      </w:r>
      <w:r w:rsidRPr="008F7A4A">
        <w:rPr>
          <w:lang w:val="fr-FR"/>
        </w:rPr>
        <w:instrText xml:space="preserve"> PAGEREF _Toc345703004 \h </w:instrText>
      </w:r>
      <w:r>
        <w:fldChar w:fldCharType="separate"/>
      </w:r>
      <w:r w:rsidR="00FB4DEA" w:rsidRPr="008F7A4A">
        <w:rPr>
          <w:lang w:val="fr-FR"/>
        </w:rPr>
        <w:t>23</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Operations Manager 2007 R2 Client Management License par Utilisateur</w:t>
      </w:r>
      <w:r w:rsidRPr="008F7A4A">
        <w:rPr>
          <w:lang w:val="fr-FR"/>
        </w:rPr>
        <w:tab/>
      </w:r>
      <w:r>
        <w:fldChar w:fldCharType="begin"/>
      </w:r>
      <w:r w:rsidRPr="008F7A4A">
        <w:rPr>
          <w:lang w:val="fr-FR"/>
        </w:rPr>
        <w:instrText xml:space="preserve"> PAGEREF _Toc345703005 \h </w:instrText>
      </w:r>
      <w:r>
        <w:fldChar w:fldCharType="separate"/>
      </w:r>
      <w:r w:rsidR="00FB4DEA" w:rsidRPr="008F7A4A">
        <w:rPr>
          <w:lang w:val="fr-FR"/>
        </w:rPr>
        <w:t>23</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Reporting Manager 2006</w:t>
      </w:r>
      <w:r w:rsidRPr="008F7A4A">
        <w:rPr>
          <w:lang w:val="fr-FR"/>
        </w:rPr>
        <w:tab/>
      </w:r>
      <w:r>
        <w:fldChar w:fldCharType="begin"/>
      </w:r>
      <w:r w:rsidRPr="008F7A4A">
        <w:rPr>
          <w:lang w:val="fr-FR"/>
        </w:rPr>
        <w:instrText xml:space="preserve"> PAGEREF _Toc345703006 \h </w:instrText>
      </w:r>
      <w:r>
        <w:fldChar w:fldCharType="separate"/>
      </w:r>
      <w:r w:rsidR="00FB4DEA" w:rsidRPr="008F7A4A">
        <w:rPr>
          <w:lang w:val="fr-FR"/>
        </w:rPr>
        <w:t>23</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Server Management Suite Enterprise</w:t>
      </w:r>
      <w:r w:rsidRPr="008F7A4A">
        <w:rPr>
          <w:lang w:val="fr-FR"/>
        </w:rPr>
        <w:tab/>
      </w:r>
      <w:r>
        <w:fldChar w:fldCharType="begin"/>
      </w:r>
      <w:r w:rsidRPr="008F7A4A">
        <w:rPr>
          <w:lang w:val="fr-FR"/>
        </w:rPr>
        <w:instrText xml:space="preserve"> PAGEREF _Toc345703007 \h </w:instrText>
      </w:r>
      <w:r>
        <w:fldChar w:fldCharType="separate"/>
      </w:r>
      <w:r w:rsidR="00FB4DEA" w:rsidRPr="008F7A4A">
        <w:rPr>
          <w:lang w:val="fr-FR"/>
        </w:rPr>
        <w:t>23</w:t>
      </w:r>
      <w:r>
        <w:fldChar w:fldCharType="end"/>
      </w:r>
    </w:p>
    <w:p w:rsidR="00811F62" w:rsidRPr="008F7A4A" w:rsidRDefault="00BB66AB" w:rsidP="00BB66AB">
      <w:pPr>
        <w:pStyle w:val="TOC4"/>
        <w:tabs>
          <w:tab w:val="right" w:leader="dot" w:pos="9360"/>
        </w:tabs>
        <w:rPr>
          <w:rFonts w:asciiTheme="minorHAnsi" w:eastAsiaTheme="minorEastAsia" w:hAnsiTheme="minorHAnsi" w:cstheme="minorBidi"/>
        </w:rPr>
      </w:pPr>
      <w:r w:rsidRPr="00BB66AB">
        <w:t>System Center Server Management Suite Datacenter</w:t>
      </w:r>
      <w:r w:rsidRPr="00BB66AB">
        <w:tab/>
      </w:r>
      <w:r w:rsidR="00811F62" w:rsidRPr="00BB66AB">
        <w:fldChar w:fldCharType="begin"/>
      </w:r>
      <w:r w:rsidR="00811F62" w:rsidRPr="00BB66AB">
        <w:instrText xml:space="preserve"> PAGEREF _Toc345703008 \h </w:instrText>
      </w:r>
      <w:r w:rsidR="00811F62" w:rsidRPr="00BB66AB">
        <w:fldChar w:fldCharType="separate"/>
      </w:r>
      <w:r w:rsidR="00FB4DEA">
        <w:t>24</w:t>
      </w:r>
      <w:r w:rsidR="00811F62" w:rsidRPr="00BB66AB">
        <w:fldChar w:fldCharType="end"/>
      </w:r>
    </w:p>
    <w:p w:rsidR="00811F62" w:rsidRPr="008F7A4A" w:rsidRDefault="00BB66AB">
      <w:pPr>
        <w:pStyle w:val="TOC3"/>
        <w:rPr>
          <w:rFonts w:asciiTheme="minorHAnsi" w:eastAsiaTheme="minorEastAsia" w:hAnsiTheme="minorHAnsi" w:cstheme="minorBidi"/>
          <w:caps w:val="0"/>
          <w:sz w:val="22"/>
          <w:szCs w:val="22"/>
          <w:lang w:eastAsia="zh-CN"/>
        </w:rPr>
      </w:pPr>
      <w:r w:rsidRPr="00374D42">
        <w:rPr>
          <w:caps w:val="0"/>
          <w:lang w:eastAsia="zh-CN"/>
        </w:rPr>
        <w:t>System Center Service Manager 2010</w:t>
      </w:r>
      <w:r>
        <w:rPr>
          <w:caps w:val="0"/>
        </w:rPr>
        <w:tab/>
      </w:r>
      <w:r w:rsidR="00811F62">
        <w:fldChar w:fldCharType="begin"/>
      </w:r>
      <w:r w:rsidR="00811F62">
        <w:instrText xml:space="preserve"> PAGEREF _Toc345703009 \h </w:instrText>
      </w:r>
      <w:r w:rsidR="00811F62">
        <w:fldChar w:fldCharType="separate"/>
      </w:r>
      <w:r w:rsidR="00FB4DEA">
        <w:t>24</w:t>
      </w:r>
      <w:r w:rsidR="00811F62">
        <w:fldChar w:fldCharType="end"/>
      </w:r>
    </w:p>
    <w:p w:rsidR="00811F62" w:rsidRPr="008F7A4A" w:rsidRDefault="00BB66AB">
      <w:pPr>
        <w:pStyle w:val="TOC3"/>
        <w:rPr>
          <w:rFonts w:asciiTheme="minorHAnsi" w:eastAsiaTheme="minorEastAsia" w:hAnsiTheme="minorHAnsi" w:cstheme="minorBidi"/>
          <w:caps w:val="0"/>
          <w:sz w:val="22"/>
          <w:szCs w:val="22"/>
          <w:lang w:eastAsia="zh-CN"/>
        </w:rPr>
      </w:pPr>
      <w:r w:rsidRPr="00374D42">
        <w:rPr>
          <w:caps w:val="0"/>
          <w:lang w:eastAsia="zh-CN"/>
        </w:rPr>
        <w:t>System Center Service Manager 2010 Avec Technologie Sql Server 200</w:t>
      </w:r>
      <w:r w:rsidR="00811F62" w:rsidRPr="00374D42">
        <w:rPr>
          <w:lang w:eastAsia="zh-CN"/>
        </w:rPr>
        <w:t>8</w:t>
      </w:r>
      <w:r w:rsidR="00811F62">
        <w:tab/>
      </w:r>
      <w:r w:rsidR="00811F62">
        <w:fldChar w:fldCharType="begin"/>
      </w:r>
      <w:r w:rsidR="00811F62">
        <w:instrText xml:space="preserve"> PAGEREF _Toc345703010 \h </w:instrText>
      </w:r>
      <w:r w:rsidR="00811F62">
        <w:fldChar w:fldCharType="separate"/>
      </w:r>
      <w:r w:rsidR="00FB4DEA">
        <w:t>24</w:t>
      </w:r>
      <w:r w:rsid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 xml:space="preserve">System Center Service Manager 2010 Client Management License (Client ML) par Environnement de </w:t>
      </w:r>
      <w:r w:rsidR="00BB66AB">
        <w:rPr>
          <w:rFonts w:cs="Tahoma"/>
          <w:lang w:val="fr-FR"/>
        </w:rPr>
        <w:br/>
      </w:r>
      <w:r w:rsidRPr="00374D42">
        <w:rPr>
          <w:rFonts w:cs="Tahoma"/>
          <w:lang w:val="fr-FR"/>
        </w:rPr>
        <w:t>Système d’Exploitation</w:t>
      </w:r>
      <w:r w:rsidRPr="008F7A4A">
        <w:rPr>
          <w:lang w:val="fr-FR"/>
        </w:rPr>
        <w:tab/>
      </w:r>
      <w:r>
        <w:fldChar w:fldCharType="begin"/>
      </w:r>
      <w:r w:rsidRPr="008F7A4A">
        <w:rPr>
          <w:lang w:val="fr-FR"/>
        </w:rPr>
        <w:instrText xml:space="preserve"> PAGEREF _Toc345703011 \h </w:instrText>
      </w:r>
      <w:r>
        <w:fldChar w:fldCharType="separate"/>
      </w:r>
      <w:r w:rsidR="00FB4DEA" w:rsidRPr="008F7A4A">
        <w:rPr>
          <w:lang w:val="fr-FR"/>
        </w:rPr>
        <w:t>24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Service Manager 2010 Client Management License (Client ML) par Utilisateur</w:t>
      </w:r>
      <w:r w:rsidRPr="008F7A4A">
        <w:rPr>
          <w:lang w:val="fr-FR"/>
        </w:rPr>
        <w:tab/>
      </w:r>
      <w:r>
        <w:fldChar w:fldCharType="begin"/>
      </w:r>
      <w:r w:rsidRPr="008F7A4A">
        <w:rPr>
          <w:lang w:val="fr-FR"/>
        </w:rPr>
        <w:instrText xml:space="preserve"> PAGEREF _Toc345703012 \h </w:instrText>
      </w:r>
      <w:r>
        <w:fldChar w:fldCharType="separate"/>
      </w:r>
      <w:r w:rsidR="00FB4DEA" w:rsidRPr="008F7A4A">
        <w:rPr>
          <w:lang w:val="fr-FR"/>
        </w:rPr>
        <w:t>24</w:t>
      </w:r>
      <w:r>
        <w:fldChar w:fldCharType="end"/>
      </w:r>
    </w:p>
    <w:p w:rsidR="00811F62" w:rsidRPr="008F7A4A" w:rsidRDefault="00BB66AB" w:rsidP="00BB66AB">
      <w:pPr>
        <w:pStyle w:val="TOC3"/>
        <w:rPr>
          <w:rFonts w:asciiTheme="minorHAnsi" w:eastAsiaTheme="minorEastAsia" w:hAnsiTheme="minorHAnsi" w:cstheme="minorBidi"/>
          <w:caps w:val="0"/>
          <w:sz w:val="22"/>
          <w:szCs w:val="22"/>
          <w:lang w:eastAsia="zh-CN"/>
        </w:rPr>
      </w:pPr>
      <w:r w:rsidRPr="00374D42">
        <w:rPr>
          <w:caps w:val="0"/>
          <w:lang w:eastAsia="zh-CN"/>
        </w:rPr>
        <w:t>System Center Service Manager 2010 Server Management License (Server M</w:t>
      </w:r>
      <w:r>
        <w:rPr>
          <w:caps w:val="0"/>
          <w:lang w:eastAsia="zh-CN"/>
        </w:rPr>
        <w:t>L</w:t>
      </w:r>
      <w:r w:rsidRPr="00374D42">
        <w:rPr>
          <w:caps w:val="0"/>
          <w:lang w:eastAsia="zh-CN"/>
        </w:rPr>
        <w:t xml:space="preserve">) Par Environnement </w:t>
      </w:r>
      <w:r>
        <w:rPr>
          <w:caps w:val="0"/>
          <w:lang w:eastAsia="zh-CN"/>
        </w:rPr>
        <w:br/>
      </w:r>
      <w:r w:rsidRPr="00374D42">
        <w:rPr>
          <w:caps w:val="0"/>
          <w:lang w:eastAsia="zh-CN"/>
        </w:rPr>
        <w:t>De Systeme D’exploitation</w:t>
      </w:r>
      <w:r w:rsidR="00811F62">
        <w:tab/>
      </w:r>
      <w:r w:rsidR="00811F62">
        <w:fldChar w:fldCharType="begin"/>
      </w:r>
      <w:r w:rsidR="00811F62">
        <w:instrText xml:space="preserve"> PAGEREF _Toc345703013 \h </w:instrText>
      </w:r>
      <w:r w:rsidR="00811F62">
        <w:fldChar w:fldCharType="separate"/>
      </w:r>
      <w:r w:rsidR="00FB4DEA">
        <w:t>24</w:t>
      </w:r>
      <w:r w:rsid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rPr>
        <w:t>System Center Virtual Machine Manager 2008 R2 Client Management License (Client ML) par Environnement de Système d’Exploitation</w:t>
      </w:r>
      <w:r w:rsidRPr="008F7A4A">
        <w:rPr>
          <w:lang w:val="fr-FR"/>
        </w:rPr>
        <w:tab/>
      </w:r>
      <w:r>
        <w:fldChar w:fldCharType="begin"/>
      </w:r>
      <w:r w:rsidRPr="008F7A4A">
        <w:rPr>
          <w:lang w:val="fr-FR"/>
        </w:rPr>
        <w:instrText xml:space="preserve"> PAGEREF _Toc345703014 \h </w:instrText>
      </w:r>
      <w:r>
        <w:fldChar w:fldCharType="separate"/>
      </w:r>
      <w:r w:rsidR="00FB4DEA" w:rsidRPr="008F7A4A">
        <w:rPr>
          <w:lang w:val="fr-FR"/>
        </w:rPr>
        <w:t>24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rPr>
        <w:lastRenderedPageBreak/>
        <w:t>System Center Virtual Machine Manager 2008 R2 Client Management License (Client ML) par Utilisateur</w:t>
      </w:r>
      <w:r w:rsidRPr="008F7A4A">
        <w:rPr>
          <w:lang w:val="fr-FR"/>
        </w:rPr>
        <w:tab/>
      </w:r>
      <w:r>
        <w:fldChar w:fldCharType="begin"/>
      </w:r>
      <w:r w:rsidRPr="008F7A4A">
        <w:rPr>
          <w:lang w:val="fr-FR"/>
        </w:rPr>
        <w:instrText xml:space="preserve"> PAGEREF _Toc345703015 \h </w:instrText>
      </w:r>
      <w:r>
        <w:fldChar w:fldCharType="separate"/>
      </w:r>
      <w:r w:rsidR="00FB4DEA" w:rsidRPr="008F7A4A">
        <w:rPr>
          <w:lang w:val="fr-FR"/>
        </w:rPr>
        <w:t>24</w:t>
      </w:r>
      <w:r>
        <w:fldChar w:fldCharType="end"/>
      </w:r>
    </w:p>
    <w:p w:rsidR="00811F62" w:rsidRDefault="00811F62">
      <w:pPr>
        <w:pStyle w:val="TOC2"/>
        <w:rPr>
          <w:rFonts w:asciiTheme="minorHAnsi" w:eastAsiaTheme="minorEastAsia" w:hAnsiTheme="minorHAnsi" w:cstheme="minorBidi"/>
          <w:sz w:val="22"/>
          <w:szCs w:val="22"/>
          <w:lang w:eastAsia="zh-CN"/>
        </w:rPr>
      </w:pPr>
      <w:r w:rsidRPr="008F7A4A">
        <w:rPr>
          <w:rFonts w:cs="Tahoma"/>
          <w:color w:val="000000"/>
        </w:rPr>
        <w:t>System Center Virtual Machine Manager 2008 R2 Enterprise Server Management License</w:t>
      </w:r>
      <w:r>
        <w:tab/>
      </w:r>
      <w:r>
        <w:fldChar w:fldCharType="begin"/>
      </w:r>
      <w:r>
        <w:instrText xml:space="preserve"> PAGEREF _Toc345703016 \h </w:instrText>
      </w:r>
      <w:r>
        <w:fldChar w:fldCharType="separate"/>
      </w:r>
      <w:r w:rsidR="00FB4DEA">
        <w:t>24</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rPr>
        <w:t>System Center Virtual Machine Manager 2008 R2 Édition Workgroup</w:t>
      </w:r>
      <w:r>
        <w:tab/>
      </w:r>
      <w:r>
        <w:fldChar w:fldCharType="begin"/>
      </w:r>
      <w:r>
        <w:instrText xml:space="preserve"> PAGEREF _Toc345703017 \h </w:instrText>
      </w:r>
      <w:r>
        <w:fldChar w:fldCharType="separate"/>
      </w:r>
      <w:r w:rsidR="00FB4DEA">
        <w:t>24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2012 Client Management Suite (Client ML) par Environnement de Système d’Exploitation</w:t>
      </w:r>
      <w:r w:rsidRPr="008F7A4A">
        <w:rPr>
          <w:lang w:val="fr-FR"/>
        </w:rPr>
        <w:tab/>
      </w:r>
      <w:r>
        <w:fldChar w:fldCharType="begin"/>
      </w:r>
      <w:r w:rsidRPr="008F7A4A">
        <w:rPr>
          <w:lang w:val="fr-FR"/>
        </w:rPr>
        <w:instrText xml:space="preserve"> PAGEREF _Toc345703018 \h </w:instrText>
      </w:r>
      <w:r>
        <w:fldChar w:fldCharType="separate"/>
      </w:r>
      <w:r w:rsidR="00FB4DEA" w:rsidRPr="008F7A4A">
        <w:rPr>
          <w:lang w:val="fr-FR"/>
        </w:rPr>
        <w:t>24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2012 Client Management Suite (Client ML) par Utilisateur</w:t>
      </w:r>
      <w:r w:rsidRPr="008F7A4A">
        <w:rPr>
          <w:lang w:val="fr-FR"/>
        </w:rPr>
        <w:tab/>
      </w:r>
      <w:r>
        <w:fldChar w:fldCharType="begin"/>
      </w:r>
      <w:r w:rsidRPr="008F7A4A">
        <w:rPr>
          <w:lang w:val="fr-FR"/>
        </w:rPr>
        <w:instrText xml:space="preserve"> PAGEREF _Toc345703019 \h </w:instrText>
      </w:r>
      <w:r>
        <w:fldChar w:fldCharType="separate"/>
      </w:r>
      <w:r w:rsidR="00FB4DEA" w:rsidRPr="008F7A4A">
        <w:rPr>
          <w:lang w:val="fr-FR"/>
        </w:rPr>
        <w:t>24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2012 Configuration Manager Client Management License (Client ML) (Étudiant uniquement)</w:t>
      </w:r>
      <w:r w:rsidRPr="008F7A4A">
        <w:rPr>
          <w:lang w:val="fr-FR"/>
        </w:rPr>
        <w:tab/>
      </w:r>
      <w:r>
        <w:fldChar w:fldCharType="begin"/>
      </w:r>
      <w:r w:rsidRPr="008F7A4A">
        <w:rPr>
          <w:lang w:val="fr-FR"/>
        </w:rPr>
        <w:instrText xml:space="preserve"> PAGEREF _Toc345703020 \h </w:instrText>
      </w:r>
      <w:r>
        <w:fldChar w:fldCharType="separate"/>
      </w:r>
      <w:r w:rsidR="00FB4DEA" w:rsidRPr="008F7A4A">
        <w:rPr>
          <w:lang w:val="fr-FR"/>
        </w:rPr>
        <w:t>24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 xml:space="preserve">System Center 2012 Configuration Manager Client Management License par Environnement de </w:t>
      </w:r>
      <w:r w:rsidR="00370D82">
        <w:rPr>
          <w:rFonts w:cs="Tahoma"/>
          <w:lang w:val="fr-FR"/>
        </w:rPr>
        <w:br/>
      </w:r>
      <w:r w:rsidRPr="00374D42">
        <w:rPr>
          <w:rFonts w:cs="Tahoma"/>
          <w:lang w:val="fr-FR"/>
        </w:rPr>
        <w:t>Système d’Exploitation</w:t>
      </w:r>
      <w:r w:rsidRPr="008F7A4A">
        <w:rPr>
          <w:lang w:val="fr-FR"/>
        </w:rPr>
        <w:tab/>
      </w:r>
      <w:r>
        <w:fldChar w:fldCharType="begin"/>
      </w:r>
      <w:r w:rsidRPr="008F7A4A">
        <w:rPr>
          <w:lang w:val="fr-FR"/>
        </w:rPr>
        <w:instrText xml:space="preserve"> PAGEREF _Toc345703021 \h </w:instrText>
      </w:r>
      <w:r>
        <w:fldChar w:fldCharType="separate"/>
      </w:r>
      <w:r w:rsidR="00FB4DEA" w:rsidRPr="008F7A4A">
        <w:rPr>
          <w:lang w:val="fr-FR"/>
        </w:rPr>
        <w:t>24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2012 Configuration Manager Client Management License par Utilisateur</w:t>
      </w:r>
      <w:r w:rsidRPr="008F7A4A">
        <w:rPr>
          <w:lang w:val="fr-FR"/>
        </w:rPr>
        <w:tab/>
      </w:r>
      <w:r>
        <w:fldChar w:fldCharType="begin"/>
      </w:r>
      <w:r w:rsidRPr="008F7A4A">
        <w:rPr>
          <w:lang w:val="fr-FR"/>
        </w:rPr>
        <w:instrText xml:space="preserve"> PAGEREF _Toc345703022 \h </w:instrText>
      </w:r>
      <w:r>
        <w:fldChar w:fldCharType="separate"/>
      </w:r>
      <w:r w:rsidR="00FB4DEA" w:rsidRPr="008F7A4A">
        <w:rPr>
          <w:lang w:val="fr-FR"/>
        </w:rPr>
        <w:t>24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2012 Datacenter Server Management License (2 processeurs)</w:t>
      </w:r>
      <w:r w:rsidRPr="008F7A4A">
        <w:rPr>
          <w:lang w:val="fr-FR"/>
        </w:rPr>
        <w:tab/>
      </w:r>
      <w:r>
        <w:fldChar w:fldCharType="begin"/>
      </w:r>
      <w:r w:rsidRPr="008F7A4A">
        <w:rPr>
          <w:lang w:val="fr-FR"/>
        </w:rPr>
        <w:instrText xml:space="preserve"> PAGEREF _Toc345703023 \h </w:instrText>
      </w:r>
      <w:r>
        <w:fldChar w:fldCharType="separate"/>
      </w:r>
      <w:r w:rsidR="00FB4DEA" w:rsidRPr="008F7A4A">
        <w:rPr>
          <w:lang w:val="fr-FR"/>
        </w:rPr>
        <w:t>24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2012 Endpoint Protection</w:t>
      </w:r>
      <w:r w:rsidRPr="008F7A4A">
        <w:rPr>
          <w:lang w:val="fr-FR"/>
        </w:rPr>
        <w:tab/>
      </w:r>
      <w:r>
        <w:fldChar w:fldCharType="begin"/>
      </w:r>
      <w:r w:rsidRPr="008F7A4A">
        <w:rPr>
          <w:lang w:val="fr-FR"/>
        </w:rPr>
        <w:instrText xml:space="preserve"> PAGEREF _Toc345703024 \h </w:instrText>
      </w:r>
      <w:r>
        <w:fldChar w:fldCharType="separate"/>
      </w:r>
      <w:r w:rsidR="00FB4DEA" w:rsidRPr="008F7A4A">
        <w:rPr>
          <w:lang w:val="fr-FR"/>
        </w:rPr>
        <w:t>24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System Center 2012 Standard Server Management License (2 processeurs)</w:t>
      </w:r>
      <w:r w:rsidRPr="008F7A4A">
        <w:rPr>
          <w:lang w:val="fr-FR"/>
        </w:rPr>
        <w:tab/>
      </w:r>
      <w:r>
        <w:fldChar w:fldCharType="begin"/>
      </w:r>
      <w:r w:rsidRPr="008F7A4A">
        <w:rPr>
          <w:lang w:val="fr-FR"/>
        </w:rPr>
        <w:instrText xml:space="preserve"> PAGEREF _Toc345703025 \h </w:instrText>
      </w:r>
      <w:r>
        <w:fldChar w:fldCharType="separate"/>
      </w:r>
      <w:r w:rsidR="00FB4DEA" w:rsidRPr="008F7A4A">
        <w:rPr>
          <w:lang w:val="fr-FR"/>
        </w:rPr>
        <w:t>24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374D42">
        <w:rPr>
          <w:rFonts w:cs="Tahoma"/>
          <w:lang w:val="fr-FR"/>
        </w:rPr>
        <w:t>TechNet Plus Utilisateur Unique</w:t>
      </w:r>
      <w:r w:rsidRPr="008F7A4A">
        <w:rPr>
          <w:lang w:val="fr-FR"/>
        </w:rPr>
        <w:tab/>
      </w:r>
      <w:r>
        <w:fldChar w:fldCharType="begin"/>
      </w:r>
      <w:r w:rsidRPr="008F7A4A">
        <w:rPr>
          <w:lang w:val="fr-FR"/>
        </w:rPr>
        <w:instrText xml:space="preserve"> PAGEREF _Toc345703026 \h </w:instrText>
      </w:r>
      <w:r>
        <w:fldChar w:fldCharType="separate"/>
      </w:r>
      <w:r w:rsidR="00FB4DEA" w:rsidRPr="008F7A4A">
        <w:rPr>
          <w:lang w:val="fr-FR"/>
        </w:rPr>
        <w:t>24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VDI Suite</w:t>
      </w:r>
      <w:r w:rsidRPr="008F7A4A">
        <w:rPr>
          <w:lang w:val="fr-FR"/>
        </w:rPr>
        <w:tab/>
      </w:r>
      <w:r>
        <w:fldChar w:fldCharType="begin"/>
      </w:r>
      <w:r w:rsidRPr="008F7A4A">
        <w:rPr>
          <w:lang w:val="fr-FR"/>
        </w:rPr>
        <w:instrText xml:space="preserve"> PAGEREF _Toc345703027 \h </w:instrText>
      </w:r>
      <w:r>
        <w:fldChar w:fldCharType="separate"/>
      </w:r>
      <w:r w:rsidR="00FB4DEA" w:rsidRPr="008F7A4A">
        <w:rPr>
          <w:lang w:val="fr-FR"/>
        </w:rPr>
        <w:t>24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VDI Suite avec MDOP</w:t>
      </w:r>
      <w:r w:rsidRPr="008F7A4A">
        <w:rPr>
          <w:lang w:val="fr-FR"/>
        </w:rPr>
        <w:tab/>
      </w:r>
      <w:r>
        <w:fldChar w:fldCharType="begin"/>
      </w:r>
      <w:r w:rsidRPr="008F7A4A">
        <w:rPr>
          <w:lang w:val="fr-FR"/>
        </w:rPr>
        <w:instrText xml:space="preserve"> PAGEREF _Toc345703028 \h </w:instrText>
      </w:r>
      <w:r>
        <w:fldChar w:fldCharType="separate"/>
      </w:r>
      <w:r w:rsidR="00FB4DEA" w:rsidRPr="008F7A4A">
        <w:rPr>
          <w:lang w:val="fr-FR"/>
        </w:rPr>
        <w:t>24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VDI Standard Suite</w:t>
      </w:r>
      <w:r w:rsidRPr="008F7A4A">
        <w:rPr>
          <w:lang w:val="fr-FR"/>
        </w:rPr>
        <w:tab/>
      </w:r>
      <w:r>
        <w:fldChar w:fldCharType="begin"/>
      </w:r>
      <w:r w:rsidRPr="008F7A4A">
        <w:rPr>
          <w:lang w:val="fr-FR"/>
        </w:rPr>
        <w:instrText xml:space="preserve"> PAGEREF _Toc345703029 \h </w:instrText>
      </w:r>
      <w:r>
        <w:fldChar w:fldCharType="separate"/>
      </w:r>
      <w:r w:rsidR="00FB4DEA" w:rsidRPr="008F7A4A">
        <w:rPr>
          <w:lang w:val="fr-FR"/>
        </w:rPr>
        <w:t>24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VDI Standard Suite avec MDOP</w:t>
      </w:r>
      <w:r w:rsidRPr="008F7A4A">
        <w:rPr>
          <w:lang w:val="fr-FR"/>
        </w:rPr>
        <w:tab/>
      </w:r>
      <w:r>
        <w:fldChar w:fldCharType="begin"/>
      </w:r>
      <w:r w:rsidRPr="008F7A4A">
        <w:rPr>
          <w:lang w:val="fr-FR"/>
        </w:rPr>
        <w:instrText xml:space="preserve"> PAGEREF _Toc345703030 \h </w:instrText>
      </w:r>
      <w:r>
        <w:fldChar w:fldCharType="separate"/>
      </w:r>
      <w:r w:rsidR="00FB4DEA" w:rsidRPr="008F7A4A">
        <w:rPr>
          <w:lang w:val="fr-FR"/>
        </w:rPr>
        <w:t>24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VDI Premium Suite</w:t>
      </w:r>
      <w:r w:rsidRPr="008F7A4A">
        <w:rPr>
          <w:lang w:val="fr-FR"/>
        </w:rPr>
        <w:tab/>
      </w:r>
      <w:r>
        <w:fldChar w:fldCharType="begin"/>
      </w:r>
      <w:r w:rsidRPr="008F7A4A">
        <w:rPr>
          <w:lang w:val="fr-FR"/>
        </w:rPr>
        <w:instrText xml:space="preserve"> PAGEREF _Toc345703031 \h </w:instrText>
      </w:r>
      <w:r>
        <w:fldChar w:fldCharType="separate"/>
      </w:r>
      <w:r w:rsidR="00FB4DEA" w:rsidRPr="008F7A4A">
        <w:rPr>
          <w:lang w:val="fr-FR"/>
        </w:rPr>
        <w:t>25</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VDI Premium Suite avec MDOP</w:t>
      </w:r>
      <w:r w:rsidRPr="008F7A4A">
        <w:rPr>
          <w:lang w:val="fr-FR"/>
        </w:rPr>
        <w:tab/>
      </w:r>
      <w:r>
        <w:fldChar w:fldCharType="begin"/>
      </w:r>
      <w:r w:rsidRPr="008F7A4A">
        <w:rPr>
          <w:lang w:val="fr-FR"/>
        </w:rPr>
        <w:instrText xml:space="preserve"> PAGEREF _Toc345703032 \h </w:instrText>
      </w:r>
      <w:r>
        <w:fldChar w:fldCharType="separate"/>
      </w:r>
      <w:r w:rsidR="00FB4DEA" w:rsidRPr="008F7A4A">
        <w:rPr>
          <w:lang w:val="fr-FR"/>
        </w:rPr>
        <w:t>25</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Virtual Server 2005 R2 Édition Enterprise</w:t>
      </w:r>
      <w:r>
        <w:tab/>
      </w:r>
      <w:r>
        <w:fldChar w:fldCharType="begin"/>
      </w:r>
      <w:r>
        <w:instrText xml:space="preserve"> PAGEREF _Toc345703033 \h </w:instrText>
      </w:r>
      <w:r>
        <w:fldChar w:fldCharType="separate"/>
      </w:r>
      <w:r w:rsidR="00FB4DEA">
        <w:t>25</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x-none"/>
        </w:rPr>
        <w:t>Visual Studio</w:t>
      </w:r>
      <w:r w:rsidRPr="00374D42">
        <w:rPr>
          <w:rFonts w:cs="Tahoma"/>
          <w:color w:val="000000"/>
          <w:vertAlign w:val="superscript"/>
          <w:lang w:eastAsia="x-none"/>
        </w:rPr>
        <w:t>®</w:t>
      </w:r>
      <w:r w:rsidRPr="00374D42">
        <w:rPr>
          <w:rFonts w:cs="Tahoma"/>
          <w:lang w:eastAsia="x-none"/>
        </w:rPr>
        <w:t xml:space="preserve"> Team Foundation Server 2012 avec technologie SQL Server 2012</w:t>
      </w:r>
      <w:r>
        <w:tab/>
      </w:r>
      <w:r>
        <w:fldChar w:fldCharType="begin"/>
      </w:r>
      <w:r>
        <w:instrText xml:space="preserve"> PAGEREF _Toc345703034 \h </w:instrText>
      </w:r>
      <w:r>
        <w:fldChar w:fldCharType="separate"/>
      </w:r>
      <w:r w:rsidR="00FB4DEA">
        <w:t>25</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CAL Dispositif Visual Studio</w:t>
      </w:r>
      <w:r w:rsidRPr="00374D42">
        <w:rPr>
          <w:rFonts w:cs="Tahoma"/>
          <w:vertAlign w:val="superscript"/>
          <w:lang w:eastAsia="zh-CN"/>
        </w:rPr>
        <w:t>®</w:t>
      </w:r>
      <w:r w:rsidRPr="00374D42">
        <w:rPr>
          <w:rFonts w:cs="Tahoma"/>
          <w:lang w:eastAsia="zh-CN"/>
        </w:rPr>
        <w:t xml:space="preserve"> Team Foundation Server 2012</w:t>
      </w:r>
      <w:r>
        <w:tab/>
      </w:r>
      <w:r>
        <w:fldChar w:fldCharType="begin"/>
      </w:r>
      <w:r>
        <w:instrText xml:space="preserve"> PAGEREF _Toc345703035 \h </w:instrText>
      </w:r>
      <w:r>
        <w:fldChar w:fldCharType="separate"/>
      </w:r>
      <w:r w:rsidR="00FB4DEA">
        <w:t>25</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CAL Utilisateur Visual Studio</w:t>
      </w:r>
      <w:r w:rsidRPr="00374D42">
        <w:rPr>
          <w:rFonts w:cs="Tahoma"/>
          <w:vertAlign w:val="superscript"/>
          <w:lang w:eastAsia="zh-CN"/>
        </w:rPr>
        <w:t>®</w:t>
      </w:r>
      <w:r w:rsidRPr="00374D42">
        <w:rPr>
          <w:rFonts w:cs="Tahoma"/>
          <w:lang w:eastAsia="zh-CN"/>
        </w:rPr>
        <w:t xml:space="preserve"> Team Foundation Server 2012</w:t>
      </w:r>
      <w:r>
        <w:tab/>
      </w:r>
      <w:r>
        <w:fldChar w:fldCharType="begin"/>
      </w:r>
      <w:r>
        <w:instrText xml:space="preserve"> PAGEREF _Toc345703036 \h </w:instrText>
      </w:r>
      <w:r>
        <w:fldChar w:fldCharType="separate"/>
      </w:r>
      <w:r w:rsidR="00FB4DEA">
        <w:t>25</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Connecteur Externe Visual Studio</w:t>
      </w:r>
      <w:r w:rsidRPr="00374D42">
        <w:rPr>
          <w:rFonts w:cs="Tahoma"/>
          <w:vertAlign w:val="superscript"/>
          <w:lang w:eastAsia="zh-CN"/>
        </w:rPr>
        <w:t>®</w:t>
      </w:r>
      <w:r w:rsidRPr="00374D42">
        <w:rPr>
          <w:rFonts w:cs="Tahoma"/>
          <w:lang w:eastAsia="zh-CN"/>
        </w:rPr>
        <w:t xml:space="preserve"> Team Foundation Server 2012</w:t>
      </w:r>
      <w:r>
        <w:tab/>
      </w:r>
      <w:r>
        <w:fldChar w:fldCharType="begin"/>
      </w:r>
      <w:r>
        <w:instrText xml:space="preserve"> PAGEREF _Toc345703037 \h </w:instrText>
      </w:r>
      <w:r>
        <w:fldChar w:fldCharType="separate"/>
      </w:r>
      <w:r w:rsidR="00FB4DEA">
        <w:t>25</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Abonnement anti-programmes malveillants Web pour Forefront Threat Management Gateway Medium Business Edition (Dispositif et Utilisateur)</w:t>
      </w:r>
      <w:r>
        <w:tab/>
      </w:r>
      <w:r>
        <w:fldChar w:fldCharType="begin"/>
      </w:r>
      <w:r>
        <w:instrText xml:space="preserve"> PAGEREF _Toc345703038 \h </w:instrText>
      </w:r>
      <w:r>
        <w:fldChar w:fldCharType="separate"/>
      </w:r>
      <w:r w:rsidR="00FB4DEA">
        <w:t>25</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Services Windows Azure</w:t>
      </w:r>
      <w:r>
        <w:tab/>
      </w:r>
      <w:r>
        <w:fldChar w:fldCharType="begin"/>
      </w:r>
      <w:r>
        <w:instrText xml:space="preserve"> PAGEREF _Toc345703039 \h </w:instrText>
      </w:r>
      <w:r>
        <w:fldChar w:fldCharType="separate"/>
      </w:r>
      <w:r w:rsidR="00FB4DEA">
        <w:t>25</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w:t>
      </w:r>
      <w:r w:rsidRPr="00374D42">
        <w:rPr>
          <w:rFonts w:cs="Tahoma"/>
          <w:vertAlign w:val="superscript"/>
          <w:lang w:eastAsia="zh-CN"/>
        </w:rPr>
        <w:t>®</w:t>
      </w:r>
      <w:r w:rsidRPr="00374D42">
        <w:rPr>
          <w:rFonts w:cs="Tahoma"/>
          <w:lang w:eastAsia="zh-CN"/>
        </w:rPr>
        <w:t xml:space="preserve"> Embedded Device Manager 2011</w:t>
      </w:r>
      <w:r>
        <w:tab/>
      </w:r>
      <w:r>
        <w:fldChar w:fldCharType="begin"/>
      </w:r>
      <w:r>
        <w:instrText xml:space="preserve"> PAGEREF _Toc345703040 \h </w:instrText>
      </w:r>
      <w:r>
        <w:fldChar w:fldCharType="separate"/>
      </w:r>
      <w:r w:rsidR="00FB4DEA">
        <w:t>25</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Licence Windows</w:t>
      </w:r>
      <w:r w:rsidRPr="008F7A4A">
        <w:rPr>
          <w:rFonts w:cs="Tahoma"/>
          <w:vertAlign w:val="superscript"/>
          <w:lang w:val="fr-FR" w:eastAsia="zh-CN"/>
        </w:rPr>
        <w:t>®</w:t>
      </w:r>
      <w:r w:rsidRPr="008F7A4A">
        <w:rPr>
          <w:rFonts w:cs="Tahoma"/>
          <w:lang w:val="fr-FR" w:eastAsia="zh-CN"/>
        </w:rPr>
        <w:t xml:space="preserve"> Embedded Device Manager 2011 Client Management par Environnement de Système d’Exploitation</w:t>
      </w:r>
      <w:r w:rsidRPr="008F7A4A">
        <w:rPr>
          <w:lang w:val="fr-FR"/>
        </w:rPr>
        <w:tab/>
      </w:r>
      <w:r>
        <w:fldChar w:fldCharType="begin"/>
      </w:r>
      <w:r w:rsidRPr="008F7A4A">
        <w:rPr>
          <w:lang w:val="fr-FR"/>
        </w:rPr>
        <w:instrText xml:space="preserve"> PAGEREF _Toc345703041 \h </w:instrText>
      </w:r>
      <w:r>
        <w:fldChar w:fldCharType="separate"/>
      </w:r>
      <w:r w:rsidR="00FB4DEA" w:rsidRPr="008F7A4A">
        <w:rPr>
          <w:lang w:val="fr-FR"/>
        </w:rPr>
        <w:t>25</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Licence Windows</w:t>
      </w:r>
      <w:r w:rsidRPr="008F7A4A">
        <w:rPr>
          <w:rFonts w:cs="Tahoma"/>
          <w:vertAlign w:val="superscript"/>
          <w:lang w:val="fr-FR" w:eastAsia="zh-CN"/>
        </w:rPr>
        <w:t>®</w:t>
      </w:r>
      <w:r w:rsidRPr="008F7A4A">
        <w:rPr>
          <w:rFonts w:cs="Tahoma"/>
          <w:lang w:val="fr-FR" w:eastAsia="zh-CN"/>
        </w:rPr>
        <w:t xml:space="preserve"> Embedded Device Manager 2011 Client Management par Utilisateur</w:t>
      </w:r>
      <w:r w:rsidRPr="008F7A4A">
        <w:rPr>
          <w:lang w:val="fr-FR"/>
        </w:rPr>
        <w:tab/>
      </w:r>
      <w:r>
        <w:fldChar w:fldCharType="begin"/>
      </w:r>
      <w:r w:rsidRPr="008F7A4A">
        <w:rPr>
          <w:lang w:val="fr-FR"/>
        </w:rPr>
        <w:instrText xml:space="preserve"> PAGEREF _Toc345703042 \h </w:instrText>
      </w:r>
      <w:r>
        <w:fldChar w:fldCharType="separate"/>
      </w:r>
      <w:r w:rsidR="00FB4DEA" w:rsidRPr="008F7A4A">
        <w:rPr>
          <w:lang w:val="fr-FR"/>
        </w:rPr>
        <w:t>25</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w:t>
      </w:r>
      <w:r w:rsidRPr="00374D42">
        <w:rPr>
          <w:rFonts w:cs="Tahoma"/>
          <w:vertAlign w:val="superscript"/>
          <w:lang w:eastAsia="zh-CN"/>
        </w:rPr>
        <w:t>®</w:t>
      </w:r>
      <w:r w:rsidRPr="00374D42">
        <w:rPr>
          <w:rFonts w:cs="Tahoma"/>
          <w:lang w:eastAsia="zh-CN"/>
        </w:rPr>
        <w:t xml:space="preserve"> Embedded Device Manager 2011 avec technologie SQL Server</w:t>
      </w:r>
      <w:r w:rsidRPr="00374D42">
        <w:rPr>
          <w:rFonts w:cs="Tahoma"/>
          <w:vertAlign w:val="superscript"/>
          <w:lang w:eastAsia="zh-CN"/>
        </w:rPr>
        <w:t>®</w:t>
      </w:r>
      <w:r w:rsidRPr="00374D42">
        <w:rPr>
          <w:rFonts w:cs="Tahoma"/>
          <w:lang w:eastAsia="zh-CN"/>
        </w:rPr>
        <w:t xml:space="preserve"> 2008</w:t>
      </w:r>
      <w:r>
        <w:tab/>
      </w:r>
      <w:r>
        <w:fldChar w:fldCharType="begin"/>
      </w:r>
      <w:r>
        <w:instrText xml:space="preserve"> PAGEREF _Toc345703043 \h </w:instrText>
      </w:r>
      <w:r>
        <w:fldChar w:fldCharType="separate"/>
      </w:r>
      <w:r w:rsidR="00FB4DEA">
        <w:t>25</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Essential Business Server 2008 Standard</w:t>
      </w:r>
      <w:r>
        <w:tab/>
      </w:r>
      <w:r>
        <w:fldChar w:fldCharType="begin"/>
      </w:r>
      <w:r>
        <w:instrText xml:space="preserve"> PAGEREF _Toc345703044 \h </w:instrText>
      </w:r>
      <w:r>
        <w:fldChar w:fldCharType="separate"/>
      </w:r>
      <w:r w:rsidR="00FB4DEA">
        <w:t>25</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Essential Business Server 2008 CAL Suite</w:t>
      </w:r>
      <w:r>
        <w:tab/>
      </w:r>
      <w:r>
        <w:fldChar w:fldCharType="begin"/>
      </w:r>
      <w:r>
        <w:instrText xml:space="preserve"> PAGEREF _Toc345703045 \h </w:instrText>
      </w:r>
      <w:r>
        <w:fldChar w:fldCharType="separate"/>
      </w:r>
      <w:r w:rsidR="00FB4DEA">
        <w:t>25</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Essential Business Server 2008 CAL Suite (5 clients)</w:t>
      </w:r>
      <w:r>
        <w:tab/>
      </w:r>
      <w:r>
        <w:fldChar w:fldCharType="begin"/>
      </w:r>
      <w:r>
        <w:instrText xml:space="preserve"> PAGEREF _Toc345703046 \h </w:instrText>
      </w:r>
      <w:r>
        <w:fldChar w:fldCharType="separate"/>
      </w:r>
      <w:r w:rsidR="00FB4DEA">
        <w:t>25</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color w:val="000000"/>
          <w:lang w:eastAsia="zh-CN"/>
        </w:rPr>
        <w:t>Windows Essential Business Server 2008 CAL Suite (20 clients)</w:t>
      </w:r>
      <w:r>
        <w:tab/>
      </w:r>
      <w:r>
        <w:fldChar w:fldCharType="begin"/>
      </w:r>
      <w:r>
        <w:instrText xml:space="preserve"> PAGEREF _Toc345703047 \h </w:instrText>
      </w:r>
      <w:r>
        <w:fldChar w:fldCharType="separate"/>
      </w:r>
      <w:r w:rsidR="00FB4DEA">
        <w:t>25</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Essential Business Server 2008 CAL Suite (50 clients)</w:t>
      </w:r>
      <w:r>
        <w:tab/>
      </w:r>
      <w:r>
        <w:fldChar w:fldCharType="begin"/>
      </w:r>
      <w:r>
        <w:instrText xml:space="preserve"> PAGEREF _Toc345703048 \h </w:instrText>
      </w:r>
      <w:r>
        <w:fldChar w:fldCharType="separate"/>
      </w:r>
      <w:r w:rsidR="00FB4DEA">
        <w:t>25</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Essential Business Server 2008 Premium</w:t>
      </w:r>
      <w:r>
        <w:tab/>
      </w:r>
      <w:r>
        <w:fldChar w:fldCharType="begin"/>
      </w:r>
      <w:r>
        <w:instrText xml:space="preserve"> PAGEREF _Toc345703049 \h </w:instrText>
      </w:r>
      <w:r>
        <w:fldChar w:fldCharType="separate"/>
      </w:r>
      <w:r w:rsidR="00FB4DEA">
        <w:t>25</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Windows Essential Business Server 2008 CAL Suite pour Utilisateurs ou Dispositifs Premium</w:t>
      </w:r>
      <w:r w:rsidRPr="008F7A4A">
        <w:rPr>
          <w:lang w:val="fr-FR"/>
        </w:rPr>
        <w:tab/>
      </w:r>
      <w:r>
        <w:fldChar w:fldCharType="begin"/>
      </w:r>
      <w:r w:rsidRPr="008F7A4A">
        <w:rPr>
          <w:lang w:val="fr-FR"/>
        </w:rPr>
        <w:instrText xml:space="preserve"> PAGEREF _Toc345703050 \h </w:instrText>
      </w:r>
      <w:r>
        <w:fldChar w:fldCharType="separate"/>
      </w:r>
      <w:r w:rsidR="00FB4DEA" w:rsidRPr="008F7A4A">
        <w:rPr>
          <w:lang w:val="fr-FR"/>
        </w:rPr>
        <w:t>25</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Windows Essential Business Server 2008 CAL Suite pour Utilisateurs ou Dispositifs Premium (5 clients)</w:t>
      </w:r>
      <w:r w:rsidRPr="008F7A4A">
        <w:rPr>
          <w:lang w:val="fr-FR"/>
        </w:rPr>
        <w:tab/>
      </w:r>
      <w:r>
        <w:fldChar w:fldCharType="begin"/>
      </w:r>
      <w:r w:rsidRPr="008F7A4A">
        <w:rPr>
          <w:lang w:val="fr-FR"/>
        </w:rPr>
        <w:instrText xml:space="preserve"> PAGEREF _Toc345703051 \h </w:instrText>
      </w:r>
      <w:r>
        <w:fldChar w:fldCharType="separate"/>
      </w:r>
      <w:r w:rsidR="00FB4DEA" w:rsidRPr="008F7A4A">
        <w:rPr>
          <w:lang w:val="fr-FR"/>
        </w:rPr>
        <w:t>25</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Windows Essential Business Server 2008 CAL Suite pour Utilisateurs ou Dispositifs Premium (20 clients)</w:t>
      </w:r>
      <w:r w:rsidRPr="008F7A4A">
        <w:rPr>
          <w:lang w:val="fr-FR"/>
        </w:rPr>
        <w:tab/>
      </w:r>
      <w:r>
        <w:fldChar w:fldCharType="begin"/>
      </w:r>
      <w:r w:rsidRPr="008F7A4A">
        <w:rPr>
          <w:lang w:val="fr-FR"/>
        </w:rPr>
        <w:instrText xml:space="preserve"> PAGEREF _Toc345703052 \h </w:instrText>
      </w:r>
      <w:r>
        <w:fldChar w:fldCharType="separate"/>
      </w:r>
      <w:r w:rsidR="00FB4DEA" w:rsidRPr="008F7A4A">
        <w:rPr>
          <w:lang w:val="fr-FR"/>
        </w:rPr>
        <w:t>25</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Windows Essential Business Server 2008 CAL Suite pour Utilisateurs ou Dispositifs Premium (50 clients)</w:t>
      </w:r>
      <w:r w:rsidRPr="008F7A4A">
        <w:rPr>
          <w:lang w:val="fr-FR"/>
        </w:rPr>
        <w:tab/>
      </w:r>
      <w:r>
        <w:fldChar w:fldCharType="begin"/>
      </w:r>
      <w:r w:rsidRPr="008F7A4A">
        <w:rPr>
          <w:lang w:val="fr-FR"/>
        </w:rPr>
        <w:instrText xml:space="preserve"> PAGEREF _Toc345703053 \h </w:instrText>
      </w:r>
      <w:r>
        <w:fldChar w:fldCharType="separate"/>
      </w:r>
      <w:r w:rsidR="00FB4DEA" w:rsidRPr="008F7A4A">
        <w:rPr>
          <w:lang w:val="fr-FR"/>
        </w:rPr>
        <w:t>25</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HPC Server 2008 R2 Suite</w:t>
      </w:r>
      <w:r>
        <w:tab/>
      </w:r>
      <w:r>
        <w:fldChar w:fldCharType="begin"/>
      </w:r>
      <w:r>
        <w:instrText xml:space="preserve"> PAGEREF _Toc345703054 \h </w:instrText>
      </w:r>
      <w:r>
        <w:fldChar w:fldCharType="separate"/>
      </w:r>
      <w:r w:rsidR="00FB4DEA">
        <w:t>25</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Module Complémentaire Windows Intune (par Dispositif)</w:t>
      </w:r>
      <w:r w:rsidRPr="008F7A4A">
        <w:rPr>
          <w:lang w:val="fr-FR"/>
        </w:rPr>
        <w:tab/>
      </w:r>
      <w:r>
        <w:fldChar w:fldCharType="begin"/>
      </w:r>
      <w:r w:rsidRPr="008F7A4A">
        <w:rPr>
          <w:lang w:val="fr-FR"/>
        </w:rPr>
        <w:instrText xml:space="preserve"> PAGEREF _Toc345703055 \h </w:instrText>
      </w:r>
      <w:r>
        <w:fldChar w:fldCharType="separate"/>
      </w:r>
      <w:r w:rsidR="00FB4DEA" w:rsidRPr="008F7A4A">
        <w:rPr>
          <w:lang w:val="fr-FR"/>
        </w:rPr>
        <w:t>25</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Windows Intune (par Dispositif)</w:t>
      </w:r>
      <w:r w:rsidRPr="008F7A4A">
        <w:rPr>
          <w:lang w:val="fr-FR"/>
        </w:rPr>
        <w:tab/>
      </w:r>
      <w:r>
        <w:fldChar w:fldCharType="begin"/>
      </w:r>
      <w:r w:rsidRPr="008F7A4A">
        <w:rPr>
          <w:lang w:val="fr-FR"/>
        </w:rPr>
        <w:instrText xml:space="preserve"> PAGEREF _Toc345703056 \h </w:instrText>
      </w:r>
      <w:r>
        <w:fldChar w:fldCharType="separate"/>
      </w:r>
      <w:r w:rsidR="00FB4DEA" w:rsidRPr="008F7A4A">
        <w:rPr>
          <w:lang w:val="fr-FR"/>
        </w:rPr>
        <w:t>25</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Module Complémentaire Windows Intune pour System Center Configuration Manager et System Center EndPoint Protection (par utilisateur)</w:t>
      </w:r>
      <w:r w:rsidRPr="008F7A4A">
        <w:rPr>
          <w:lang w:val="fr-FR"/>
        </w:rPr>
        <w:tab/>
      </w:r>
      <w:r>
        <w:fldChar w:fldCharType="begin"/>
      </w:r>
      <w:r w:rsidRPr="008F7A4A">
        <w:rPr>
          <w:lang w:val="fr-FR"/>
        </w:rPr>
        <w:instrText xml:space="preserve"> PAGEREF _Toc345703057 \h </w:instrText>
      </w:r>
      <w:r>
        <w:fldChar w:fldCharType="separate"/>
      </w:r>
      <w:r w:rsidR="00FB4DEA" w:rsidRPr="008F7A4A">
        <w:rPr>
          <w:lang w:val="fr-FR"/>
        </w:rPr>
        <w:t>26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Windows Intune (par utilisateur)</w:t>
      </w:r>
      <w:r w:rsidRPr="008F7A4A">
        <w:rPr>
          <w:lang w:val="fr-FR"/>
        </w:rPr>
        <w:tab/>
      </w:r>
      <w:r>
        <w:fldChar w:fldCharType="begin"/>
      </w:r>
      <w:r w:rsidRPr="008F7A4A">
        <w:rPr>
          <w:lang w:val="fr-FR"/>
        </w:rPr>
        <w:instrText xml:space="preserve"> PAGEREF _Toc345703058 \h </w:instrText>
      </w:r>
      <w:r>
        <w:fldChar w:fldCharType="separate"/>
      </w:r>
      <w:r w:rsidR="00FB4DEA" w:rsidRPr="008F7A4A">
        <w:rPr>
          <w:lang w:val="fr-FR"/>
        </w:rPr>
        <w:t>26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Windows Intune Extra Storage (1 Go)</w:t>
      </w:r>
      <w:r w:rsidRPr="008F7A4A">
        <w:rPr>
          <w:lang w:val="fr-FR"/>
        </w:rPr>
        <w:tab/>
      </w:r>
      <w:r>
        <w:fldChar w:fldCharType="begin"/>
      </w:r>
      <w:r w:rsidRPr="008F7A4A">
        <w:rPr>
          <w:lang w:val="fr-FR"/>
        </w:rPr>
        <w:instrText xml:space="preserve"> PAGEREF _Toc345703059 \h </w:instrText>
      </w:r>
      <w:r>
        <w:fldChar w:fldCharType="separate"/>
      </w:r>
      <w:r w:rsidR="00FB4DEA" w:rsidRPr="008F7A4A">
        <w:rPr>
          <w:lang w:val="fr-FR"/>
        </w:rPr>
        <w:t>26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SL Utilisateur Windows Intune</w:t>
      </w:r>
      <w:r w:rsidRPr="008F7A4A">
        <w:rPr>
          <w:lang w:val="fr-FR"/>
        </w:rPr>
        <w:tab/>
      </w:r>
      <w:r>
        <w:fldChar w:fldCharType="begin"/>
      </w:r>
      <w:r w:rsidRPr="008F7A4A">
        <w:rPr>
          <w:lang w:val="fr-FR"/>
        </w:rPr>
        <w:instrText xml:space="preserve"> PAGEREF _Toc345703060 \h </w:instrText>
      </w:r>
      <w:r>
        <w:fldChar w:fldCharType="separate"/>
      </w:r>
      <w:r w:rsidR="00FB4DEA" w:rsidRPr="008F7A4A">
        <w:rPr>
          <w:lang w:val="fr-FR"/>
        </w:rPr>
        <w:t>26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SL Utilisateur Module Complémentaire Windows Intune</w:t>
      </w:r>
      <w:r w:rsidRPr="008F7A4A">
        <w:rPr>
          <w:lang w:val="fr-FR"/>
        </w:rPr>
        <w:tab/>
      </w:r>
      <w:r>
        <w:fldChar w:fldCharType="begin"/>
      </w:r>
      <w:r w:rsidRPr="008F7A4A">
        <w:rPr>
          <w:lang w:val="fr-FR"/>
        </w:rPr>
        <w:instrText xml:space="preserve"> PAGEREF _Toc345703061 \h </w:instrText>
      </w:r>
      <w:r>
        <w:fldChar w:fldCharType="separate"/>
      </w:r>
      <w:r w:rsidR="00FB4DEA" w:rsidRPr="008F7A4A">
        <w:rPr>
          <w:lang w:val="fr-FR"/>
        </w:rPr>
        <w:t>26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SL Utilisateur Module Complémentaire Windows Intune Extra Storage 1 Go</w:t>
      </w:r>
      <w:r w:rsidRPr="008F7A4A">
        <w:rPr>
          <w:lang w:val="fr-FR"/>
        </w:rPr>
        <w:tab/>
      </w:r>
      <w:r>
        <w:fldChar w:fldCharType="begin"/>
      </w:r>
      <w:r w:rsidRPr="008F7A4A">
        <w:rPr>
          <w:lang w:val="fr-FR"/>
        </w:rPr>
        <w:instrText xml:space="preserve"> PAGEREF _Toc345703062 \h </w:instrText>
      </w:r>
      <w:r>
        <w:fldChar w:fldCharType="separate"/>
      </w:r>
      <w:r w:rsidR="00FB4DEA" w:rsidRPr="008F7A4A">
        <w:rPr>
          <w:lang w:val="fr-FR"/>
        </w:rPr>
        <w:t>26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MultiPoint Server 2012 Standard</w:t>
      </w:r>
      <w:r>
        <w:tab/>
      </w:r>
      <w:r>
        <w:fldChar w:fldCharType="begin"/>
      </w:r>
      <w:r>
        <w:instrText xml:space="preserve"> PAGEREF _Toc345703063 \h </w:instrText>
      </w:r>
      <w:r>
        <w:fldChar w:fldCharType="separate"/>
      </w:r>
      <w:r w:rsidR="00FB4DEA">
        <w:t>26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MultiPoint Server 2012 Premium</w:t>
      </w:r>
      <w:r>
        <w:tab/>
      </w:r>
      <w:r>
        <w:fldChar w:fldCharType="begin"/>
      </w:r>
      <w:r>
        <w:instrText xml:space="preserve"> PAGEREF _Toc345703064 \h </w:instrText>
      </w:r>
      <w:r>
        <w:fldChar w:fldCharType="separate"/>
      </w:r>
      <w:r w:rsidR="00FB4DEA">
        <w:t>26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CAL Windows MultiPoint Server 2012</w:t>
      </w:r>
      <w:r>
        <w:tab/>
      </w:r>
      <w:r>
        <w:fldChar w:fldCharType="begin"/>
      </w:r>
      <w:r>
        <w:instrText xml:space="preserve"> PAGEREF _Toc345703065 \h </w:instrText>
      </w:r>
      <w:r>
        <w:fldChar w:fldCharType="separate"/>
      </w:r>
      <w:r w:rsidR="00FB4DEA">
        <w:t>26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CAL Windows MultiPoint Server 2012 et CAL Windows Server 2012</w:t>
      </w:r>
      <w:r>
        <w:tab/>
      </w:r>
      <w:r>
        <w:fldChar w:fldCharType="begin"/>
      </w:r>
      <w:r>
        <w:instrText xml:space="preserve"> PAGEREF _Toc345703066 \h </w:instrText>
      </w:r>
      <w:r>
        <w:fldChar w:fldCharType="separate"/>
      </w:r>
      <w:r w:rsidR="00FB4DEA">
        <w:t>26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MultiPoint Server 2012 Premium avec Windows MultiPoint Server 2012 (CAL) (5 clients)</w:t>
      </w:r>
      <w:r>
        <w:tab/>
      </w:r>
      <w:r>
        <w:fldChar w:fldCharType="begin"/>
      </w:r>
      <w:r>
        <w:instrText xml:space="preserve"> PAGEREF _Toc345703067 \h </w:instrText>
      </w:r>
      <w:r>
        <w:fldChar w:fldCharType="separate"/>
      </w:r>
      <w:r w:rsidR="00FB4DEA">
        <w:t>26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 xml:space="preserve">Windows MultiPoint Server 2012 Premium avec Windows MultiPoint Server 2012 (CAL) (5 clients) et </w:t>
      </w:r>
      <w:r w:rsidR="002E05AF">
        <w:rPr>
          <w:rFonts w:cs="Tahoma"/>
          <w:lang w:eastAsia="zh-CN"/>
        </w:rPr>
        <w:br/>
      </w:r>
      <w:r w:rsidRPr="00374D42">
        <w:rPr>
          <w:rFonts w:cs="Tahoma"/>
          <w:lang w:eastAsia="zh-CN"/>
        </w:rPr>
        <w:t>Windows Server 2012 (CAL) (5 clients)</w:t>
      </w:r>
      <w:r>
        <w:tab/>
      </w:r>
      <w:r>
        <w:fldChar w:fldCharType="begin"/>
      </w:r>
      <w:r>
        <w:instrText xml:space="preserve"> PAGEREF _Toc345703068 \h </w:instrText>
      </w:r>
      <w:r>
        <w:fldChar w:fldCharType="separate"/>
      </w:r>
      <w:r w:rsidR="00FB4DEA">
        <w:t>26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lastRenderedPageBreak/>
        <w:t>Windows Server™ 2008 R2 HPC Edition</w:t>
      </w:r>
      <w:r>
        <w:tab/>
      </w:r>
      <w:r>
        <w:fldChar w:fldCharType="begin"/>
      </w:r>
      <w:r>
        <w:instrText xml:space="preserve"> PAGEREF _Toc345703069 \h </w:instrText>
      </w:r>
      <w:r>
        <w:fldChar w:fldCharType="separate"/>
      </w:r>
      <w:r w:rsidR="00FB4DEA">
        <w:t>26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Server™ 2008 R2 Enterprise</w:t>
      </w:r>
      <w:r>
        <w:tab/>
      </w:r>
      <w:r>
        <w:fldChar w:fldCharType="begin"/>
      </w:r>
      <w:r>
        <w:instrText xml:space="preserve"> PAGEREF _Toc345703070 \h </w:instrText>
      </w:r>
      <w:r>
        <w:fldChar w:fldCharType="separate"/>
      </w:r>
      <w:r w:rsidR="00FB4DEA">
        <w:t>26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Server™ 2008 R2 pour systèmes Itanium</w:t>
      </w:r>
      <w:r>
        <w:tab/>
      </w:r>
      <w:r>
        <w:fldChar w:fldCharType="begin"/>
      </w:r>
      <w:r>
        <w:instrText xml:space="preserve"> PAGEREF _Toc345703071 \h </w:instrText>
      </w:r>
      <w:r>
        <w:fldChar w:fldCharType="separate"/>
      </w:r>
      <w:r w:rsidR="00FB4DEA">
        <w:t>26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CAL Windows Server™ 2012 (Dispositif et Utilisateur)</w:t>
      </w:r>
      <w:r>
        <w:tab/>
      </w:r>
      <w:r>
        <w:fldChar w:fldCharType="begin"/>
      </w:r>
      <w:r>
        <w:instrText xml:space="preserve"> PAGEREF _Toc345703072 \h </w:instrText>
      </w:r>
      <w:r>
        <w:fldChar w:fldCharType="separate"/>
      </w:r>
      <w:r w:rsidR="00FB4DEA">
        <w:t>26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Server™ 2012 Datacenter</w:t>
      </w:r>
      <w:r>
        <w:tab/>
      </w:r>
      <w:r>
        <w:fldChar w:fldCharType="begin"/>
      </w:r>
      <w:r>
        <w:instrText xml:space="preserve"> PAGEREF _Toc345703073 \h </w:instrText>
      </w:r>
      <w:r>
        <w:fldChar w:fldCharType="separate"/>
      </w:r>
      <w:r w:rsidR="00FB4DEA">
        <w:t>26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Server™ 2012 Standard</w:t>
      </w:r>
      <w:r>
        <w:tab/>
      </w:r>
      <w:r>
        <w:fldChar w:fldCharType="begin"/>
      </w:r>
      <w:r>
        <w:instrText xml:space="preserve"> PAGEREF _Toc345703074 \h </w:instrText>
      </w:r>
      <w:r>
        <w:fldChar w:fldCharType="separate"/>
      </w:r>
      <w:r w:rsidR="00FB4DEA">
        <w:t>26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Connecteur Externe Windows Server™</w:t>
      </w:r>
      <w:r w:rsidRPr="008F7A4A">
        <w:rPr>
          <w:lang w:val="fr-FR"/>
        </w:rPr>
        <w:tab/>
      </w:r>
      <w:r>
        <w:fldChar w:fldCharType="begin"/>
      </w:r>
      <w:r w:rsidRPr="008F7A4A">
        <w:rPr>
          <w:lang w:val="fr-FR"/>
        </w:rPr>
        <w:instrText xml:space="preserve"> PAGEREF _Toc345703075 \h </w:instrText>
      </w:r>
      <w:r>
        <w:fldChar w:fldCharType="separate"/>
      </w:r>
      <w:r w:rsidR="00FB4DEA" w:rsidRPr="008F7A4A">
        <w:rPr>
          <w:lang w:val="fr-FR"/>
        </w:rPr>
        <w:t>26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CAL Services Bureau à Distance pour Windows Server™ 2012</w:t>
      </w:r>
      <w:r w:rsidRPr="008F7A4A">
        <w:rPr>
          <w:lang w:val="fr-FR"/>
        </w:rPr>
        <w:tab/>
      </w:r>
      <w:r>
        <w:fldChar w:fldCharType="begin"/>
      </w:r>
      <w:r w:rsidRPr="008F7A4A">
        <w:rPr>
          <w:lang w:val="fr-FR"/>
        </w:rPr>
        <w:instrText xml:space="preserve"> PAGEREF _Toc345703076 \h </w:instrText>
      </w:r>
      <w:r>
        <w:fldChar w:fldCharType="separate"/>
      </w:r>
      <w:r w:rsidR="00FB4DEA" w:rsidRPr="008F7A4A">
        <w:rPr>
          <w:lang w:val="fr-FR"/>
        </w:rPr>
        <w:t>26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Connecteur Externe Services Bureau à Distance pour Windows Server™ 2012</w:t>
      </w:r>
      <w:r w:rsidRPr="008F7A4A">
        <w:rPr>
          <w:lang w:val="fr-FR"/>
        </w:rPr>
        <w:tab/>
      </w:r>
      <w:r>
        <w:fldChar w:fldCharType="begin"/>
      </w:r>
      <w:r w:rsidRPr="008F7A4A">
        <w:rPr>
          <w:lang w:val="fr-FR"/>
        </w:rPr>
        <w:instrText xml:space="preserve"> PAGEREF _Toc345703077 \h </w:instrText>
      </w:r>
      <w:r>
        <w:fldChar w:fldCharType="separate"/>
      </w:r>
      <w:r w:rsidR="00FB4DEA" w:rsidRPr="008F7A4A">
        <w:rPr>
          <w:lang w:val="fr-FR"/>
        </w:rPr>
        <w:t>26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CAL Services RMS Windows Server™ 2012 Active Directory</w:t>
      </w:r>
      <w:r>
        <w:tab/>
      </w:r>
      <w:r>
        <w:fldChar w:fldCharType="begin"/>
      </w:r>
      <w:r>
        <w:instrText xml:space="preserve"> PAGEREF _Toc345703078 \h </w:instrText>
      </w:r>
      <w:r>
        <w:fldChar w:fldCharType="separate"/>
      </w:r>
      <w:r w:rsidR="00FB4DEA">
        <w:t>26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Connecteur Externe RMS Windows Server™ 2012 Active Directory</w:t>
      </w:r>
      <w:r>
        <w:tab/>
      </w:r>
      <w:r>
        <w:fldChar w:fldCharType="begin"/>
      </w:r>
      <w:r>
        <w:instrText xml:space="preserve"> PAGEREF _Toc345703079 \h </w:instrText>
      </w:r>
      <w:r>
        <w:fldChar w:fldCharType="separate"/>
      </w:r>
      <w:r w:rsidR="00FB4DEA">
        <w:t>26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Web Server 2008 R2</w:t>
      </w:r>
      <w:r>
        <w:tab/>
      </w:r>
      <w:r>
        <w:fldChar w:fldCharType="begin"/>
      </w:r>
      <w:r>
        <w:instrText xml:space="preserve"> PAGEREF _Toc345703080 \h </w:instrText>
      </w:r>
      <w:r>
        <w:fldChar w:fldCharType="separate"/>
      </w:r>
      <w:r w:rsidR="00FB4DEA">
        <w:t>26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Small Business Server 2008 Premium</w:t>
      </w:r>
      <w:r>
        <w:tab/>
      </w:r>
      <w:r>
        <w:fldChar w:fldCharType="begin"/>
      </w:r>
      <w:r>
        <w:instrText xml:space="preserve"> PAGEREF _Toc345703081 \h </w:instrText>
      </w:r>
      <w:r>
        <w:fldChar w:fldCharType="separate"/>
      </w:r>
      <w:r w:rsidR="00FB4DEA">
        <w:t>26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Windows Small Business Server 2008 CAL Suite pour Utilisateurs ou Dispositifs Premium</w:t>
      </w:r>
      <w:r w:rsidRPr="008F7A4A">
        <w:rPr>
          <w:lang w:val="fr-FR"/>
        </w:rPr>
        <w:tab/>
      </w:r>
      <w:r>
        <w:fldChar w:fldCharType="begin"/>
      </w:r>
      <w:r w:rsidRPr="008F7A4A">
        <w:rPr>
          <w:lang w:val="fr-FR"/>
        </w:rPr>
        <w:instrText xml:space="preserve"> PAGEREF _Toc345703082 \h </w:instrText>
      </w:r>
      <w:r>
        <w:fldChar w:fldCharType="separate"/>
      </w:r>
      <w:r w:rsidR="00FB4DEA" w:rsidRPr="008F7A4A">
        <w:rPr>
          <w:lang w:val="fr-FR"/>
        </w:rPr>
        <w:t>26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Windows Small Business Server 2008 CAL Suite pour Utilisateurs ou Dispositifs Premium (5 Clients)</w:t>
      </w:r>
      <w:r w:rsidRPr="008F7A4A">
        <w:rPr>
          <w:lang w:val="fr-FR"/>
        </w:rPr>
        <w:tab/>
      </w:r>
      <w:r>
        <w:fldChar w:fldCharType="begin"/>
      </w:r>
      <w:r w:rsidRPr="008F7A4A">
        <w:rPr>
          <w:lang w:val="fr-FR"/>
        </w:rPr>
        <w:instrText xml:space="preserve"> PAGEREF _Toc345703083 \h </w:instrText>
      </w:r>
      <w:r>
        <w:fldChar w:fldCharType="separate"/>
      </w:r>
      <w:r w:rsidR="00FB4DEA" w:rsidRPr="008F7A4A">
        <w:rPr>
          <w:lang w:val="fr-FR"/>
        </w:rPr>
        <w:t>26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zh-CN"/>
        </w:rPr>
        <w:t>Windows Small Business Server 2008 CAL Suite pour Utilisateurs ou Dispositifs Premium (20 Clients)</w:t>
      </w:r>
      <w:r w:rsidRPr="008F7A4A">
        <w:rPr>
          <w:lang w:val="fr-FR"/>
        </w:rPr>
        <w:tab/>
      </w:r>
      <w:r>
        <w:fldChar w:fldCharType="begin"/>
      </w:r>
      <w:r w:rsidRPr="008F7A4A">
        <w:rPr>
          <w:lang w:val="fr-FR"/>
        </w:rPr>
        <w:instrText xml:space="preserve"> PAGEREF _Toc345703084 \h </w:instrText>
      </w:r>
      <w:r>
        <w:fldChar w:fldCharType="separate"/>
      </w:r>
      <w:r w:rsidR="00FB4DEA" w:rsidRPr="008F7A4A">
        <w:rPr>
          <w:lang w:val="fr-FR"/>
        </w:rPr>
        <w:t>26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Small Business Server 2011 Standard (5 clients)</w:t>
      </w:r>
      <w:r>
        <w:tab/>
      </w:r>
      <w:r>
        <w:fldChar w:fldCharType="begin"/>
      </w:r>
      <w:r>
        <w:instrText xml:space="preserve"> PAGEREF _Toc345703085 \h </w:instrText>
      </w:r>
      <w:r>
        <w:fldChar w:fldCharType="separate"/>
      </w:r>
      <w:r w:rsidR="00FB4DEA">
        <w:t>26</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Small Business Server 2011 CAL Suite (1 Client)</w:t>
      </w:r>
      <w:r>
        <w:tab/>
      </w:r>
      <w:r>
        <w:fldChar w:fldCharType="begin"/>
      </w:r>
      <w:r>
        <w:instrText xml:space="preserve"> PAGEREF _Toc345703086 \h </w:instrText>
      </w:r>
      <w:r>
        <w:fldChar w:fldCharType="separate"/>
      </w:r>
      <w:r w:rsidR="00FB4DEA">
        <w:t>27</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Small Business Server 2011 CAL Suite (5 clients)</w:t>
      </w:r>
      <w:r>
        <w:tab/>
      </w:r>
      <w:r>
        <w:fldChar w:fldCharType="begin"/>
      </w:r>
      <w:r>
        <w:instrText xml:space="preserve"> PAGEREF _Toc345703087 \h </w:instrText>
      </w:r>
      <w:r>
        <w:fldChar w:fldCharType="separate"/>
      </w:r>
      <w:r w:rsidR="00FB4DEA">
        <w:t>27</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Small Business Server 2011 CAL Suite (20 clients)</w:t>
      </w:r>
      <w:r>
        <w:tab/>
      </w:r>
      <w:r>
        <w:fldChar w:fldCharType="begin"/>
      </w:r>
      <w:r>
        <w:instrText xml:space="preserve"> PAGEREF _Toc345703088 \h </w:instrText>
      </w:r>
      <w:r>
        <w:fldChar w:fldCharType="separate"/>
      </w:r>
      <w:r w:rsidR="00FB4DEA">
        <w:t>27</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Module complémentaire Windows Small Business Server 2011 Premium (5 Clients)</w:t>
      </w:r>
      <w:r>
        <w:tab/>
      </w:r>
      <w:r>
        <w:fldChar w:fldCharType="begin"/>
      </w:r>
      <w:r>
        <w:instrText xml:space="preserve"> PAGEREF _Toc345703089 \h </w:instrText>
      </w:r>
      <w:r>
        <w:fldChar w:fldCharType="separate"/>
      </w:r>
      <w:r w:rsidR="00FB4DEA">
        <w:t>27</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Module complémentaire Windows Small Business Server 2011 Premium CAL Suite</w:t>
      </w:r>
      <w:r>
        <w:tab/>
      </w:r>
      <w:r>
        <w:fldChar w:fldCharType="begin"/>
      </w:r>
      <w:r>
        <w:instrText xml:space="preserve"> PAGEREF _Toc345703090 \h </w:instrText>
      </w:r>
      <w:r>
        <w:fldChar w:fldCharType="separate"/>
      </w:r>
      <w:r w:rsidR="00FB4DEA">
        <w:t>27</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Module complémentaire Windows Small Business Server 2011 Premium CAL Suite (5 Clients)</w:t>
      </w:r>
      <w:r>
        <w:tab/>
      </w:r>
      <w:r>
        <w:fldChar w:fldCharType="begin"/>
      </w:r>
      <w:r>
        <w:instrText xml:space="preserve"> PAGEREF _Toc345703091 \h </w:instrText>
      </w:r>
      <w:r>
        <w:fldChar w:fldCharType="separate"/>
      </w:r>
      <w:r w:rsidR="00FB4DEA">
        <w:t>27</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Module complémentaire Windows Small Business Server 2011 Premium CAL Suite (20 Clients)</w:t>
      </w:r>
      <w:r>
        <w:tab/>
      </w:r>
      <w:r>
        <w:fldChar w:fldCharType="begin"/>
      </w:r>
      <w:r>
        <w:instrText xml:space="preserve"> PAGEREF _Toc345703092 \h </w:instrText>
      </w:r>
      <w:r>
        <w:fldChar w:fldCharType="separate"/>
      </w:r>
      <w:r w:rsidR="00FB4DEA">
        <w:t>27</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Microsoft Windows Server Essentials 2012</w:t>
      </w:r>
      <w:r>
        <w:tab/>
      </w:r>
      <w:r>
        <w:fldChar w:fldCharType="begin"/>
      </w:r>
      <w:r>
        <w:instrText xml:space="preserve"> PAGEREF _Toc345703093 \h </w:instrText>
      </w:r>
      <w:r>
        <w:fldChar w:fldCharType="separate"/>
      </w:r>
      <w:r w:rsidR="00FB4DEA">
        <w:t>27</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zh-CN"/>
        </w:rPr>
        <w:t>Windows Small Business Server 2011 Essentials</w:t>
      </w:r>
      <w:r>
        <w:tab/>
      </w:r>
      <w:r>
        <w:fldChar w:fldCharType="begin"/>
      </w:r>
      <w:r>
        <w:instrText xml:space="preserve"> PAGEREF _Toc345703094 \h </w:instrText>
      </w:r>
      <w:r>
        <w:fldChar w:fldCharType="separate"/>
      </w:r>
      <w:r w:rsidR="00FB4DEA">
        <w:t>27</w:t>
      </w:r>
      <w:r>
        <w:fldChar w:fldCharType="end"/>
      </w:r>
    </w:p>
    <w:p w:rsidR="00811F62" w:rsidRPr="008F7A4A" w:rsidRDefault="00811F62" w:rsidP="006464E1">
      <w:pPr>
        <w:pStyle w:val="TOC1"/>
        <w:rPr>
          <w:rFonts w:asciiTheme="minorHAnsi" w:eastAsiaTheme="minorEastAsia" w:hAnsiTheme="minorHAnsi" w:cstheme="minorBidi"/>
          <w:color w:val="auto"/>
          <w:szCs w:val="22"/>
          <w:lang w:val="fr-FR" w:eastAsia="zh-CN"/>
        </w:rPr>
      </w:pPr>
      <w:r w:rsidRPr="008F7A4A">
        <w:rPr>
          <w:lang w:val="fr-FR"/>
        </w:rPr>
        <w:t>SECTION 1 – MODIFICATIONS DE LA LISTE DES PRODUITS</w:t>
      </w:r>
      <w:r w:rsidRPr="008F7A4A">
        <w:rPr>
          <w:lang w:val="fr-FR"/>
        </w:rPr>
        <w:tab/>
      </w:r>
      <w:r>
        <w:fldChar w:fldCharType="begin"/>
      </w:r>
      <w:r w:rsidRPr="008F7A4A">
        <w:rPr>
          <w:lang w:val="fr-FR"/>
        </w:rPr>
        <w:instrText xml:space="preserve"> PAGEREF _Toc345703095 \h </w:instrText>
      </w:r>
      <w:r>
        <w:fldChar w:fldCharType="separate"/>
      </w:r>
      <w:r w:rsidR="00FB4DEA" w:rsidRPr="008F7A4A">
        <w:rPr>
          <w:lang w:val="fr-FR"/>
        </w:rPr>
        <w:t>27</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MODIFICATIONS DE FÉVRIER 2013</w:t>
      </w:r>
      <w:r w:rsidRPr="008F7A4A">
        <w:rPr>
          <w:lang w:val="fr-FR"/>
        </w:rPr>
        <w:tab/>
      </w:r>
      <w:r w:rsidRPr="002E05AF">
        <w:fldChar w:fldCharType="begin"/>
      </w:r>
      <w:r w:rsidRPr="008F7A4A">
        <w:rPr>
          <w:lang w:val="fr-FR"/>
        </w:rPr>
        <w:instrText xml:space="preserve"> PAGEREF _Toc345703096 \h </w:instrText>
      </w:r>
      <w:r w:rsidRPr="002E05AF">
        <w:fldChar w:fldCharType="separate"/>
      </w:r>
      <w:r w:rsidR="00FB4DEA" w:rsidRPr="008F7A4A">
        <w:rPr>
          <w:lang w:val="fr-FR"/>
        </w:rPr>
        <w:t>28</w:t>
      </w:r>
      <w:r w:rsidRPr="002E05AF">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MODIFICATIONS DE JANVIER 2013</w:t>
      </w:r>
      <w:r w:rsidRPr="008F7A4A">
        <w:rPr>
          <w:lang w:val="fr-FR"/>
        </w:rPr>
        <w:tab/>
      </w:r>
      <w:r w:rsidRPr="002E05AF">
        <w:fldChar w:fldCharType="begin"/>
      </w:r>
      <w:r w:rsidRPr="008F7A4A">
        <w:rPr>
          <w:lang w:val="fr-FR"/>
        </w:rPr>
        <w:instrText xml:space="preserve"> PAGEREF _Toc345703097 \h </w:instrText>
      </w:r>
      <w:r w:rsidRPr="002E05AF">
        <w:fldChar w:fldCharType="separate"/>
      </w:r>
      <w:r w:rsidR="00FB4DEA" w:rsidRPr="008F7A4A">
        <w:rPr>
          <w:lang w:val="fr-FR"/>
        </w:rPr>
        <w:t>28</w:t>
      </w:r>
      <w:r w:rsidRPr="002E05AF">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MODIFICATIONS DE DÉCEMBRE 2012</w:t>
      </w:r>
      <w:r w:rsidRPr="008F7A4A">
        <w:rPr>
          <w:lang w:val="fr-FR"/>
        </w:rPr>
        <w:tab/>
      </w:r>
      <w:r w:rsidRPr="002E05AF">
        <w:fldChar w:fldCharType="begin"/>
      </w:r>
      <w:r w:rsidRPr="008F7A4A">
        <w:rPr>
          <w:lang w:val="fr-FR"/>
        </w:rPr>
        <w:instrText xml:space="preserve"> PAGEREF _Toc345703098 \h </w:instrText>
      </w:r>
      <w:r w:rsidRPr="002E05AF">
        <w:fldChar w:fldCharType="separate"/>
      </w:r>
      <w:r w:rsidR="00FB4DEA" w:rsidRPr="008F7A4A">
        <w:rPr>
          <w:lang w:val="fr-FR"/>
        </w:rPr>
        <w:t>29</w:t>
      </w:r>
      <w:r w:rsidRPr="002E05AF">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MODIFICATIONS DE NOVEMBRE 2012</w:t>
      </w:r>
      <w:r w:rsidRPr="008F7A4A">
        <w:rPr>
          <w:lang w:val="fr-FR"/>
        </w:rPr>
        <w:tab/>
      </w:r>
      <w:r w:rsidRPr="002E05AF">
        <w:fldChar w:fldCharType="begin"/>
      </w:r>
      <w:r w:rsidRPr="008F7A4A">
        <w:rPr>
          <w:lang w:val="fr-FR"/>
        </w:rPr>
        <w:instrText xml:space="preserve"> PAGEREF _Toc345703099 \h </w:instrText>
      </w:r>
      <w:r w:rsidRPr="002E05AF">
        <w:fldChar w:fldCharType="separate"/>
      </w:r>
      <w:r w:rsidR="00FB4DEA" w:rsidRPr="008F7A4A">
        <w:rPr>
          <w:lang w:val="fr-FR"/>
        </w:rPr>
        <w:t>31</w:t>
      </w:r>
      <w:r w:rsidRPr="002E05AF">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MODIFICATIONS D’OCTOBRE 2012</w:t>
      </w:r>
      <w:r w:rsidRPr="008F7A4A">
        <w:rPr>
          <w:lang w:val="fr-FR"/>
        </w:rPr>
        <w:tab/>
      </w:r>
      <w:r w:rsidRPr="002E05AF">
        <w:fldChar w:fldCharType="begin"/>
      </w:r>
      <w:r w:rsidRPr="008F7A4A">
        <w:rPr>
          <w:lang w:val="fr-FR"/>
        </w:rPr>
        <w:instrText xml:space="preserve"> PAGEREF _Toc345703100 \h </w:instrText>
      </w:r>
      <w:r w:rsidRPr="002E05AF">
        <w:fldChar w:fldCharType="separate"/>
      </w:r>
      <w:r w:rsidR="00FB4DEA" w:rsidRPr="008F7A4A">
        <w:rPr>
          <w:lang w:val="fr-FR"/>
        </w:rPr>
        <w:t>31</w:t>
      </w:r>
      <w:r w:rsidRPr="002E05AF">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MODIFICATIONS DE SEPTEMBRE 2012</w:t>
      </w:r>
      <w:r w:rsidRPr="008F7A4A">
        <w:rPr>
          <w:lang w:val="fr-FR"/>
        </w:rPr>
        <w:tab/>
      </w:r>
      <w:r w:rsidRPr="002E05AF">
        <w:fldChar w:fldCharType="begin"/>
      </w:r>
      <w:r w:rsidRPr="008F7A4A">
        <w:rPr>
          <w:lang w:val="fr-FR"/>
        </w:rPr>
        <w:instrText xml:space="preserve"> PAGEREF _Toc345703101 \h </w:instrText>
      </w:r>
      <w:r w:rsidRPr="002E05AF">
        <w:fldChar w:fldCharType="separate"/>
      </w:r>
      <w:r w:rsidR="00FB4DEA" w:rsidRPr="008F7A4A">
        <w:rPr>
          <w:lang w:val="fr-FR"/>
        </w:rPr>
        <w:t>32</w:t>
      </w:r>
      <w:r w:rsidRPr="002E05AF">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MODIFICATIONS D’AOÛT 2012</w:t>
      </w:r>
      <w:r w:rsidRPr="008F7A4A">
        <w:rPr>
          <w:lang w:val="fr-FR"/>
        </w:rPr>
        <w:tab/>
      </w:r>
      <w:r w:rsidRPr="002E05AF">
        <w:fldChar w:fldCharType="begin"/>
      </w:r>
      <w:r w:rsidRPr="008F7A4A">
        <w:rPr>
          <w:lang w:val="fr-FR"/>
        </w:rPr>
        <w:instrText xml:space="preserve"> PAGEREF _Toc345703102 \h </w:instrText>
      </w:r>
      <w:r w:rsidRPr="002E05AF">
        <w:fldChar w:fldCharType="separate"/>
      </w:r>
      <w:r w:rsidR="00FB4DEA" w:rsidRPr="008F7A4A">
        <w:rPr>
          <w:lang w:val="fr-FR"/>
        </w:rPr>
        <w:t>33</w:t>
      </w:r>
      <w:r w:rsidRPr="002E05AF">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MODIFICATIONS DE JUILLET 2012</w:t>
      </w:r>
      <w:r w:rsidRPr="008F7A4A">
        <w:rPr>
          <w:lang w:val="fr-FR"/>
        </w:rPr>
        <w:tab/>
      </w:r>
      <w:r w:rsidRPr="002E05AF">
        <w:fldChar w:fldCharType="begin"/>
      </w:r>
      <w:r w:rsidRPr="008F7A4A">
        <w:rPr>
          <w:lang w:val="fr-FR"/>
        </w:rPr>
        <w:instrText xml:space="preserve"> PAGEREF _Toc345703103 \h </w:instrText>
      </w:r>
      <w:r w:rsidRPr="002E05AF">
        <w:fldChar w:fldCharType="separate"/>
      </w:r>
      <w:r w:rsidR="00FB4DEA" w:rsidRPr="008F7A4A">
        <w:rPr>
          <w:lang w:val="fr-FR"/>
        </w:rPr>
        <w:t>34</w:t>
      </w:r>
      <w:r w:rsidRPr="002E05AF">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MODIFICATIONS DE JUIN 2012</w:t>
      </w:r>
      <w:r w:rsidRPr="008F7A4A">
        <w:rPr>
          <w:lang w:val="fr-FR"/>
        </w:rPr>
        <w:tab/>
      </w:r>
      <w:r w:rsidRPr="002E05AF">
        <w:fldChar w:fldCharType="begin"/>
      </w:r>
      <w:r w:rsidRPr="008F7A4A">
        <w:rPr>
          <w:lang w:val="fr-FR"/>
        </w:rPr>
        <w:instrText xml:space="preserve"> PAGEREF _Toc345703104 \h </w:instrText>
      </w:r>
      <w:r w:rsidRPr="002E05AF">
        <w:fldChar w:fldCharType="separate"/>
      </w:r>
      <w:r w:rsidR="00FB4DEA" w:rsidRPr="008F7A4A">
        <w:rPr>
          <w:lang w:val="fr-FR"/>
        </w:rPr>
        <w:t>34</w:t>
      </w:r>
      <w:r w:rsidRPr="002E05AF">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MODIFICATIONS DE MAI 2012</w:t>
      </w:r>
      <w:r w:rsidRPr="008F7A4A">
        <w:rPr>
          <w:lang w:val="fr-FR"/>
        </w:rPr>
        <w:tab/>
      </w:r>
      <w:r w:rsidRPr="002E05AF">
        <w:fldChar w:fldCharType="begin"/>
      </w:r>
      <w:r w:rsidRPr="008F7A4A">
        <w:rPr>
          <w:lang w:val="fr-FR"/>
        </w:rPr>
        <w:instrText xml:space="preserve"> PAGEREF _Toc345703105 \h </w:instrText>
      </w:r>
      <w:r w:rsidRPr="002E05AF">
        <w:fldChar w:fldCharType="separate"/>
      </w:r>
      <w:r w:rsidR="00FB4DEA" w:rsidRPr="008F7A4A">
        <w:rPr>
          <w:lang w:val="fr-FR"/>
        </w:rPr>
        <w:t>34</w:t>
      </w:r>
      <w:r w:rsidRPr="002E05AF">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MODIFICATIONS D’AVRIL 2012</w:t>
      </w:r>
      <w:r w:rsidRPr="008F7A4A">
        <w:rPr>
          <w:lang w:val="fr-FR"/>
        </w:rPr>
        <w:tab/>
      </w:r>
      <w:r w:rsidRPr="002E05AF">
        <w:fldChar w:fldCharType="begin"/>
      </w:r>
      <w:r w:rsidRPr="008F7A4A">
        <w:rPr>
          <w:lang w:val="fr-FR"/>
        </w:rPr>
        <w:instrText xml:space="preserve"> PAGEREF _Toc345703106 \h </w:instrText>
      </w:r>
      <w:r w:rsidRPr="002E05AF">
        <w:fldChar w:fldCharType="separate"/>
      </w:r>
      <w:r w:rsidR="00FB4DEA" w:rsidRPr="008F7A4A">
        <w:rPr>
          <w:lang w:val="fr-FR"/>
        </w:rPr>
        <w:t>35</w:t>
      </w:r>
      <w:r w:rsidRPr="002E05AF">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MODIFICATIONS DE MARS 2012</w:t>
      </w:r>
      <w:r w:rsidRPr="008F7A4A">
        <w:rPr>
          <w:lang w:val="fr-FR"/>
        </w:rPr>
        <w:tab/>
      </w:r>
      <w:r>
        <w:fldChar w:fldCharType="begin"/>
      </w:r>
      <w:r w:rsidRPr="008F7A4A">
        <w:rPr>
          <w:lang w:val="fr-FR"/>
        </w:rPr>
        <w:instrText xml:space="preserve"> PAGEREF _Toc345703107 \h </w:instrText>
      </w:r>
      <w:r>
        <w:fldChar w:fldCharType="separate"/>
      </w:r>
      <w:r w:rsidR="00FB4DEA" w:rsidRPr="008F7A4A">
        <w:rPr>
          <w:lang w:val="fr-FR"/>
        </w:rPr>
        <w:t>35</w:t>
      </w:r>
      <w:r>
        <w:fldChar w:fldCharType="end"/>
      </w:r>
    </w:p>
    <w:p w:rsidR="00811F62" w:rsidRPr="008F7A4A" w:rsidRDefault="00811F62" w:rsidP="006464E1">
      <w:pPr>
        <w:pStyle w:val="TOC1"/>
        <w:rPr>
          <w:rFonts w:asciiTheme="minorHAnsi" w:eastAsiaTheme="minorEastAsia" w:hAnsiTheme="minorHAnsi" w:cstheme="minorBidi"/>
          <w:color w:val="auto"/>
          <w:szCs w:val="22"/>
          <w:lang w:val="fr-FR" w:eastAsia="zh-CN"/>
        </w:rPr>
      </w:pPr>
      <w:r w:rsidRPr="008F7A4A">
        <w:rPr>
          <w:lang w:val="fr-FR"/>
        </w:rPr>
        <w:t>SECTION 2 – PROMOTIONS DE PRODUITS</w:t>
      </w:r>
      <w:r w:rsidRPr="008F7A4A">
        <w:rPr>
          <w:lang w:val="fr-FR"/>
        </w:rPr>
        <w:tab/>
      </w:r>
      <w:r>
        <w:fldChar w:fldCharType="begin"/>
      </w:r>
      <w:r w:rsidRPr="008F7A4A">
        <w:rPr>
          <w:lang w:val="fr-FR"/>
        </w:rPr>
        <w:instrText xml:space="preserve"> PAGEREF _Toc345703108 \h </w:instrText>
      </w:r>
      <w:r>
        <w:fldChar w:fldCharType="separate"/>
      </w:r>
      <w:r w:rsidR="00FB4DEA" w:rsidRPr="008F7A4A">
        <w:rPr>
          <w:lang w:val="fr-FR"/>
        </w:rPr>
        <w:t>36</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rPr>
        <w:t>Promotion Exchange Server Standard</w:t>
      </w:r>
      <w:r w:rsidRPr="008F7A4A">
        <w:rPr>
          <w:lang w:val="fr-FR"/>
        </w:rPr>
        <w:tab/>
      </w:r>
      <w:r w:rsidRPr="002E05AF">
        <w:fldChar w:fldCharType="begin"/>
      </w:r>
      <w:r w:rsidRPr="008F7A4A">
        <w:rPr>
          <w:lang w:val="fr-FR"/>
        </w:rPr>
        <w:instrText xml:space="preserve"> PAGEREF _Toc345703109 \h </w:instrText>
      </w:r>
      <w:r w:rsidRPr="002E05AF">
        <w:fldChar w:fldCharType="separate"/>
      </w:r>
      <w:r w:rsidR="00FB4DEA" w:rsidRPr="008F7A4A">
        <w:rPr>
          <w:lang w:val="fr-FR"/>
        </w:rPr>
        <w:t>36</w:t>
      </w:r>
      <w:r w:rsidRPr="002E05AF">
        <w:fldChar w:fldCharType="end"/>
      </w:r>
    </w:p>
    <w:p w:rsidR="00811F62" w:rsidRPr="002E05AF" w:rsidRDefault="00811F62">
      <w:pPr>
        <w:pStyle w:val="TOC2"/>
        <w:rPr>
          <w:rFonts w:asciiTheme="minorHAnsi" w:eastAsiaTheme="minorEastAsia" w:hAnsiTheme="minorHAnsi" w:cstheme="minorBidi"/>
          <w:sz w:val="22"/>
          <w:szCs w:val="22"/>
          <w:lang w:eastAsia="zh-CN"/>
        </w:rPr>
      </w:pPr>
      <w:r w:rsidRPr="002E05AF">
        <w:rPr>
          <w:rFonts w:cs="Tahoma"/>
        </w:rPr>
        <w:t>SQL Server Parallel Data Warehouse</w:t>
      </w:r>
      <w:r w:rsidRPr="002E05AF">
        <w:tab/>
      </w:r>
      <w:r w:rsidRPr="002E05AF">
        <w:fldChar w:fldCharType="begin"/>
      </w:r>
      <w:r w:rsidRPr="002E05AF">
        <w:instrText xml:space="preserve"> PAGEREF _Toc345703110 \h </w:instrText>
      </w:r>
      <w:r w:rsidRPr="002E05AF">
        <w:fldChar w:fldCharType="separate"/>
      </w:r>
      <w:r w:rsidR="00FB4DEA">
        <w:t>36</w:t>
      </w:r>
      <w:r w:rsidRPr="002E05AF">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rPr>
        <w:t>Promotion sur les Licences de Passage à l’Édition Supérieure Windows Server Datacenter</w:t>
      </w:r>
      <w:r w:rsidRPr="008F7A4A">
        <w:rPr>
          <w:lang w:val="fr-FR"/>
        </w:rPr>
        <w:tab/>
      </w:r>
      <w:r w:rsidRPr="002E05AF">
        <w:fldChar w:fldCharType="begin"/>
      </w:r>
      <w:r w:rsidRPr="008F7A4A">
        <w:rPr>
          <w:lang w:val="fr-FR"/>
        </w:rPr>
        <w:instrText xml:space="preserve"> PAGEREF _Toc345703111 \h </w:instrText>
      </w:r>
      <w:r w:rsidRPr="002E05AF">
        <w:fldChar w:fldCharType="separate"/>
      </w:r>
      <w:r w:rsidR="00FB4DEA" w:rsidRPr="008F7A4A">
        <w:rPr>
          <w:lang w:val="fr-FR"/>
        </w:rPr>
        <w:t>36</w:t>
      </w:r>
      <w:r w:rsidRPr="002E05AF">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rPr>
        <w:t>Forefront Online Protection pour Exchange</w:t>
      </w:r>
      <w:r w:rsidRPr="008F7A4A">
        <w:rPr>
          <w:lang w:val="fr-FR"/>
        </w:rPr>
        <w:tab/>
      </w:r>
      <w:r w:rsidRPr="002E05AF">
        <w:fldChar w:fldCharType="begin"/>
      </w:r>
      <w:r w:rsidRPr="008F7A4A">
        <w:rPr>
          <w:lang w:val="fr-FR"/>
        </w:rPr>
        <w:instrText xml:space="preserve"> PAGEREF _Toc345703112 \h </w:instrText>
      </w:r>
      <w:r w:rsidRPr="002E05AF">
        <w:fldChar w:fldCharType="separate"/>
      </w:r>
      <w:r w:rsidR="00FB4DEA" w:rsidRPr="008F7A4A">
        <w:rPr>
          <w:lang w:val="fr-FR"/>
        </w:rPr>
        <w:t>36</w:t>
      </w:r>
      <w:r w:rsidRPr="002E05AF">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rPr>
        <w:t>30 % de remise sur la mise à jour vers Visual Studio Premium avec MSDN</w:t>
      </w:r>
      <w:r w:rsidRPr="008F7A4A">
        <w:rPr>
          <w:lang w:val="fr-FR"/>
        </w:rPr>
        <w:tab/>
      </w:r>
      <w:r w:rsidRPr="002E05AF">
        <w:fldChar w:fldCharType="begin"/>
      </w:r>
      <w:r w:rsidRPr="008F7A4A">
        <w:rPr>
          <w:lang w:val="fr-FR"/>
        </w:rPr>
        <w:instrText xml:space="preserve"> PAGEREF _Toc345703113 \h </w:instrText>
      </w:r>
      <w:r w:rsidRPr="002E05AF">
        <w:fldChar w:fldCharType="separate"/>
      </w:r>
      <w:r w:rsidR="00FB4DEA" w:rsidRPr="008F7A4A">
        <w:rPr>
          <w:lang w:val="fr-FR"/>
        </w:rPr>
        <w:t>36</w:t>
      </w:r>
      <w:r w:rsidRPr="002E05AF">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rPr>
        <w:t>Passage à l’édition supérieure Windows 8 avec SA</w:t>
      </w:r>
      <w:r w:rsidRPr="008F7A4A">
        <w:rPr>
          <w:lang w:val="fr-FR"/>
        </w:rPr>
        <w:tab/>
      </w:r>
      <w:r w:rsidRPr="002E05AF">
        <w:fldChar w:fldCharType="begin"/>
      </w:r>
      <w:r w:rsidRPr="008F7A4A">
        <w:rPr>
          <w:lang w:val="fr-FR"/>
        </w:rPr>
        <w:instrText xml:space="preserve"> PAGEREF _Toc345703114 \h </w:instrText>
      </w:r>
      <w:r w:rsidRPr="002E05AF">
        <w:fldChar w:fldCharType="separate"/>
      </w:r>
      <w:r w:rsidR="00FB4DEA" w:rsidRPr="008F7A4A">
        <w:rPr>
          <w:lang w:val="fr-FR"/>
        </w:rPr>
        <w:t>36</w:t>
      </w:r>
      <w:r w:rsidRPr="002E05AF">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rPr>
        <w:t>15 % de réduction sur les passages aux éditions supérieures Project / Visio</w:t>
      </w:r>
      <w:r w:rsidRPr="008F7A4A">
        <w:rPr>
          <w:lang w:val="fr-FR"/>
        </w:rPr>
        <w:tab/>
      </w:r>
      <w:r w:rsidRPr="002E05AF">
        <w:fldChar w:fldCharType="begin"/>
      </w:r>
      <w:r w:rsidRPr="008F7A4A">
        <w:rPr>
          <w:lang w:val="fr-FR"/>
        </w:rPr>
        <w:instrText xml:space="preserve"> PAGEREF _Toc345703115 \h </w:instrText>
      </w:r>
      <w:r w:rsidRPr="002E05AF">
        <w:fldChar w:fldCharType="separate"/>
      </w:r>
      <w:r w:rsidR="00FB4DEA" w:rsidRPr="008F7A4A">
        <w:rPr>
          <w:lang w:val="fr-FR"/>
        </w:rPr>
        <w:t>37</w:t>
      </w:r>
      <w:r w:rsidRPr="002E05AF">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rPr>
        <w:t>55 % de réduction sur la CAL Project Server en cas d’achats pour l’ensemble de la société</w:t>
      </w:r>
      <w:r w:rsidRPr="008F7A4A">
        <w:rPr>
          <w:lang w:val="fr-FR"/>
        </w:rPr>
        <w:tab/>
      </w:r>
      <w:r>
        <w:fldChar w:fldCharType="begin"/>
      </w:r>
      <w:r w:rsidRPr="008F7A4A">
        <w:rPr>
          <w:lang w:val="fr-FR"/>
        </w:rPr>
        <w:instrText xml:space="preserve"> PAGEREF _Toc345703116 \h </w:instrText>
      </w:r>
      <w:r>
        <w:fldChar w:fldCharType="separate"/>
      </w:r>
      <w:r w:rsidR="00FB4DEA" w:rsidRPr="008F7A4A">
        <w:rPr>
          <w:lang w:val="fr-FR"/>
        </w:rPr>
        <w:t>37</w:t>
      </w:r>
      <w:r>
        <w:fldChar w:fldCharType="end"/>
      </w:r>
    </w:p>
    <w:p w:rsidR="00811F62" w:rsidRPr="008F7A4A" w:rsidRDefault="00811F62" w:rsidP="006464E1">
      <w:pPr>
        <w:pStyle w:val="TOC1"/>
        <w:rPr>
          <w:rFonts w:asciiTheme="minorHAnsi" w:eastAsiaTheme="minorEastAsia" w:hAnsiTheme="minorHAnsi" w:cstheme="minorBidi"/>
          <w:color w:val="auto"/>
          <w:szCs w:val="22"/>
          <w:lang w:val="fr-FR" w:eastAsia="zh-CN"/>
        </w:rPr>
      </w:pPr>
      <w:r w:rsidRPr="008F7A4A">
        <w:rPr>
          <w:lang w:val="fr-FR"/>
        </w:rPr>
        <w:t>SECTION 3 – CONDitions du programme de licence en volume</w:t>
      </w:r>
      <w:r w:rsidRPr="008F7A4A">
        <w:rPr>
          <w:lang w:val="fr-FR"/>
        </w:rPr>
        <w:tab/>
      </w:r>
      <w:r>
        <w:fldChar w:fldCharType="begin"/>
      </w:r>
      <w:r w:rsidRPr="008F7A4A">
        <w:rPr>
          <w:lang w:val="fr-FR"/>
        </w:rPr>
        <w:instrText xml:space="preserve"> PAGEREF _Toc345703117 \h </w:instrText>
      </w:r>
      <w:r>
        <w:fldChar w:fldCharType="separate"/>
      </w:r>
      <w:r w:rsidR="00FB4DEA" w:rsidRPr="008F7A4A">
        <w:rPr>
          <w:lang w:val="fr-FR"/>
        </w:rPr>
        <w:t>38</w:t>
      </w:r>
      <w:r>
        <w:fldChar w:fldCharType="end"/>
      </w:r>
    </w:p>
    <w:p w:rsidR="00811F62" w:rsidRPr="008F7A4A" w:rsidRDefault="006464E1">
      <w:pPr>
        <w:pStyle w:val="TOC3"/>
        <w:rPr>
          <w:rFonts w:asciiTheme="minorHAnsi" w:eastAsiaTheme="minorEastAsia" w:hAnsiTheme="minorHAnsi" w:cstheme="minorBidi"/>
          <w:caps w:val="0"/>
          <w:sz w:val="22"/>
          <w:szCs w:val="22"/>
          <w:lang w:eastAsia="zh-CN"/>
        </w:rPr>
      </w:pPr>
      <w:r w:rsidRPr="00374D42">
        <w:rPr>
          <w:caps w:val="0"/>
          <w:lang w:eastAsia="x-none"/>
        </w:rPr>
        <w:t>Programmes De Licence En Volume Applicables</w:t>
      </w:r>
      <w:r>
        <w:rPr>
          <w:caps w:val="0"/>
        </w:rPr>
        <w:tab/>
      </w:r>
      <w:r w:rsidR="00811F62">
        <w:fldChar w:fldCharType="begin"/>
      </w:r>
      <w:r w:rsidR="00811F62">
        <w:instrText xml:space="preserve"> PAGEREF _Toc345703118 \h </w:instrText>
      </w:r>
      <w:r w:rsidR="00811F62">
        <w:fldChar w:fldCharType="separate"/>
      </w:r>
      <w:r w:rsidR="00FB4DEA">
        <w:t>38</w:t>
      </w:r>
      <w:r w:rsidR="00811F62">
        <w:fldChar w:fldCharType="end"/>
      </w:r>
    </w:p>
    <w:p w:rsidR="00811F62" w:rsidRPr="008F7A4A" w:rsidRDefault="006464E1">
      <w:pPr>
        <w:pStyle w:val="TOC3"/>
        <w:rPr>
          <w:rFonts w:asciiTheme="minorHAnsi" w:eastAsiaTheme="minorEastAsia" w:hAnsiTheme="minorHAnsi" w:cstheme="minorBidi"/>
          <w:caps w:val="0"/>
          <w:sz w:val="22"/>
          <w:szCs w:val="22"/>
          <w:lang w:eastAsia="zh-CN"/>
        </w:rPr>
      </w:pPr>
      <w:r w:rsidRPr="00374D42">
        <w:rPr>
          <w:caps w:val="0"/>
          <w:lang w:eastAsia="x-none"/>
        </w:rPr>
        <w:t>Points Et Commandes Minimums</w:t>
      </w:r>
      <w:r>
        <w:rPr>
          <w:caps w:val="0"/>
        </w:rPr>
        <w:tab/>
      </w:r>
      <w:r w:rsidR="00811F62">
        <w:fldChar w:fldCharType="begin"/>
      </w:r>
      <w:r w:rsidR="00811F62">
        <w:instrText xml:space="preserve"> PAGEREF _Toc345703119 \h </w:instrText>
      </w:r>
      <w:r w:rsidR="00811F62">
        <w:fldChar w:fldCharType="separate"/>
      </w:r>
      <w:r w:rsidR="00FB4DEA">
        <w:t>38</w:t>
      </w:r>
      <w:r w:rsidR="00811F62">
        <w:fldChar w:fldCharType="end"/>
      </w:r>
    </w:p>
    <w:p w:rsidR="00811F62" w:rsidRPr="008F7A4A" w:rsidRDefault="006464E1">
      <w:pPr>
        <w:pStyle w:val="TOC2"/>
        <w:rPr>
          <w:rFonts w:asciiTheme="minorHAnsi" w:eastAsiaTheme="minorEastAsia" w:hAnsiTheme="minorHAnsi" w:cstheme="minorBidi"/>
          <w:sz w:val="22"/>
          <w:szCs w:val="22"/>
          <w:lang w:val="fr-FR" w:eastAsia="zh-CN"/>
        </w:rPr>
      </w:pPr>
      <w:r w:rsidRPr="008F7A4A">
        <w:rPr>
          <w:rFonts w:cs="Tahoma"/>
          <w:lang w:val="fr-FR" w:eastAsia="x-none"/>
        </w:rPr>
        <w:t>Conditions Minimales De Commande</w:t>
      </w:r>
      <w:r w:rsidRPr="008F7A4A">
        <w:rPr>
          <w:lang w:val="fr-FR"/>
        </w:rPr>
        <w:tab/>
      </w:r>
      <w:r w:rsidR="00811F62">
        <w:fldChar w:fldCharType="begin"/>
      </w:r>
      <w:r w:rsidR="00811F62" w:rsidRPr="008F7A4A">
        <w:rPr>
          <w:lang w:val="fr-FR"/>
        </w:rPr>
        <w:instrText xml:space="preserve"> PAGEREF _Toc345703120 \h </w:instrText>
      </w:r>
      <w:r w:rsidR="00811F62">
        <w:fldChar w:fldCharType="separate"/>
      </w:r>
      <w:r w:rsidR="00FB4DEA" w:rsidRPr="008F7A4A">
        <w:rPr>
          <w:lang w:val="fr-FR"/>
        </w:rPr>
        <w:t>38</w:t>
      </w:r>
      <w:r w:rsidR="00811F62">
        <w:fldChar w:fldCharType="end"/>
      </w:r>
    </w:p>
    <w:p w:rsidR="00811F62" w:rsidRPr="008F7A4A" w:rsidRDefault="006464E1">
      <w:pPr>
        <w:pStyle w:val="TOC3"/>
        <w:rPr>
          <w:rFonts w:asciiTheme="minorHAnsi" w:eastAsiaTheme="minorEastAsia" w:hAnsiTheme="minorHAnsi" w:cstheme="minorBidi"/>
          <w:caps w:val="0"/>
          <w:sz w:val="22"/>
          <w:szCs w:val="22"/>
          <w:lang w:eastAsia="zh-CN"/>
        </w:rPr>
      </w:pPr>
      <w:r w:rsidRPr="00374D42">
        <w:rPr>
          <w:caps w:val="0"/>
          <w:lang w:eastAsia="x-none"/>
        </w:rPr>
        <w:t>Plateformes</w:t>
      </w:r>
      <w:r>
        <w:rPr>
          <w:caps w:val="0"/>
        </w:rPr>
        <w:tab/>
      </w:r>
      <w:r w:rsidR="00811F62">
        <w:fldChar w:fldCharType="begin"/>
      </w:r>
      <w:r w:rsidR="00811F62">
        <w:instrText xml:space="preserve"> PAGEREF _Toc345703121 \h </w:instrText>
      </w:r>
      <w:r w:rsidR="00811F62">
        <w:fldChar w:fldCharType="separate"/>
      </w:r>
      <w:r w:rsidR="00FB4DEA">
        <w:t>41</w:t>
      </w:r>
      <w:r w:rsidR="00811F62">
        <w:fldChar w:fldCharType="end"/>
      </w:r>
    </w:p>
    <w:p w:rsidR="00811F62" w:rsidRPr="008F7A4A" w:rsidRDefault="006464E1">
      <w:pPr>
        <w:pStyle w:val="TOC3"/>
        <w:rPr>
          <w:rFonts w:asciiTheme="minorHAnsi" w:eastAsiaTheme="minorEastAsia" w:hAnsiTheme="minorHAnsi" w:cstheme="minorBidi"/>
          <w:caps w:val="0"/>
          <w:sz w:val="22"/>
          <w:szCs w:val="22"/>
          <w:lang w:eastAsia="zh-CN"/>
        </w:rPr>
      </w:pPr>
      <w:r w:rsidRPr="00374D42">
        <w:rPr>
          <w:caps w:val="0"/>
          <w:lang w:eastAsia="x-none"/>
        </w:rPr>
        <w:t>Definition De La Notion De Gestion Relative Aux Dispositifs Éligibles</w:t>
      </w:r>
      <w:r>
        <w:rPr>
          <w:caps w:val="0"/>
        </w:rPr>
        <w:tab/>
      </w:r>
      <w:r w:rsidR="00811F62">
        <w:fldChar w:fldCharType="begin"/>
      </w:r>
      <w:r w:rsidR="00811F62">
        <w:instrText xml:space="preserve"> PAGEREF _Toc345703122 \h </w:instrText>
      </w:r>
      <w:r w:rsidR="00811F62">
        <w:fldChar w:fldCharType="separate"/>
      </w:r>
      <w:r w:rsidR="00FB4DEA">
        <w:t>42</w:t>
      </w:r>
      <w:r w:rsidR="00811F62">
        <w:fldChar w:fldCharType="end"/>
      </w:r>
    </w:p>
    <w:p w:rsidR="00811F62" w:rsidRPr="008F7A4A" w:rsidRDefault="006464E1" w:rsidP="003F1A28">
      <w:pPr>
        <w:pStyle w:val="TOC3"/>
        <w:rPr>
          <w:rFonts w:asciiTheme="minorHAnsi" w:eastAsiaTheme="minorEastAsia" w:hAnsiTheme="minorHAnsi" w:cstheme="minorBidi"/>
          <w:caps w:val="0"/>
          <w:sz w:val="22"/>
          <w:szCs w:val="22"/>
          <w:lang w:eastAsia="zh-CN"/>
        </w:rPr>
      </w:pPr>
      <w:r w:rsidRPr="00374D42">
        <w:rPr>
          <w:caps w:val="0"/>
          <w:lang w:eastAsia="x-none"/>
        </w:rPr>
        <w:t>Produits Eligibles A La Remise Actualisee (U</w:t>
      </w:r>
      <w:r w:rsidR="003F1A28">
        <w:rPr>
          <w:caps w:val="0"/>
          <w:lang w:eastAsia="x-none"/>
        </w:rPr>
        <w:t>TD</w:t>
      </w:r>
      <w:r w:rsidRPr="00374D42">
        <w:rPr>
          <w:caps w:val="0"/>
          <w:lang w:eastAsia="x-none"/>
        </w:rPr>
        <w:t>)</w:t>
      </w:r>
      <w:r w:rsidR="00811F62">
        <w:tab/>
      </w:r>
      <w:r w:rsidR="00811F62">
        <w:fldChar w:fldCharType="begin"/>
      </w:r>
      <w:r w:rsidR="00811F62">
        <w:instrText xml:space="preserve"> PAGEREF _Toc345703123 \h </w:instrText>
      </w:r>
      <w:r w:rsidR="00811F62">
        <w:fldChar w:fldCharType="separate"/>
      </w:r>
      <w:r w:rsidR="00FB4DEA">
        <w:t>43</w:t>
      </w:r>
      <w:r w:rsid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Conditions du programme relatives aux Contrats Entreprise et Souscription actualisées</w:t>
      </w:r>
      <w:r w:rsidRPr="008F7A4A">
        <w:rPr>
          <w:lang w:val="fr-FR"/>
        </w:rPr>
        <w:tab/>
      </w:r>
      <w:r>
        <w:fldChar w:fldCharType="begin"/>
      </w:r>
      <w:r w:rsidRPr="008F7A4A">
        <w:rPr>
          <w:lang w:val="fr-FR"/>
        </w:rPr>
        <w:instrText xml:space="preserve"> PAGEREF _Toc345703124 \h </w:instrText>
      </w:r>
      <w:r>
        <w:fldChar w:fldCharType="separate"/>
      </w:r>
      <w:r w:rsidR="00FB4DEA" w:rsidRPr="008F7A4A">
        <w:rPr>
          <w:lang w:val="fr-FR"/>
        </w:rPr>
        <w:t>44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Continuité de service via l’extension de durée</w:t>
      </w:r>
      <w:r w:rsidRPr="008F7A4A">
        <w:rPr>
          <w:lang w:val="fr-FR"/>
        </w:rPr>
        <w:tab/>
      </w:r>
      <w:r>
        <w:fldChar w:fldCharType="begin"/>
      </w:r>
      <w:r w:rsidRPr="008F7A4A">
        <w:rPr>
          <w:lang w:val="fr-FR"/>
        </w:rPr>
        <w:instrText xml:space="preserve"> PAGEREF _Toc345703125 \h </w:instrText>
      </w:r>
      <w:r>
        <w:fldChar w:fldCharType="separate"/>
      </w:r>
      <w:r w:rsidR="00FB4DEA" w:rsidRPr="008F7A4A">
        <w:rPr>
          <w:lang w:val="fr-FR"/>
        </w:rPr>
        <w:t>47</w:t>
      </w:r>
      <w:r>
        <w:fldChar w:fldCharType="end"/>
      </w:r>
    </w:p>
    <w:p w:rsidR="00811F62" w:rsidRPr="008F7A4A" w:rsidRDefault="00811F62" w:rsidP="006464E1">
      <w:pPr>
        <w:pStyle w:val="TOC1"/>
        <w:rPr>
          <w:rFonts w:asciiTheme="minorHAnsi" w:eastAsiaTheme="minorEastAsia" w:hAnsiTheme="minorHAnsi" w:cstheme="minorBidi"/>
          <w:color w:val="auto"/>
          <w:szCs w:val="22"/>
          <w:lang w:val="fr-FR" w:eastAsia="zh-CN"/>
        </w:rPr>
      </w:pPr>
      <w:r w:rsidRPr="008F7A4A">
        <w:rPr>
          <w:lang w:val="fr-FR"/>
        </w:rPr>
        <w:lastRenderedPageBreak/>
        <w:t>SECTION 4 – TYPES ET REDEVANCES DE LICENCE</w:t>
      </w:r>
      <w:r w:rsidRPr="008F7A4A">
        <w:rPr>
          <w:lang w:val="fr-FR"/>
        </w:rPr>
        <w:tab/>
      </w:r>
      <w:r>
        <w:fldChar w:fldCharType="begin"/>
      </w:r>
      <w:r w:rsidRPr="008F7A4A">
        <w:rPr>
          <w:lang w:val="fr-FR"/>
        </w:rPr>
        <w:instrText xml:space="preserve"> PAGEREF _Toc345703126 \h </w:instrText>
      </w:r>
      <w:r>
        <w:fldChar w:fldCharType="separate"/>
      </w:r>
      <w:r w:rsidR="00FB4DEA" w:rsidRPr="008F7A4A">
        <w:rPr>
          <w:lang w:val="fr-FR"/>
        </w:rPr>
        <w:t>48</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Redevance</w:t>
      </w:r>
      <w:r w:rsidRPr="008F7A4A">
        <w:rPr>
          <w:lang w:val="fr-FR"/>
        </w:rPr>
        <w:tab/>
      </w:r>
      <w:r>
        <w:fldChar w:fldCharType="begin"/>
      </w:r>
      <w:r w:rsidRPr="008F7A4A">
        <w:rPr>
          <w:lang w:val="fr-FR"/>
        </w:rPr>
        <w:instrText xml:space="preserve"> PAGEREF _Toc345703127 \h </w:instrText>
      </w:r>
      <w:r>
        <w:fldChar w:fldCharType="separate"/>
      </w:r>
      <w:r w:rsidR="00FB4DEA" w:rsidRPr="008F7A4A">
        <w:rPr>
          <w:lang w:val="fr-FR"/>
        </w:rPr>
        <w:t>48</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Licence</w:t>
      </w:r>
      <w:r w:rsidRPr="008F7A4A">
        <w:rPr>
          <w:lang w:val="fr-FR"/>
        </w:rPr>
        <w:tab/>
      </w:r>
      <w:r>
        <w:fldChar w:fldCharType="begin"/>
      </w:r>
      <w:r w:rsidRPr="008F7A4A">
        <w:rPr>
          <w:lang w:val="fr-FR"/>
        </w:rPr>
        <w:instrText xml:space="preserve"> PAGEREF _Toc345703128 \h </w:instrText>
      </w:r>
      <w:r>
        <w:fldChar w:fldCharType="separate"/>
      </w:r>
      <w:r w:rsidR="00FB4DEA" w:rsidRPr="008F7A4A">
        <w:rPr>
          <w:lang w:val="fr-FR"/>
        </w:rPr>
        <w:t>48</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Licence et Software Assurance (L&amp;SA)</w:t>
      </w:r>
      <w:r w:rsidRPr="008F7A4A">
        <w:rPr>
          <w:lang w:val="fr-FR"/>
        </w:rPr>
        <w:tab/>
      </w:r>
      <w:r>
        <w:fldChar w:fldCharType="begin"/>
      </w:r>
      <w:r w:rsidRPr="008F7A4A">
        <w:rPr>
          <w:lang w:val="fr-FR"/>
        </w:rPr>
        <w:instrText xml:space="preserve"> PAGEREF _Toc345703129 \h </w:instrText>
      </w:r>
      <w:r>
        <w:fldChar w:fldCharType="separate"/>
      </w:r>
      <w:r w:rsidR="00FB4DEA" w:rsidRPr="008F7A4A">
        <w:rPr>
          <w:lang w:val="fr-FR"/>
        </w:rPr>
        <w:t>48</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Software Assurance</w:t>
      </w:r>
      <w:r w:rsidRPr="008F7A4A">
        <w:rPr>
          <w:lang w:val="fr-FR"/>
        </w:rPr>
        <w:tab/>
      </w:r>
      <w:r>
        <w:fldChar w:fldCharType="begin"/>
      </w:r>
      <w:r w:rsidRPr="008F7A4A">
        <w:rPr>
          <w:lang w:val="fr-FR"/>
        </w:rPr>
        <w:instrText xml:space="preserve"> PAGEREF _Toc345703130 \h </w:instrText>
      </w:r>
      <w:r>
        <w:fldChar w:fldCharType="separate"/>
      </w:r>
      <w:r w:rsidR="00FB4DEA" w:rsidRPr="008F7A4A">
        <w:rPr>
          <w:lang w:val="fr-FR"/>
        </w:rPr>
        <w:t>49</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Licences de passage à une édition supérieure</w:t>
      </w:r>
      <w:r w:rsidRPr="008F7A4A">
        <w:rPr>
          <w:lang w:val="fr-FR"/>
        </w:rPr>
        <w:tab/>
      </w:r>
      <w:r>
        <w:fldChar w:fldCharType="begin"/>
      </w:r>
      <w:r w:rsidRPr="008F7A4A">
        <w:rPr>
          <w:lang w:val="fr-FR"/>
        </w:rPr>
        <w:instrText xml:space="preserve"> PAGEREF _Toc345703131 \h </w:instrText>
      </w:r>
      <w:r>
        <w:fldChar w:fldCharType="separate"/>
      </w:r>
      <w:r w:rsidR="00FB4DEA" w:rsidRPr="008F7A4A">
        <w:rPr>
          <w:lang w:val="fr-FR"/>
        </w:rPr>
        <w:t>50</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Licences d’abonnement</w:t>
      </w:r>
      <w:r w:rsidRPr="008F7A4A">
        <w:rPr>
          <w:lang w:val="fr-FR"/>
        </w:rPr>
        <w:tab/>
      </w:r>
      <w:r>
        <w:fldChar w:fldCharType="begin"/>
      </w:r>
      <w:r w:rsidRPr="008F7A4A">
        <w:rPr>
          <w:lang w:val="fr-FR"/>
        </w:rPr>
        <w:instrText xml:space="preserve"> PAGEREF _Toc345703132 \h </w:instrText>
      </w:r>
      <w:r>
        <w:fldChar w:fldCharType="separate"/>
      </w:r>
      <w:r w:rsidR="00FB4DEA" w:rsidRPr="008F7A4A">
        <w:rPr>
          <w:lang w:val="fr-FR"/>
        </w:rPr>
        <w:t>50</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Mise à jour</w:t>
      </w:r>
      <w:r w:rsidRPr="008F7A4A">
        <w:rPr>
          <w:lang w:val="fr-FR"/>
        </w:rPr>
        <w:tab/>
      </w:r>
      <w:r>
        <w:fldChar w:fldCharType="begin"/>
      </w:r>
      <w:r w:rsidRPr="008F7A4A">
        <w:rPr>
          <w:lang w:val="fr-FR"/>
        </w:rPr>
        <w:instrText xml:space="preserve"> PAGEREF _Toc345703133 \h </w:instrText>
      </w:r>
      <w:r>
        <w:fldChar w:fldCharType="separate"/>
      </w:r>
      <w:r w:rsidR="00FB4DEA" w:rsidRPr="008F7A4A">
        <w:rPr>
          <w:lang w:val="fr-FR"/>
        </w:rPr>
        <w:t>51</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Mise à jour et Software Assurance</w:t>
      </w:r>
      <w:r w:rsidRPr="008F7A4A">
        <w:rPr>
          <w:lang w:val="fr-FR"/>
        </w:rPr>
        <w:tab/>
      </w:r>
      <w:r>
        <w:fldChar w:fldCharType="begin"/>
      </w:r>
      <w:r w:rsidRPr="008F7A4A">
        <w:rPr>
          <w:lang w:val="fr-FR"/>
        </w:rPr>
        <w:instrText xml:space="preserve"> PAGEREF _Toc345703134 \h </w:instrText>
      </w:r>
      <w:r>
        <w:fldChar w:fldCharType="separate"/>
      </w:r>
      <w:r w:rsidR="00FB4DEA" w:rsidRPr="008F7A4A">
        <w:rPr>
          <w:lang w:val="fr-FR"/>
        </w:rPr>
        <w:t>51</w:t>
      </w:r>
      <w:r>
        <w:fldChar w:fldCharType="end"/>
      </w:r>
    </w:p>
    <w:p w:rsidR="00811F62" w:rsidRDefault="00811F62">
      <w:pPr>
        <w:pStyle w:val="TOC2"/>
        <w:rPr>
          <w:rFonts w:asciiTheme="minorHAnsi" w:eastAsiaTheme="minorEastAsia" w:hAnsiTheme="minorHAnsi" w:cstheme="minorBidi"/>
          <w:sz w:val="22"/>
          <w:szCs w:val="22"/>
          <w:lang w:eastAsia="zh-CN"/>
        </w:rPr>
      </w:pPr>
      <w:r w:rsidRPr="00374D42">
        <w:rPr>
          <w:rFonts w:cs="Tahoma"/>
          <w:lang w:eastAsia="x-none"/>
        </w:rPr>
        <w:t>Licences Work-at-Home (« WAH ») (Travail à domicile)</w:t>
      </w:r>
      <w:r>
        <w:tab/>
      </w:r>
      <w:r>
        <w:fldChar w:fldCharType="begin"/>
      </w:r>
      <w:r>
        <w:instrText xml:space="preserve"> PAGEREF _Toc345703135 \h </w:instrText>
      </w:r>
      <w:r>
        <w:fldChar w:fldCharType="separate"/>
      </w:r>
      <w:r w:rsidR="00FB4DEA">
        <w:t>52</w:t>
      </w:r>
      <w:r>
        <w:fldChar w:fldCharType="end"/>
      </w:r>
    </w:p>
    <w:p w:rsidR="00811F62" w:rsidRPr="008F7A4A" w:rsidRDefault="00811F62" w:rsidP="006464E1">
      <w:pPr>
        <w:pStyle w:val="TOC1"/>
        <w:rPr>
          <w:rFonts w:asciiTheme="minorHAnsi" w:eastAsiaTheme="minorEastAsia" w:hAnsiTheme="minorHAnsi" w:cstheme="minorBidi"/>
          <w:color w:val="auto"/>
          <w:szCs w:val="22"/>
          <w:lang w:val="fr-FR" w:eastAsia="zh-CN"/>
        </w:rPr>
      </w:pPr>
      <w:r w:rsidRPr="008F7A4A">
        <w:rPr>
          <w:lang w:val="fr-FR"/>
        </w:rPr>
        <w:t xml:space="preserve">Section 5 – tarification ET MODALITÉS de paiement </w:t>
      </w:r>
      <w:r w:rsidR="006464E1" w:rsidRPr="008F7A4A">
        <w:rPr>
          <w:lang w:val="fr-FR"/>
        </w:rPr>
        <w:br/>
      </w:r>
      <w:r w:rsidRPr="008F7A4A">
        <w:rPr>
          <w:lang w:val="fr-FR"/>
        </w:rPr>
        <w:t>des services en ligne</w:t>
      </w:r>
      <w:r w:rsidRPr="008F7A4A">
        <w:rPr>
          <w:lang w:val="fr-FR"/>
        </w:rPr>
        <w:tab/>
      </w:r>
      <w:r>
        <w:fldChar w:fldCharType="begin"/>
      </w:r>
      <w:r w:rsidRPr="008F7A4A">
        <w:rPr>
          <w:lang w:val="fr-FR"/>
        </w:rPr>
        <w:instrText xml:space="preserve"> PAGEREF _Toc345703136 \h </w:instrText>
      </w:r>
      <w:r>
        <w:fldChar w:fldCharType="separate"/>
      </w:r>
      <w:r w:rsidR="00FB4DEA" w:rsidRPr="008F7A4A">
        <w:rPr>
          <w:lang w:val="fr-FR"/>
        </w:rPr>
        <w:t>53</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Durée de l’abonnement aux Services en Ligne</w:t>
      </w:r>
      <w:r w:rsidRPr="008F7A4A">
        <w:rPr>
          <w:lang w:val="fr-FR"/>
        </w:rPr>
        <w:tab/>
      </w:r>
      <w:r>
        <w:fldChar w:fldCharType="begin"/>
      </w:r>
      <w:r w:rsidRPr="008F7A4A">
        <w:rPr>
          <w:lang w:val="fr-FR"/>
        </w:rPr>
        <w:instrText xml:space="preserve"> PAGEREF _Toc345703137 \h </w:instrText>
      </w:r>
      <w:r>
        <w:fldChar w:fldCharType="separate"/>
      </w:r>
      <w:r w:rsidR="00FB4DEA" w:rsidRPr="008F7A4A">
        <w:rPr>
          <w:lang w:val="fr-FR"/>
        </w:rPr>
        <w:t>53</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Achat et renouvellement automatique des Services en Ligne</w:t>
      </w:r>
      <w:r w:rsidRPr="008F7A4A">
        <w:rPr>
          <w:lang w:val="fr-FR"/>
        </w:rPr>
        <w:tab/>
      </w:r>
      <w:r>
        <w:fldChar w:fldCharType="begin"/>
      </w:r>
      <w:r w:rsidRPr="008F7A4A">
        <w:rPr>
          <w:lang w:val="fr-FR"/>
        </w:rPr>
        <w:instrText xml:space="preserve"> PAGEREF _Toc345703138 \h </w:instrText>
      </w:r>
      <w:r>
        <w:fldChar w:fldCharType="separate"/>
      </w:r>
      <w:r w:rsidR="00FB4DEA" w:rsidRPr="008F7A4A">
        <w:rPr>
          <w:lang w:val="fr-FR"/>
        </w:rPr>
        <w:t>54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Gestion du statut de renouvellement et de renouvellement automatique</w:t>
      </w:r>
      <w:r w:rsidRPr="008F7A4A">
        <w:rPr>
          <w:lang w:val="fr-FR"/>
        </w:rPr>
        <w:tab/>
      </w:r>
      <w:r>
        <w:fldChar w:fldCharType="begin"/>
      </w:r>
      <w:r w:rsidRPr="008F7A4A">
        <w:rPr>
          <w:lang w:val="fr-FR"/>
        </w:rPr>
        <w:instrText xml:space="preserve"> PAGEREF _Toc345703139 \h </w:instrText>
      </w:r>
      <w:r>
        <w:fldChar w:fldCharType="separate"/>
      </w:r>
      <w:r w:rsidR="00FB4DEA" w:rsidRPr="008F7A4A">
        <w:rPr>
          <w:lang w:val="fr-FR"/>
        </w:rPr>
        <w:t>54</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Annulation des Services en Ligne</w:t>
      </w:r>
      <w:r w:rsidRPr="008F7A4A">
        <w:rPr>
          <w:lang w:val="fr-FR"/>
        </w:rPr>
        <w:tab/>
      </w:r>
      <w:r>
        <w:fldChar w:fldCharType="begin"/>
      </w:r>
      <w:r w:rsidRPr="008F7A4A">
        <w:rPr>
          <w:lang w:val="fr-FR"/>
        </w:rPr>
        <w:instrText xml:space="preserve"> PAGEREF _Toc345703140 \h </w:instrText>
      </w:r>
      <w:r>
        <w:fldChar w:fldCharType="separate"/>
      </w:r>
      <w:r w:rsidR="00FB4DEA" w:rsidRPr="008F7A4A">
        <w:rPr>
          <w:lang w:val="fr-FR"/>
        </w:rPr>
        <w:t>55</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Modalités de paiement des Services en Ligne</w:t>
      </w:r>
      <w:r w:rsidRPr="008F7A4A">
        <w:rPr>
          <w:lang w:val="fr-FR"/>
        </w:rPr>
        <w:tab/>
      </w:r>
      <w:r>
        <w:fldChar w:fldCharType="begin"/>
      </w:r>
      <w:r w:rsidRPr="008F7A4A">
        <w:rPr>
          <w:lang w:val="fr-FR"/>
        </w:rPr>
        <w:instrText xml:space="preserve"> PAGEREF _Toc345703141 \h </w:instrText>
      </w:r>
      <w:r>
        <w:fldChar w:fldCharType="separate"/>
      </w:r>
      <w:r w:rsidR="00FB4DEA" w:rsidRPr="008F7A4A">
        <w:rPr>
          <w:lang w:val="fr-FR"/>
        </w:rPr>
        <w:t>55</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Conditions minimales d’achat des Services en Ligne dans le cadre de Licences en Volume</w:t>
      </w:r>
      <w:r w:rsidRPr="008F7A4A">
        <w:rPr>
          <w:lang w:val="fr-FR"/>
        </w:rPr>
        <w:tab/>
      </w:r>
      <w:r>
        <w:fldChar w:fldCharType="begin"/>
      </w:r>
      <w:r w:rsidRPr="008F7A4A">
        <w:rPr>
          <w:lang w:val="fr-FR"/>
        </w:rPr>
        <w:instrText xml:space="preserve"> PAGEREF _Toc345703142 \h </w:instrText>
      </w:r>
      <w:r>
        <w:fldChar w:fldCharType="separate"/>
      </w:r>
      <w:r w:rsidR="00FB4DEA" w:rsidRPr="008F7A4A">
        <w:rPr>
          <w:lang w:val="fr-FR"/>
        </w:rPr>
        <w:t>55</w:t>
      </w:r>
      <w:r>
        <w:fldChar w:fldCharType="end"/>
      </w:r>
    </w:p>
    <w:p w:rsidR="00811F62" w:rsidRPr="008F7A4A" w:rsidRDefault="006464E1">
      <w:pPr>
        <w:pStyle w:val="TOC3"/>
        <w:rPr>
          <w:rFonts w:asciiTheme="minorHAnsi" w:eastAsiaTheme="minorEastAsia" w:hAnsiTheme="minorHAnsi" w:cstheme="minorBidi"/>
          <w:caps w:val="0"/>
          <w:sz w:val="22"/>
          <w:szCs w:val="22"/>
          <w:lang w:eastAsia="zh-CN"/>
        </w:rPr>
      </w:pPr>
      <w:r w:rsidRPr="00374D42">
        <w:rPr>
          <w:caps w:val="0"/>
          <w:lang w:eastAsia="x-none"/>
        </w:rPr>
        <w:t>Services Windows Azure</w:t>
      </w:r>
      <w:r w:rsidR="00811F62">
        <w:tab/>
      </w:r>
      <w:r w:rsidR="00811F62">
        <w:fldChar w:fldCharType="begin"/>
      </w:r>
      <w:r w:rsidR="00811F62">
        <w:instrText xml:space="preserve"> PAGEREF _Toc345703143 \h </w:instrText>
      </w:r>
      <w:r w:rsidR="00811F62">
        <w:fldChar w:fldCharType="separate"/>
      </w:r>
      <w:r w:rsidR="00FB4DEA">
        <w:t>56</w:t>
      </w:r>
      <w:r w:rsid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Disponibilité des Services en Ligne</w:t>
      </w:r>
      <w:r w:rsidRPr="008F7A4A">
        <w:rPr>
          <w:lang w:val="fr-FR"/>
        </w:rPr>
        <w:tab/>
      </w:r>
      <w:r>
        <w:fldChar w:fldCharType="begin"/>
      </w:r>
      <w:r w:rsidRPr="008F7A4A">
        <w:rPr>
          <w:lang w:val="fr-FR"/>
        </w:rPr>
        <w:instrText xml:space="preserve"> PAGEREF _Toc345703144 \h </w:instrText>
      </w:r>
      <w:r>
        <w:fldChar w:fldCharType="separate"/>
      </w:r>
      <w:r w:rsidR="00FB4DEA" w:rsidRPr="008F7A4A">
        <w:rPr>
          <w:lang w:val="fr-FR"/>
        </w:rPr>
        <w:t>57</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Conditions supplémentaires applicables aux Services en Ligne</w:t>
      </w:r>
      <w:r w:rsidRPr="008F7A4A">
        <w:rPr>
          <w:lang w:val="fr-FR"/>
        </w:rPr>
        <w:tab/>
      </w:r>
      <w:r>
        <w:fldChar w:fldCharType="begin"/>
      </w:r>
      <w:r w:rsidRPr="008F7A4A">
        <w:rPr>
          <w:lang w:val="fr-FR"/>
        </w:rPr>
        <w:instrText xml:space="preserve"> PAGEREF _Toc345703145 \h </w:instrText>
      </w:r>
      <w:r>
        <w:fldChar w:fldCharType="separate"/>
      </w:r>
      <w:r w:rsidR="00FB4DEA" w:rsidRPr="008F7A4A">
        <w:rPr>
          <w:lang w:val="fr-FR"/>
        </w:rPr>
        <w:t>58</w:t>
      </w:r>
      <w:r>
        <w:fldChar w:fldCharType="end"/>
      </w:r>
    </w:p>
    <w:p w:rsidR="00811F62" w:rsidRPr="008F7A4A" w:rsidRDefault="00811F62" w:rsidP="006464E1">
      <w:pPr>
        <w:pStyle w:val="TOC1"/>
        <w:rPr>
          <w:rFonts w:asciiTheme="minorHAnsi" w:eastAsiaTheme="minorEastAsia" w:hAnsiTheme="minorHAnsi" w:cstheme="minorBidi"/>
          <w:color w:val="auto"/>
          <w:szCs w:val="22"/>
          <w:lang w:val="fr-FR" w:eastAsia="zh-CN"/>
        </w:rPr>
      </w:pPr>
      <w:r w:rsidRPr="008F7A4A">
        <w:rPr>
          <w:lang w:val="fr-FR"/>
        </w:rPr>
        <w:t xml:space="preserve">SECTION 6 – CONDITIONS DE RENOUVELLEMENT DE LA </w:t>
      </w:r>
      <w:r w:rsidR="00A257D1">
        <w:rPr>
          <w:lang w:val="fr-FR"/>
        </w:rPr>
        <w:br/>
      </w:r>
      <w:r w:rsidRPr="008F7A4A">
        <w:rPr>
          <w:lang w:val="fr-FR"/>
        </w:rPr>
        <w:t>Software Assurance</w:t>
      </w:r>
      <w:r w:rsidRPr="008F7A4A">
        <w:rPr>
          <w:lang w:val="fr-FR"/>
        </w:rPr>
        <w:tab/>
      </w:r>
      <w:r>
        <w:fldChar w:fldCharType="begin"/>
      </w:r>
      <w:r w:rsidRPr="008F7A4A">
        <w:rPr>
          <w:lang w:val="fr-FR"/>
        </w:rPr>
        <w:instrText xml:space="preserve"> PAGEREF _Toc345703146 \h </w:instrText>
      </w:r>
      <w:r>
        <w:fldChar w:fldCharType="separate"/>
      </w:r>
      <w:r w:rsidR="00FB4DEA" w:rsidRPr="008F7A4A">
        <w:rPr>
          <w:lang w:val="fr-FR"/>
        </w:rPr>
        <w:t>59</w:t>
      </w:r>
      <w:r>
        <w:fldChar w:fldCharType="end"/>
      </w:r>
    </w:p>
    <w:p w:rsidR="00811F62" w:rsidRPr="006464E1" w:rsidRDefault="00811F62" w:rsidP="006464E1">
      <w:pPr>
        <w:pStyle w:val="TOC4"/>
        <w:tabs>
          <w:tab w:val="right" w:leader="dot" w:pos="9360"/>
        </w:tabs>
        <w:rPr>
          <w:rFonts w:asciiTheme="minorHAnsi" w:eastAsiaTheme="minorEastAsia" w:hAnsiTheme="minorHAnsi" w:cstheme="minorBidi"/>
          <w:sz w:val="22"/>
          <w:szCs w:val="22"/>
          <w:lang w:val="en-US"/>
        </w:rPr>
      </w:pPr>
      <w:r w:rsidRPr="008F7A4A">
        <w:rPr>
          <w:lang w:val="en-US" w:eastAsia="x-none"/>
        </w:rPr>
        <w:t>Licence Open</w:t>
      </w:r>
      <w:r w:rsidRPr="008F7A4A">
        <w:rPr>
          <w:lang w:val="en-US"/>
        </w:rPr>
        <w:tab/>
      </w:r>
      <w:r w:rsidRPr="006464E1">
        <w:fldChar w:fldCharType="begin"/>
      </w:r>
      <w:r w:rsidRPr="008F7A4A">
        <w:rPr>
          <w:lang w:val="en-US"/>
        </w:rPr>
        <w:instrText xml:space="preserve"> PAGEREF _Toc345703147 \h </w:instrText>
      </w:r>
      <w:r w:rsidRPr="006464E1">
        <w:fldChar w:fldCharType="separate"/>
      </w:r>
      <w:r w:rsidR="00FB4DEA" w:rsidRPr="008F7A4A">
        <w:rPr>
          <w:lang w:val="en-US"/>
        </w:rPr>
        <w:t>59</w:t>
      </w:r>
      <w:r w:rsidRPr="006464E1">
        <w:fldChar w:fldCharType="end"/>
      </w:r>
    </w:p>
    <w:p w:rsidR="00811F62" w:rsidRPr="006464E1" w:rsidRDefault="00811F62" w:rsidP="006464E1">
      <w:pPr>
        <w:pStyle w:val="TOC4"/>
        <w:tabs>
          <w:tab w:val="right" w:leader="dot" w:pos="9360"/>
        </w:tabs>
        <w:rPr>
          <w:rFonts w:asciiTheme="minorHAnsi" w:eastAsiaTheme="minorEastAsia" w:hAnsiTheme="minorHAnsi" w:cstheme="minorBidi"/>
          <w:sz w:val="22"/>
          <w:szCs w:val="22"/>
          <w:lang w:val="en-US"/>
        </w:rPr>
      </w:pPr>
      <w:r w:rsidRPr="008F7A4A">
        <w:rPr>
          <w:lang w:val="en-US" w:eastAsia="x-none"/>
        </w:rPr>
        <w:t>Contrat Open Value 20xx</w:t>
      </w:r>
      <w:r w:rsidRPr="008F7A4A">
        <w:rPr>
          <w:lang w:val="en-US"/>
        </w:rPr>
        <w:tab/>
      </w:r>
      <w:r w:rsidRPr="006464E1">
        <w:fldChar w:fldCharType="begin"/>
      </w:r>
      <w:r w:rsidRPr="008F7A4A">
        <w:rPr>
          <w:lang w:val="en-US"/>
        </w:rPr>
        <w:instrText xml:space="preserve"> PAGEREF _Toc345703148 \h </w:instrText>
      </w:r>
      <w:r w:rsidRPr="006464E1">
        <w:fldChar w:fldCharType="separate"/>
      </w:r>
      <w:r w:rsidR="00FB4DEA" w:rsidRPr="008F7A4A">
        <w:rPr>
          <w:lang w:val="en-US"/>
        </w:rPr>
        <w:t>59</w:t>
      </w:r>
      <w:r w:rsidRPr="006464E1">
        <w:fldChar w:fldCharType="end"/>
      </w:r>
    </w:p>
    <w:p w:rsidR="00811F62" w:rsidRPr="008F7A4A" w:rsidRDefault="00811F62" w:rsidP="006464E1">
      <w:pPr>
        <w:pStyle w:val="TOC4"/>
        <w:tabs>
          <w:tab w:val="right" w:leader="dot" w:pos="9360"/>
        </w:tabs>
        <w:rPr>
          <w:rFonts w:asciiTheme="minorHAnsi" w:eastAsiaTheme="minorEastAsia" w:hAnsiTheme="minorHAnsi" w:cstheme="minorBidi"/>
          <w:sz w:val="22"/>
          <w:szCs w:val="22"/>
        </w:rPr>
      </w:pPr>
      <w:r w:rsidRPr="006464E1">
        <w:rPr>
          <w:lang w:eastAsia="x-none"/>
        </w:rPr>
        <w:t>Select 20xx</w:t>
      </w:r>
      <w:r w:rsidRPr="006464E1">
        <w:tab/>
      </w:r>
      <w:r w:rsidRPr="006464E1">
        <w:fldChar w:fldCharType="begin"/>
      </w:r>
      <w:r w:rsidRPr="006464E1">
        <w:instrText xml:space="preserve"> PAGEREF _Toc345703149 \h </w:instrText>
      </w:r>
      <w:r w:rsidRPr="006464E1">
        <w:fldChar w:fldCharType="separate"/>
      </w:r>
      <w:r w:rsidR="00FB4DEA">
        <w:t>59</w:t>
      </w:r>
      <w:r w:rsidRPr="006464E1">
        <w:fldChar w:fldCharType="end"/>
      </w:r>
    </w:p>
    <w:p w:rsidR="00811F62" w:rsidRPr="008F7A4A" w:rsidRDefault="00811F62" w:rsidP="006464E1">
      <w:pPr>
        <w:pStyle w:val="TOC4"/>
        <w:tabs>
          <w:tab w:val="right" w:leader="dot" w:pos="9360"/>
        </w:tabs>
        <w:rPr>
          <w:rFonts w:asciiTheme="minorHAnsi" w:eastAsiaTheme="minorEastAsia" w:hAnsiTheme="minorHAnsi" w:cstheme="minorBidi"/>
          <w:sz w:val="22"/>
          <w:szCs w:val="22"/>
        </w:rPr>
      </w:pPr>
      <w:r w:rsidRPr="006464E1">
        <w:t>Renouvellement de la couverture au titre du même contrat</w:t>
      </w:r>
      <w:r w:rsidRPr="006464E1">
        <w:tab/>
      </w:r>
      <w:r w:rsidRPr="006464E1">
        <w:fldChar w:fldCharType="begin"/>
      </w:r>
      <w:r w:rsidRPr="006464E1">
        <w:instrText xml:space="preserve"> PAGEREF _Toc345703150 \h </w:instrText>
      </w:r>
      <w:r w:rsidRPr="006464E1">
        <w:fldChar w:fldCharType="separate"/>
      </w:r>
      <w:r w:rsidR="00FB4DEA">
        <w:t>59</w:t>
      </w:r>
      <w:r w:rsidRPr="006464E1">
        <w:fldChar w:fldCharType="end"/>
      </w:r>
    </w:p>
    <w:p w:rsidR="00811F62" w:rsidRPr="008F7A4A" w:rsidRDefault="00811F62" w:rsidP="006464E1">
      <w:pPr>
        <w:pStyle w:val="TOC4"/>
        <w:tabs>
          <w:tab w:val="right" w:leader="dot" w:pos="9360"/>
        </w:tabs>
        <w:rPr>
          <w:rFonts w:asciiTheme="minorHAnsi" w:eastAsiaTheme="minorEastAsia" w:hAnsiTheme="minorHAnsi" w:cstheme="minorBidi"/>
          <w:sz w:val="22"/>
          <w:szCs w:val="22"/>
        </w:rPr>
      </w:pPr>
      <w:r w:rsidRPr="006464E1">
        <w:t>Renouvellement de la couverture dans le cadre d’un contrat distinct</w:t>
      </w:r>
      <w:r w:rsidRPr="006464E1">
        <w:tab/>
      </w:r>
      <w:r w:rsidRPr="006464E1">
        <w:fldChar w:fldCharType="begin"/>
      </w:r>
      <w:r w:rsidRPr="006464E1">
        <w:instrText xml:space="preserve"> PAGEREF _Toc345703151 \h </w:instrText>
      </w:r>
      <w:r w:rsidRPr="006464E1">
        <w:fldChar w:fldCharType="separate"/>
      </w:r>
      <w:r w:rsidR="00FB4DEA">
        <w:t>60</w:t>
      </w:r>
      <w:r w:rsidRPr="006464E1">
        <w:fldChar w:fldCharType="end"/>
      </w:r>
    </w:p>
    <w:p w:rsidR="00811F62" w:rsidRPr="008F7A4A" w:rsidRDefault="00811F62" w:rsidP="006464E1">
      <w:pPr>
        <w:pStyle w:val="TOC4"/>
        <w:tabs>
          <w:tab w:val="right" w:leader="dot" w:pos="9360"/>
        </w:tabs>
        <w:rPr>
          <w:rFonts w:asciiTheme="minorHAnsi" w:eastAsiaTheme="minorEastAsia" w:hAnsiTheme="minorHAnsi" w:cstheme="minorBidi"/>
          <w:sz w:val="22"/>
          <w:szCs w:val="22"/>
        </w:rPr>
      </w:pPr>
      <w:r w:rsidRPr="006464E1">
        <w:rPr>
          <w:lang w:eastAsia="x-none"/>
        </w:rPr>
        <w:t>Select Plus 20xx</w:t>
      </w:r>
      <w:r w:rsidRPr="006464E1">
        <w:tab/>
      </w:r>
      <w:r w:rsidRPr="006464E1">
        <w:fldChar w:fldCharType="begin"/>
      </w:r>
      <w:r w:rsidRPr="006464E1">
        <w:instrText xml:space="preserve"> PAGEREF _Toc345703152 \h </w:instrText>
      </w:r>
      <w:r w:rsidRPr="006464E1">
        <w:fldChar w:fldCharType="separate"/>
      </w:r>
      <w:r w:rsidR="00FB4DEA">
        <w:t>60</w:t>
      </w:r>
      <w:r w:rsidRPr="006464E1">
        <w:fldChar w:fldCharType="end"/>
      </w:r>
    </w:p>
    <w:p w:rsidR="00811F62" w:rsidRPr="008F7A4A" w:rsidRDefault="00811F62" w:rsidP="006464E1">
      <w:pPr>
        <w:pStyle w:val="TOC4"/>
        <w:tabs>
          <w:tab w:val="right" w:leader="dot" w:pos="9360"/>
        </w:tabs>
        <w:rPr>
          <w:rFonts w:asciiTheme="minorHAnsi" w:eastAsiaTheme="minorEastAsia" w:hAnsiTheme="minorHAnsi" w:cstheme="minorBidi"/>
          <w:sz w:val="22"/>
          <w:szCs w:val="22"/>
        </w:rPr>
      </w:pPr>
      <w:r w:rsidRPr="006464E1">
        <w:t>Contrat Entreprise 2011 ou une version ultérieure</w:t>
      </w:r>
      <w:r w:rsidRPr="006464E1">
        <w:tab/>
      </w:r>
      <w:r w:rsidRPr="006464E1">
        <w:fldChar w:fldCharType="begin"/>
      </w:r>
      <w:r w:rsidRPr="006464E1">
        <w:instrText xml:space="preserve"> PAGEREF _Toc345703153 \h </w:instrText>
      </w:r>
      <w:r w:rsidRPr="006464E1">
        <w:fldChar w:fldCharType="separate"/>
      </w:r>
      <w:r w:rsidR="00FB4DEA">
        <w:t>60</w:t>
      </w:r>
      <w:r w:rsidRPr="006464E1">
        <w:fldChar w:fldCharType="end"/>
      </w:r>
    </w:p>
    <w:p w:rsidR="00811F62" w:rsidRPr="008F7A4A" w:rsidRDefault="00811F62" w:rsidP="006464E1">
      <w:pPr>
        <w:pStyle w:val="TOC4"/>
        <w:tabs>
          <w:tab w:val="right" w:leader="dot" w:pos="9360"/>
        </w:tabs>
        <w:rPr>
          <w:rFonts w:asciiTheme="minorHAnsi" w:eastAsiaTheme="minorEastAsia" w:hAnsiTheme="minorHAnsi" w:cstheme="minorBidi"/>
          <w:sz w:val="22"/>
          <w:szCs w:val="22"/>
        </w:rPr>
      </w:pPr>
      <w:r w:rsidRPr="006464E1">
        <w:t>Contrat Entreprise conclu avant 2011</w:t>
      </w:r>
      <w:r w:rsidRPr="006464E1">
        <w:tab/>
      </w:r>
      <w:r w:rsidRPr="006464E1">
        <w:fldChar w:fldCharType="begin"/>
      </w:r>
      <w:r w:rsidRPr="006464E1">
        <w:instrText xml:space="preserve"> PAGEREF _Toc345703154 \h </w:instrText>
      </w:r>
      <w:r w:rsidRPr="006464E1">
        <w:fldChar w:fldCharType="separate"/>
      </w:r>
      <w:r w:rsidR="00FB4DEA">
        <w:t>61</w:t>
      </w:r>
      <w:r w:rsidRPr="006464E1">
        <w:fldChar w:fldCharType="end"/>
      </w:r>
    </w:p>
    <w:p w:rsidR="00811F62" w:rsidRPr="008F7A4A" w:rsidRDefault="00811F62" w:rsidP="006464E1">
      <w:pPr>
        <w:pStyle w:val="TOC4"/>
        <w:tabs>
          <w:tab w:val="right" w:leader="dot" w:pos="9360"/>
        </w:tabs>
        <w:rPr>
          <w:rFonts w:asciiTheme="minorHAnsi" w:eastAsiaTheme="minorEastAsia" w:hAnsiTheme="minorHAnsi" w:cstheme="minorBidi"/>
          <w:sz w:val="22"/>
          <w:szCs w:val="22"/>
        </w:rPr>
      </w:pPr>
      <w:r w:rsidRPr="006464E1">
        <w:t>Renouvellement au titre de plusieurs programmes</w:t>
      </w:r>
      <w:r w:rsidRPr="006464E1">
        <w:tab/>
      </w:r>
      <w:r>
        <w:fldChar w:fldCharType="begin"/>
      </w:r>
      <w:r>
        <w:instrText xml:space="preserve"> PAGEREF _Toc345703155 \h </w:instrText>
      </w:r>
      <w:r>
        <w:fldChar w:fldCharType="separate"/>
      </w:r>
      <w:r w:rsidR="00FB4DEA">
        <w:t>61</w:t>
      </w:r>
      <w:r>
        <w:fldChar w:fldCharType="end"/>
      </w:r>
    </w:p>
    <w:p w:rsidR="00811F62" w:rsidRPr="008F7A4A" w:rsidRDefault="00811F62" w:rsidP="006464E1">
      <w:pPr>
        <w:pStyle w:val="TOC1"/>
        <w:rPr>
          <w:rFonts w:asciiTheme="minorHAnsi" w:eastAsiaTheme="minorEastAsia" w:hAnsiTheme="minorHAnsi" w:cstheme="minorBidi"/>
          <w:color w:val="auto"/>
          <w:szCs w:val="22"/>
          <w:lang w:val="fr-FR" w:eastAsia="zh-CN"/>
        </w:rPr>
      </w:pPr>
      <w:r w:rsidRPr="008F7A4A">
        <w:rPr>
          <w:lang w:val="fr-FR"/>
        </w:rPr>
        <w:t xml:space="preserve">SECTION 7 – Avantages de la Software Assurance (SA) ET </w:t>
      </w:r>
      <w:r w:rsidR="006464E1" w:rsidRPr="008F7A4A">
        <w:rPr>
          <w:lang w:val="fr-FR"/>
        </w:rPr>
        <w:br/>
      </w:r>
      <w:r w:rsidRPr="008F7A4A">
        <w:rPr>
          <w:lang w:val="fr-FR"/>
        </w:rPr>
        <w:t>DES SERVICES EN LIGNE (OLS)</w:t>
      </w:r>
      <w:r w:rsidRPr="008F7A4A">
        <w:rPr>
          <w:lang w:val="fr-FR"/>
        </w:rPr>
        <w:tab/>
      </w:r>
      <w:r>
        <w:fldChar w:fldCharType="begin"/>
      </w:r>
      <w:r w:rsidRPr="008F7A4A">
        <w:rPr>
          <w:lang w:val="fr-FR"/>
        </w:rPr>
        <w:instrText xml:space="preserve"> PAGEREF _Toc345703156 \h </w:instrText>
      </w:r>
      <w:r>
        <w:fldChar w:fldCharType="separate"/>
      </w:r>
      <w:r w:rsidR="00FB4DEA" w:rsidRPr="008F7A4A">
        <w:rPr>
          <w:lang w:val="fr-FR"/>
        </w:rPr>
        <w:t>62</w:t>
      </w:r>
      <w:r>
        <w:fldChar w:fldCharType="end"/>
      </w:r>
    </w:p>
    <w:p w:rsidR="00811F62" w:rsidRPr="008F7A4A" w:rsidRDefault="006464E1">
      <w:pPr>
        <w:pStyle w:val="TOC2"/>
        <w:rPr>
          <w:rFonts w:asciiTheme="minorHAnsi" w:eastAsiaTheme="minorEastAsia" w:hAnsiTheme="minorHAnsi" w:cstheme="minorBidi"/>
          <w:sz w:val="22"/>
          <w:szCs w:val="22"/>
          <w:lang w:val="fr-FR" w:eastAsia="zh-CN"/>
        </w:rPr>
      </w:pPr>
      <w:r w:rsidRPr="008F7A4A">
        <w:rPr>
          <w:rFonts w:cs="Tahoma"/>
          <w:lang w:val="fr-FR" w:eastAsia="x-none"/>
        </w:rPr>
        <w:t>Droits Relatifs Aux Nouvelles Versions</w:t>
      </w:r>
      <w:r w:rsidRPr="008F7A4A">
        <w:rPr>
          <w:lang w:val="fr-FR"/>
        </w:rPr>
        <w:tab/>
      </w:r>
      <w:r w:rsidR="00811F62">
        <w:fldChar w:fldCharType="begin"/>
      </w:r>
      <w:r w:rsidR="00811F62" w:rsidRPr="008F7A4A">
        <w:rPr>
          <w:lang w:val="fr-FR"/>
        </w:rPr>
        <w:instrText xml:space="preserve"> PAGEREF _Toc345703157 \h </w:instrText>
      </w:r>
      <w:r w:rsidR="00811F62">
        <w:fldChar w:fldCharType="separate"/>
      </w:r>
      <w:r w:rsidR="00FB4DEA" w:rsidRPr="008F7A4A">
        <w:rPr>
          <w:lang w:val="fr-FR"/>
        </w:rPr>
        <w:t>64</w:t>
      </w:r>
      <w:r w:rsidR="00811F62">
        <w:fldChar w:fldCharType="end"/>
      </w:r>
    </w:p>
    <w:p w:rsidR="00811F62" w:rsidRDefault="006464E1">
      <w:pPr>
        <w:pStyle w:val="TOC2"/>
        <w:rPr>
          <w:rFonts w:asciiTheme="minorHAnsi" w:eastAsiaTheme="minorEastAsia" w:hAnsiTheme="minorHAnsi" w:cstheme="minorBidi"/>
          <w:sz w:val="22"/>
          <w:szCs w:val="22"/>
          <w:lang w:eastAsia="zh-CN"/>
        </w:rPr>
      </w:pPr>
      <w:r w:rsidRPr="00374D42">
        <w:rPr>
          <w:rFonts w:cs="Tahoma"/>
          <w:lang w:eastAsia="x-none"/>
        </w:rPr>
        <w:t>Pack Multilingue Office</w:t>
      </w:r>
      <w:r>
        <w:tab/>
      </w:r>
      <w:r w:rsidR="00811F62">
        <w:fldChar w:fldCharType="begin"/>
      </w:r>
      <w:r w:rsidR="00811F62">
        <w:instrText xml:space="preserve"> PAGEREF _Toc345703158 \h </w:instrText>
      </w:r>
      <w:r w:rsidR="00811F62">
        <w:fldChar w:fldCharType="separate"/>
      </w:r>
      <w:r w:rsidR="00FB4DEA">
        <w:t>64</w:t>
      </w:r>
      <w:r w:rsidR="00811F62">
        <w:fldChar w:fldCharType="end"/>
      </w:r>
    </w:p>
    <w:p w:rsidR="00811F62" w:rsidRDefault="006464E1">
      <w:pPr>
        <w:pStyle w:val="TOC3"/>
        <w:rPr>
          <w:rFonts w:asciiTheme="minorHAnsi" w:eastAsiaTheme="minorEastAsia" w:hAnsiTheme="minorHAnsi" w:cstheme="minorBidi"/>
          <w:caps w:val="0"/>
          <w:sz w:val="22"/>
          <w:szCs w:val="22"/>
          <w:lang w:val="en-US" w:eastAsia="zh-CN"/>
        </w:rPr>
      </w:pPr>
      <w:r w:rsidRPr="008F7A4A">
        <w:rPr>
          <w:caps w:val="0"/>
          <w:lang w:val="en-US" w:eastAsia="x-none"/>
        </w:rPr>
        <w:t>Windows 8 Entreprise</w:t>
      </w:r>
      <w:r w:rsidRPr="008F7A4A">
        <w:rPr>
          <w:caps w:val="0"/>
          <w:lang w:val="en-US"/>
        </w:rPr>
        <w:tab/>
      </w:r>
      <w:r w:rsidR="00811F62">
        <w:fldChar w:fldCharType="begin"/>
      </w:r>
      <w:r w:rsidR="00811F62" w:rsidRPr="008F7A4A">
        <w:rPr>
          <w:lang w:val="en-US"/>
        </w:rPr>
        <w:instrText xml:space="preserve"> PAGEREF _Toc345703159 \h </w:instrText>
      </w:r>
      <w:r w:rsidR="00811F62">
        <w:fldChar w:fldCharType="separate"/>
      </w:r>
      <w:r w:rsidR="00FB4DEA" w:rsidRPr="008F7A4A">
        <w:rPr>
          <w:lang w:val="en-US"/>
        </w:rPr>
        <w:t>69</w:t>
      </w:r>
      <w:r w:rsidR="00811F62">
        <w:fldChar w:fldCharType="end"/>
      </w:r>
    </w:p>
    <w:p w:rsidR="00811F62" w:rsidRPr="008F7A4A" w:rsidRDefault="006464E1">
      <w:pPr>
        <w:pStyle w:val="TOC3"/>
        <w:rPr>
          <w:rFonts w:asciiTheme="minorHAnsi" w:eastAsiaTheme="minorEastAsia" w:hAnsiTheme="minorHAnsi" w:cstheme="minorBidi"/>
          <w:caps w:val="0"/>
          <w:sz w:val="22"/>
          <w:szCs w:val="22"/>
          <w:lang w:eastAsia="zh-CN"/>
        </w:rPr>
      </w:pPr>
      <w:r w:rsidRPr="00374D42">
        <w:rPr>
          <w:caps w:val="0"/>
          <w:lang w:eastAsia="x-none"/>
        </w:rPr>
        <w:t>Chargement De Version Test Pour Windows 8 Enterprise</w:t>
      </w:r>
      <w:r>
        <w:rPr>
          <w:caps w:val="0"/>
        </w:rPr>
        <w:tab/>
      </w:r>
      <w:r w:rsidR="00811F62">
        <w:fldChar w:fldCharType="begin"/>
      </w:r>
      <w:r w:rsidR="00811F62">
        <w:instrText xml:space="preserve"> PAGEREF _Toc345703160 \h </w:instrText>
      </w:r>
      <w:r w:rsidR="00811F62">
        <w:fldChar w:fldCharType="separate"/>
      </w:r>
      <w:r w:rsidR="00FB4DEA">
        <w:t>69</w:t>
      </w:r>
      <w:r w:rsidR="00811F62">
        <w:fldChar w:fldCharType="end"/>
      </w:r>
    </w:p>
    <w:p w:rsidR="00811F62" w:rsidRPr="008F7A4A" w:rsidRDefault="006464E1">
      <w:pPr>
        <w:pStyle w:val="TOC3"/>
        <w:rPr>
          <w:rFonts w:asciiTheme="minorHAnsi" w:eastAsiaTheme="minorEastAsia" w:hAnsiTheme="minorHAnsi" w:cstheme="minorBidi"/>
          <w:caps w:val="0"/>
          <w:sz w:val="22"/>
          <w:szCs w:val="22"/>
          <w:lang w:eastAsia="zh-CN"/>
        </w:rPr>
      </w:pPr>
      <w:r w:rsidRPr="00374D42">
        <w:rPr>
          <w:caps w:val="0"/>
          <w:lang w:eastAsia="x-none"/>
        </w:rPr>
        <w:t>Licence D’abonnement A L’assistant Windows</w:t>
      </w:r>
      <w:r>
        <w:rPr>
          <w:caps w:val="0"/>
        </w:rPr>
        <w:tab/>
      </w:r>
      <w:r w:rsidR="00811F62">
        <w:fldChar w:fldCharType="begin"/>
      </w:r>
      <w:r w:rsidR="00811F62">
        <w:instrText xml:space="preserve"> PAGEREF _Toc345703161 \h </w:instrText>
      </w:r>
      <w:r w:rsidR="00811F62">
        <w:fldChar w:fldCharType="separate"/>
      </w:r>
      <w:r w:rsidR="00FB4DEA">
        <w:t>69</w:t>
      </w:r>
      <w:r w:rsidR="00811F62">
        <w:fldChar w:fldCharType="end"/>
      </w:r>
    </w:p>
    <w:p w:rsidR="00811F62" w:rsidRPr="008F7A4A" w:rsidRDefault="006464E1">
      <w:pPr>
        <w:pStyle w:val="TOC3"/>
        <w:rPr>
          <w:rFonts w:asciiTheme="minorHAnsi" w:eastAsiaTheme="minorEastAsia" w:hAnsiTheme="minorHAnsi" w:cstheme="minorBidi"/>
          <w:caps w:val="0"/>
          <w:sz w:val="22"/>
          <w:szCs w:val="22"/>
          <w:lang w:eastAsia="zh-CN"/>
        </w:rPr>
      </w:pPr>
      <w:r w:rsidRPr="00374D42">
        <w:rPr>
          <w:caps w:val="0"/>
          <w:lang w:eastAsia="x-none"/>
        </w:rPr>
        <w:t>Bons De Formation</w:t>
      </w:r>
      <w:r>
        <w:rPr>
          <w:caps w:val="0"/>
        </w:rPr>
        <w:tab/>
      </w:r>
      <w:r w:rsidR="00811F62">
        <w:fldChar w:fldCharType="begin"/>
      </w:r>
      <w:r w:rsidR="00811F62">
        <w:instrText xml:space="preserve"> PAGEREF _Toc345703162 \h </w:instrText>
      </w:r>
      <w:r w:rsidR="00811F62">
        <w:fldChar w:fldCharType="separate"/>
      </w:r>
      <w:r w:rsidR="00FB4DEA">
        <w:t>70</w:t>
      </w:r>
      <w:r w:rsidR="00811F62">
        <w:fldChar w:fldCharType="end"/>
      </w:r>
    </w:p>
    <w:p w:rsidR="00811F62" w:rsidRDefault="006464E1">
      <w:pPr>
        <w:pStyle w:val="TOC3"/>
        <w:rPr>
          <w:rFonts w:asciiTheme="minorHAnsi" w:eastAsiaTheme="minorEastAsia" w:hAnsiTheme="minorHAnsi" w:cstheme="minorBidi"/>
          <w:caps w:val="0"/>
          <w:sz w:val="22"/>
          <w:szCs w:val="22"/>
          <w:lang w:val="en-US" w:eastAsia="zh-CN"/>
        </w:rPr>
      </w:pPr>
      <w:r w:rsidRPr="008F7A4A">
        <w:rPr>
          <w:caps w:val="0"/>
          <w:lang w:val="en-US" w:eastAsia="x-none"/>
        </w:rPr>
        <w:t>E-Learning</w:t>
      </w:r>
      <w:r w:rsidRPr="008F7A4A">
        <w:rPr>
          <w:caps w:val="0"/>
          <w:lang w:val="en-US"/>
        </w:rPr>
        <w:tab/>
      </w:r>
      <w:r w:rsidR="00811F62">
        <w:fldChar w:fldCharType="begin"/>
      </w:r>
      <w:r w:rsidR="00811F62" w:rsidRPr="008F7A4A">
        <w:rPr>
          <w:lang w:val="en-US"/>
        </w:rPr>
        <w:instrText xml:space="preserve"> PAGEREF _Toc345703163 \h </w:instrText>
      </w:r>
      <w:r w:rsidR="00811F62">
        <w:fldChar w:fldCharType="separate"/>
      </w:r>
      <w:r w:rsidR="00FB4DEA" w:rsidRPr="008F7A4A">
        <w:rPr>
          <w:lang w:val="en-US"/>
        </w:rPr>
        <w:t>72</w:t>
      </w:r>
      <w:r w:rsidR="00811F62">
        <w:fldChar w:fldCharType="end"/>
      </w:r>
    </w:p>
    <w:p w:rsidR="00811F62" w:rsidRDefault="006464E1">
      <w:pPr>
        <w:pStyle w:val="TOC3"/>
        <w:rPr>
          <w:rFonts w:asciiTheme="minorHAnsi" w:eastAsiaTheme="minorEastAsia" w:hAnsiTheme="minorHAnsi" w:cstheme="minorBidi"/>
          <w:caps w:val="0"/>
          <w:sz w:val="22"/>
          <w:szCs w:val="22"/>
          <w:lang w:val="en-US" w:eastAsia="zh-CN"/>
        </w:rPr>
      </w:pPr>
      <w:r w:rsidRPr="008F7A4A">
        <w:rPr>
          <w:caps w:val="0"/>
          <w:lang w:val="en-US" w:eastAsia="x-none"/>
        </w:rPr>
        <w:t>Home Use Program (Programme D’utilisation A Domicile)</w:t>
      </w:r>
      <w:r w:rsidRPr="008F7A4A">
        <w:rPr>
          <w:caps w:val="0"/>
          <w:lang w:val="en-US"/>
        </w:rPr>
        <w:tab/>
      </w:r>
      <w:r w:rsidR="00811F62">
        <w:fldChar w:fldCharType="begin"/>
      </w:r>
      <w:r w:rsidR="00811F62" w:rsidRPr="008F7A4A">
        <w:rPr>
          <w:lang w:val="en-US"/>
        </w:rPr>
        <w:instrText xml:space="preserve"> PAGEREF _Toc345703164 \h </w:instrText>
      </w:r>
      <w:r w:rsidR="00811F62">
        <w:fldChar w:fldCharType="separate"/>
      </w:r>
      <w:r w:rsidR="00FB4DEA" w:rsidRPr="008F7A4A">
        <w:rPr>
          <w:lang w:val="en-US"/>
        </w:rPr>
        <w:t>73</w:t>
      </w:r>
      <w:r w:rsidR="00811F62">
        <w:fldChar w:fldCharType="end"/>
      </w:r>
    </w:p>
    <w:p w:rsidR="00811F62" w:rsidRPr="008F7A4A" w:rsidRDefault="006464E1">
      <w:pPr>
        <w:pStyle w:val="TOC3"/>
        <w:rPr>
          <w:rFonts w:asciiTheme="minorHAnsi" w:eastAsiaTheme="minorEastAsia" w:hAnsiTheme="minorHAnsi" w:cstheme="minorBidi"/>
          <w:caps w:val="0"/>
          <w:sz w:val="22"/>
          <w:szCs w:val="22"/>
          <w:lang w:eastAsia="zh-CN"/>
        </w:rPr>
      </w:pPr>
      <w:r w:rsidRPr="00374D42">
        <w:rPr>
          <w:caps w:val="0"/>
          <w:lang w:eastAsia="x-none"/>
        </w:rPr>
        <w:t>Support Technique 24h / 24, 7 Jours / 7</w:t>
      </w:r>
      <w:r>
        <w:rPr>
          <w:caps w:val="0"/>
        </w:rPr>
        <w:tab/>
      </w:r>
      <w:r w:rsidR="00811F62">
        <w:fldChar w:fldCharType="begin"/>
      </w:r>
      <w:r w:rsidR="00811F62">
        <w:instrText xml:space="preserve"> PAGEREF _Toc345703165 \h </w:instrText>
      </w:r>
      <w:r w:rsidR="00811F62">
        <w:fldChar w:fldCharType="separate"/>
      </w:r>
      <w:r w:rsidR="00FB4DEA">
        <w:t>75</w:t>
      </w:r>
      <w:r w:rsidR="00811F62">
        <w:fldChar w:fldCharType="end"/>
      </w:r>
    </w:p>
    <w:p w:rsidR="00811F62" w:rsidRPr="008F7A4A" w:rsidRDefault="006464E1">
      <w:pPr>
        <w:pStyle w:val="TOC3"/>
        <w:rPr>
          <w:rFonts w:asciiTheme="minorHAnsi" w:eastAsiaTheme="minorEastAsia" w:hAnsiTheme="minorHAnsi" w:cstheme="minorBidi"/>
          <w:caps w:val="0"/>
          <w:sz w:val="22"/>
          <w:szCs w:val="22"/>
          <w:lang w:eastAsia="zh-CN"/>
        </w:rPr>
      </w:pPr>
      <w:r w:rsidRPr="00374D42">
        <w:rPr>
          <w:caps w:val="0"/>
          <w:lang w:eastAsia="x-none"/>
        </w:rPr>
        <w:t>Support Technique Illimite 24h / 24, 7 Jours / 7</w:t>
      </w:r>
      <w:r>
        <w:rPr>
          <w:caps w:val="0"/>
        </w:rPr>
        <w:tab/>
      </w:r>
      <w:r w:rsidR="00811F62">
        <w:fldChar w:fldCharType="begin"/>
      </w:r>
      <w:r w:rsidR="00811F62">
        <w:instrText xml:space="preserve"> PAGEREF _Toc345703166 \h </w:instrText>
      </w:r>
      <w:r w:rsidR="00811F62">
        <w:fldChar w:fldCharType="separate"/>
      </w:r>
      <w:r w:rsidR="00FB4DEA">
        <w:t>80</w:t>
      </w:r>
      <w:r w:rsidR="00811F62">
        <w:fldChar w:fldCharType="end"/>
      </w:r>
    </w:p>
    <w:p w:rsidR="00811F62" w:rsidRDefault="006464E1">
      <w:pPr>
        <w:pStyle w:val="TOC3"/>
        <w:rPr>
          <w:rFonts w:asciiTheme="minorHAnsi" w:eastAsiaTheme="minorEastAsia" w:hAnsiTheme="minorHAnsi" w:cstheme="minorBidi"/>
          <w:caps w:val="0"/>
          <w:sz w:val="22"/>
          <w:szCs w:val="22"/>
          <w:lang w:val="en-US" w:eastAsia="zh-CN"/>
        </w:rPr>
      </w:pPr>
      <w:r w:rsidRPr="008F7A4A">
        <w:rPr>
          <w:caps w:val="0"/>
          <w:color w:val="000000"/>
          <w:lang w:val="en-US" w:eastAsia="x-none"/>
        </w:rPr>
        <w:t>System Center Advisor</w:t>
      </w:r>
      <w:r w:rsidRPr="008F7A4A">
        <w:rPr>
          <w:caps w:val="0"/>
          <w:lang w:val="en-US"/>
        </w:rPr>
        <w:tab/>
      </w:r>
      <w:r w:rsidR="00811F62">
        <w:fldChar w:fldCharType="begin"/>
      </w:r>
      <w:r w:rsidR="00811F62" w:rsidRPr="008F7A4A">
        <w:rPr>
          <w:lang w:val="en-US"/>
        </w:rPr>
        <w:instrText xml:space="preserve"> PAGEREF _Toc345703167 \h </w:instrText>
      </w:r>
      <w:r w:rsidR="00811F62">
        <w:fldChar w:fldCharType="separate"/>
      </w:r>
      <w:r w:rsidR="00FB4DEA" w:rsidRPr="008F7A4A">
        <w:rPr>
          <w:lang w:val="en-US"/>
        </w:rPr>
        <w:t>82</w:t>
      </w:r>
      <w:r w:rsidR="00811F62">
        <w:fldChar w:fldCharType="end"/>
      </w:r>
    </w:p>
    <w:p w:rsidR="00811F62" w:rsidRDefault="006464E1">
      <w:pPr>
        <w:pStyle w:val="TOC3"/>
        <w:rPr>
          <w:rFonts w:asciiTheme="minorHAnsi" w:eastAsiaTheme="minorEastAsia" w:hAnsiTheme="minorHAnsi" w:cstheme="minorBidi"/>
          <w:caps w:val="0"/>
          <w:sz w:val="22"/>
          <w:szCs w:val="22"/>
          <w:lang w:val="en-US" w:eastAsia="zh-CN"/>
        </w:rPr>
      </w:pPr>
      <w:r w:rsidRPr="008F7A4A">
        <w:rPr>
          <w:caps w:val="0"/>
          <w:lang w:val="en-US" w:eastAsia="x-none"/>
        </w:rPr>
        <w:t>Cold Backup Pour La Recuperation D’urgence</w:t>
      </w:r>
      <w:r w:rsidRPr="008F7A4A">
        <w:rPr>
          <w:caps w:val="0"/>
          <w:lang w:val="en-US"/>
        </w:rPr>
        <w:tab/>
      </w:r>
      <w:r w:rsidR="00811F62">
        <w:fldChar w:fldCharType="begin"/>
      </w:r>
      <w:r w:rsidR="00811F62" w:rsidRPr="008F7A4A">
        <w:rPr>
          <w:lang w:val="en-US"/>
        </w:rPr>
        <w:instrText xml:space="preserve"> PAGEREF _Toc345703168 \h </w:instrText>
      </w:r>
      <w:r w:rsidR="00811F62">
        <w:fldChar w:fldCharType="separate"/>
      </w:r>
      <w:r w:rsidR="00FB4DEA" w:rsidRPr="008F7A4A">
        <w:rPr>
          <w:lang w:val="en-US"/>
        </w:rPr>
        <w:t>84</w:t>
      </w:r>
      <w:r w:rsidR="00811F62">
        <w:fldChar w:fldCharType="end"/>
      </w:r>
    </w:p>
    <w:p w:rsidR="00811F62" w:rsidRPr="008F7A4A" w:rsidRDefault="006464E1">
      <w:pPr>
        <w:pStyle w:val="TOC3"/>
        <w:rPr>
          <w:rFonts w:asciiTheme="minorHAnsi" w:eastAsiaTheme="minorEastAsia" w:hAnsiTheme="minorHAnsi" w:cstheme="minorBidi"/>
          <w:caps w:val="0"/>
          <w:sz w:val="22"/>
          <w:szCs w:val="22"/>
          <w:lang w:eastAsia="zh-CN"/>
        </w:rPr>
      </w:pPr>
      <w:r w:rsidRPr="00374D42">
        <w:rPr>
          <w:caps w:val="0"/>
          <w:lang w:eastAsia="x-none"/>
        </w:rPr>
        <w:t>Services D’abonnement Technet Sa</w:t>
      </w:r>
      <w:r>
        <w:rPr>
          <w:caps w:val="0"/>
        </w:rPr>
        <w:tab/>
      </w:r>
      <w:r w:rsidR="00811F62">
        <w:fldChar w:fldCharType="begin"/>
      </w:r>
      <w:r w:rsidR="00811F62">
        <w:instrText xml:space="preserve"> PAGEREF _Toc345703169 \h </w:instrText>
      </w:r>
      <w:r w:rsidR="00811F62">
        <w:fldChar w:fldCharType="separate"/>
      </w:r>
      <w:r w:rsidR="00FB4DEA">
        <w:t>84</w:t>
      </w:r>
      <w:r w:rsidR="00811F62">
        <w:fldChar w:fldCharType="end"/>
      </w:r>
    </w:p>
    <w:p w:rsidR="00811F62" w:rsidRPr="008F7A4A" w:rsidRDefault="006464E1">
      <w:pPr>
        <w:pStyle w:val="TOC3"/>
        <w:rPr>
          <w:rFonts w:asciiTheme="minorHAnsi" w:eastAsiaTheme="minorEastAsia" w:hAnsiTheme="minorHAnsi" w:cstheme="minorBidi"/>
          <w:caps w:val="0"/>
          <w:sz w:val="22"/>
          <w:szCs w:val="22"/>
          <w:lang w:eastAsia="zh-CN"/>
        </w:rPr>
      </w:pPr>
      <w:r w:rsidRPr="00374D42">
        <w:rPr>
          <w:caps w:val="0"/>
          <w:lang w:eastAsia="x-none"/>
        </w:rPr>
        <w:t>Technet Plus Direct</w:t>
      </w:r>
      <w:r>
        <w:rPr>
          <w:caps w:val="0"/>
        </w:rPr>
        <w:tab/>
      </w:r>
      <w:r w:rsidR="00811F62">
        <w:fldChar w:fldCharType="begin"/>
      </w:r>
      <w:r w:rsidR="00811F62">
        <w:instrText xml:space="preserve"> PAGEREF _Toc345703170 \h </w:instrText>
      </w:r>
      <w:r w:rsidR="00811F62">
        <w:fldChar w:fldCharType="separate"/>
      </w:r>
      <w:r w:rsidR="00FB4DEA">
        <w:t>85</w:t>
      </w:r>
      <w:r w:rsidR="00811F62">
        <w:fldChar w:fldCharType="end"/>
      </w:r>
    </w:p>
    <w:p w:rsidR="00811F62" w:rsidRPr="008F7A4A" w:rsidRDefault="006464E1">
      <w:pPr>
        <w:pStyle w:val="TOC3"/>
        <w:rPr>
          <w:rFonts w:asciiTheme="minorHAnsi" w:eastAsiaTheme="minorEastAsia" w:hAnsiTheme="minorHAnsi" w:cstheme="minorBidi"/>
          <w:caps w:val="0"/>
          <w:sz w:val="22"/>
          <w:szCs w:val="22"/>
          <w:lang w:eastAsia="zh-CN"/>
        </w:rPr>
      </w:pPr>
      <w:r w:rsidRPr="00374D42">
        <w:rPr>
          <w:caps w:val="0"/>
          <w:lang w:eastAsia="x-none"/>
        </w:rPr>
        <w:t>Mobilite De Licence Via La Software Assurance</w:t>
      </w:r>
      <w:r>
        <w:rPr>
          <w:caps w:val="0"/>
        </w:rPr>
        <w:tab/>
      </w:r>
      <w:r w:rsidR="00811F62">
        <w:fldChar w:fldCharType="begin"/>
      </w:r>
      <w:r w:rsidR="00811F62">
        <w:instrText xml:space="preserve"> PAGEREF _Toc345703171 \h </w:instrText>
      </w:r>
      <w:r w:rsidR="00811F62">
        <w:fldChar w:fldCharType="separate"/>
      </w:r>
      <w:r w:rsidR="00FB4DEA">
        <w:t>86</w:t>
      </w:r>
      <w:r w:rsidR="00811F62">
        <w:fldChar w:fldCharType="end"/>
      </w:r>
    </w:p>
    <w:p w:rsidR="00811F62" w:rsidRDefault="006464E1">
      <w:pPr>
        <w:pStyle w:val="TOC3"/>
        <w:rPr>
          <w:rFonts w:asciiTheme="minorHAnsi" w:eastAsiaTheme="minorEastAsia" w:hAnsiTheme="minorHAnsi" w:cstheme="minorBidi"/>
          <w:caps w:val="0"/>
          <w:sz w:val="22"/>
          <w:szCs w:val="22"/>
          <w:lang w:val="en-US" w:eastAsia="zh-CN"/>
        </w:rPr>
      </w:pPr>
      <w:r w:rsidRPr="008F7A4A">
        <w:rPr>
          <w:caps w:val="0"/>
          <w:lang w:val="en-US" w:eastAsia="x-none"/>
        </w:rPr>
        <w:t>Windows Thin Pc</w:t>
      </w:r>
      <w:r w:rsidRPr="008F7A4A">
        <w:rPr>
          <w:caps w:val="0"/>
          <w:lang w:val="en-US"/>
        </w:rPr>
        <w:tab/>
      </w:r>
      <w:r w:rsidR="00811F62">
        <w:fldChar w:fldCharType="begin"/>
      </w:r>
      <w:r w:rsidR="00811F62" w:rsidRPr="008F7A4A">
        <w:rPr>
          <w:lang w:val="en-US"/>
        </w:rPr>
        <w:instrText xml:space="preserve"> PAGEREF _Toc345703172 \h </w:instrText>
      </w:r>
      <w:r w:rsidR="00811F62">
        <w:fldChar w:fldCharType="separate"/>
      </w:r>
      <w:r w:rsidR="00FB4DEA" w:rsidRPr="008F7A4A">
        <w:rPr>
          <w:lang w:val="en-US"/>
        </w:rPr>
        <w:t>86</w:t>
      </w:r>
      <w:r w:rsidR="00811F62">
        <w:fldChar w:fldCharType="end"/>
      </w:r>
    </w:p>
    <w:p w:rsidR="00811F62" w:rsidRDefault="006464E1">
      <w:pPr>
        <w:pStyle w:val="TOC3"/>
        <w:rPr>
          <w:rFonts w:asciiTheme="minorHAnsi" w:eastAsiaTheme="minorEastAsia" w:hAnsiTheme="minorHAnsi" w:cstheme="minorBidi"/>
          <w:caps w:val="0"/>
          <w:sz w:val="22"/>
          <w:szCs w:val="22"/>
          <w:lang w:val="en-US" w:eastAsia="zh-CN"/>
        </w:rPr>
      </w:pPr>
      <w:r w:rsidRPr="008F7A4A">
        <w:rPr>
          <w:caps w:val="0"/>
          <w:lang w:val="en-US" w:eastAsia="x-none"/>
        </w:rPr>
        <w:t>Microsoft Desktop Optimization Pack Pour La Software Assurance</w:t>
      </w:r>
      <w:r w:rsidRPr="008F7A4A">
        <w:rPr>
          <w:caps w:val="0"/>
          <w:lang w:val="en-US"/>
        </w:rPr>
        <w:tab/>
      </w:r>
      <w:r w:rsidR="00811F62">
        <w:fldChar w:fldCharType="begin"/>
      </w:r>
      <w:r w:rsidR="00811F62" w:rsidRPr="008F7A4A">
        <w:rPr>
          <w:lang w:val="en-US"/>
        </w:rPr>
        <w:instrText xml:space="preserve"> PAGEREF _Toc345703173 \h </w:instrText>
      </w:r>
      <w:r w:rsidR="00811F62">
        <w:fldChar w:fldCharType="separate"/>
      </w:r>
      <w:r w:rsidR="00FB4DEA" w:rsidRPr="008F7A4A">
        <w:rPr>
          <w:lang w:val="en-US"/>
        </w:rPr>
        <w:t>87</w:t>
      </w:r>
      <w:r w:rsidR="00811F62">
        <w:fldChar w:fldCharType="end"/>
      </w:r>
    </w:p>
    <w:p w:rsidR="00811F62" w:rsidRDefault="006464E1" w:rsidP="003F1A28">
      <w:pPr>
        <w:pStyle w:val="TOC3"/>
        <w:rPr>
          <w:rFonts w:asciiTheme="minorHAnsi" w:eastAsiaTheme="minorEastAsia" w:hAnsiTheme="minorHAnsi" w:cstheme="minorBidi"/>
          <w:caps w:val="0"/>
          <w:sz w:val="22"/>
          <w:szCs w:val="22"/>
          <w:lang w:val="en-US" w:eastAsia="zh-CN"/>
        </w:rPr>
      </w:pPr>
      <w:r w:rsidRPr="00374D42">
        <w:rPr>
          <w:caps w:val="0"/>
          <w:color w:val="000000"/>
          <w:lang w:val="en-US" w:eastAsia="x-none"/>
        </w:rPr>
        <w:t>Windows Virtual Desktop Access (V</w:t>
      </w:r>
      <w:r w:rsidR="003F1A28">
        <w:rPr>
          <w:caps w:val="0"/>
          <w:color w:val="000000"/>
          <w:lang w:val="en-US" w:eastAsia="x-none"/>
        </w:rPr>
        <w:t>DA</w:t>
      </w:r>
      <w:r w:rsidRPr="00374D42">
        <w:rPr>
          <w:caps w:val="0"/>
          <w:color w:val="000000"/>
          <w:lang w:val="en-US" w:eastAsia="x-none"/>
        </w:rPr>
        <w:t>)</w:t>
      </w:r>
      <w:r w:rsidRPr="008F7A4A">
        <w:rPr>
          <w:caps w:val="0"/>
          <w:lang w:val="en-US"/>
        </w:rPr>
        <w:tab/>
      </w:r>
      <w:r w:rsidR="00811F62">
        <w:fldChar w:fldCharType="begin"/>
      </w:r>
      <w:r w:rsidR="00811F62" w:rsidRPr="008F7A4A">
        <w:rPr>
          <w:lang w:val="en-US"/>
        </w:rPr>
        <w:instrText xml:space="preserve"> PAGEREF _Toc345703174 \h </w:instrText>
      </w:r>
      <w:r w:rsidR="00811F62">
        <w:fldChar w:fldCharType="separate"/>
      </w:r>
      <w:r w:rsidR="00FB4DEA" w:rsidRPr="008F7A4A">
        <w:rPr>
          <w:lang w:val="en-US"/>
        </w:rPr>
        <w:t>87</w:t>
      </w:r>
      <w:r w:rsidR="00811F62">
        <w:fldChar w:fldCharType="end"/>
      </w:r>
    </w:p>
    <w:p w:rsidR="00811F62" w:rsidRPr="008F7A4A" w:rsidRDefault="006464E1">
      <w:pPr>
        <w:pStyle w:val="TOC3"/>
        <w:rPr>
          <w:rFonts w:asciiTheme="minorHAnsi" w:eastAsiaTheme="minorEastAsia" w:hAnsiTheme="minorHAnsi" w:cstheme="minorBidi"/>
          <w:caps w:val="0"/>
          <w:sz w:val="22"/>
          <w:szCs w:val="22"/>
          <w:lang w:eastAsia="zh-CN"/>
        </w:rPr>
      </w:pPr>
      <w:r w:rsidRPr="00374D42">
        <w:rPr>
          <w:caps w:val="0"/>
        </w:rPr>
        <w:t>Disponibilite Des Licences De Passage A L’édition Superieure*</w:t>
      </w:r>
      <w:r w:rsidR="00811F62">
        <w:tab/>
      </w:r>
      <w:r w:rsidR="00811F62">
        <w:fldChar w:fldCharType="begin"/>
      </w:r>
      <w:r w:rsidR="00811F62">
        <w:instrText xml:space="preserve"> PAGEREF _Toc345703175 \h </w:instrText>
      </w:r>
      <w:r w:rsidR="00811F62">
        <w:fldChar w:fldCharType="separate"/>
      </w:r>
      <w:r w:rsidR="00FB4DEA">
        <w:t>88</w:t>
      </w:r>
      <w:r w:rsidR="00811F62">
        <w:fldChar w:fldCharType="end"/>
      </w:r>
    </w:p>
    <w:p w:rsidR="00811F62" w:rsidRPr="008F7A4A" w:rsidRDefault="00811F62" w:rsidP="000F6D0B">
      <w:pPr>
        <w:pStyle w:val="TOC1"/>
        <w:rPr>
          <w:rFonts w:asciiTheme="minorHAnsi" w:eastAsiaTheme="minorEastAsia" w:hAnsiTheme="minorHAnsi" w:cstheme="minorBidi"/>
          <w:color w:val="auto"/>
          <w:szCs w:val="22"/>
          <w:lang w:val="fr-FR" w:eastAsia="zh-CN"/>
        </w:rPr>
      </w:pPr>
      <w:r w:rsidRPr="008F7A4A">
        <w:rPr>
          <w:lang w:val="fr-FR" w:eastAsia="x-none"/>
        </w:rPr>
        <w:lastRenderedPageBreak/>
        <w:t xml:space="preserve">SECTION 8 </w:t>
      </w:r>
      <w:r w:rsidRPr="008F7A4A">
        <w:rPr>
          <w:lang w:val="fr-FR"/>
        </w:rPr>
        <w:t>–</w:t>
      </w:r>
      <w:r w:rsidRPr="008F7A4A">
        <w:rPr>
          <w:lang w:val="fr-FR" w:eastAsia="x-none"/>
        </w:rPr>
        <w:t xml:space="preserve"> SERVICES</w:t>
      </w:r>
      <w:r w:rsidRPr="008F7A4A">
        <w:rPr>
          <w:lang w:val="fr-FR"/>
        </w:rPr>
        <w:tab/>
      </w:r>
      <w:r>
        <w:fldChar w:fldCharType="begin"/>
      </w:r>
      <w:r w:rsidRPr="008F7A4A">
        <w:rPr>
          <w:lang w:val="fr-FR"/>
        </w:rPr>
        <w:instrText xml:space="preserve"> PAGEREF _Toc345703176 \h </w:instrText>
      </w:r>
      <w:r>
        <w:fldChar w:fldCharType="separate"/>
      </w:r>
      <w:r w:rsidR="00FB4DEA" w:rsidRPr="008F7A4A">
        <w:rPr>
          <w:lang w:val="fr-FR"/>
        </w:rPr>
        <w:t>89</w:t>
      </w:r>
      <w:r>
        <w:fldChar w:fldCharType="end"/>
      </w:r>
    </w:p>
    <w:p w:rsidR="00811F62" w:rsidRPr="008F7A4A" w:rsidRDefault="00811F62" w:rsidP="000F6D0B">
      <w:pPr>
        <w:pStyle w:val="TOC2"/>
        <w:keepNext/>
        <w:keepLines/>
        <w:rPr>
          <w:rFonts w:asciiTheme="minorHAnsi" w:eastAsiaTheme="minorEastAsia" w:hAnsiTheme="minorHAnsi" w:cstheme="minorBidi"/>
          <w:sz w:val="22"/>
          <w:szCs w:val="22"/>
          <w:lang w:val="fr-FR" w:eastAsia="zh-CN"/>
        </w:rPr>
      </w:pPr>
      <w:r w:rsidRPr="008F7A4A">
        <w:rPr>
          <w:lang w:val="fr-FR"/>
        </w:rPr>
        <w:t>Droits d’utilisation, de propriété et de licence</w:t>
      </w:r>
      <w:r w:rsidRPr="008F7A4A">
        <w:rPr>
          <w:lang w:val="fr-FR"/>
        </w:rPr>
        <w:tab/>
      </w:r>
      <w:r>
        <w:fldChar w:fldCharType="begin"/>
      </w:r>
      <w:r w:rsidRPr="008F7A4A">
        <w:rPr>
          <w:lang w:val="fr-FR"/>
        </w:rPr>
        <w:instrText xml:space="preserve"> PAGEREF _Toc345703177 \h </w:instrText>
      </w:r>
      <w:r>
        <w:fldChar w:fldCharType="separate"/>
      </w:r>
      <w:r w:rsidR="00FB4DEA" w:rsidRPr="008F7A4A">
        <w:rPr>
          <w:lang w:val="fr-FR"/>
        </w:rPr>
        <w:t>96</w:t>
      </w:r>
      <w:r>
        <w:fldChar w:fldCharType="end"/>
      </w:r>
    </w:p>
    <w:p w:rsidR="00811F62" w:rsidRPr="008F7A4A" w:rsidRDefault="00811F62" w:rsidP="006464E1">
      <w:pPr>
        <w:pStyle w:val="TOC1"/>
        <w:rPr>
          <w:rFonts w:asciiTheme="minorHAnsi" w:eastAsiaTheme="minorEastAsia" w:hAnsiTheme="minorHAnsi" w:cstheme="minorBidi"/>
          <w:color w:val="auto"/>
          <w:szCs w:val="22"/>
          <w:lang w:val="fr-FR" w:eastAsia="zh-CN"/>
        </w:rPr>
      </w:pPr>
      <w:r w:rsidRPr="008F7A4A">
        <w:rPr>
          <w:lang w:val="fr-FR"/>
        </w:rPr>
        <w:t>SECTION 9 – CONDITIONS SUPPLÉMENTAIRES</w:t>
      </w:r>
      <w:r w:rsidRPr="008F7A4A">
        <w:rPr>
          <w:lang w:val="fr-FR"/>
        </w:rPr>
        <w:tab/>
      </w:r>
      <w:r>
        <w:fldChar w:fldCharType="begin"/>
      </w:r>
      <w:r w:rsidRPr="008F7A4A">
        <w:rPr>
          <w:lang w:val="fr-FR"/>
        </w:rPr>
        <w:instrText xml:space="preserve"> PAGEREF _Toc345703178 \h </w:instrText>
      </w:r>
      <w:r>
        <w:fldChar w:fldCharType="separate"/>
      </w:r>
      <w:r w:rsidR="00FB4DEA" w:rsidRPr="008F7A4A">
        <w:rPr>
          <w:lang w:val="fr-FR"/>
        </w:rPr>
        <w:t>99</w:t>
      </w:r>
      <w:r>
        <w:fldChar w:fldCharType="end"/>
      </w:r>
    </w:p>
    <w:p w:rsidR="00811F62" w:rsidRPr="008F7A4A" w:rsidRDefault="006464E1" w:rsidP="006464E1">
      <w:pPr>
        <w:pStyle w:val="TOC3"/>
        <w:rPr>
          <w:rFonts w:asciiTheme="minorHAnsi" w:eastAsiaTheme="minorEastAsia" w:hAnsiTheme="minorHAnsi" w:cstheme="minorBidi"/>
          <w:caps w:val="0"/>
          <w:sz w:val="22"/>
          <w:szCs w:val="22"/>
          <w:lang w:eastAsia="zh-CN"/>
        </w:rPr>
      </w:pPr>
      <w:r w:rsidRPr="00374D42">
        <w:rPr>
          <w:caps w:val="0"/>
          <w:color w:val="000000"/>
          <w:lang w:eastAsia="x-none"/>
        </w:rPr>
        <w:t>Licences D’acces Client (</w:t>
      </w:r>
      <w:r w:rsidRPr="00D75F9F">
        <w:rPr>
          <w:rFonts w:eastAsia="Times New Roman"/>
        </w:rPr>
        <w:t>CAL</w:t>
      </w:r>
      <w:r w:rsidR="003F1A28" w:rsidRPr="00D75F9F">
        <w:rPr>
          <w:rFonts w:eastAsia="Times New Roman"/>
          <w:caps w:val="0"/>
        </w:rPr>
        <w:t>s</w:t>
      </w:r>
      <w:r w:rsidRPr="00374D42">
        <w:rPr>
          <w:caps w:val="0"/>
          <w:color w:val="000000"/>
          <w:lang w:eastAsia="x-none"/>
        </w:rPr>
        <w:t>) Et Licences De Gestion Client (M</w:t>
      </w:r>
      <w:r>
        <w:rPr>
          <w:caps w:val="0"/>
          <w:color w:val="000000"/>
          <w:lang w:eastAsia="x-none"/>
        </w:rPr>
        <w:t>L</w:t>
      </w:r>
      <w:r w:rsidRPr="00374D42">
        <w:rPr>
          <w:caps w:val="0"/>
          <w:color w:val="000000"/>
          <w:lang w:eastAsia="x-none"/>
        </w:rPr>
        <w:t>)</w:t>
      </w:r>
      <w:r>
        <w:rPr>
          <w:caps w:val="0"/>
        </w:rPr>
        <w:tab/>
      </w:r>
      <w:r w:rsidR="00811F62">
        <w:fldChar w:fldCharType="begin"/>
      </w:r>
      <w:r w:rsidR="00811F62">
        <w:instrText xml:space="preserve"> PAGEREF _Toc345703179 \h </w:instrText>
      </w:r>
      <w:r w:rsidR="00811F62">
        <w:fldChar w:fldCharType="separate"/>
      </w:r>
      <w:r w:rsidR="00FB4DEA">
        <w:t>99</w:t>
      </w:r>
      <w:r w:rsidR="00811F62">
        <w:fldChar w:fldCharType="end"/>
      </w:r>
    </w:p>
    <w:p w:rsidR="00811F62" w:rsidRPr="008F7A4A" w:rsidRDefault="006464E1">
      <w:pPr>
        <w:pStyle w:val="TOC3"/>
        <w:rPr>
          <w:rFonts w:asciiTheme="minorHAnsi" w:eastAsiaTheme="minorEastAsia" w:hAnsiTheme="minorHAnsi" w:cstheme="minorBidi"/>
          <w:caps w:val="0"/>
          <w:sz w:val="22"/>
          <w:szCs w:val="22"/>
          <w:lang w:eastAsia="zh-CN"/>
        </w:rPr>
      </w:pPr>
      <w:r w:rsidRPr="00374D42">
        <w:rPr>
          <w:caps w:val="0"/>
          <w:lang w:eastAsia="x-none"/>
        </w:rPr>
        <w:t>Restrictions Relatives Au Controle Des Elements De Chiffrement</w:t>
      </w:r>
      <w:r>
        <w:rPr>
          <w:caps w:val="0"/>
        </w:rPr>
        <w:tab/>
      </w:r>
      <w:r w:rsidR="00811F62">
        <w:fldChar w:fldCharType="begin"/>
      </w:r>
      <w:r w:rsidR="00811F62">
        <w:instrText xml:space="preserve"> PAGEREF _Toc345703180 \h </w:instrText>
      </w:r>
      <w:r w:rsidR="00811F62">
        <w:fldChar w:fldCharType="separate"/>
      </w:r>
      <w:r w:rsidR="00FB4DEA">
        <w:t>99</w:t>
      </w:r>
      <w:r w:rsidR="00811F62">
        <w:fldChar w:fldCharType="end"/>
      </w:r>
    </w:p>
    <w:p w:rsidR="00811F62" w:rsidRPr="008F7A4A" w:rsidRDefault="006464E1" w:rsidP="006464E1">
      <w:pPr>
        <w:pStyle w:val="TOC3"/>
        <w:rPr>
          <w:rFonts w:asciiTheme="minorHAnsi" w:eastAsiaTheme="minorEastAsia" w:hAnsiTheme="minorHAnsi" w:cstheme="minorBidi"/>
          <w:caps w:val="0"/>
          <w:sz w:val="22"/>
          <w:szCs w:val="22"/>
          <w:lang w:eastAsia="zh-CN"/>
        </w:rPr>
      </w:pPr>
      <w:r w:rsidRPr="00374D42">
        <w:rPr>
          <w:caps w:val="0"/>
          <w:lang w:eastAsia="x-none"/>
        </w:rPr>
        <w:t>Packs Multi-Langue (</w:t>
      </w:r>
      <w:r w:rsidRPr="00D75F9F">
        <w:t>MLP</w:t>
      </w:r>
      <w:r w:rsidR="003F1A28" w:rsidRPr="00D75F9F">
        <w:rPr>
          <w:caps w:val="0"/>
        </w:rPr>
        <w:t>s</w:t>
      </w:r>
      <w:r w:rsidRPr="00374D42">
        <w:rPr>
          <w:caps w:val="0"/>
          <w:lang w:eastAsia="x-none"/>
        </w:rPr>
        <w:t>), Fonctionnalite D’interface Utilisateur Multi-Langue (</w:t>
      </w:r>
      <w:r w:rsidRPr="00D75F9F">
        <w:t>MUI</w:t>
      </w:r>
      <w:r w:rsidRPr="00D75F9F">
        <w:rPr>
          <w:caps w:val="0"/>
        </w:rPr>
        <w:t>s</w:t>
      </w:r>
      <w:r w:rsidRPr="00374D42">
        <w:rPr>
          <w:caps w:val="0"/>
          <w:lang w:eastAsia="x-none"/>
        </w:rPr>
        <w:t xml:space="preserve">) Et Nouveaux </w:t>
      </w:r>
      <w:r>
        <w:rPr>
          <w:caps w:val="0"/>
          <w:lang w:eastAsia="x-none"/>
        </w:rPr>
        <w:br/>
      </w:r>
      <w:r w:rsidRPr="00374D42">
        <w:rPr>
          <w:caps w:val="0"/>
          <w:lang w:eastAsia="x-none"/>
        </w:rPr>
        <w:t>Droits Relatifs Aux Langues</w:t>
      </w:r>
      <w:r w:rsidR="00811F62">
        <w:tab/>
      </w:r>
      <w:r w:rsidR="00811F62">
        <w:fldChar w:fldCharType="begin"/>
      </w:r>
      <w:r w:rsidR="00811F62">
        <w:instrText xml:space="preserve"> PAGEREF _Toc345703181 \h </w:instrText>
      </w:r>
      <w:r w:rsidR="00811F62">
        <w:fldChar w:fldCharType="separate"/>
      </w:r>
      <w:r w:rsidR="00FB4DEA">
        <w:t>100</w:t>
      </w:r>
      <w:r w:rsidR="00811F62">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Licences indépendantes de la plate-forme</w:t>
      </w:r>
      <w:r w:rsidRPr="008F7A4A">
        <w:rPr>
          <w:lang w:val="fr-FR"/>
        </w:rPr>
        <w:tab/>
      </w:r>
      <w:r>
        <w:fldChar w:fldCharType="begin"/>
      </w:r>
      <w:r w:rsidRPr="008F7A4A">
        <w:rPr>
          <w:lang w:val="fr-FR"/>
        </w:rPr>
        <w:instrText xml:space="preserve"> PAGEREF _Toc345703182 \h </w:instrText>
      </w:r>
      <w:r>
        <w:fldChar w:fldCharType="separate"/>
      </w:r>
      <w:r w:rsidR="00FB4DEA" w:rsidRPr="008F7A4A">
        <w:rPr>
          <w:lang w:val="fr-FR"/>
        </w:rPr>
        <w:t>100</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Clé de produit de Licence en Volume.</w:t>
      </w:r>
      <w:r w:rsidRPr="008F7A4A">
        <w:rPr>
          <w:lang w:val="fr-FR"/>
        </w:rPr>
        <w:tab/>
      </w:r>
      <w:r>
        <w:fldChar w:fldCharType="begin"/>
      </w:r>
      <w:r w:rsidRPr="008F7A4A">
        <w:rPr>
          <w:lang w:val="fr-FR"/>
        </w:rPr>
        <w:instrText xml:space="preserve"> PAGEREF _Toc345703183 \h </w:instrText>
      </w:r>
      <w:r>
        <w:fldChar w:fldCharType="separate"/>
      </w:r>
      <w:r w:rsidR="00FB4DEA" w:rsidRPr="008F7A4A">
        <w:rPr>
          <w:lang w:val="fr-FR"/>
        </w:rPr>
        <w:t>101</w:t>
      </w:r>
      <w:r>
        <w:fldChar w:fldCharType="end"/>
      </w:r>
    </w:p>
    <w:p w:rsidR="00811F62" w:rsidRPr="008F7A4A" w:rsidRDefault="00811F62" w:rsidP="006464E1">
      <w:pPr>
        <w:pStyle w:val="TOC1"/>
        <w:rPr>
          <w:rFonts w:asciiTheme="minorHAnsi" w:eastAsiaTheme="minorEastAsia" w:hAnsiTheme="minorHAnsi" w:cstheme="minorBidi"/>
          <w:color w:val="auto"/>
          <w:szCs w:val="22"/>
          <w:lang w:val="fr-FR" w:eastAsia="zh-CN"/>
        </w:rPr>
      </w:pPr>
      <w:r w:rsidRPr="008F7A4A">
        <w:rPr>
          <w:lang w:val="fr-FR" w:eastAsia="x-none"/>
        </w:rPr>
        <w:t>NOTES RELATIVES AUX PRODUITS</w:t>
      </w:r>
      <w:r w:rsidRPr="008F7A4A">
        <w:rPr>
          <w:lang w:val="fr-FR"/>
        </w:rPr>
        <w:tab/>
      </w:r>
      <w:r>
        <w:fldChar w:fldCharType="begin"/>
      </w:r>
      <w:r w:rsidRPr="008F7A4A">
        <w:rPr>
          <w:lang w:val="fr-FR"/>
        </w:rPr>
        <w:instrText xml:space="preserve"> PAGEREF _Toc345703184 \h </w:instrText>
      </w:r>
      <w:r>
        <w:fldChar w:fldCharType="separate"/>
      </w:r>
      <w:r w:rsidR="00FB4DEA" w:rsidRPr="008F7A4A">
        <w:rPr>
          <w:lang w:val="fr-FR"/>
        </w:rPr>
        <w:t>102</w:t>
      </w:r>
      <w:r>
        <w:fldChar w:fldCharType="end"/>
      </w:r>
    </w:p>
    <w:p w:rsidR="00811F62" w:rsidRPr="008F7A4A" w:rsidRDefault="00811F62">
      <w:pPr>
        <w:pStyle w:val="TOC2"/>
        <w:rPr>
          <w:rFonts w:asciiTheme="minorHAnsi" w:eastAsiaTheme="minorEastAsia" w:hAnsiTheme="minorHAnsi" w:cstheme="minorBidi"/>
          <w:sz w:val="22"/>
          <w:szCs w:val="22"/>
          <w:lang w:val="fr-FR" w:eastAsia="zh-CN"/>
        </w:rPr>
      </w:pPr>
      <w:r w:rsidRPr="008F7A4A">
        <w:rPr>
          <w:rFonts w:cs="Tahoma"/>
          <w:lang w:val="fr-FR" w:eastAsia="x-none"/>
        </w:rPr>
        <w:t>Groupe des Produits Applications</w:t>
      </w:r>
      <w:r w:rsidRPr="008F7A4A">
        <w:rPr>
          <w:lang w:val="fr-FR"/>
        </w:rPr>
        <w:tab/>
      </w:r>
      <w:r>
        <w:fldChar w:fldCharType="begin"/>
      </w:r>
      <w:r w:rsidRPr="008F7A4A">
        <w:rPr>
          <w:lang w:val="fr-FR"/>
        </w:rPr>
        <w:instrText xml:space="preserve"> PAGEREF _Toc345703185 \h </w:instrText>
      </w:r>
      <w:r>
        <w:fldChar w:fldCharType="separate"/>
      </w:r>
      <w:r w:rsidR="00FB4DEA" w:rsidRPr="008F7A4A">
        <w:rPr>
          <w:lang w:val="fr-FR"/>
        </w:rPr>
        <w:t>102</w:t>
      </w:r>
      <w:r>
        <w:fldChar w:fldCharType="end"/>
      </w:r>
    </w:p>
    <w:p w:rsidR="00811F62" w:rsidRPr="003F1A28" w:rsidRDefault="003F1A28">
      <w:pPr>
        <w:pStyle w:val="TOC3"/>
        <w:rPr>
          <w:rFonts w:asciiTheme="minorHAnsi" w:eastAsiaTheme="minorEastAsia" w:hAnsiTheme="minorHAnsi" w:cstheme="minorBidi"/>
          <w:caps w:val="0"/>
          <w:lang w:val="en-US" w:eastAsia="zh-CN"/>
        </w:rPr>
      </w:pPr>
      <w:r w:rsidRPr="003F1A28">
        <w:rPr>
          <w:caps w:val="0"/>
          <w:vertAlign w:val="superscript"/>
          <w:lang w:val="en-US" w:eastAsia="x-none"/>
        </w:rPr>
        <w:t>1</w:t>
      </w:r>
      <w:r w:rsidRPr="003F1A28">
        <w:rPr>
          <w:caps w:val="0"/>
          <w:lang w:val="en-US" w:eastAsia="x-none"/>
        </w:rPr>
        <w:t xml:space="preserve"> Bing Maps Desktop With Enhanced Content Pack</w:t>
      </w:r>
      <w:r w:rsidRPr="008F7A4A">
        <w:rPr>
          <w:caps w:val="0"/>
          <w:lang w:val="en-US"/>
        </w:rPr>
        <w:tab/>
      </w:r>
      <w:r w:rsidR="00811F62" w:rsidRPr="003F1A28">
        <w:fldChar w:fldCharType="begin"/>
      </w:r>
      <w:r w:rsidR="00811F62" w:rsidRPr="008F7A4A">
        <w:rPr>
          <w:lang w:val="en-US"/>
        </w:rPr>
        <w:instrText xml:space="preserve"> PAGEREF _Toc345703186 \h </w:instrText>
      </w:r>
      <w:r w:rsidR="00811F62" w:rsidRPr="003F1A28">
        <w:fldChar w:fldCharType="separate"/>
      </w:r>
      <w:r w:rsidR="00FB4DEA" w:rsidRPr="008F7A4A">
        <w:rPr>
          <w:lang w:val="en-US"/>
        </w:rPr>
        <w:t>102</w:t>
      </w:r>
      <w:r w:rsidR="00811F62" w:rsidRPr="003F1A28">
        <w:fldChar w:fldCharType="end"/>
      </w:r>
    </w:p>
    <w:p w:rsidR="00811F62" w:rsidRPr="003F1A28" w:rsidRDefault="003F1A28" w:rsidP="003F1A28">
      <w:pPr>
        <w:pStyle w:val="TOC3"/>
        <w:ind w:left="135" w:hanging="135"/>
        <w:rPr>
          <w:rFonts w:asciiTheme="minorHAnsi" w:eastAsiaTheme="minorEastAsia" w:hAnsiTheme="minorHAnsi" w:cstheme="minorBidi"/>
          <w:caps w:val="0"/>
          <w:lang w:val="en-US" w:eastAsia="zh-CN"/>
        </w:rPr>
      </w:pPr>
      <w:r w:rsidRPr="008F7A4A">
        <w:rPr>
          <w:caps w:val="0"/>
          <w:vertAlign w:val="superscript"/>
          <w:lang w:val="en-US" w:eastAsia="x-none"/>
        </w:rPr>
        <w:t>2</w:t>
      </w:r>
      <w:r w:rsidRPr="008F7A4A">
        <w:rPr>
          <w:caps w:val="0"/>
          <w:lang w:val="en-US" w:eastAsia="x-none"/>
        </w:rPr>
        <w:t xml:space="preserve"> Expression Studio Web Professional 4, Expression Studio Ultimate 4, Expression Encoder Pro 4</w:t>
      </w:r>
      <w:r w:rsidRPr="008F7A4A">
        <w:rPr>
          <w:caps w:val="0"/>
          <w:lang w:val="en-US"/>
        </w:rPr>
        <w:tab/>
      </w:r>
      <w:r w:rsidR="00811F62" w:rsidRPr="003F1A28">
        <w:fldChar w:fldCharType="begin"/>
      </w:r>
      <w:r w:rsidR="00811F62" w:rsidRPr="008F7A4A">
        <w:rPr>
          <w:lang w:val="en-US"/>
        </w:rPr>
        <w:instrText xml:space="preserve"> PAGEREF _Toc345703187 \h </w:instrText>
      </w:r>
      <w:r w:rsidR="00811F62" w:rsidRPr="003F1A28">
        <w:fldChar w:fldCharType="separate"/>
      </w:r>
      <w:r w:rsidR="00FB4DEA" w:rsidRPr="008F7A4A">
        <w:rPr>
          <w:lang w:val="en-US"/>
        </w:rPr>
        <w:t>102</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3</w:t>
      </w:r>
      <w:r w:rsidRPr="008F7A4A">
        <w:rPr>
          <w:caps w:val="0"/>
          <w:lang w:val="en-US" w:eastAsia="x-none"/>
        </w:rPr>
        <w:t xml:space="preserve"> Lync 2011 Pour Mac</w:t>
      </w:r>
      <w:r w:rsidRPr="008F7A4A">
        <w:rPr>
          <w:caps w:val="0"/>
          <w:lang w:val="en-US"/>
        </w:rPr>
        <w:tab/>
      </w:r>
      <w:r w:rsidR="00811F62" w:rsidRPr="003F1A28">
        <w:fldChar w:fldCharType="begin"/>
      </w:r>
      <w:r w:rsidR="00811F62" w:rsidRPr="008F7A4A">
        <w:rPr>
          <w:lang w:val="en-US"/>
        </w:rPr>
        <w:instrText xml:space="preserve"> PAGEREF _Toc345703188 \h </w:instrText>
      </w:r>
      <w:r w:rsidR="00811F62" w:rsidRPr="003F1A28">
        <w:fldChar w:fldCharType="separate"/>
      </w:r>
      <w:r w:rsidR="00FB4DEA" w:rsidRPr="008F7A4A">
        <w:rPr>
          <w:lang w:val="en-US"/>
        </w:rPr>
        <w:t>103</w:t>
      </w:r>
      <w:r w:rsidR="00811F62" w:rsidRPr="003F1A28">
        <w:fldChar w:fldCharType="end"/>
      </w:r>
    </w:p>
    <w:p w:rsidR="00811F62" w:rsidRPr="003F1A28" w:rsidRDefault="003F1A28" w:rsidP="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4</w:t>
      </w:r>
      <w:r w:rsidRPr="008F7A4A">
        <w:rPr>
          <w:caps w:val="0"/>
          <w:lang w:val="en-US" w:eastAsia="x-none"/>
        </w:rPr>
        <w:t xml:space="preserve"> Systemes D’exploitation </w:t>
      </w:r>
      <w:r w:rsidRPr="008F7A4A">
        <w:rPr>
          <w:lang w:val="en-US"/>
        </w:rPr>
        <w:t>MSDN</w:t>
      </w:r>
      <w:r w:rsidRPr="008F7A4A">
        <w:rPr>
          <w:caps w:val="0"/>
          <w:lang w:val="en-US"/>
        </w:rPr>
        <w:tab/>
      </w:r>
      <w:r w:rsidR="00811F62" w:rsidRPr="003F1A28">
        <w:fldChar w:fldCharType="begin"/>
      </w:r>
      <w:r w:rsidR="00811F62" w:rsidRPr="008F7A4A">
        <w:rPr>
          <w:lang w:val="en-US"/>
        </w:rPr>
        <w:instrText xml:space="preserve"> PAGEREF _Toc345703189 \h </w:instrText>
      </w:r>
      <w:r w:rsidR="00811F62" w:rsidRPr="003F1A28">
        <w:fldChar w:fldCharType="separate"/>
      </w:r>
      <w:r w:rsidR="00FB4DEA" w:rsidRPr="008F7A4A">
        <w:rPr>
          <w:lang w:val="en-US"/>
        </w:rPr>
        <w:t>103</w:t>
      </w:r>
      <w:r w:rsidR="00811F62" w:rsidRPr="003F1A28">
        <w:fldChar w:fldCharType="end"/>
      </w:r>
    </w:p>
    <w:p w:rsidR="00811F62" w:rsidRPr="003F1A28" w:rsidRDefault="003F1A28" w:rsidP="003F1A28">
      <w:pPr>
        <w:pStyle w:val="TOC2"/>
        <w:rPr>
          <w:rFonts w:asciiTheme="minorHAnsi" w:eastAsiaTheme="minorEastAsia" w:hAnsiTheme="minorHAnsi" w:cstheme="minorBidi"/>
          <w:szCs w:val="18"/>
          <w:lang w:eastAsia="zh-CN"/>
        </w:rPr>
      </w:pPr>
      <w:r w:rsidRPr="003F1A28">
        <w:rPr>
          <w:rFonts w:cs="Tahoma"/>
          <w:szCs w:val="18"/>
          <w:vertAlign w:val="superscript"/>
          <w:lang w:eastAsia="x-none"/>
        </w:rPr>
        <w:t>5</w:t>
      </w:r>
      <w:r w:rsidRPr="003F1A28">
        <w:rPr>
          <w:rFonts w:cs="Tahoma"/>
          <w:szCs w:val="18"/>
          <w:lang w:eastAsia="x-none"/>
        </w:rPr>
        <w:t xml:space="preserve"> Office 365 Plan A2-A4 (S</w:t>
      </w:r>
      <w:r>
        <w:rPr>
          <w:rFonts w:cs="Tahoma"/>
          <w:szCs w:val="18"/>
          <w:lang w:eastAsia="x-none"/>
        </w:rPr>
        <w:t>L</w:t>
      </w:r>
      <w:r w:rsidRPr="003F1A28">
        <w:rPr>
          <w:rFonts w:cs="Tahoma"/>
          <w:szCs w:val="18"/>
          <w:lang w:eastAsia="x-none"/>
        </w:rPr>
        <w:t xml:space="preserve"> Utilisateur)</w:t>
      </w:r>
      <w:r w:rsidRPr="003F1A28">
        <w:rPr>
          <w:szCs w:val="18"/>
        </w:rPr>
        <w:tab/>
      </w:r>
      <w:r w:rsidR="00811F62" w:rsidRPr="003F1A28">
        <w:rPr>
          <w:szCs w:val="18"/>
        </w:rPr>
        <w:fldChar w:fldCharType="begin"/>
      </w:r>
      <w:r w:rsidR="00811F62" w:rsidRPr="003F1A28">
        <w:rPr>
          <w:szCs w:val="18"/>
        </w:rPr>
        <w:instrText xml:space="preserve"> PAGEREF _Toc345703190 \h </w:instrText>
      </w:r>
      <w:r w:rsidR="00811F62" w:rsidRPr="003F1A28">
        <w:rPr>
          <w:szCs w:val="18"/>
        </w:rPr>
      </w:r>
      <w:r w:rsidR="00811F62" w:rsidRPr="003F1A28">
        <w:rPr>
          <w:szCs w:val="18"/>
        </w:rPr>
        <w:fldChar w:fldCharType="separate"/>
      </w:r>
      <w:r w:rsidR="00FB4DEA">
        <w:rPr>
          <w:szCs w:val="18"/>
        </w:rPr>
        <w:t>103</w:t>
      </w:r>
      <w:r w:rsidR="00811F62" w:rsidRPr="003F1A28">
        <w:rPr>
          <w:szCs w:val="18"/>
        </w:rPr>
        <w:fldChar w:fldCharType="end"/>
      </w:r>
    </w:p>
    <w:p w:rsidR="00811F62" w:rsidRPr="008F7A4A" w:rsidRDefault="003F1A28">
      <w:pPr>
        <w:pStyle w:val="TOC2"/>
        <w:rPr>
          <w:rFonts w:asciiTheme="minorHAnsi" w:eastAsiaTheme="minorEastAsia" w:hAnsiTheme="minorHAnsi" w:cstheme="minorBidi"/>
          <w:szCs w:val="18"/>
          <w:lang w:val="fr-FR" w:eastAsia="zh-CN"/>
        </w:rPr>
      </w:pPr>
      <w:r w:rsidRPr="008F7A4A">
        <w:rPr>
          <w:rFonts w:cs="Tahoma"/>
          <w:szCs w:val="18"/>
          <w:vertAlign w:val="superscript"/>
          <w:lang w:val="fr-FR" w:eastAsia="x-none"/>
        </w:rPr>
        <w:t>6</w:t>
      </w:r>
      <w:r w:rsidRPr="008F7A4A">
        <w:rPr>
          <w:rFonts w:cs="Tahoma"/>
          <w:szCs w:val="18"/>
          <w:lang w:val="fr-FR" w:eastAsia="x-none"/>
        </w:rPr>
        <w:t xml:space="preserve"> Office 365 Plan E2-E4</w:t>
      </w:r>
      <w:r w:rsidRPr="008F7A4A">
        <w:rPr>
          <w:szCs w:val="18"/>
          <w:lang w:val="fr-FR"/>
        </w:rPr>
        <w:tab/>
      </w:r>
      <w:r w:rsidR="00811F62" w:rsidRPr="003F1A28">
        <w:rPr>
          <w:szCs w:val="18"/>
        </w:rPr>
        <w:fldChar w:fldCharType="begin"/>
      </w:r>
      <w:r w:rsidR="00811F62" w:rsidRPr="008F7A4A">
        <w:rPr>
          <w:szCs w:val="18"/>
          <w:lang w:val="fr-FR"/>
        </w:rPr>
        <w:instrText xml:space="preserve"> PAGEREF _Toc345703191 \h </w:instrText>
      </w:r>
      <w:r w:rsidR="00811F62" w:rsidRPr="003F1A28">
        <w:rPr>
          <w:szCs w:val="18"/>
        </w:rPr>
      </w:r>
      <w:r w:rsidR="00811F62" w:rsidRPr="003F1A28">
        <w:rPr>
          <w:szCs w:val="18"/>
        </w:rPr>
        <w:fldChar w:fldCharType="separate"/>
      </w:r>
      <w:r w:rsidR="00FB4DEA" w:rsidRPr="008F7A4A">
        <w:rPr>
          <w:szCs w:val="18"/>
          <w:lang w:val="fr-FR"/>
        </w:rPr>
        <w:t>104</w:t>
      </w:r>
      <w:r w:rsidR="00811F62" w:rsidRPr="003F1A28">
        <w:rPr>
          <w:szCs w:val="18"/>
        </w:rPr>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7</w:t>
      </w:r>
      <w:r w:rsidRPr="003F1A28">
        <w:rPr>
          <w:caps w:val="0"/>
          <w:lang w:eastAsia="x-none"/>
        </w:rPr>
        <w:t xml:space="preserve"> Office 2011 Standard Pour Mac</w:t>
      </w:r>
      <w:r w:rsidRPr="003F1A28">
        <w:rPr>
          <w:caps w:val="0"/>
        </w:rPr>
        <w:tab/>
      </w:r>
      <w:r w:rsidR="00811F62" w:rsidRPr="003F1A28">
        <w:fldChar w:fldCharType="begin"/>
      </w:r>
      <w:r w:rsidR="00811F62" w:rsidRPr="003F1A28">
        <w:instrText xml:space="preserve"> PAGEREF _Toc345703192 \h </w:instrText>
      </w:r>
      <w:r w:rsidR="00811F62" w:rsidRPr="003F1A28">
        <w:fldChar w:fldCharType="separate"/>
      </w:r>
      <w:r w:rsidR="00FB4DEA">
        <w:t>105</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8</w:t>
      </w:r>
      <w:r w:rsidRPr="003F1A28">
        <w:rPr>
          <w:caps w:val="0"/>
          <w:lang w:eastAsia="x-none"/>
        </w:rPr>
        <w:t xml:space="preserve"> Pack Multilingue Office 2013</w:t>
      </w:r>
      <w:r w:rsidRPr="003F1A28">
        <w:rPr>
          <w:caps w:val="0"/>
        </w:rPr>
        <w:tab/>
      </w:r>
      <w:r w:rsidR="00811F62" w:rsidRPr="003F1A28">
        <w:fldChar w:fldCharType="begin"/>
      </w:r>
      <w:r w:rsidR="00811F62" w:rsidRPr="003F1A28">
        <w:instrText xml:space="preserve"> PAGEREF _Toc345703193 \h </w:instrText>
      </w:r>
      <w:r w:rsidR="00811F62" w:rsidRPr="003F1A28">
        <w:fldChar w:fldCharType="separate"/>
      </w:r>
      <w:r w:rsidR="00FB4DEA">
        <w:t>105</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9</w:t>
      </w:r>
      <w:r w:rsidRPr="003F1A28">
        <w:rPr>
          <w:caps w:val="0"/>
          <w:lang w:eastAsia="x-none"/>
        </w:rPr>
        <w:t xml:space="preserve"> Office Professionnel Plus 2013</w:t>
      </w:r>
      <w:r w:rsidRPr="003F1A28">
        <w:rPr>
          <w:caps w:val="0"/>
        </w:rPr>
        <w:tab/>
      </w:r>
      <w:r w:rsidR="00811F62" w:rsidRPr="003F1A28">
        <w:fldChar w:fldCharType="begin"/>
      </w:r>
      <w:r w:rsidR="00811F62" w:rsidRPr="003F1A28">
        <w:instrText xml:space="preserve"> PAGEREF _Toc345703194 \h </w:instrText>
      </w:r>
      <w:r w:rsidR="00811F62" w:rsidRPr="003F1A28">
        <w:fldChar w:fldCharType="separate"/>
      </w:r>
      <w:r w:rsidR="00FB4DEA">
        <w:t>105</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10</w:t>
      </w:r>
      <w:r w:rsidRPr="003F1A28">
        <w:rPr>
          <w:caps w:val="0"/>
          <w:lang w:eastAsia="x-none"/>
        </w:rPr>
        <w:t xml:space="preserve"> Office Standard 2013</w:t>
      </w:r>
      <w:r w:rsidRPr="003F1A28">
        <w:rPr>
          <w:caps w:val="0"/>
        </w:rPr>
        <w:tab/>
      </w:r>
      <w:r w:rsidR="00811F62" w:rsidRPr="003F1A28">
        <w:fldChar w:fldCharType="begin"/>
      </w:r>
      <w:r w:rsidR="00811F62" w:rsidRPr="003F1A28">
        <w:instrText xml:space="preserve"> PAGEREF _Toc345703195 \h </w:instrText>
      </w:r>
      <w:r w:rsidR="00811F62" w:rsidRPr="003F1A28">
        <w:fldChar w:fldCharType="separate"/>
      </w:r>
      <w:r w:rsidR="00FB4DEA">
        <w:t>106</w:t>
      </w:r>
      <w:r w:rsidR="00811F62" w:rsidRPr="003F1A28">
        <w:fldChar w:fldCharType="end"/>
      </w:r>
    </w:p>
    <w:p w:rsidR="00811F62" w:rsidRPr="008F7A4A" w:rsidRDefault="003F1A28" w:rsidP="003F1A28">
      <w:pPr>
        <w:pStyle w:val="TOC3"/>
        <w:rPr>
          <w:rFonts w:asciiTheme="minorHAnsi" w:eastAsiaTheme="minorEastAsia" w:hAnsiTheme="minorHAnsi" w:cstheme="minorBidi"/>
          <w:caps w:val="0"/>
          <w:lang w:eastAsia="zh-CN"/>
        </w:rPr>
      </w:pPr>
      <w:r w:rsidRPr="003F1A28">
        <w:rPr>
          <w:caps w:val="0"/>
          <w:vertAlign w:val="superscript"/>
          <w:lang w:eastAsia="x-none"/>
        </w:rPr>
        <w:t>11</w:t>
      </w:r>
      <w:r w:rsidRPr="003F1A28">
        <w:rPr>
          <w:caps w:val="0"/>
          <w:lang w:eastAsia="x-none"/>
        </w:rPr>
        <w:t xml:space="preserve"> Abonnement Office Professionnel Plus (S</w:t>
      </w:r>
      <w:r>
        <w:rPr>
          <w:caps w:val="0"/>
          <w:lang w:eastAsia="x-none"/>
        </w:rPr>
        <w:t>L</w:t>
      </w:r>
      <w:r w:rsidRPr="003F1A28">
        <w:rPr>
          <w:caps w:val="0"/>
          <w:lang w:eastAsia="x-none"/>
        </w:rPr>
        <w:t xml:space="preserve"> Utilisateur)</w:t>
      </w:r>
      <w:r w:rsidRPr="003F1A28">
        <w:rPr>
          <w:caps w:val="0"/>
        </w:rPr>
        <w:tab/>
      </w:r>
      <w:r w:rsidR="00811F62" w:rsidRPr="003F1A28">
        <w:fldChar w:fldCharType="begin"/>
      </w:r>
      <w:r w:rsidR="00811F62" w:rsidRPr="003F1A28">
        <w:instrText xml:space="preserve"> PAGEREF _Toc345703196 \h </w:instrText>
      </w:r>
      <w:r w:rsidR="00811F62" w:rsidRPr="003F1A28">
        <w:fldChar w:fldCharType="separate"/>
      </w:r>
      <w:r w:rsidR="00FB4DEA">
        <w:t>106</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12</w:t>
      </w:r>
      <w:r w:rsidRPr="008F7A4A">
        <w:rPr>
          <w:caps w:val="0"/>
          <w:lang w:val="en-US" w:eastAsia="x-none"/>
        </w:rPr>
        <w:t xml:space="preserve"> Outlook 2011 Pour Mac</w:t>
      </w:r>
      <w:r w:rsidRPr="008F7A4A">
        <w:rPr>
          <w:caps w:val="0"/>
          <w:lang w:val="en-US"/>
        </w:rPr>
        <w:tab/>
      </w:r>
      <w:r w:rsidR="00811F62" w:rsidRPr="003F1A28">
        <w:fldChar w:fldCharType="begin"/>
      </w:r>
      <w:r w:rsidR="00811F62" w:rsidRPr="008F7A4A">
        <w:rPr>
          <w:lang w:val="en-US"/>
        </w:rPr>
        <w:instrText xml:space="preserve"> PAGEREF _Toc345703197 \h </w:instrText>
      </w:r>
      <w:r w:rsidR="00811F62" w:rsidRPr="003F1A28">
        <w:fldChar w:fldCharType="separate"/>
      </w:r>
      <w:r w:rsidR="00FB4DEA" w:rsidRPr="008F7A4A">
        <w:rPr>
          <w:lang w:val="en-US"/>
        </w:rPr>
        <w:t>107</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13</w:t>
      </w:r>
      <w:r w:rsidRPr="008F7A4A">
        <w:rPr>
          <w:caps w:val="0"/>
          <w:lang w:val="en-US" w:eastAsia="x-none"/>
        </w:rPr>
        <w:t xml:space="preserve"> Project Professional 2013</w:t>
      </w:r>
      <w:r w:rsidRPr="008F7A4A">
        <w:rPr>
          <w:caps w:val="0"/>
          <w:lang w:val="en-US"/>
        </w:rPr>
        <w:tab/>
      </w:r>
      <w:r w:rsidR="00811F62" w:rsidRPr="003F1A28">
        <w:fldChar w:fldCharType="begin"/>
      </w:r>
      <w:r w:rsidR="00811F62" w:rsidRPr="008F7A4A">
        <w:rPr>
          <w:lang w:val="en-US"/>
        </w:rPr>
        <w:instrText xml:space="preserve"> PAGEREF _Toc345703198 \h </w:instrText>
      </w:r>
      <w:r w:rsidR="00811F62" w:rsidRPr="003F1A28">
        <w:fldChar w:fldCharType="separate"/>
      </w:r>
      <w:r w:rsidR="00FB4DEA" w:rsidRPr="008F7A4A">
        <w:rPr>
          <w:lang w:val="en-US"/>
        </w:rPr>
        <w:t>107</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14</w:t>
      </w:r>
      <w:r w:rsidRPr="008F7A4A">
        <w:rPr>
          <w:caps w:val="0"/>
          <w:lang w:val="en-US" w:eastAsia="x-none"/>
        </w:rPr>
        <w:t xml:space="preserve"> Rental Rights Pour Office</w:t>
      </w:r>
      <w:r w:rsidRPr="008F7A4A">
        <w:rPr>
          <w:caps w:val="0"/>
          <w:lang w:val="en-US"/>
        </w:rPr>
        <w:tab/>
      </w:r>
      <w:r w:rsidR="00811F62" w:rsidRPr="003F1A28">
        <w:fldChar w:fldCharType="begin"/>
      </w:r>
      <w:r w:rsidR="00811F62" w:rsidRPr="008F7A4A">
        <w:rPr>
          <w:lang w:val="en-US"/>
        </w:rPr>
        <w:instrText xml:space="preserve"> PAGEREF _Toc345703199 \h </w:instrText>
      </w:r>
      <w:r w:rsidR="00811F62" w:rsidRPr="003F1A28">
        <w:fldChar w:fldCharType="separate"/>
      </w:r>
      <w:r w:rsidR="00FB4DEA" w:rsidRPr="008F7A4A">
        <w:rPr>
          <w:lang w:val="en-US"/>
        </w:rPr>
        <w:t>107</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15</w:t>
      </w:r>
      <w:r w:rsidRPr="008F7A4A">
        <w:rPr>
          <w:caps w:val="0"/>
          <w:lang w:val="en-US" w:eastAsia="x-none"/>
        </w:rPr>
        <w:t xml:space="preserve"> Visio Professional 2013</w:t>
      </w:r>
      <w:r w:rsidRPr="008F7A4A">
        <w:rPr>
          <w:caps w:val="0"/>
          <w:lang w:val="en-US"/>
        </w:rPr>
        <w:tab/>
      </w:r>
      <w:r w:rsidR="00811F62" w:rsidRPr="003F1A28">
        <w:fldChar w:fldCharType="begin"/>
      </w:r>
      <w:r w:rsidR="00811F62" w:rsidRPr="008F7A4A">
        <w:rPr>
          <w:lang w:val="en-US"/>
        </w:rPr>
        <w:instrText xml:space="preserve"> PAGEREF _Toc345703200 \h </w:instrText>
      </w:r>
      <w:r w:rsidR="00811F62" w:rsidRPr="003F1A28">
        <w:fldChar w:fldCharType="separate"/>
      </w:r>
      <w:r w:rsidR="00FB4DEA" w:rsidRPr="008F7A4A">
        <w:rPr>
          <w:lang w:val="en-US"/>
        </w:rPr>
        <w:t>108</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16</w:t>
      </w:r>
      <w:r w:rsidRPr="008F7A4A">
        <w:rPr>
          <w:caps w:val="0"/>
          <w:lang w:val="en-US" w:eastAsia="x-none"/>
        </w:rPr>
        <w:t xml:space="preserve"> Visual Studio 2012 Professional</w:t>
      </w:r>
      <w:r w:rsidRPr="008F7A4A">
        <w:rPr>
          <w:caps w:val="0"/>
          <w:lang w:val="en-US"/>
        </w:rPr>
        <w:tab/>
      </w:r>
      <w:r w:rsidR="00811F62" w:rsidRPr="003F1A28">
        <w:fldChar w:fldCharType="begin"/>
      </w:r>
      <w:r w:rsidR="00811F62" w:rsidRPr="008F7A4A">
        <w:rPr>
          <w:lang w:val="en-US"/>
        </w:rPr>
        <w:instrText xml:space="preserve"> PAGEREF _Toc345703201 \h </w:instrText>
      </w:r>
      <w:r w:rsidR="00811F62" w:rsidRPr="003F1A28">
        <w:fldChar w:fldCharType="separate"/>
      </w:r>
      <w:r w:rsidR="00FB4DEA" w:rsidRPr="008F7A4A">
        <w:rPr>
          <w:lang w:val="en-US"/>
        </w:rPr>
        <w:t>108</w:t>
      </w:r>
      <w:r w:rsidR="00811F62" w:rsidRPr="003F1A28">
        <w:fldChar w:fldCharType="end"/>
      </w:r>
    </w:p>
    <w:p w:rsidR="00811F62" w:rsidRPr="003F1A28" w:rsidRDefault="003F1A28" w:rsidP="003F1A28">
      <w:pPr>
        <w:pStyle w:val="TOC3"/>
        <w:rPr>
          <w:rFonts w:asciiTheme="minorHAnsi" w:eastAsiaTheme="minorEastAsia" w:hAnsiTheme="minorHAnsi" w:cstheme="minorBidi"/>
          <w:caps w:val="0"/>
          <w:lang w:val="en-US" w:eastAsia="zh-CN"/>
        </w:rPr>
      </w:pPr>
      <w:r w:rsidRPr="003F1A28">
        <w:rPr>
          <w:caps w:val="0"/>
          <w:vertAlign w:val="superscript"/>
          <w:lang w:val="en-US" w:eastAsia="x-none"/>
        </w:rPr>
        <w:t>17</w:t>
      </w:r>
      <w:r w:rsidRPr="003F1A28">
        <w:rPr>
          <w:caps w:val="0"/>
          <w:lang w:val="en-US" w:eastAsia="x-none"/>
        </w:rPr>
        <w:t xml:space="preserve"> Visual Studio 2012 Professional Avec </w:t>
      </w:r>
      <w:r w:rsidRPr="008F7A4A">
        <w:rPr>
          <w:lang w:val="en-US"/>
        </w:rPr>
        <w:t>MSDN</w:t>
      </w:r>
      <w:r w:rsidRPr="008F7A4A">
        <w:rPr>
          <w:caps w:val="0"/>
          <w:lang w:val="en-US"/>
        </w:rPr>
        <w:tab/>
      </w:r>
      <w:r w:rsidR="00811F62" w:rsidRPr="003F1A28">
        <w:fldChar w:fldCharType="begin"/>
      </w:r>
      <w:r w:rsidR="00811F62" w:rsidRPr="008F7A4A">
        <w:rPr>
          <w:lang w:val="en-US"/>
        </w:rPr>
        <w:instrText xml:space="preserve"> PAGEREF _Toc345703202 \h </w:instrText>
      </w:r>
      <w:r w:rsidR="00811F62" w:rsidRPr="003F1A28">
        <w:fldChar w:fldCharType="separate"/>
      </w:r>
      <w:r w:rsidR="00FB4DEA" w:rsidRPr="008F7A4A">
        <w:rPr>
          <w:lang w:val="en-US"/>
        </w:rPr>
        <w:t>109</w:t>
      </w:r>
      <w:r w:rsidR="00811F62" w:rsidRPr="003F1A28">
        <w:fldChar w:fldCharType="end"/>
      </w:r>
    </w:p>
    <w:p w:rsidR="00811F62" w:rsidRPr="003F1A28" w:rsidRDefault="003F1A28" w:rsidP="003F1A28">
      <w:pPr>
        <w:pStyle w:val="TOC3"/>
        <w:rPr>
          <w:rFonts w:asciiTheme="minorHAnsi" w:eastAsiaTheme="minorEastAsia" w:hAnsiTheme="minorHAnsi" w:cstheme="minorBidi"/>
          <w:caps w:val="0"/>
          <w:lang w:val="en-US" w:eastAsia="zh-CN"/>
        </w:rPr>
      </w:pPr>
      <w:r w:rsidRPr="003F1A28">
        <w:rPr>
          <w:caps w:val="0"/>
          <w:vertAlign w:val="superscript"/>
          <w:lang w:val="en-US" w:eastAsia="x-none"/>
        </w:rPr>
        <w:t>18</w:t>
      </w:r>
      <w:r w:rsidRPr="003F1A28">
        <w:rPr>
          <w:caps w:val="0"/>
          <w:lang w:val="en-US" w:eastAsia="x-none"/>
        </w:rPr>
        <w:t xml:space="preserve"> Visual Studio 2012 Premium Avec </w:t>
      </w:r>
      <w:r w:rsidRPr="008F7A4A">
        <w:rPr>
          <w:lang w:val="en-US"/>
        </w:rPr>
        <w:t>MSDN</w:t>
      </w:r>
      <w:r w:rsidRPr="008F7A4A">
        <w:rPr>
          <w:caps w:val="0"/>
          <w:lang w:val="en-US"/>
        </w:rPr>
        <w:tab/>
      </w:r>
      <w:r w:rsidR="00811F62" w:rsidRPr="003F1A28">
        <w:fldChar w:fldCharType="begin"/>
      </w:r>
      <w:r w:rsidR="00811F62" w:rsidRPr="008F7A4A">
        <w:rPr>
          <w:lang w:val="en-US"/>
        </w:rPr>
        <w:instrText xml:space="preserve"> PAGEREF _Toc345703203 \h </w:instrText>
      </w:r>
      <w:r w:rsidR="00811F62" w:rsidRPr="003F1A28">
        <w:fldChar w:fldCharType="separate"/>
      </w:r>
      <w:r w:rsidR="00FB4DEA" w:rsidRPr="008F7A4A">
        <w:rPr>
          <w:lang w:val="en-US"/>
        </w:rPr>
        <w:t>109</w:t>
      </w:r>
      <w:r w:rsidR="00811F62" w:rsidRPr="003F1A28">
        <w:fldChar w:fldCharType="end"/>
      </w:r>
    </w:p>
    <w:p w:rsidR="00811F62" w:rsidRPr="003F1A28" w:rsidRDefault="003F1A28" w:rsidP="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19</w:t>
      </w:r>
      <w:r w:rsidRPr="008F7A4A">
        <w:rPr>
          <w:caps w:val="0"/>
          <w:lang w:val="en-US" w:eastAsia="x-none"/>
        </w:rPr>
        <w:t xml:space="preserve"> Visual Studio 2012 Ultimate Avec </w:t>
      </w:r>
      <w:r w:rsidRPr="008F7A4A">
        <w:rPr>
          <w:lang w:val="en-US"/>
        </w:rPr>
        <w:t>MSDN</w:t>
      </w:r>
      <w:r w:rsidRPr="008F7A4A">
        <w:rPr>
          <w:caps w:val="0"/>
          <w:lang w:val="en-US"/>
        </w:rPr>
        <w:tab/>
      </w:r>
      <w:r w:rsidR="00811F62" w:rsidRPr="003F1A28">
        <w:fldChar w:fldCharType="begin"/>
      </w:r>
      <w:r w:rsidR="00811F62" w:rsidRPr="008F7A4A">
        <w:rPr>
          <w:lang w:val="en-US"/>
        </w:rPr>
        <w:instrText xml:space="preserve"> PAGEREF _Toc345703204 \h </w:instrText>
      </w:r>
      <w:r w:rsidR="00811F62" w:rsidRPr="003F1A28">
        <w:fldChar w:fldCharType="separate"/>
      </w:r>
      <w:r w:rsidR="00FB4DEA" w:rsidRPr="008F7A4A">
        <w:rPr>
          <w:lang w:val="en-US"/>
        </w:rPr>
        <w:t>110</w:t>
      </w:r>
      <w:r w:rsidR="00811F62" w:rsidRPr="003F1A28">
        <w:fldChar w:fldCharType="end"/>
      </w:r>
    </w:p>
    <w:p w:rsidR="00811F62" w:rsidRPr="003F1A28" w:rsidRDefault="003F1A28" w:rsidP="003F1A28">
      <w:pPr>
        <w:pStyle w:val="TOC3"/>
        <w:rPr>
          <w:rFonts w:asciiTheme="minorHAnsi" w:eastAsiaTheme="minorEastAsia" w:hAnsiTheme="minorHAnsi" w:cstheme="minorBidi"/>
          <w:caps w:val="0"/>
          <w:lang w:val="en-US" w:eastAsia="zh-CN"/>
        </w:rPr>
      </w:pPr>
      <w:r w:rsidRPr="003F1A28">
        <w:rPr>
          <w:caps w:val="0"/>
          <w:vertAlign w:val="superscript"/>
          <w:lang w:val="en-US" w:eastAsia="x-none"/>
        </w:rPr>
        <w:t>20</w:t>
      </w:r>
      <w:r w:rsidRPr="003F1A28">
        <w:rPr>
          <w:caps w:val="0"/>
          <w:lang w:val="en-US" w:eastAsia="x-none"/>
        </w:rPr>
        <w:t xml:space="preserve"> Visual Studio Test Professional 2012 Avec </w:t>
      </w:r>
      <w:r w:rsidRPr="008F7A4A">
        <w:rPr>
          <w:lang w:val="en-US"/>
        </w:rPr>
        <w:t>MSDN</w:t>
      </w:r>
      <w:r w:rsidRPr="008F7A4A">
        <w:rPr>
          <w:caps w:val="0"/>
          <w:lang w:val="en-US"/>
        </w:rPr>
        <w:tab/>
      </w:r>
      <w:r w:rsidR="00811F62" w:rsidRPr="003F1A28">
        <w:fldChar w:fldCharType="begin"/>
      </w:r>
      <w:r w:rsidR="00811F62" w:rsidRPr="008F7A4A">
        <w:rPr>
          <w:lang w:val="en-US"/>
        </w:rPr>
        <w:instrText xml:space="preserve"> PAGEREF _Toc345703205 \h </w:instrText>
      </w:r>
      <w:r w:rsidR="00811F62" w:rsidRPr="003F1A28">
        <w:fldChar w:fldCharType="separate"/>
      </w:r>
      <w:r w:rsidR="00FB4DEA" w:rsidRPr="008F7A4A">
        <w:rPr>
          <w:lang w:val="en-US"/>
        </w:rPr>
        <w:t>111</w:t>
      </w:r>
      <w:r w:rsidR="00811F62" w:rsidRPr="003F1A28">
        <w:fldChar w:fldCharType="end"/>
      </w:r>
    </w:p>
    <w:p w:rsidR="00811F62" w:rsidRPr="008F7A4A" w:rsidRDefault="003F1A28">
      <w:pPr>
        <w:pStyle w:val="TOC2"/>
        <w:rPr>
          <w:rFonts w:asciiTheme="minorHAnsi" w:eastAsiaTheme="minorEastAsia" w:hAnsiTheme="minorHAnsi" w:cstheme="minorBidi"/>
          <w:szCs w:val="18"/>
          <w:lang w:val="fr-FR" w:eastAsia="zh-CN"/>
        </w:rPr>
      </w:pPr>
      <w:r w:rsidRPr="008F7A4A">
        <w:rPr>
          <w:rFonts w:cs="Tahoma"/>
          <w:szCs w:val="18"/>
          <w:lang w:val="fr-FR" w:eastAsia="x-none"/>
        </w:rPr>
        <w:t>Groupe Des Produits Systèmes</w:t>
      </w:r>
      <w:r w:rsidRPr="008F7A4A">
        <w:rPr>
          <w:szCs w:val="18"/>
          <w:lang w:val="fr-FR"/>
        </w:rPr>
        <w:tab/>
      </w:r>
      <w:r w:rsidR="00811F62" w:rsidRPr="003F1A28">
        <w:rPr>
          <w:szCs w:val="18"/>
        </w:rPr>
        <w:fldChar w:fldCharType="begin"/>
      </w:r>
      <w:r w:rsidR="00811F62" w:rsidRPr="008F7A4A">
        <w:rPr>
          <w:szCs w:val="18"/>
          <w:lang w:val="fr-FR"/>
        </w:rPr>
        <w:instrText xml:space="preserve"> PAGEREF _Toc345703206 \h </w:instrText>
      </w:r>
      <w:r w:rsidR="00811F62" w:rsidRPr="003F1A28">
        <w:rPr>
          <w:szCs w:val="18"/>
        </w:rPr>
      </w:r>
      <w:r w:rsidR="00811F62" w:rsidRPr="003F1A28">
        <w:rPr>
          <w:szCs w:val="18"/>
        </w:rPr>
        <w:fldChar w:fldCharType="separate"/>
      </w:r>
      <w:r w:rsidR="00FB4DEA" w:rsidRPr="008F7A4A">
        <w:rPr>
          <w:szCs w:val="18"/>
          <w:lang w:val="fr-FR"/>
        </w:rPr>
        <w:t>112</w:t>
      </w:r>
      <w:r w:rsidR="00811F62" w:rsidRPr="003F1A28">
        <w:rPr>
          <w:szCs w:val="18"/>
        </w:rPr>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21</w:t>
      </w:r>
      <w:r w:rsidRPr="003F1A28">
        <w:rPr>
          <w:caps w:val="0"/>
          <w:lang w:eastAsia="x-none"/>
        </w:rPr>
        <w:t xml:space="preserve"> Licence D’abonnement A L’assistant Windows</w:t>
      </w:r>
      <w:r w:rsidRPr="003F1A28">
        <w:rPr>
          <w:caps w:val="0"/>
          <w:vertAlign w:val="superscript"/>
          <w:lang w:eastAsia="x-none"/>
        </w:rPr>
        <w:t>®</w:t>
      </w:r>
      <w:r w:rsidRPr="003F1A28">
        <w:rPr>
          <w:caps w:val="0"/>
        </w:rPr>
        <w:tab/>
      </w:r>
      <w:r w:rsidR="00811F62" w:rsidRPr="003F1A28">
        <w:fldChar w:fldCharType="begin"/>
      </w:r>
      <w:r w:rsidR="00811F62" w:rsidRPr="003F1A28">
        <w:instrText xml:space="preserve"> PAGEREF _Toc345703207 \h </w:instrText>
      </w:r>
      <w:r w:rsidR="00811F62" w:rsidRPr="003F1A28">
        <w:fldChar w:fldCharType="separate"/>
      </w:r>
      <w:r w:rsidR="00FB4DEA">
        <w:t>112</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22</w:t>
      </w:r>
      <w:r w:rsidRPr="003F1A28">
        <w:rPr>
          <w:caps w:val="0"/>
          <w:lang w:eastAsia="x-none"/>
        </w:rPr>
        <w:t xml:space="preserve"> Lecteurs Dvd Pour Windows Vista</w:t>
      </w:r>
      <w:r w:rsidRPr="003F1A28">
        <w:rPr>
          <w:caps w:val="0"/>
        </w:rPr>
        <w:tab/>
      </w:r>
      <w:r w:rsidR="00811F62" w:rsidRPr="003F1A28">
        <w:fldChar w:fldCharType="begin"/>
      </w:r>
      <w:r w:rsidR="00811F62" w:rsidRPr="003F1A28">
        <w:instrText xml:space="preserve"> PAGEREF _Toc345703208 \h </w:instrText>
      </w:r>
      <w:r w:rsidR="00811F62" w:rsidRPr="003F1A28">
        <w:fldChar w:fldCharType="separate"/>
      </w:r>
      <w:r w:rsidR="00FB4DEA">
        <w:t>112</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23</w:t>
      </w:r>
      <w:r w:rsidRPr="003F1A28">
        <w:rPr>
          <w:caps w:val="0"/>
          <w:lang w:eastAsia="x-none"/>
        </w:rPr>
        <w:t xml:space="preserve"> Microsoft Desktop Optimization Pack Pour La Software Assurance</w:t>
      </w:r>
      <w:r w:rsidRPr="003F1A28">
        <w:rPr>
          <w:caps w:val="0"/>
        </w:rPr>
        <w:tab/>
      </w:r>
      <w:r w:rsidR="00811F62" w:rsidRPr="003F1A28">
        <w:fldChar w:fldCharType="begin"/>
      </w:r>
      <w:r w:rsidR="00811F62" w:rsidRPr="003F1A28">
        <w:instrText xml:space="preserve"> PAGEREF _Toc345703209 \h </w:instrText>
      </w:r>
      <w:r w:rsidR="00811F62" w:rsidRPr="003F1A28">
        <w:fldChar w:fldCharType="separate"/>
      </w:r>
      <w:r w:rsidR="00FB4DEA">
        <w:t>112</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24</w:t>
      </w:r>
      <w:r w:rsidRPr="003F1A28">
        <w:rPr>
          <w:caps w:val="0"/>
          <w:lang w:eastAsia="x-none"/>
        </w:rPr>
        <w:t xml:space="preserve"> Chargement De Version Test Pour Windows</w:t>
      </w:r>
      <w:r w:rsidRPr="003F1A28">
        <w:rPr>
          <w:caps w:val="0"/>
          <w:vertAlign w:val="superscript"/>
          <w:lang w:eastAsia="x-none"/>
        </w:rPr>
        <w:t>®</w:t>
      </w:r>
      <w:r w:rsidRPr="003F1A28">
        <w:rPr>
          <w:caps w:val="0"/>
          <w:lang w:eastAsia="x-none"/>
        </w:rPr>
        <w:t> 8 Enterprise</w:t>
      </w:r>
      <w:r w:rsidRPr="003F1A28">
        <w:rPr>
          <w:caps w:val="0"/>
        </w:rPr>
        <w:tab/>
      </w:r>
      <w:r w:rsidR="00811F62" w:rsidRPr="003F1A28">
        <w:fldChar w:fldCharType="begin"/>
      </w:r>
      <w:r w:rsidR="00811F62" w:rsidRPr="003F1A28">
        <w:instrText xml:space="preserve"> PAGEREF _Toc345703210 \h </w:instrText>
      </w:r>
      <w:r w:rsidR="00811F62" w:rsidRPr="003F1A28">
        <w:fldChar w:fldCharType="separate"/>
      </w:r>
      <w:r w:rsidR="00FB4DEA">
        <w:t>113</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25</w:t>
      </w:r>
      <w:r w:rsidRPr="008F7A4A">
        <w:rPr>
          <w:caps w:val="0"/>
          <w:lang w:val="en-US" w:eastAsia="x-none"/>
        </w:rPr>
        <w:t xml:space="preserve"> Windows</w:t>
      </w:r>
      <w:r w:rsidRPr="008F7A4A">
        <w:rPr>
          <w:caps w:val="0"/>
          <w:vertAlign w:val="superscript"/>
          <w:lang w:val="en-US" w:eastAsia="x-none"/>
        </w:rPr>
        <w:t>®</w:t>
      </w:r>
      <w:r w:rsidRPr="008F7A4A">
        <w:rPr>
          <w:caps w:val="0"/>
          <w:lang w:val="en-US" w:eastAsia="x-none"/>
        </w:rPr>
        <w:t> 7 Partners In Learning</w:t>
      </w:r>
      <w:r w:rsidRPr="008F7A4A">
        <w:rPr>
          <w:caps w:val="0"/>
          <w:lang w:val="en-US"/>
        </w:rPr>
        <w:tab/>
      </w:r>
      <w:r w:rsidR="00811F62" w:rsidRPr="003F1A28">
        <w:fldChar w:fldCharType="begin"/>
      </w:r>
      <w:r w:rsidR="00811F62" w:rsidRPr="008F7A4A">
        <w:rPr>
          <w:lang w:val="en-US"/>
        </w:rPr>
        <w:instrText xml:space="preserve"> PAGEREF _Toc345703211 \h </w:instrText>
      </w:r>
      <w:r w:rsidR="00811F62" w:rsidRPr="003F1A28">
        <w:fldChar w:fldCharType="separate"/>
      </w:r>
      <w:r w:rsidR="00FB4DEA" w:rsidRPr="008F7A4A">
        <w:rPr>
          <w:lang w:val="en-US"/>
        </w:rPr>
        <w:t>114</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26</w:t>
      </w:r>
      <w:r w:rsidRPr="008F7A4A">
        <w:rPr>
          <w:caps w:val="0"/>
          <w:lang w:val="en-US" w:eastAsia="x-none"/>
        </w:rPr>
        <w:t xml:space="preserve"> Mise A Jour Windows</w:t>
      </w:r>
      <w:r w:rsidRPr="008F7A4A">
        <w:rPr>
          <w:caps w:val="0"/>
          <w:vertAlign w:val="superscript"/>
          <w:lang w:val="en-US" w:eastAsia="x-none"/>
        </w:rPr>
        <w:t>®</w:t>
      </w:r>
      <w:r w:rsidRPr="008F7A4A">
        <w:rPr>
          <w:caps w:val="0"/>
          <w:lang w:val="en-US" w:eastAsia="x-none"/>
        </w:rPr>
        <w:t> 8 Pro Et Windows Intune (Par Dispositif)</w:t>
      </w:r>
      <w:r w:rsidRPr="008F7A4A">
        <w:rPr>
          <w:caps w:val="0"/>
          <w:lang w:val="en-US"/>
        </w:rPr>
        <w:tab/>
      </w:r>
      <w:r w:rsidR="00811F62" w:rsidRPr="003F1A28">
        <w:fldChar w:fldCharType="begin"/>
      </w:r>
      <w:r w:rsidR="00811F62" w:rsidRPr="008F7A4A">
        <w:rPr>
          <w:lang w:val="en-US"/>
        </w:rPr>
        <w:instrText xml:space="preserve"> PAGEREF _Toc345703212 \h </w:instrText>
      </w:r>
      <w:r w:rsidR="00811F62" w:rsidRPr="003F1A28">
        <w:fldChar w:fldCharType="separate"/>
      </w:r>
      <w:r w:rsidR="00FB4DEA" w:rsidRPr="008F7A4A">
        <w:rPr>
          <w:lang w:val="en-US"/>
        </w:rPr>
        <w:t>114</w:t>
      </w:r>
      <w:r w:rsidR="00811F62" w:rsidRPr="003F1A28">
        <w:fldChar w:fldCharType="end"/>
      </w:r>
    </w:p>
    <w:p w:rsidR="00811F62" w:rsidRPr="003F1A28" w:rsidRDefault="003F1A28">
      <w:pPr>
        <w:pStyle w:val="TOC2"/>
        <w:rPr>
          <w:rFonts w:asciiTheme="minorHAnsi" w:eastAsiaTheme="minorEastAsia" w:hAnsiTheme="minorHAnsi" w:cstheme="minorBidi"/>
          <w:szCs w:val="18"/>
          <w:lang w:eastAsia="zh-CN"/>
        </w:rPr>
      </w:pPr>
      <w:r w:rsidRPr="003F1A28">
        <w:rPr>
          <w:rFonts w:cs="Tahoma"/>
          <w:szCs w:val="18"/>
          <w:lang w:eastAsia="x-none"/>
        </w:rPr>
        <w:t>Groupe Des Produits Serveurs</w:t>
      </w:r>
      <w:r w:rsidRPr="003F1A28">
        <w:rPr>
          <w:szCs w:val="18"/>
        </w:rPr>
        <w:tab/>
      </w:r>
      <w:r w:rsidR="00811F62" w:rsidRPr="003F1A28">
        <w:rPr>
          <w:szCs w:val="18"/>
        </w:rPr>
        <w:fldChar w:fldCharType="begin"/>
      </w:r>
      <w:r w:rsidR="00811F62" w:rsidRPr="003F1A28">
        <w:rPr>
          <w:szCs w:val="18"/>
        </w:rPr>
        <w:instrText xml:space="preserve"> PAGEREF _Toc345703213 \h </w:instrText>
      </w:r>
      <w:r w:rsidR="00811F62" w:rsidRPr="003F1A28">
        <w:rPr>
          <w:szCs w:val="18"/>
        </w:rPr>
      </w:r>
      <w:r w:rsidR="00811F62" w:rsidRPr="003F1A28">
        <w:rPr>
          <w:szCs w:val="18"/>
        </w:rPr>
        <w:fldChar w:fldCharType="separate"/>
      </w:r>
      <w:r w:rsidR="00FB4DEA">
        <w:rPr>
          <w:szCs w:val="18"/>
        </w:rPr>
        <w:t>123</w:t>
      </w:r>
      <w:r w:rsidR="00811F62" w:rsidRPr="003F1A28">
        <w:rPr>
          <w:szCs w:val="18"/>
        </w:rPr>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27</w:t>
      </w:r>
      <w:r w:rsidRPr="008F7A4A">
        <w:rPr>
          <w:caps w:val="0"/>
          <w:lang w:val="en-US" w:eastAsia="x-none"/>
        </w:rPr>
        <w:t xml:space="preserve"> Bing Maps Server Et Bing Maps Server With Enhanced Content Pack</w:t>
      </w:r>
      <w:r w:rsidRPr="008F7A4A">
        <w:rPr>
          <w:caps w:val="0"/>
          <w:lang w:val="en-US"/>
        </w:rPr>
        <w:tab/>
      </w:r>
      <w:r w:rsidR="00811F62" w:rsidRPr="003F1A28">
        <w:fldChar w:fldCharType="begin"/>
      </w:r>
      <w:r w:rsidR="00811F62" w:rsidRPr="008F7A4A">
        <w:rPr>
          <w:lang w:val="en-US"/>
        </w:rPr>
        <w:instrText xml:space="preserve"> PAGEREF _Toc345703214 \h </w:instrText>
      </w:r>
      <w:r w:rsidR="00811F62" w:rsidRPr="003F1A28">
        <w:fldChar w:fldCharType="separate"/>
      </w:r>
      <w:r w:rsidR="00FB4DEA" w:rsidRPr="008F7A4A">
        <w:rPr>
          <w:lang w:val="en-US"/>
        </w:rPr>
        <w:t>123</w:t>
      </w:r>
      <w:r w:rsidR="00811F62" w:rsidRPr="003F1A28">
        <w:fldChar w:fldCharType="end"/>
      </w:r>
    </w:p>
    <w:p w:rsidR="00811F62" w:rsidRPr="003F1A28" w:rsidRDefault="003F1A28" w:rsidP="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28</w:t>
      </w:r>
      <w:r w:rsidRPr="008F7A4A">
        <w:rPr>
          <w:caps w:val="0"/>
          <w:lang w:val="en-US" w:eastAsia="x-none"/>
        </w:rPr>
        <w:t xml:space="preserve"> Bing Maps 25ktrx, 250ktrx Et Module Complementaire Illimite (SL Module Complementaire)</w:t>
      </w:r>
      <w:r w:rsidRPr="008F7A4A">
        <w:rPr>
          <w:caps w:val="0"/>
          <w:lang w:val="en-US"/>
        </w:rPr>
        <w:tab/>
      </w:r>
      <w:r w:rsidR="00811F62" w:rsidRPr="003F1A28">
        <w:fldChar w:fldCharType="begin"/>
      </w:r>
      <w:r w:rsidR="00811F62" w:rsidRPr="008F7A4A">
        <w:rPr>
          <w:lang w:val="en-US"/>
        </w:rPr>
        <w:instrText xml:space="preserve"> PAGEREF _Toc345703215 \h </w:instrText>
      </w:r>
      <w:r w:rsidR="00811F62" w:rsidRPr="003F1A28">
        <w:fldChar w:fldCharType="separate"/>
      </w:r>
      <w:r w:rsidR="00FB4DEA" w:rsidRPr="008F7A4A">
        <w:rPr>
          <w:lang w:val="en-US"/>
        </w:rPr>
        <w:t>123</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29</w:t>
      </w:r>
      <w:r w:rsidRPr="003F1A28">
        <w:rPr>
          <w:caps w:val="0"/>
          <w:lang w:eastAsia="x-none"/>
        </w:rPr>
        <w:t xml:space="preserve"> Biztalk</w:t>
      </w:r>
      <w:r w:rsidRPr="003F1A28">
        <w:rPr>
          <w:caps w:val="0"/>
          <w:vertAlign w:val="superscript"/>
          <w:lang w:eastAsia="x-none"/>
        </w:rPr>
        <w:t>®</w:t>
      </w:r>
      <w:r w:rsidRPr="003F1A28">
        <w:rPr>
          <w:caps w:val="0"/>
          <w:lang w:eastAsia="x-none"/>
        </w:rPr>
        <w:t xml:space="preserve"> Server 2010 Édition Branch</w:t>
      </w:r>
      <w:r w:rsidRPr="003F1A28">
        <w:rPr>
          <w:caps w:val="0"/>
        </w:rPr>
        <w:tab/>
      </w:r>
      <w:r w:rsidR="00811F62" w:rsidRPr="003F1A28">
        <w:fldChar w:fldCharType="begin"/>
      </w:r>
      <w:r w:rsidR="00811F62" w:rsidRPr="003F1A28">
        <w:instrText xml:space="preserve"> PAGEREF _Toc345703216 \h </w:instrText>
      </w:r>
      <w:r w:rsidR="00811F62" w:rsidRPr="003F1A28">
        <w:fldChar w:fldCharType="separate"/>
      </w:r>
      <w:r w:rsidR="00FB4DEA">
        <w:t>123</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30</w:t>
      </w:r>
      <w:r w:rsidRPr="003F1A28">
        <w:rPr>
          <w:caps w:val="0"/>
          <w:lang w:eastAsia="x-none"/>
        </w:rPr>
        <w:t xml:space="preserve"> Biztalk</w:t>
      </w:r>
      <w:r w:rsidRPr="003F1A28">
        <w:rPr>
          <w:caps w:val="0"/>
          <w:vertAlign w:val="superscript"/>
          <w:lang w:eastAsia="x-none"/>
        </w:rPr>
        <w:t>®</w:t>
      </w:r>
      <w:r w:rsidRPr="003F1A28">
        <w:rPr>
          <w:caps w:val="0"/>
          <w:lang w:eastAsia="x-none"/>
        </w:rPr>
        <w:t xml:space="preserve"> Server 2010 Édition Enterprise</w:t>
      </w:r>
      <w:r w:rsidRPr="003F1A28">
        <w:rPr>
          <w:caps w:val="0"/>
        </w:rPr>
        <w:tab/>
      </w:r>
      <w:r w:rsidR="00811F62" w:rsidRPr="003F1A28">
        <w:fldChar w:fldCharType="begin"/>
      </w:r>
      <w:r w:rsidR="00811F62" w:rsidRPr="003F1A28">
        <w:instrText xml:space="preserve"> PAGEREF _Toc345703217 \h </w:instrText>
      </w:r>
      <w:r w:rsidR="00811F62" w:rsidRPr="003F1A28">
        <w:fldChar w:fldCharType="separate"/>
      </w:r>
      <w:r w:rsidR="00FB4DEA">
        <w:t>124</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31</w:t>
      </w:r>
      <w:r w:rsidRPr="003F1A28">
        <w:rPr>
          <w:caps w:val="0"/>
          <w:lang w:eastAsia="x-none"/>
        </w:rPr>
        <w:t xml:space="preserve"> Biztalk</w:t>
      </w:r>
      <w:r w:rsidRPr="003F1A28">
        <w:rPr>
          <w:caps w:val="0"/>
          <w:vertAlign w:val="superscript"/>
          <w:lang w:eastAsia="x-none"/>
        </w:rPr>
        <w:t>®</w:t>
      </w:r>
      <w:r w:rsidRPr="003F1A28">
        <w:rPr>
          <w:caps w:val="0"/>
          <w:lang w:eastAsia="x-none"/>
        </w:rPr>
        <w:t xml:space="preserve"> Server 2010 Édition Standard</w:t>
      </w:r>
      <w:r w:rsidRPr="003F1A28">
        <w:rPr>
          <w:caps w:val="0"/>
        </w:rPr>
        <w:tab/>
      </w:r>
      <w:r w:rsidR="00811F62" w:rsidRPr="003F1A28">
        <w:fldChar w:fldCharType="begin"/>
      </w:r>
      <w:r w:rsidR="00811F62" w:rsidRPr="003F1A28">
        <w:instrText xml:space="preserve"> PAGEREF _Toc345703218 \h </w:instrText>
      </w:r>
      <w:r w:rsidR="00811F62" w:rsidRPr="003F1A28">
        <w:fldChar w:fldCharType="separate"/>
      </w:r>
      <w:r w:rsidR="00FB4DEA">
        <w:t>124</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32</w:t>
      </w:r>
      <w:r w:rsidRPr="003F1A28">
        <w:rPr>
          <w:caps w:val="0"/>
          <w:lang w:eastAsia="x-none"/>
        </w:rPr>
        <w:t xml:space="preserve"> Business Intelligence Appliance 2012</w:t>
      </w:r>
      <w:r w:rsidRPr="003F1A28">
        <w:rPr>
          <w:caps w:val="0"/>
        </w:rPr>
        <w:tab/>
      </w:r>
      <w:r w:rsidR="00811F62" w:rsidRPr="003F1A28">
        <w:fldChar w:fldCharType="begin"/>
      </w:r>
      <w:r w:rsidR="00811F62" w:rsidRPr="003F1A28">
        <w:instrText xml:space="preserve"> PAGEREF _Toc345703219 \h </w:instrText>
      </w:r>
      <w:r w:rsidR="00811F62" w:rsidRPr="003F1A28">
        <w:fldChar w:fldCharType="separate"/>
      </w:r>
      <w:r w:rsidR="00FB4DEA">
        <w:t>125</w:t>
      </w:r>
      <w:r w:rsidR="00811F62" w:rsidRPr="003F1A28">
        <w:fldChar w:fldCharType="end"/>
      </w:r>
    </w:p>
    <w:p w:rsidR="00811F62" w:rsidRPr="008F7A4A" w:rsidRDefault="003F1A28" w:rsidP="00180A62">
      <w:pPr>
        <w:pStyle w:val="TOC3"/>
        <w:ind w:left="207" w:hanging="207"/>
        <w:rPr>
          <w:rFonts w:asciiTheme="minorHAnsi" w:eastAsiaTheme="minorEastAsia" w:hAnsiTheme="minorHAnsi" w:cstheme="minorBidi"/>
          <w:caps w:val="0"/>
          <w:lang w:eastAsia="zh-CN"/>
        </w:rPr>
      </w:pPr>
      <w:r w:rsidRPr="003F1A28">
        <w:rPr>
          <w:caps w:val="0"/>
          <w:vertAlign w:val="superscript"/>
          <w:lang w:eastAsia="x-none"/>
        </w:rPr>
        <w:t>33</w:t>
      </w:r>
      <w:r w:rsidRPr="003F1A28">
        <w:rPr>
          <w:caps w:val="0"/>
          <w:lang w:eastAsia="x-none"/>
        </w:rPr>
        <w:t xml:space="preserve"> Cal Core Suite Bridge Pour Office 365, Cal Core Suite Bridge Pour Office 365 Et </w:t>
      </w:r>
      <w:r w:rsidRPr="003F1A28">
        <w:rPr>
          <w:caps w:val="0"/>
          <w:lang w:eastAsia="x-none"/>
        </w:rPr>
        <w:br/>
        <w:t>Windows Intune, Et Cal Core Suite Bridge Pour Windows Intune</w:t>
      </w:r>
      <w:r w:rsidRPr="003F1A28">
        <w:rPr>
          <w:caps w:val="0"/>
        </w:rPr>
        <w:tab/>
      </w:r>
      <w:r w:rsidR="00811F62" w:rsidRPr="003F1A28">
        <w:fldChar w:fldCharType="begin"/>
      </w:r>
      <w:r w:rsidR="00811F62" w:rsidRPr="003F1A28">
        <w:instrText xml:space="preserve"> PAGEREF _Toc345703220 \h </w:instrText>
      </w:r>
      <w:r w:rsidR="00811F62" w:rsidRPr="003F1A28">
        <w:fldChar w:fldCharType="separate"/>
      </w:r>
      <w:r w:rsidR="00FB4DEA">
        <w:t>125</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34</w:t>
      </w:r>
      <w:r w:rsidRPr="003F1A28">
        <w:rPr>
          <w:caps w:val="0"/>
          <w:lang w:eastAsia="x-none"/>
        </w:rPr>
        <w:t xml:space="preserve"> Core Cal Suite</w:t>
      </w:r>
      <w:r w:rsidRPr="003F1A28">
        <w:rPr>
          <w:caps w:val="0"/>
        </w:rPr>
        <w:tab/>
      </w:r>
      <w:r w:rsidR="00811F62" w:rsidRPr="003F1A28">
        <w:fldChar w:fldCharType="begin"/>
      </w:r>
      <w:r w:rsidR="00811F62" w:rsidRPr="003F1A28">
        <w:instrText xml:space="preserve"> PAGEREF _Toc345703221 \h </w:instrText>
      </w:r>
      <w:r w:rsidR="00811F62" w:rsidRPr="003F1A28">
        <w:fldChar w:fldCharType="separate"/>
      </w:r>
      <w:r w:rsidR="00FB4DEA">
        <w:t>126</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35</w:t>
      </w:r>
      <w:r w:rsidRPr="003F1A28">
        <w:rPr>
          <w:caps w:val="0"/>
          <w:lang w:eastAsia="x-none"/>
        </w:rPr>
        <w:t xml:space="preserve"> Core Infrastructure Server Suite Standard</w:t>
      </w:r>
      <w:r w:rsidRPr="003F1A28">
        <w:rPr>
          <w:caps w:val="0"/>
        </w:rPr>
        <w:tab/>
      </w:r>
      <w:r w:rsidR="00811F62" w:rsidRPr="003F1A28">
        <w:fldChar w:fldCharType="begin"/>
      </w:r>
      <w:r w:rsidR="00811F62" w:rsidRPr="003F1A28">
        <w:instrText xml:space="preserve"> PAGEREF _Toc345703222 \h </w:instrText>
      </w:r>
      <w:r w:rsidR="00811F62" w:rsidRPr="003F1A28">
        <w:fldChar w:fldCharType="separate"/>
      </w:r>
      <w:r w:rsidR="00FB4DEA">
        <w:t>126</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36</w:t>
      </w:r>
      <w:r w:rsidRPr="003F1A28">
        <w:rPr>
          <w:caps w:val="0"/>
          <w:lang w:eastAsia="x-none"/>
        </w:rPr>
        <w:t xml:space="preserve"> Core Infrastructure Server Suite Enterprise</w:t>
      </w:r>
      <w:r w:rsidRPr="003F1A28">
        <w:rPr>
          <w:caps w:val="0"/>
        </w:rPr>
        <w:tab/>
      </w:r>
      <w:r w:rsidR="00811F62" w:rsidRPr="003F1A28">
        <w:fldChar w:fldCharType="begin"/>
      </w:r>
      <w:r w:rsidR="00811F62" w:rsidRPr="003F1A28">
        <w:instrText xml:space="preserve"> PAGEREF _Toc345703223 \h </w:instrText>
      </w:r>
      <w:r w:rsidR="00811F62" w:rsidRPr="003F1A28">
        <w:fldChar w:fldCharType="separate"/>
      </w:r>
      <w:r w:rsidR="00FB4DEA">
        <w:t>128</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37</w:t>
      </w:r>
      <w:r w:rsidRPr="003F1A28">
        <w:rPr>
          <w:caps w:val="0"/>
          <w:lang w:eastAsia="x-none"/>
        </w:rPr>
        <w:t xml:space="preserve"> Core Infrastructure Server Suite Datacenter</w:t>
      </w:r>
      <w:r w:rsidRPr="003F1A28">
        <w:rPr>
          <w:caps w:val="0"/>
        </w:rPr>
        <w:tab/>
      </w:r>
      <w:r w:rsidR="00811F62" w:rsidRPr="003F1A28">
        <w:fldChar w:fldCharType="begin"/>
      </w:r>
      <w:r w:rsidR="00811F62" w:rsidRPr="003F1A28">
        <w:instrText xml:space="preserve"> PAGEREF _Toc345703224 \h </w:instrText>
      </w:r>
      <w:r w:rsidR="00811F62" w:rsidRPr="003F1A28">
        <w:fldChar w:fldCharType="separate"/>
      </w:r>
      <w:r w:rsidR="00FB4DEA">
        <w:t>128</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38</w:t>
      </w:r>
      <w:r w:rsidRPr="008F7A4A">
        <w:rPr>
          <w:caps w:val="0"/>
          <w:lang w:val="en-US" w:eastAsia="x-none"/>
        </w:rPr>
        <w:t xml:space="preserve"> Data Warehouse Appliance 2012</w:t>
      </w:r>
      <w:r w:rsidRPr="008F7A4A">
        <w:rPr>
          <w:caps w:val="0"/>
          <w:lang w:val="en-US"/>
        </w:rPr>
        <w:tab/>
      </w:r>
      <w:r w:rsidR="00811F62" w:rsidRPr="003F1A28">
        <w:fldChar w:fldCharType="begin"/>
      </w:r>
      <w:r w:rsidR="00811F62" w:rsidRPr="008F7A4A">
        <w:rPr>
          <w:lang w:val="en-US"/>
        </w:rPr>
        <w:instrText xml:space="preserve"> PAGEREF _Toc345703225 \h </w:instrText>
      </w:r>
      <w:r w:rsidR="00811F62" w:rsidRPr="003F1A28">
        <w:fldChar w:fldCharType="separate"/>
      </w:r>
      <w:r w:rsidR="00FB4DEA" w:rsidRPr="008F7A4A">
        <w:rPr>
          <w:lang w:val="en-US"/>
        </w:rPr>
        <w:t>129</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39</w:t>
      </w:r>
      <w:r w:rsidRPr="008F7A4A">
        <w:rPr>
          <w:caps w:val="0"/>
          <w:lang w:val="en-US" w:eastAsia="x-none"/>
        </w:rPr>
        <w:t xml:space="preserve"> Dynamics Crm Online</w:t>
      </w:r>
      <w:r w:rsidRPr="008F7A4A">
        <w:rPr>
          <w:caps w:val="0"/>
          <w:lang w:val="en-US"/>
        </w:rPr>
        <w:tab/>
      </w:r>
      <w:r w:rsidR="00811F62" w:rsidRPr="003F1A28">
        <w:fldChar w:fldCharType="begin"/>
      </w:r>
      <w:r w:rsidR="00811F62" w:rsidRPr="008F7A4A">
        <w:rPr>
          <w:lang w:val="en-US"/>
        </w:rPr>
        <w:instrText xml:space="preserve"> PAGEREF _Toc345703226 \h </w:instrText>
      </w:r>
      <w:r w:rsidR="00811F62" w:rsidRPr="003F1A28">
        <w:fldChar w:fldCharType="separate"/>
      </w:r>
      <w:r w:rsidR="00FB4DEA" w:rsidRPr="008F7A4A">
        <w:rPr>
          <w:lang w:val="en-US"/>
        </w:rPr>
        <w:t>129</w:t>
      </w:r>
      <w:r w:rsidR="00811F62" w:rsidRPr="003F1A28">
        <w:fldChar w:fldCharType="end"/>
      </w:r>
    </w:p>
    <w:p w:rsidR="00811F62" w:rsidRPr="008F7A4A" w:rsidRDefault="003F1A28" w:rsidP="00180A62">
      <w:pPr>
        <w:pStyle w:val="TOC3"/>
        <w:ind w:left="207" w:hanging="207"/>
        <w:rPr>
          <w:rFonts w:asciiTheme="minorHAnsi" w:eastAsiaTheme="minorEastAsia" w:hAnsiTheme="minorHAnsi" w:cstheme="minorBidi"/>
          <w:caps w:val="0"/>
          <w:lang w:eastAsia="zh-CN"/>
        </w:rPr>
      </w:pPr>
      <w:r w:rsidRPr="003F1A28">
        <w:rPr>
          <w:caps w:val="0"/>
          <w:vertAlign w:val="superscript"/>
          <w:lang w:eastAsia="x-none"/>
        </w:rPr>
        <w:t>40</w:t>
      </w:r>
      <w:r w:rsidRPr="003F1A28">
        <w:rPr>
          <w:caps w:val="0"/>
          <w:lang w:eastAsia="x-none"/>
        </w:rPr>
        <w:t xml:space="preserve"> Cal Entreprise Suite Bridge Pour Office 365, Cal Entreprise Suite Bridge Pour Office 365 Et Windows Intune, </w:t>
      </w:r>
      <w:r w:rsidR="000F6D0B">
        <w:rPr>
          <w:caps w:val="0"/>
          <w:lang w:eastAsia="x-none"/>
        </w:rPr>
        <w:br/>
      </w:r>
      <w:r w:rsidRPr="003F1A28">
        <w:rPr>
          <w:caps w:val="0"/>
          <w:lang w:eastAsia="x-none"/>
        </w:rPr>
        <w:t>Et Cal Entreprise Suite Bridge Pour Windows Intune</w:t>
      </w:r>
      <w:r w:rsidRPr="003F1A28">
        <w:rPr>
          <w:caps w:val="0"/>
        </w:rPr>
        <w:tab/>
      </w:r>
      <w:r w:rsidR="00811F62" w:rsidRPr="003F1A28">
        <w:fldChar w:fldCharType="begin"/>
      </w:r>
      <w:r w:rsidR="00811F62" w:rsidRPr="003F1A28">
        <w:instrText xml:space="preserve"> PAGEREF _Toc345703227 \h </w:instrText>
      </w:r>
      <w:r w:rsidR="00811F62" w:rsidRPr="003F1A28">
        <w:fldChar w:fldCharType="separate"/>
      </w:r>
      <w:r w:rsidR="00FB4DEA">
        <w:t>130</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41</w:t>
      </w:r>
      <w:r w:rsidRPr="003F1A28">
        <w:rPr>
          <w:caps w:val="0"/>
          <w:lang w:eastAsia="x-none"/>
        </w:rPr>
        <w:t xml:space="preserve"> Enterprise Cal Suite</w:t>
      </w:r>
      <w:r w:rsidRPr="003F1A28">
        <w:rPr>
          <w:caps w:val="0"/>
        </w:rPr>
        <w:tab/>
      </w:r>
      <w:r w:rsidR="00811F62" w:rsidRPr="003F1A28">
        <w:fldChar w:fldCharType="begin"/>
      </w:r>
      <w:r w:rsidR="00811F62" w:rsidRPr="003F1A28">
        <w:instrText xml:space="preserve"> PAGEREF _Toc345703228 \h </w:instrText>
      </w:r>
      <w:r w:rsidR="00811F62" w:rsidRPr="003F1A28">
        <w:fldChar w:fldCharType="separate"/>
      </w:r>
      <w:r w:rsidR="00FB4DEA">
        <w:t>131</w:t>
      </w:r>
      <w:r w:rsidR="00811F62" w:rsidRPr="003F1A28">
        <w:fldChar w:fldCharType="end"/>
      </w:r>
    </w:p>
    <w:p w:rsidR="00811F62" w:rsidRPr="008F7A4A" w:rsidRDefault="003F1A28" w:rsidP="003F1A28">
      <w:pPr>
        <w:pStyle w:val="TOC2"/>
        <w:rPr>
          <w:rFonts w:asciiTheme="minorHAnsi" w:eastAsiaTheme="minorEastAsia" w:hAnsiTheme="minorHAnsi" w:cstheme="minorBidi"/>
          <w:szCs w:val="18"/>
          <w:lang w:val="fr-FR" w:eastAsia="zh-CN"/>
        </w:rPr>
      </w:pPr>
      <w:r w:rsidRPr="008F7A4A">
        <w:rPr>
          <w:rFonts w:cs="Tahoma"/>
          <w:szCs w:val="18"/>
          <w:vertAlign w:val="superscript"/>
          <w:lang w:val="fr-FR" w:eastAsia="x-none"/>
        </w:rPr>
        <w:t>42</w:t>
      </w:r>
      <w:r w:rsidRPr="008F7A4A">
        <w:rPr>
          <w:rFonts w:cs="Tahoma"/>
          <w:szCs w:val="18"/>
          <w:lang w:val="fr-FR" w:eastAsia="x-none"/>
        </w:rPr>
        <w:t xml:space="preserve"> Exchange Online Archiving (SL Utilisateur)</w:t>
      </w:r>
      <w:r w:rsidRPr="008F7A4A">
        <w:rPr>
          <w:szCs w:val="18"/>
          <w:lang w:val="fr-FR"/>
        </w:rPr>
        <w:tab/>
      </w:r>
      <w:r w:rsidR="00811F62" w:rsidRPr="003F1A28">
        <w:rPr>
          <w:szCs w:val="18"/>
        </w:rPr>
        <w:fldChar w:fldCharType="begin"/>
      </w:r>
      <w:r w:rsidR="00811F62" w:rsidRPr="008F7A4A">
        <w:rPr>
          <w:szCs w:val="18"/>
          <w:lang w:val="fr-FR"/>
        </w:rPr>
        <w:instrText xml:space="preserve"> PAGEREF _Toc345703229 \h </w:instrText>
      </w:r>
      <w:r w:rsidR="00811F62" w:rsidRPr="003F1A28">
        <w:rPr>
          <w:szCs w:val="18"/>
        </w:rPr>
      </w:r>
      <w:r w:rsidR="00811F62" w:rsidRPr="003F1A28">
        <w:rPr>
          <w:szCs w:val="18"/>
        </w:rPr>
        <w:fldChar w:fldCharType="separate"/>
      </w:r>
      <w:r w:rsidR="00FB4DEA" w:rsidRPr="008F7A4A">
        <w:rPr>
          <w:szCs w:val="18"/>
          <w:lang w:val="fr-FR"/>
        </w:rPr>
        <w:t>132</w:t>
      </w:r>
      <w:r w:rsidR="00811F62" w:rsidRPr="003F1A28">
        <w:rPr>
          <w:szCs w:val="18"/>
        </w:rPr>
        <w:fldChar w:fldCharType="end"/>
      </w:r>
    </w:p>
    <w:p w:rsidR="00811F62" w:rsidRPr="008F7A4A" w:rsidRDefault="003F1A28" w:rsidP="000F6D0B">
      <w:pPr>
        <w:pStyle w:val="TOC2"/>
        <w:ind w:left="198" w:hanging="198"/>
        <w:rPr>
          <w:rFonts w:asciiTheme="minorHAnsi" w:eastAsiaTheme="minorEastAsia" w:hAnsiTheme="minorHAnsi" w:cstheme="minorBidi"/>
          <w:szCs w:val="18"/>
          <w:lang w:val="fr-FR" w:eastAsia="zh-CN"/>
        </w:rPr>
      </w:pPr>
      <w:r w:rsidRPr="008F7A4A">
        <w:rPr>
          <w:rFonts w:cs="Tahoma"/>
          <w:szCs w:val="18"/>
          <w:vertAlign w:val="superscript"/>
          <w:lang w:val="fr-FR" w:eastAsia="x-none"/>
        </w:rPr>
        <w:lastRenderedPageBreak/>
        <w:t>43</w:t>
      </w:r>
      <w:r w:rsidRPr="008F7A4A">
        <w:rPr>
          <w:rFonts w:cs="Tahoma"/>
          <w:szCs w:val="18"/>
          <w:lang w:val="fr-FR" w:eastAsia="x-none"/>
        </w:rPr>
        <w:t xml:space="preserve"> Exchange Hosted Archive (SL Utilisateur) Et Exchange Hosted Archive Extra Storage </w:t>
      </w:r>
      <w:r w:rsidR="000F6D0B" w:rsidRPr="008F7A4A">
        <w:rPr>
          <w:rFonts w:cs="Tahoma"/>
          <w:szCs w:val="18"/>
          <w:lang w:val="fr-FR" w:eastAsia="x-none"/>
        </w:rPr>
        <w:br/>
      </w:r>
      <w:r w:rsidRPr="008F7A4A">
        <w:rPr>
          <w:rFonts w:cs="Tahoma"/>
          <w:szCs w:val="18"/>
          <w:lang w:val="fr-FR" w:eastAsia="x-none"/>
        </w:rPr>
        <w:t>(SL Module Complémentaire)</w:t>
      </w:r>
      <w:r w:rsidRPr="008F7A4A">
        <w:rPr>
          <w:szCs w:val="18"/>
          <w:lang w:val="fr-FR"/>
        </w:rPr>
        <w:tab/>
      </w:r>
      <w:r w:rsidR="00811F62" w:rsidRPr="003F1A28">
        <w:rPr>
          <w:szCs w:val="18"/>
        </w:rPr>
        <w:fldChar w:fldCharType="begin"/>
      </w:r>
      <w:r w:rsidR="00811F62" w:rsidRPr="008F7A4A">
        <w:rPr>
          <w:szCs w:val="18"/>
          <w:lang w:val="fr-FR"/>
        </w:rPr>
        <w:instrText xml:space="preserve"> PAGEREF _Toc345703230 \h </w:instrText>
      </w:r>
      <w:r w:rsidR="00811F62" w:rsidRPr="003F1A28">
        <w:rPr>
          <w:szCs w:val="18"/>
        </w:rPr>
      </w:r>
      <w:r w:rsidR="00811F62" w:rsidRPr="003F1A28">
        <w:rPr>
          <w:szCs w:val="18"/>
        </w:rPr>
        <w:fldChar w:fldCharType="separate"/>
      </w:r>
      <w:r w:rsidR="00FB4DEA" w:rsidRPr="008F7A4A">
        <w:rPr>
          <w:szCs w:val="18"/>
          <w:lang w:val="fr-FR"/>
        </w:rPr>
        <w:t>132</w:t>
      </w:r>
      <w:r w:rsidR="00811F62" w:rsidRPr="003F1A28">
        <w:rPr>
          <w:szCs w:val="18"/>
        </w:rPr>
        <w:fldChar w:fldCharType="end"/>
      </w:r>
    </w:p>
    <w:p w:rsidR="00811F62" w:rsidRPr="008F7A4A" w:rsidRDefault="003F1A28" w:rsidP="003F1A28">
      <w:pPr>
        <w:pStyle w:val="TOC2"/>
        <w:rPr>
          <w:rFonts w:asciiTheme="minorHAnsi" w:eastAsiaTheme="minorEastAsia" w:hAnsiTheme="minorHAnsi" w:cstheme="minorBidi"/>
          <w:szCs w:val="18"/>
          <w:lang w:val="fr-FR" w:eastAsia="zh-CN"/>
        </w:rPr>
      </w:pPr>
      <w:r w:rsidRPr="008F7A4A">
        <w:rPr>
          <w:rFonts w:cs="Tahoma"/>
          <w:szCs w:val="18"/>
          <w:vertAlign w:val="superscript"/>
          <w:lang w:val="fr-FR" w:eastAsia="x-none"/>
        </w:rPr>
        <w:t>44</w:t>
      </w:r>
      <w:r w:rsidRPr="008F7A4A">
        <w:rPr>
          <w:rFonts w:cs="Tahoma"/>
          <w:szCs w:val="18"/>
          <w:lang w:val="fr-FR" w:eastAsia="x-none"/>
        </w:rPr>
        <w:t xml:space="preserve"> Exchange Hosted Encryption (SL Utilisateur)</w:t>
      </w:r>
      <w:r w:rsidRPr="008F7A4A">
        <w:rPr>
          <w:szCs w:val="18"/>
          <w:lang w:val="fr-FR"/>
        </w:rPr>
        <w:tab/>
      </w:r>
      <w:r w:rsidR="00811F62" w:rsidRPr="003F1A28">
        <w:rPr>
          <w:szCs w:val="18"/>
        </w:rPr>
        <w:fldChar w:fldCharType="begin"/>
      </w:r>
      <w:r w:rsidR="00811F62" w:rsidRPr="008F7A4A">
        <w:rPr>
          <w:szCs w:val="18"/>
          <w:lang w:val="fr-FR"/>
        </w:rPr>
        <w:instrText xml:space="preserve"> PAGEREF _Toc345703231 \h </w:instrText>
      </w:r>
      <w:r w:rsidR="00811F62" w:rsidRPr="003F1A28">
        <w:rPr>
          <w:szCs w:val="18"/>
        </w:rPr>
      </w:r>
      <w:r w:rsidR="00811F62" w:rsidRPr="003F1A28">
        <w:rPr>
          <w:szCs w:val="18"/>
        </w:rPr>
        <w:fldChar w:fldCharType="separate"/>
      </w:r>
      <w:r w:rsidR="00FB4DEA" w:rsidRPr="008F7A4A">
        <w:rPr>
          <w:szCs w:val="18"/>
          <w:lang w:val="fr-FR"/>
        </w:rPr>
        <w:t>133</w:t>
      </w:r>
      <w:r w:rsidR="00811F62" w:rsidRPr="003F1A28">
        <w:rPr>
          <w:szCs w:val="18"/>
        </w:rPr>
        <w:fldChar w:fldCharType="end"/>
      </w:r>
    </w:p>
    <w:p w:rsidR="00811F62" w:rsidRPr="008F7A4A" w:rsidRDefault="003F1A28" w:rsidP="003F1A28">
      <w:pPr>
        <w:pStyle w:val="TOC3"/>
        <w:rPr>
          <w:rFonts w:asciiTheme="minorHAnsi" w:eastAsiaTheme="minorEastAsia" w:hAnsiTheme="minorHAnsi" w:cstheme="minorBidi"/>
          <w:caps w:val="0"/>
          <w:lang w:eastAsia="zh-CN"/>
        </w:rPr>
      </w:pPr>
      <w:r w:rsidRPr="003F1A28">
        <w:rPr>
          <w:caps w:val="0"/>
          <w:vertAlign w:val="superscript"/>
          <w:lang w:eastAsia="x-none"/>
        </w:rPr>
        <w:t>45</w:t>
      </w:r>
      <w:r w:rsidRPr="003F1A28">
        <w:rPr>
          <w:caps w:val="0"/>
          <w:lang w:eastAsia="x-none"/>
        </w:rPr>
        <w:t xml:space="preserve"> Exchange Online Kiosk (S</w:t>
      </w:r>
      <w:r>
        <w:rPr>
          <w:caps w:val="0"/>
          <w:lang w:eastAsia="x-none"/>
        </w:rPr>
        <w:t>L</w:t>
      </w:r>
      <w:r w:rsidRPr="003F1A28">
        <w:rPr>
          <w:caps w:val="0"/>
          <w:lang w:eastAsia="x-none"/>
        </w:rPr>
        <w:t xml:space="preserve"> Utilisateur)</w:t>
      </w:r>
      <w:r w:rsidRPr="003F1A28">
        <w:rPr>
          <w:caps w:val="0"/>
        </w:rPr>
        <w:tab/>
      </w:r>
      <w:r w:rsidR="00811F62" w:rsidRPr="003F1A28">
        <w:fldChar w:fldCharType="begin"/>
      </w:r>
      <w:r w:rsidR="00811F62" w:rsidRPr="003F1A28">
        <w:instrText xml:space="preserve"> PAGEREF _Toc345703232 \h </w:instrText>
      </w:r>
      <w:r w:rsidR="00811F62" w:rsidRPr="003F1A28">
        <w:fldChar w:fldCharType="separate"/>
      </w:r>
      <w:r w:rsidR="00FB4DEA">
        <w:t>133</w:t>
      </w:r>
      <w:r w:rsidR="00811F62" w:rsidRPr="003F1A28">
        <w:fldChar w:fldCharType="end"/>
      </w:r>
    </w:p>
    <w:p w:rsidR="00811F62" w:rsidRPr="008F7A4A" w:rsidRDefault="003F1A28">
      <w:pPr>
        <w:pStyle w:val="TOC2"/>
        <w:rPr>
          <w:rFonts w:asciiTheme="minorHAnsi" w:eastAsiaTheme="minorEastAsia" w:hAnsiTheme="minorHAnsi" w:cstheme="minorBidi"/>
          <w:szCs w:val="18"/>
          <w:lang w:val="fr-FR" w:eastAsia="zh-CN"/>
        </w:rPr>
      </w:pPr>
      <w:r w:rsidRPr="008F7A4A">
        <w:rPr>
          <w:rFonts w:cs="Tahoma"/>
          <w:szCs w:val="18"/>
          <w:vertAlign w:val="superscript"/>
          <w:lang w:val="fr-FR" w:eastAsia="x-none"/>
        </w:rPr>
        <w:t>46</w:t>
      </w:r>
      <w:r w:rsidRPr="008F7A4A">
        <w:rPr>
          <w:rFonts w:cs="Tahoma"/>
          <w:szCs w:val="18"/>
          <w:lang w:val="fr-FR" w:eastAsia="x-none"/>
        </w:rPr>
        <w:t xml:space="preserve"> Exchange Online Plan 1</w:t>
      </w:r>
      <w:r w:rsidRPr="008F7A4A">
        <w:rPr>
          <w:szCs w:val="18"/>
          <w:lang w:val="fr-FR"/>
        </w:rPr>
        <w:tab/>
      </w:r>
      <w:r w:rsidR="00811F62" w:rsidRPr="003F1A28">
        <w:rPr>
          <w:szCs w:val="18"/>
        </w:rPr>
        <w:fldChar w:fldCharType="begin"/>
      </w:r>
      <w:r w:rsidR="00811F62" w:rsidRPr="008F7A4A">
        <w:rPr>
          <w:szCs w:val="18"/>
          <w:lang w:val="fr-FR"/>
        </w:rPr>
        <w:instrText xml:space="preserve"> PAGEREF _Toc345703233 \h </w:instrText>
      </w:r>
      <w:r w:rsidR="00811F62" w:rsidRPr="003F1A28">
        <w:rPr>
          <w:szCs w:val="18"/>
        </w:rPr>
      </w:r>
      <w:r w:rsidR="00811F62" w:rsidRPr="003F1A28">
        <w:rPr>
          <w:szCs w:val="18"/>
        </w:rPr>
        <w:fldChar w:fldCharType="separate"/>
      </w:r>
      <w:r w:rsidR="00FB4DEA" w:rsidRPr="008F7A4A">
        <w:rPr>
          <w:szCs w:val="18"/>
          <w:lang w:val="fr-FR"/>
        </w:rPr>
        <w:t>134</w:t>
      </w:r>
      <w:r w:rsidR="00811F62" w:rsidRPr="003F1A28">
        <w:rPr>
          <w:szCs w:val="18"/>
        </w:rPr>
        <w:fldChar w:fldCharType="end"/>
      </w:r>
    </w:p>
    <w:p w:rsidR="00811F62" w:rsidRPr="008F7A4A" w:rsidRDefault="003F1A28">
      <w:pPr>
        <w:pStyle w:val="TOC2"/>
        <w:rPr>
          <w:rFonts w:asciiTheme="minorHAnsi" w:eastAsiaTheme="minorEastAsia" w:hAnsiTheme="minorHAnsi" w:cstheme="minorBidi"/>
          <w:szCs w:val="18"/>
          <w:lang w:val="fr-FR" w:eastAsia="zh-CN"/>
        </w:rPr>
      </w:pPr>
      <w:r w:rsidRPr="008F7A4A">
        <w:rPr>
          <w:rFonts w:cs="Tahoma"/>
          <w:szCs w:val="18"/>
          <w:vertAlign w:val="superscript"/>
          <w:lang w:val="fr-FR" w:eastAsia="x-none"/>
        </w:rPr>
        <w:t>47</w:t>
      </w:r>
      <w:r w:rsidRPr="008F7A4A">
        <w:rPr>
          <w:rFonts w:cs="Tahoma"/>
          <w:szCs w:val="18"/>
          <w:lang w:val="fr-FR" w:eastAsia="x-none"/>
        </w:rPr>
        <w:t xml:space="preserve"> Exchange Online Plan 2</w:t>
      </w:r>
      <w:r w:rsidRPr="008F7A4A">
        <w:rPr>
          <w:szCs w:val="18"/>
          <w:lang w:val="fr-FR"/>
        </w:rPr>
        <w:tab/>
      </w:r>
      <w:r w:rsidR="00811F62" w:rsidRPr="003F1A28">
        <w:rPr>
          <w:szCs w:val="18"/>
        </w:rPr>
        <w:fldChar w:fldCharType="begin"/>
      </w:r>
      <w:r w:rsidR="00811F62" w:rsidRPr="008F7A4A">
        <w:rPr>
          <w:szCs w:val="18"/>
          <w:lang w:val="fr-FR"/>
        </w:rPr>
        <w:instrText xml:space="preserve"> PAGEREF _Toc345703234 \h </w:instrText>
      </w:r>
      <w:r w:rsidR="00811F62" w:rsidRPr="003F1A28">
        <w:rPr>
          <w:szCs w:val="18"/>
        </w:rPr>
      </w:r>
      <w:r w:rsidR="00811F62" w:rsidRPr="003F1A28">
        <w:rPr>
          <w:szCs w:val="18"/>
        </w:rPr>
        <w:fldChar w:fldCharType="separate"/>
      </w:r>
      <w:r w:rsidR="00FB4DEA" w:rsidRPr="008F7A4A">
        <w:rPr>
          <w:szCs w:val="18"/>
          <w:lang w:val="fr-FR"/>
        </w:rPr>
        <w:t>134</w:t>
      </w:r>
      <w:r w:rsidR="00811F62" w:rsidRPr="003F1A28">
        <w:rPr>
          <w:szCs w:val="18"/>
        </w:rPr>
        <w:fldChar w:fldCharType="end"/>
      </w:r>
    </w:p>
    <w:p w:rsidR="00811F62" w:rsidRPr="008F7A4A" w:rsidRDefault="003F1A28">
      <w:pPr>
        <w:pStyle w:val="TOC2"/>
        <w:rPr>
          <w:rFonts w:asciiTheme="minorHAnsi" w:eastAsiaTheme="minorEastAsia" w:hAnsiTheme="minorHAnsi" w:cstheme="minorBidi"/>
          <w:szCs w:val="18"/>
          <w:lang w:val="fr-FR" w:eastAsia="zh-CN"/>
        </w:rPr>
      </w:pPr>
      <w:r w:rsidRPr="008F7A4A">
        <w:rPr>
          <w:rFonts w:cs="Tahoma"/>
          <w:szCs w:val="18"/>
          <w:vertAlign w:val="superscript"/>
          <w:lang w:val="fr-FR" w:eastAsia="x-none"/>
        </w:rPr>
        <w:t>48</w:t>
      </w:r>
      <w:r w:rsidRPr="008F7A4A">
        <w:rPr>
          <w:rFonts w:cs="Tahoma"/>
          <w:szCs w:val="18"/>
          <w:lang w:val="fr-FR" w:eastAsia="x-none"/>
        </w:rPr>
        <w:t xml:space="preserve"> Exchange Server 2013 Éditions Standard Et Entreprise</w:t>
      </w:r>
      <w:r w:rsidRPr="008F7A4A">
        <w:rPr>
          <w:szCs w:val="18"/>
          <w:lang w:val="fr-FR"/>
        </w:rPr>
        <w:tab/>
      </w:r>
      <w:r w:rsidR="00811F62" w:rsidRPr="003F1A28">
        <w:rPr>
          <w:szCs w:val="18"/>
        </w:rPr>
        <w:fldChar w:fldCharType="begin"/>
      </w:r>
      <w:r w:rsidR="00811F62" w:rsidRPr="008F7A4A">
        <w:rPr>
          <w:szCs w:val="18"/>
          <w:lang w:val="fr-FR"/>
        </w:rPr>
        <w:instrText xml:space="preserve"> PAGEREF _Toc345703235 \h </w:instrText>
      </w:r>
      <w:r w:rsidR="00811F62" w:rsidRPr="003F1A28">
        <w:rPr>
          <w:szCs w:val="18"/>
        </w:rPr>
      </w:r>
      <w:r w:rsidR="00811F62" w:rsidRPr="003F1A28">
        <w:rPr>
          <w:szCs w:val="18"/>
        </w:rPr>
        <w:fldChar w:fldCharType="separate"/>
      </w:r>
      <w:r w:rsidR="00FB4DEA" w:rsidRPr="008F7A4A">
        <w:rPr>
          <w:szCs w:val="18"/>
          <w:lang w:val="fr-FR"/>
        </w:rPr>
        <w:t>135</w:t>
      </w:r>
      <w:r w:rsidR="00811F62" w:rsidRPr="003F1A28">
        <w:rPr>
          <w:szCs w:val="18"/>
        </w:rPr>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49</w:t>
      </w:r>
      <w:r w:rsidRPr="008F7A4A">
        <w:rPr>
          <w:caps w:val="0"/>
          <w:lang w:val="en-US" w:eastAsia="x-none"/>
        </w:rPr>
        <w:t xml:space="preserve"> Cal Exchange Server 2010 Standard</w:t>
      </w:r>
      <w:r w:rsidRPr="008F7A4A">
        <w:rPr>
          <w:caps w:val="0"/>
          <w:lang w:val="en-US"/>
        </w:rPr>
        <w:tab/>
      </w:r>
      <w:r w:rsidR="00811F62" w:rsidRPr="003F1A28">
        <w:fldChar w:fldCharType="begin"/>
      </w:r>
      <w:r w:rsidR="00811F62" w:rsidRPr="008F7A4A">
        <w:rPr>
          <w:lang w:val="en-US"/>
        </w:rPr>
        <w:instrText xml:space="preserve"> PAGEREF _Toc345703236 \h </w:instrText>
      </w:r>
      <w:r w:rsidR="00811F62" w:rsidRPr="003F1A28">
        <w:fldChar w:fldCharType="separate"/>
      </w:r>
      <w:r w:rsidR="00FB4DEA" w:rsidRPr="008F7A4A">
        <w:rPr>
          <w:lang w:val="en-US"/>
        </w:rPr>
        <w:t>136</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50</w:t>
      </w:r>
      <w:r w:rsidRPr="008F7A4A">
        <w:rPr>
          <w:caps w:val="0"/>
          <w:lang w:val="en-US" w:eastAsia="x-none"/>
        </w:rPr>
        <w:t xml:space="preserve"> Forefront Endpoint Protection</w:t>
      </w:r>
      <w:r w:rsidRPr="008F7A4A">
        <w:rPr>
          <w:caps w:val="0"/>
          <w:lang w:val="en-US"/>
        </w:rPr>
        <w:tab/>
      </w:r>
      <w:r w:rsidR="00811F62" w:rsidRPr="003F1A28">
        <w:fldChar w:fldCharType="begin"/>
      </w:r>
      <w:r w:rsidR="00811F62" w:rsidRPr="008F7A4A">
        <w:rPr>
          <w:lang w:val="en-US"/>
        </w:rPr>
        <w:instrText xml:space="preserve"> PAGEREF _Toc345703237 \h </w:instrText>
      </w:r>
      <w:r w:rsidR="00811F62" w:rsidRPr="003F1A28">
        <w:fldChar w:fldCharType="separate"/>
      </w:r>
      <w:r w:rsidR="00FB4DEA" w:rsidRPr="008F7A4A">
        <w:rPr>
          <w:lang w:val="en-US"/>
        </w:rPr>
        <w:t>136</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51</w:t>
      </w:r>
      <w:r w:rsidRPr="008F7A4A">
        <w:rPr>
          <w:caps w:val="0"/>
          <w:lang w:val="en-US" w:eastAsia="x-none"/>
        </w:rPr>
        <w:t xml:space="preserve"> Forefront Identity Manager 2010 R2</w:t>
      </w:r>
      <w:r w:rsidRPr="008F7A4A">
        <w:rPr>
          <w:caps w:val="0"/>
          <w:lang w:val="en-US"/>
        </w:rPr>
        <w:tab/>
      </w:r>
      <w:r w:rsidR="00811F62" w:rsidRPr="003F1A28">
        <w:fldChar w:fldCharType="begin"/>
      </w:r>
      <w:r w:rsidR="00811F62" w:rsidRPr="008F7A4A">
        <w:rPr>
          <w:lang w:val="en-US"/>
        </w:rPr>
        <w:instrText xml:space="preserve"> PAGEREF _Toc345703238 \h </w:instrText>
      </w:r>
      <w:r w:rsidR="00811F62" w:rsidRPr="003F1A28">
        <w:fldChar w:fldCharType="separate"/>
      </w:r>
      <w:r w:rsidR="00FB4DEA" w:rsidRPr="008F7A4A">
        <w:rPr>
          <w:lang w:val="en-US"/>
        </w:rPr>
        <w:t>136</w:t>
      </w:r>
      <w:r w:rsidR="00811F62" w:rsidRPr="003F1A28">
        <w:fldChar w:fldCharType="end"/>
      </w:r>
    </w:p>
    <w:p w:rsidR="00811F62" w:rsidRPr="003F1A28" w:rsidRDefault="003F1A28">
      <w:pPr>
        <w:pStyle w:val="TOC2"/>
        <w:rPr>
          <w:rFonts w:asciiTheme="minorHAnsi" w:eastAsiaTheme="minorEastAsia" w:hAnsiTheme="minorHAnsi" w:cstheme="minorBidi"/>
          <w:szCs w:val="18"/>
          <w:lang w:eastAsia="zh-CN"/>
        </w:rPr>
      </w:pPr>
      <w:r w:rsidRPr="003F1A28">
        <w:rPr>
          <w:rFonts w:cs="Tahoma"/>
          <w:szCs w:val="18"/>
          <w:vertAlign w:val="superscript"/>
          <w:lang w:eastAsia="x-none"/>
        </w:rPr>
        <w:t>52</w:t>
      </w:r>
      <w:r w:rsidRPr="003F1A28">
        <w:rPr>
          <w:rFonts w:cs="Tahoma"/>
          <w:szCs w:val="18"/>
          <w:lang w:eastAsia="x-none"/>
        </w:rPr>
        <w:t xml:space="preserve"> Forefront Identity Manager 2010 – Édition Windows Live</w:t>
      </w:r>
      <w:r w:rsidRPr="003F1A28">
        <w:rPr>
          <w:szCs w:val="18"/>
        </w:rPr>
        <w:tab/>
      </w:r>
      <w:r w:rsidR="00811F62" w:rsidRPr="003F1A28">
        <w:rPr>
          <w:szCs w:val="18"/>
        </w:rPr>
        <w:fldChar w:fldCharType="begin"/>
      </w:r>
      <w:r w:rsidR="00811F62" w:rsidRPr="003F1A28">
        <w:rPr>
          <w:szCs w:val="18"/>
        </w:rPr>
        <w:instrText xml:space="preserve"> PAGEREF _Toc345703239 \h </w:instrText>
      </w:r>
      <w:r w:rsidR="00811F62" w:rsidRPr="003F1A28">
        <w:rPr>
          <w:szCs w:val="18"/>
        </w:rPr>
      </w:r>
      <w:r w:rsidR="00811F62" w:rsidRPr="003F1A28">
        <w:rPr>
          <w:szCs w:val="18"/>
        </w:rPr>
        <w:fldChar w:fldCharType="separate"/>
      </w:r>
      <w:r w:rsidR="00FB4DEA">
        <w:rPr>
          <w:szCs w:val="18"/>
        </w:rPr>
        <w:t>136</w:t>
      </w:r>
      <w:r w:rsidR="00811F62" w:rsidRPr="003F1A28">
        <w:rPr>
          <w:szCs w:val="18"/>
        </w:rPr>
        <w:fldChar w:fldCharType="end"/>
      </w:r>
    </w:p>
    <w:p w:rsidR="00811F62" w:rsidRPr="008F7A4A" w:rsidRDefault="003F1A28" w:rsidP="003F1A28">
      <w:pPr>
        <w:pStyle w:val="TOC3"/>
        <w:rPr>
          <w:rFonts w:asciiTheme="minorHAnsi" w:eastAsiaTheme="minorEastAsia" w:hAnsiTheme="minorHAnsi" w:cstheme="minorBidi"/>
          <w:caps w:val="0"/>
          <w:lang w:eastAsia="zh-CN"/>
        </w:rPr>
      </w:pPr>
      <w:r w:rsidRPr="008F7A4A">
        <w:rPr>
          <w:caps w:val="0"/>
          <w:vertAlign w:val="superscript"/>
          <w:lang w:eastAsia="x-none"/>
        </w:rPr>
        <w:t>53</w:t>
      </w:r>
      <w:r w:rsidRPr="008F7A4A">
        <w:rPr>
          <w:caps w:val="0"/>
          <w:lang w:eastAsia="x-none"/>
        </w:rPr>
        <w:t xml:space="preserve"> Forefront Online Protection Pour Exchange (SL Dispositif Et Utilisateur)</w:t>
      </w:r>
      <w:r w:rsidRPr="003F1A28">
        <w:rPr>
          <w:caps w:val="0"/>
        </w:rPr>
        <w:tab/>
      </w:r>
      <w:r w:rsidR="00811F62" w:rsidRPr="003F1A28">
        <w:fldChar w:fldCharType="begin"/>
      </w:r>
      <w:r w:rsidR="00811F62" w:rsidRPr="003F1A28">
        <w:instrText xml:space="preserve"> PAGEREF _Toc345703240 \h </w:instrText>
      </w:r>
      <w:r w:rsidR="00811F62" w:rsidRPr="003F1A28">
        <w:fldChar w:fldCharType="separate"/>
      </w:r>
      <w:r w:rsidR="00FB4DEA">
        <w:t>137</w:t>
      </w:r>
      <w:r w:rsidR="00811F62" w:rsidRPr="003F1A28">
        <w:fldChar w:fldCharType="end"/>
      </w:r>
    </w:p>
    <w:p w:rsidR="00811F62" w:rsidRPr="008F7A4A" w:rsidRDefault="003F1A28" w:rsidP="003F1A28">
      <w:pPr>
        <w:pStyle w:val="TOC3"/>
        <w:ind w:left="207" w:hanging="207"/>
        <w:rPr>
          <w:rFonts w:asciiTheme="minorHAnsi" w:eastAsiaTheme="minorEastAsia" w:hAnsiTheme="minorHAnsi" w:cstheme="minorBidi"/>
          <w:caps w:val="0"/>
          <w:lang w:eastAsia="zh-CN"/>
        </w:rPr>
      </w:pPr>
      <w:r w:rsidRPr="003F1A28">
        <w:rPr>
          <w:caps w:val="0"/>
          <w:vertAlign w:val="superscript"/>
          <w:lang w:eastAsia="x-none"/>
        </w:rPr>
        <w:t>54</w:t>
      </w:r>
      <w:r w:rsidRPr="003F1A28">
        <w:rPr>
          <w:caps w:val="0"/>
          <w:lang w:eastAsia="x-none"/>
        </w:rPr>
        <w:t xml:space="preserve"> Forefront Protection 2010 Pour Exchange Server (S</w:t>
      </w:r>
      <w:r>
        <w:rPr>
          <w:caps w:val="0"/>
          <w:lang w:eastAsia="x-none"/>
        </w:rPr>
        <w:t>L</w:t>
      </w:r>
      <w:r w:rsidRPr="003F1A28">
        <w:rPr>
          <w:caps w:val="0"/>
          <w:lang w:eastAsia="x-none"/>
        </w:rPr>
        <w:t xml:space="preserve"> Dispositif Et Utilisateur), Forefront Protection 2010 Pour Sharepoint (S</w:t>
      </w:r>
      <w:r>
        <w:rPr>
          <w:caps w:val="0"/>
          <w:lang w:eastAsia="x-none"/>
        </w:rPr>
        <w:t>L</w:t>
      </w:r>
      <w:r w:rsidRPr="003F1A28">
        <w:rPr>
          <w:caps w:val="0"/>
          <w:lang w:eastAsia="x-none"/>
        </w:rPr>
        <w:t xml:space="preserve"> Dispositif Et Utilisateur) Et Forefront Protection 2010 Pour Sites Internet </w:t>
      </w:r>
      <w:r w:rsidR="000F6D0B">
        <w:rPr>
          <w:caps w:val="0"/>
          <w:lang w:eastAsia="x-none"/>
        </w:rPr>
        <w:br/>
      </w:r>
      <w:r w:rsidRPr="003F1A28">
        <w:rPr>
          <w:caps w:val="0"/>
          <w:lang w:eastAsia="x-none"/>
        </w:rPr>
        <w:t>(S</w:t>
      </w:r>
      <w:r>
        <w:rPr>
          <w:caps w:val="0"/>
          <w:lang w:eastAsia="x-none"/>
        </w:rPr>
        <w:t>L</w:t>
      </w:r>
      <w:r w:rsidRPr="003F1A28">
        <w:rPr>
          <w:caps w:val="0"/>
          <w:lang w:eastAsia="x-none"/>
        </w:rPr>
        <w:t xml:space="preserve"> Module Complementaire)</w:t>
      </w:r>
      <w:r w:rsidRPr="003F1A28">
        <w:rPr>
          <w:caps w:val="0"/>
        </w:rPr>
        <w:tab/>
      </w:r>
      <w:r w:rsidR="00811F62" w:rsidRPr="003F1A28">
        <w:fldChar w:fldCharType="begin"/>
      </w:r>
      <w:r w:rsidR="00811F62" w:rsidRPr="003F1A28">
        <w:instrText xml:space="preserve"> PAGEREF _Toc345703241 \h </w:instrText>
      </w:r>
      <w:r w:rsidR="00811F62" w:rsidRPr="003F1A28">
        <w:fldChar w:fldCharType="separate"/>
      </w:r>
      <w:r w:rsidR="00FB4DEA">
        <w:t>137</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55</w:t>
      </w:r>
      <w:r w:rsidRPr="003F1A28">
        <w:rPr>
          <w:caps w:val="0"/>
          <w:lang w:eastAsia="x-none"/>
        </w:rPr>
        <w:t xml:space="preserve"> Forefront Protection Suite (Dispositif Et Utilisateur)</w:t>
      </w:r>
      <w:r w:rsidRPr="003F1A28">
        <w:rPr>
          <w:caps w:val="0"/>
        </w:rPr>
        <w:tab/>
      </w:r>
      <w:r w:rsidR="00811F62" w:rsidRPr="003F1A28">
        <w:fldChar w:fldCharType="begin"/>
      </w:r>
      <w:r w:rsidR="00811F62" w:rsidRPr="003F1A28">
        <w:instrText xml:space="preserve"> PAGEREF _Toc345703242 \h </w:instrText>
      </w:r>
      <w:r w:rsidR="00811F62" w:rsidRPr="003F1A28">
        <w:fldChar w:fldCharType="separate"/>
      </w:r>
      <w:r w:rsidR="00FB4DEA">
        <w:t>138</w:t>
      </w:r>
      <w:r w:rsidR="00811F62" w:rsidRPr="003F1A28">
        <w:fldChar w:fldCharType="end"/>
      </w:r>
    </w:p>
    <w:p w:rsidR="00811F62" w:rsidRPr="008F7A4A" w:rsidRDefault="003F1A28" w:rsidP="003F1A28">
      <w:pPr>
        <w:pStyle w:val="TOC3"/>
        <w:rPr>
          <w:rFonts w:asciiTheme="minorHAnsi" w:eastAsiaTheme="minorEastAsia" w:hAnsiTheme="minorHAnsi" w:cstheme="minorBidi"/>
          <w:caps w:val="0"/>
          <w:lang w:eastAsia="zh-CN"/>
        </w:rPr>
      </w:pPr>
      <w:r w:rsidRPr="003F1A28">
        <w:rPr>
          <w:caps w:val="0"/>
          <w:vertAlign w:val="superscript"/>
          <w:lang w:eastAsia="x-none"/>
        </w:rPr>
        <w:t>56</w:t>
      </w:r>
      <w:r w:rsidRPr="003F1A28">
        <w:rPr>
          <w:caps w:val="0"/>
          <w:lang w:eastAsia="x-none"/>
        </w:rPr>
        <w:t xml:space="preserve"> Forefront Security Pour Office Communications Server (S</w:t>
      </w:r>
      <w:r>
        <w:rPr>
          <w:caps w:val="0"/>
          <w:lang w:eastAsia="x-none"/>
        </w:rPr>
        <w:t>L</w:t>
      </w:r>
      <w:r w:rsidRPr="003F1A28">
        <w:rPr>
          <w:caps w:val="0"/>
          <w:lang w:eastAsia="x-none"/>
        </w:rPr>
        <w:t xml:space="preserve"> Utilisateur Et Dispositif)</w:t>
      </w:r>
      <w:r w:rsidRPr="003F1A28">
        <w:rPr>
          <w:caps w:val="0"/>
        </w:rPr>
        <w:tab/>
      </w:r>
      <w:r w:rsidR="00811F62" w:rsidRPr="003F1A28">
        <w:fldChar w:fldCharType="begin"/>
      </w:r>
      <w:r w:rsidR="00811F62" w:rsidRPr="003F1A28">
        <w:instrText xml:space="preserve"> PAGEREF _Toc345703243 \h </w:instrText>
      </w:r>
      <w:r w:rsidR="00811F62" w:rsidRPr="003F1A28">
        <w:fldChar w:fldCharType="separate"/>
      </w:r>
      <w:r w:rsidR="00FB4DEA">
        <w:t>138</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3F1A28">
        <w:rPr>
          <w:caps w:val="0"/>
          <w:vertAlign w:val="superscript"/>
          <w:lang w:val="en-US" w:eastAsia="x-none"/>
        </w:rPr>
        <w:t>57</w:t>
      </w:r>
      <w:r w:rsidRPr="003F1A28">
        <w:rPr>
          <w:caps w:val="0"/>
          <w:lang w:val="en-US" w:eastAsia="x-none"/>
        </w:rPr>
        <w:t xml:space="preserve"> Forefront Threat Management Gateway Web Protection Service</w:t>
      </w:r>
      <w:r w:rsidRPr="008F7A4A">
        <w:rPr>
          <w:caps w:val="0"/>
          <w:lang w:val="en-US"/>
        </w:rPr>
        <w:tab/>
      </w:r>
      <w:r w:rsidR="00811F62" w:rsidRPr="003F1A28">
        <w:fldChar w:fldCharType="begin"/>
      </w:r>
      <w:r w:rsidR="00811F62" w:rsidRPr="008F7A4A">
        <w:rPr>
          <w:lang w:val="en-US"/>
        </w:rPr>
        <w:instrText xml:space="preserve"> PAGEREF _Toc345703244 \h </w:instrText>
      </w:r>
      <w:r w:rsidR="00811F62" w:rsidRPr="003F1A28">
        <w:fldChar w:fldCharType="separate"/>
      </w:r>
      <w:r w:rsidR="00FB4DEA" w:rsidRPr="008F7A4A">
        <w:rPr>
          <w:lang w:val="en-US"/>
        </w:rPr>
        <w:t>138</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58</w:t>
      </w:r>
      <w:r w:rsidRPr="008F7A4A">
        <w:rPr>
          <w:caps w:val="0"/>
          <w:lang w:val="en-US" w:eastAsia="x-none"/>
        </w:rPr>
        <w:t xml:space="preserve"> Forefront Unified Access Gateway 2010</w:t>
      </w:r>
      <w:r w:rsidRPr="008F7A4A">
        <w:rPr>
          <w:caps w:val="0"/>
          <w:lang w:val="en-US"/>
        </w:rPr>
        <w:tab/>
      </w:r>
      <w:r w:rsidR="00811F62" w:rsidRPr="003F1A28">
        <w:fldChar w:fldCharType="begin"/>
      </w:r>
      <w:r w:rsidR="00811F62" w:rsidRPr="008F7A4A">
        <w:rPr>
          <w:lang w:val="en-US"/>
        </w:rPr>
        <w:instrText xml:space="preserve"> PAGEREF _Toc345703245 \h </w:instrText>
      </w:r>
      <w:r w:rsidR="00811F62" w:rsidRPr="003F1A28">
        <w:fldChar w:fldCharType="separate"/>
      </w:r>
      <w:r w:rsidR="00FB4DEA" w:rsidRPr="008F7A4A">
        <w:rPr>
          <w:lang w:val="en-US"/>
        </w:rPr>
        <w:t>138</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59</w:t>
      </w:r>
      <w:r w:rsidRPr="008F7A4A">
        <w:rPr>
          <w:caps w:val="0"/>
          <w:lang w:val="en-US" w:eastAsia="x-none"/>
        </w:rPr>
        <w:t xml:space="preserve"> Hpc Pack 2008 R2 Enterprise</w:t>
      </w:r>
      <w:r w:rsidRPr="008F7A4A">
        <w:rPr>
          <w:caps w:val="0"/>
          <w:lang w:val="en-US"/>
        </w:rPr>
        <w:tab/>
      </w:r>
      <w:r w:rsidR="00811F62" w:rsidRPr="003F1A28">
        <w:fldChar w:fldCharType="begin"/>
      </w:r>
      <w:r w:rsidR="00811F62" w:rsidRPr="008F7A4A">
        <w:rPr>
          <w:lang w:val="en-US"/>
        </w:rPr>
        <w:instrText xml:space="preserve"> PAGEREF _Toc345703246 \h </w:instrText>
      </w:r>
      <w:r w:rsidR="00811F62" w:rsidRPr="003F1A28">
        <w:fldChar w:fldCharType="separate"/>
      </w:r>
      <w:r w:rsidR="00FB4DEA" w:rsidRPr="008F7A4A">
        <w:rPr>
          <w:lang w:val="en-US"/>
        </w:rPr>
        <w:t>139</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60</w:t>
      </w:r>
      <w:r w:rsidRPr="008F7A4A">
        <w:rPr>
          <w:caps w:val="0"/>
          <w:lang w:val="en-US" w:eastAsia="x-none"/>
        </w:rPr>
        <w:t xml:space="preserve"> Learning Solutions Mcp Bons Exam</w:t>
      </w:r>
      <w:r w:rsidRPr="008F7A4A">
        <w:rPr>
          <w:caps w:val="0"/>
          <w:lang w:val="en-US"/>
        </w:rPr>
        <w:tab/>
      </w:r>
      <w:r w:rsidR="00811F62" w:rsidRPr="003F1A28">
        <w:fldChar w:fldCharType="begin"/>
      </w:r>
      <w:r w:rsidR="00811F62" w:rsidRPr="008F7A4A">
        <w:rPr>
          <w:lang w:val="en-US"/>
        </w:rPr>
        <w:instrText xml:space="preserve"> PAGEREF _Toc345703247 \h </w:instrText>
      </w:r>
      <w:r w:rsidR="00811F62" w:rsidRPr="003F1A28">
        <w:fldChar w:fldCharType="separate"/>
      </w:r>
      <w:r w:rsidR="00FB4DEA" w:rsidRPr="008F7A4A">
        <w:rPr>
          <w:lang w:val="en-US"/>
        </w:rPr>
        <w:t>139</w:t>
      </w:r>
      <w:r w:rsidR="00811F62" w:rsidRPr="003F1A28">
        <w:fldChar w:fldCharType="end"/>
      </w:r>
    </w:p>
    <w:p w:rsidR="00811F62" w:rsidRPr="008F7A4A" w:rsidRDefault="003F1A28">
      <w:pPr>
        <w:pStyle w:val="TOC2"/>
        <w:rPr>
          <w:rFonts w:asciiTheme="minorHAnsi" w:eastAsiaTheme="minorEastAsia" w:hAnsiTheme="minorHAnsi" w:cstheme="minorBidi"/>
          <w:szCs w:val="18"/>
          <w:lang w:val="fr-FR" w:eastAsia="zh-CN"/>
        </w:rPr>
      </w:pPr>
      <w:r w:rsidRPr="008F7A4A">
        <w:rPr>
          <w:rFonts w:cs="Tahoma"/>
          <w:szCs w:val="18"/>
          <w:vertAlign w:val="superscript"/>
          <w:lang w:val="fr-FR" w:eastAsia="x-none"/>
        </w:rPr>
        <w:t>61</w:t>
      </w:r>
      <w:r w:rsidRPr="008F7A4A">
        <w:rPr>
          <w:rFonts w:cs="Tahoma"/>
          <w:szCs w:val="18"/>
          <w:lang w:val="fr-FR" w:eastAsia="x-none"/>
        </w:rPr>
        <w:t xml:space="preserve"> Lync Online Plan 1, 2 Et 3</w:t>
      </w:r>
      <w:r w:rsidRPr="008F7A4A">
        <w:rPr>
          <w:szCs w:val="18"/>
          <w:lang w:val="fr-FR"/>
        </w:rPr>
        <w:tab/>
      </w:r>
      <w:r w:rsidR="00811F62" w:rsidRPr="003F1A28">
        <w:rPr>
          <w:szCs w:val="18"/>
        </w:rPr>
        <w:fldChar w:fldCharType="begin"/>
      </w:r>
      <w:r w:rsidR="00811F62" w:rsidRPr="008F7A4A">
        <w:rPr>
          <w:szCs w:val="18"/>
          <w:lang w:val="fr-FR"/>
        </w:rPr>
        <w:instrText xml:space="preserve"> PAGEREF _Toc345703248 \h </w:instrText>
      </w:r>
      <w:r w:rsidR="00811F62" w:rsidRPr="003F1A28">
        <w:rPr>
          <w:szCs w:val="18"/>
        </w:rPr>
      </w:r>
      <w:r w:rsidR="00811F62" w:rsidRPr="003F1A28">
        <w:rPr>
          <w:szCs w:val="18"/>
        </w:rPr>
        <w:fldChar w:fldCharType="separate"/>
      </w:r>
      <w:r w:rsidR="00FB4DEA" w:rsidRPr="008F7A4A">
        <w:rPr>
          <w:szCs w:val="18"/>
          <w:lang w:val="fr-FR"/>
        </w:rPr>
        <w:t>140</w:t>
      </w:r>
      <w:r w:rsidR="00811F62" w:rsidRPr="003F1A28">
        <w:rPr>
          <w:szCs w:val="18"/>
        </w:rPr>
        <w:fldChar w:fldCharType="end"/>
      </w:r>
    </w:p>
    <w:p w:rsidR="00811F62" w:rsidRPr="008F7A4A" w:rsidRDefault="003F1A28">
      <w:pPr>
        <w:pStyle w:val="TOC2"/>
        <w:rPr>
          <w:rFonts w:asciiTheme="minorHAnsi" w:eastAsiaTheme="minorEastAsia" w:hAnsiTheme="minorHAnsi" w:cstheme="minorBidi"/>
          <w:szCs w:val="18"/>
          <w:lang w:val="fr-FR" w:eastAsia="zh-CN"/>
        </w:rPr>
      </w:pPr>
      <w:r w:rsidRPr="008F7A4A">
        <w:rPr>
          <w:rFonts w:cs="Tahoma"/>
          <w:szCs w:val="18"/>
          <w:vertAlign w:val="superscript"/>
          <w:lang w:val="fr-FR" w:eastAsia="x-none"/>
        </w:rPr>
        <w:t>62</w:t>
      </w:r>
      <w:r w:rsidRPr="008F7A4A">
        <w:rPr>
          <w:rFonts w:cs="Tahoma"/>
          <w:szCs w:val="18"/>
          <w:lang w:val="fr-FR" w:eastAsia="x-none"/>
        </w:rPr>
        <w:t xml:space="preserve"> Lync Server 2013</w:t>
      </w:r>
      <w:r w:rsidRPr="008F7A4A">
        <w:rPr>
          <w:szCs w:val="18"/>
          <w:lang w:val="fr-FR"/>
        </w:rPr>
        <w:tab/>
      </w:r>
      <w:r w:rsidR="00811F62" w:rsidRPr="003F1A28">
        <w:rPr>
          <w:szCs w:val="18"/>
        </w:rPr>
        <w:fldChar w:fldCharType="begin"/>
      </w:r>
      <w:r w:rsidR="00811F62" w:rsidRPr="008F7A4A">
        <w:rPr>
          <w:szCs w:val="18"/>
          <w:lang w:val="fr-FR"/>
        </w:rPr>
        <w:instrText xml:space="preserve"> PAGEREF _Toc345703249 \h </w:instrText>
      </w:r>
      <w:r w:rsidR="00811F62" w:rsidRPr="003F1A28">
        <w:rPr>
          <w:szCs w:val="18"/>
        </w:rPr>
      </w:r>
      <w:r w:rsidR="00811F62" w:rsidRPr="003F1A28">
        <w:rPr>
          <w:szCs w:val="18"/>
        </w:rPr>
        <w:fldChar w:fldCharType="separate"/>
      </w:r>
      <w:r w:rsidR="00FB4DEA" w:rsidRPr="008F7A4A">
        <w:rPr>
          <w:szCs w:val="18"/>
          <w:lang w:val="fr-FR"/>
        </w:rPr>
        <w:t>140</w:t>
      </w:r>
      <w:r w:rsidR="00811F62" w:rsidRPr="003F1A28">
        <w:rPr>
          <w:szCs w:val="18"/>
        </w:rPr>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63</w:t>
      </w:r>
      <w:r w:rsidRPr="003F1A28">
        <w:rPr>
          <w:caps w:val="0"/>
          <w:lang w:eastAsia="x-none"/>
        </w:rPr>
        <w:t xml:space="preserve"> Microsoft Dynamics Ax 2012 R2</w:t>
      </w:r>
      <w:r w:rsidRPr="003F1A28">
        <w:rPr>
          <w:caps w:val="0"/>
        </w:rPr>
        <w:tab/>
      </w:r>
      <w:r w:rsidR="00811F62" w:rsidRPr="003F1A28">
        <w:fldChar w:fldCharType="begin"/>
      </w:r>
      <w:r w:rsidR="00811F62" w:rsidRPr="003F1A28">
        <w:instrText xml:space="preserve"> PAGEREF _Toc345703250 \h </w:instrText>
      </w:r>
      <w:r w:rsidR="00811F62" w:rsidRPr="003F1A28">
        <w:fldChar w:fldCharType="separate"/>
      </w:r>
      <w:r w:rsidR="00FB4DEA">
        <w:t>141</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64</w:t>
      </w:r>
      <w:r w:rsidRPr="003F1A28">
        <w:rPr>
          <w:caps w:val="0"/>
          <w:lang w:eastAsia="x-none"/>
        </w:rPr>
        <w:t xml:space="preserve"> Microsoft Dynamics Crm 2011</w:t>
      </w:r>
      <w:r w:rsidRPr="003F1A28">
        <w:rPr>
          <w:caps w:val="0"/>
        </w:rPr>
        <w:tab/>
      </w:r>
      <w:r w:rsidR="00811F62" w:rsidRPr="003F1A28">
        <w:fldChar w:fldCharType="begin"/>
      </w:r>
      <w:r w:rsidR="00811F62" w:rsidRPr="003F1A28">
        <w:instrText xml:space="preserve"> PAGEREF _Toc345703251 \h </w:instrText>
      </w:r>
      <w:r w:rsidR="00811F62" w:rsidRPr="003F1A28">
        <w:fldChar w:fldCharType="separate"/>
      </w:r>
      <w:r w:rsidR="00FB4DEA">
        <w:t>143</w:t>
      </w:r>
      <w:r w:rsidR="00811F62" w:rsidRPr="003F1A28">
        <w:fldChar w:fldCharType="end"/>
      </w:r>
    </w:p>
    <w:p w:rsidR="00811F62" w:rsidRPr="008F7A4A" w:rsidRDefault="003F1A28">
      <w:pPr>
        <w:pStyle w:val="TOC2"/>
        <w:rPr>
          <w:rFonts w:asciiTheme="minorHAnsi" w:eastAsiaTheme="minorEastAsia" w:hAnsiTheme="minorHAnsi" w:cstheme="minorBidi"/>
          <w:szCs w:val="18"/>
          <w:lang w:val="fr-FR" w:eastAsia="zh-CN"/>
        </w:rPr>
      </w:pPr>
      <w:r w:rsidRPr="008F7A4A">
        <w:rPr>
          <w:rFonts w:cs="Tahoma"/>
          <w:szCs w:val="18"/>
          <w:vertAlign w:val="superscript"/>
          <w:lang w:val="fr-FR" w:eastAsia="x-none"/>
        </w:rPr>
        <w:t>65</w:t>
      </w:r>
      <w:r w:rsidRPr="008F7A4A">
        <w:rPr>
          <w:rFonts w:cs="Tahoma"/>
          <w:szCs w:val="18"/>
          <w:lang w:val="fr-FR" w:eastAsia="x-none"/>
        </w:rPr>
        <w:t xml:space="preserve"> Office 365 Plan E1</w:t>
      </w:r>
      <w:r w:rsidRPr="008F7A4A">
        <w:rPr>
          <w:szCs w:val="18"/>
          <w:lang w:val="fr-FR"/>
        </w:rPr>
        <w:tab/>
      </w:r>
      <w:r w:rsidR="00811F62" w:rsidRPr="003F1A28">
        <w:rPr>
          <w:szCs w:val="18"/>
        </w:rPr>
        <w:fldChar w:fldCharType="begin"/>
      </w:r>
      <w:r w:rsidR="00811F62" w:rsidRPr="008F7A4A">
        <w:rPr>
          <w:szCs w:val="18"/>
          <w:lang w:val="fr-FR"/>
        </w:rPr>
        <w:instrText xml:space="preserve"> PAGEREF _Toc345703252 \h </w:instrText>
      </w:r>
      <w:r w:rsidR="00811F62" w:rsidRPr="003F1A28">
        <w:rPr>
          <w:szCs w:val="18"/>
        </w:rPr>
      </w:r>
      <w:r w:rsidR="00811F62" w:rsidRPr="003F1A28">
        <w:rPr>
          <w:szCs w:val="18"/>
        </w:rPr>
        <w:fldChar w:fldCharType="separate"/>
      </w:r>
      <w:r w:rsidR="00FB4DEA" w:rsidRPr="008F7A4A">
        <w:rPr>
          <w:szCs w:val="18"/>
          <w:lang w:val="fr-FR"/>
        </w:rPr>
        <w:t>151</w:t>
      </w:r>
      <w:r w:rsidR="00811F62" w:rsidRPr="003F1A28">
        <w:rPr>
          <w:szCs w:val="18"/>
        </w:rPr>
        <w:fldChar w:fldCharType="end"/>
      </w:r>
    </w:p>
    <w:p w:rsidR="00811F62" w:rsidRPr="008F7A4A" w:rsidRDefault="003F1A28">
      <w:pPr>
        <w:pStyle w:val="TOC2"/>
        <w:rPr>
          <w:rFonts w:asciiTheme="minorHAnsi" w:eastAsiaTheme="minorEastAsia" w:hAnsiTheme="minorHAnsi" w:cstheme="minorBidi"/>
          <w:szCs w:val="18"/>
          <w:lang w:val="fr-FR" w:eastAsia="zh-CN"/>
        </w:rPr>
      </w:pPr>
      <w:r w:rsidRPr="008F7A4A">
        <w:rPr>
          <w:rFonts w:cs="Tahoma"/>
          <w:szCs w:val="18"/>
          <w:vertAlign w:val="superscript"/>
          <w:lang w:val="fr-FR" w:eastAsia="x-none"/>
        </w:rPr>
        <w:t>66</w:t>
      </w:r>
      <w:r w:rsidRPr="008F7A4A">
        <w:rPr>
          <w:rFonts w:cs="Tahoma"/>
          <w:szCs w:val="18"/>
          <w:lang w:val="fr-FR" w:eastAsia="x-none"/>
        </w:rPr>
        <w:t xml:space="preserve"> Office 365 Plan G1-G4</w:t>
      </w:r>
      <w:r w:rsidRPr="008F7A4A">
        <w:rPr>
          <w:szCs w:val="18"/>
          <w:lang w:val="fr-FR"/>
        </w:rPr>
        <w:tab/>
      </w:r>
      <w:r w:rsidR="00811F62" w:rsidRPr="003F1A28">
        <w:rPr>
          <w:szCs w:val="18"/>
        </w:rPr>
        <w:fldChar w:fldCharType="begin"/>
      </w:r>
      <w:r w:rsidR="00811F62" w:rsidRPr="008F7A4A">
        <w:rPr>
          <w:szCs w:val="18"/>
          <w:lang w:val="fr-FR"/>
        </w:rPr>
        <w:instrText xml:space="preserve"> PAGEREF _Toc345703253 \h </w:instrText>
      </w:r>
      <w:r w:rsidR="00811F62" w:rsidRPr="003F1A28">
        <w:rPr>
          <w:szCs w:val="18"/>
        </w:rPr>
      </w:r>
      <w:r w:rsidR="00811F62" w:rsidRPr="003F1A28">
        <w:rPr>
          <w:szCs w:val="18"/>
        </w:rPr>
        <w:fldChar w:fldCharType="separate"/>
      </w:r>
      <w:r w:rsidR="00FB4DEA" w:rsidRPr="008F7A4A">
        <w:rPr>
          <w:szCs w:val="18"/>
          <w:lang w:val="fr-FR"/>
        </w:rPr>
        <w:t>152</w:t>
      </w:r>
      <w:r w:rsidR="00811F62" w:rsidRPr="003F1A28">
        <w:rPr>
          <w:szCs w:val="18"/>
        </w:rPr>
        <w:fldChar w:fldCharType="end"/>
      </w:r>
    </w:p>
    <w:p w:rsidR="00811F62" w:rsidRPr="008F7A4A" w:rsidRDefault="003F1A28" w:rsidP="003F1A28">
      <w:pPr>
        <w:pStyle w:val="TOC2"/>
        <w:rPr>
          <w:rFonts w:asciiTheme="minorHAnsi" w:eastAsiaTheme="minorEastAsia" w:hAnsiTheme="minorHAnsi" w:cstheme="minorBidi"/>
          <w:szCs w:val="18"/>
          <w:lang w:val="fr-FR" w:eastAsia="zh-CN"/>
        </w:rPr>
      </w:pPr>
      <w:r w:rsidRPr="008F7A4A">
        <w:rPr>
          <w:rFonts w:cs="Tahoma"/>
          <w:szCs w:val="18"/>
          <w:vertAlign w:val="superscript"/>
          <w:lang w:val="fr-FR" w:eastAsia="x-none"/>
        </w:rPr>
        <w:t>67</w:t>
      </w:r>
      <w:r w:rsidRPr="008F7A4A">
        <w:rPr>
          <w:rFonts w:cs="Tahoma"/>
          <w:szCs w:val="18"/>
          <w:lang w:val="fr-FR" w:eastAsia="x-none"/>
        </w:rPr>
        <w:t xml:space="preserve"> Office 365 Plan K1 Et K2 (SL Utilisateur)</w:t>
      </w:r>
      <w:r w:rsidRPr="008F7A4A">
        <w:rPr>
          <w:szCs w:val="18"/>
          <w:lang w:val="fr-FR"/>
        </w:rPr>
        <w:tab/>
      </w:r>
      <w:r w:rsidR="00811F62" w:rsidRPr="003F1A28">
        <w:rPr>
          <w:szCs w:val="18"/>
        </w:rPr>
        <w:fldChar w:fldCharType="begin"/>
      </w:r>
      <w:r w:rsidR="00811F62" w:rsidRPr="008F7A4A">
        <w:rPr>
          <w:szCs w:val="18"/>
          <w:lang w:val="fr-FR"/>
        </w:rPr>
        <w:instrText xml:space="preserve"> PAGEREF _Toc345703254 \h </w:instrText>
      </w:r>
      <w:r w:rsidR="00811F62" w:rsidRPr="003F1A28">
        <w:rPr>
          <w:szCs w:val="18"/>
        </w:rPr>
      </w:r>
      <w:r w:rsidR="00811F62" w:rsidRPr="003F1A28">
        <w:rPr>
          <w:szCs w:val="18"/>
        </w:rPr>
        <w:fldChar w:fldCharType="separate"/>
      </w:r>
      <w:r w:rsidR="00FB4DEA" w:rsidRPr="008F7A4A">
        <w:rPr>
          <w:szCs w:val="18"/>
          <w:lang w:val="fr-FR"/>
        </w:rPr>
        <w:t>152</w:t>
      </w:r>
      <w:r w:rsidR="00811F62" w:rsidRPr="003F1A28">
        <w:rPr>
          <w:szCs w:val="18"/>
        </w:rPr>
        <w:fldChar w:fldCharType="end"/>
      </w:r>
    </w:p>
    <w:p w:rsidR="00811F62" w:rsidRPr="008F7A4A" w:rsidRDefault="003F1A28">
      <w:pPr>
        <w:pStyle w:val="TOC2"/>
        <w:rPr>
          <w:rFonts w:asciiTheme="minorHAnsi" w:eastAsiaTheme="minorEastAsia" w:hAnsiTheme="minorHAnsi" w:cstheme="minorBidi"/>
          <w:szCs w:val="18"/>
          <w:lang w:val="fr-FR" w:eastAsia="zh-CN"/>
        </w:rPr>
      </w:pPr>
      <w:r w:rsidRPr="008F7A4A">
        <w:rPr>
          <w:rFonts w:cs="Tahoma"/>
          <w:szCs w:val="18"/>
          <w:vertAlign w:val="superscript"/>
          <w:lang w:val="fr-FR" w:eastAsia="x-none"/>
        </w:rPr>
        <w:t>68</w:t>
      </w:r>
      <w:r w:rsidRPr="008F7A4A">
        <w:rPr>
          <w:rFonts w:cs="Tahoma"/>
          <w:szCs w:val="18"/>
          <w:lang w:val="fr-FR" w:eastAsia="x-none"/>
        </w:rPr>
        <w:t xml:space="preserve"> Sharepoint Online Plan 1 Et 2</w:t>
      </w:r>
      <w:r w:rsidRPr="008F7A4A">
        <w:rPr>
          <w:szCs w:val="18"/>
          <w:lang w:val="fr-FR"/>
        </w:rPr>
        <w:tab/>
      </w:r>
      <w:r w:rsidR="00811F62" w:rsidRPr="003F1A28">
        <w:rPr>
          <w:szCs w:val="18"/>
        </w:rPr>
        <w:fldChar w:fldCharType="begin"/>
      </w:r>
      <w:r w:rsidR="00811F62" w:rsidRPr="008F7A4A">
        <w:rPr>
          <w:szCs w:val="18"/>
          <w:lang w:val="fr-FR"/>
        </w:rPr>
        <w:instrText xml:space="preserve"> PAGEREF _Toc345703255 \h </w:instrText>
      </w:r>
      <w:r w:rsidR="00811F62" w:rsidRPr="003F1A28">
        <w:rPr>
          <w:szCs w:val="18"/>
        </w:rPr>
      </w:r>
      <w:r w:rsidR="00811F62" w:rsidRPr="003F1A28">
        <w:rPr>
          <w:szCs w:val="18"/>
        </w:rPr>
        <w:fldChar w:fldCharType="separate"/>
      </w:r>
      <w:r w:rsidR="00FB4DEA" w:rsidRPr="008F7A4A">
        <w:rPr>
          <w:szCs w:val="18"/>
          <w:lang w:val="fr-FR"/>
        </w:rPr>
        <w:t>153</w:t>
      </w:r>
      <w:r w:rsidR="00811F62" w:rsidRPr="003F1A28">
        <w:rPr>
          <w:szCs w:val="18"/>
        </w:rPr>
        <w:fldChar w:fldCharType="end"/>
      </w:r>
    </w:p>
    <w:p w:rsidR="00811F62" w:rsidRPr="003F1A28" w:rsidRDefault="003F1A28">
      <w:pPr>
        <w:pStyle w:val="TOC2"/>
        <w:rPr>
          <w:rFonts w:asciiTheme="minorHAnsi" w:eastAsiaTheme="minorEastAsia" w:hAnsiTheme="minorHAnsi" w:cstheme="minorBidi"/>
          <w:szCs w:val="18"/>
          <w:lang w:eastAsia="zh-CN"/>
        </w:rPr>
      </w:pPr>
      <w:r w:rsidRPr="003F1A28">
        <w:rPr>
          <w:rFonts w:cs="Tahoma"/>
          <w:szCs w:val="18"/>
          <w:vertAlign w:val="superscript"/>
          <w:lang w:eastAsia="x-none"/>
        </w:rPr>
        <w:t>69</w:t>
      </w:r>
      <w:r w:rsidRPr="003F1A28">
        <w:rPr>
          <w:rFonts w:cs="Tahoma"/>
          <w:szCs w:val="18"/>
          <w:lang w:eastAsia="x-none"/>
        </w:rPr>
        <w:t xml:space="preserve"> Sharepoint Server 2013</w:t>
      </w:r>
      <w:r w:rsidRPr="003F1A28">
        <w:rPr>
          <w:szCs w:val="18"/>
        </w:rPr>
        <w:tab/>
      </w:r>
      <w:r w:rsidR="00811F62" w:rsidRPr="003F1A28">
        <w:rPr>
          <w:szCs w:val="18"/>
        </w:rPr>
        <w:fldChar w:fldCharType="begin"/>
      </w:r>
      <w:r w:rsidR="00811F62" w:rsidRPr="003F1A28">
        <w:rPr>
          <w:szCs w:val="18"/>
        </w:rPr>
        <w:instrText xml:space="preserve"> PAGEREF _Toc345703256 \h </w:instrText>
      </w:r>
      <w:r w:rsidR="00811F62" w:rsidRPr="003F1A28">
        <w:rPr>
          <w:szCs w:val="18"/>
        </w:rPr>
      </w:r>
      <w:r w:rsidR="00811F62" w:rsidRPr="003F1A28">
        <w:rPr>
          <w:szCs w:val="18"/>
        </w:rPr>
        <w:fldChar w:fldCharType="separate"/>
      </w:r>
      <w:r w:rsidR="00FB4DEA">
        <w:rPr>
          <w:szCs w:val="18"/>
        </w:rPr>
        <w:t>153</w:t>
      </w:r>
      <w:r w:rsidR="00811F62" w:rsidRPr="003F1A28">
        <w:rPr>
          <w:szCs w:val="18"/>
        </w:rPr>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70</w:t>
      </w:r>
      <w:r w:rsidRPr="008F7A4A">
        <w:rPr>
          <w:caps w:val="0"/>
          <w:lang w:val="en-US" w:eastAsia="x-none"/>
        </w:rPr>
        <w:t xml:space="preserve"> Sql Server</w:t>
      </w:r>
      <w:r w:rsidRPr="008F7A4A">
        <w:rPr>
          <w:caps w:val="0"/>
          <w:vertAlign w:val="superscript"/>
          <w:lang w:val="en-US" w:eastAsia="x-none"/>
        </w:rPr>
        <w:t>®</w:t>
      </w:r>
      <w:r w:rsidRPr="008F7A4A">
        <w:rPr>
          <w:caps w:val="0"/>
          <w:lang w:val="en-US" w:eastAsia="x-none"/>
        </w:rPr>
        <w:t> 2008 R2 Datacenter</w:t>
      </w:r>
      <w:r w:rsidRPr="008F7A4A">
        <w:rPr>
          <w:caps w:val="0"/>
          <w:lang w:val="en-US"/>
        </w:rPr>
        <w:tab/>
      </w:r>
      <w:r w:rsidR="00811F62" w:rsidRPr="003F1A28">
        <w:fldChar w:fldCharType="begin"/>
      </w:r>
      <w:r w:rsidR="00811F62" w:rsidRPr="008F7A4A">
        <w:rPr>
          <w:lang w:val="en-US"/>
        </w:rPr>
        <w:instrText xml:space="preserve"> PAGEREF _Toc345703257 \h </w:instrText>
      </w:r>
      <w:r w:rsidR="00811F62" w:rsidRPr="003F1A28">
        <w:fldChar w:fldCharType="separate"/>
      </w:r>
      <w:r w:rsidR="00FB4DEA" w:rsidRPr="008F7A4A">
        <w:rPr>
          <w:lang w:val="en-US"/>
        </w:rPr>
        <w:t>155</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3F1A28">
        <w:rPr>
          <w:caps w:val="0"/>
          <w:vertAlign w:val="superscript"/>
          <w:lang w:val="en-US" w:eastAsia="x-none"/>
        </w:rPr>
        <w:t>71</w:t>
      </w:r>
      <w:r w:rsidRPr="003F1A28">
        <w:rPr>
          <w:caps w:val="0"/>
          <w:lang w:val="en-US" w:eastAsia="x-none"/>
        </w:rPr>
        <w:t xml:space="preserve"> Sql Server</w:t>
      </w:r>
      <w:r w:rsidRPr="003F1A28">
        <w:rPr>
          <w:caps w:val="0"/>
          <w:vertAlign w:val="superscript"/>
          <w:lang w:val="en-US" w:eastAsia="x-none"/>
        </w:rPr>
        <w:t>®</w:t>
      </w:r>
      <w:r w:rsidRPr="003F1A28">
        <w:rPr>
          <w:caps w:val="0"/>
          <w:lang w:val="en-US" w:eastAsia="x-none"/>
        </w:rPr>
        <w:t> 2008 R2 Parallel Data Warehouse</w:t>
      </w:r>
      <w:r w:rsidRPr="008F7A4A">
        <w:rPr>
          <w:caps w:val="0"/>
          <w:lang w:val="en-US"/>
        </w:rPr>
        <w:tab/>
      </w:r>
      <w:r w:rsidR="00811F62" w:rsidRPr="003F1A28">
        <w:fldChar w:fldCharType="begin"/>
      </w:r>
      <w:r w:rsidR="00811F62" w:rsidRPr="008F7A4A">
        <w:rPr>
          <w:lang w:val="en-US"/>
        </w:rPr>
        <w:instrText xml:space="preserve"> PAGEREF _Toc345703258 \h </w:instrText>
      </w:r>
      <w:r w:rsidR="00811F62" w:rsidRPr="003F1A28">
        <w:fldChar w:fldCharType="separate"/>
      </w:r>
      <w:r w:rsidR="00FB4DEA" w:rsidRPr="008F7A4A">
        <w:rPr>
          <w:lang w:val="en-US"/>
        </w:rPr>
        <w:t>157</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72</w:t>
      </w:r>
      <w:r w:rsidRPr="008F7A4A">
        <w:rPr>
          <w:caps w:val="0"/>
          <w:lang w:val="en-US" w:eastAsia="x-none"/>
        </w:rPr>
        <w:t xml:space="preserve"> Sql Server</w:t>
      </w:r>
      <w:r w:rsidRPr="008F7A4A">
        <w:rPr>
          <w:caps w:val="0"/>
          <w:vertAlign w:val="superscript"/>
          <w:lang w:val="en-US" w:eastAsia="x-none"/>
        </w:rPr>
        <w:t>®</w:t>
      </w:r>
      <w:r w:rsidRPr="008F7A4A">
        <w:rPr>
          <w:caps w:val="0"/>
          <w:lang w:val="en-US" w:eastAsia="x-none"/>
        </w:rPr>
        <w:t> 2008 R2 Small Business</w:t>
      </w:r>
      <w:r w:rsidRPr="008F7A4A">
        <w:rPr>
          <w:caps w:val="0"/>
          <w:lang w:val="en-US"/>
        </w:rPr>
        <w:tab/>
      </w:r>
      <w:r w:rsidR="00811F62" w:rsidRPr="003F1A28">
        <w:fldChar w:fldCharType="begin"/>
      </w:r>
      <w:r w:rsidR="00811F62" w:rsidRPr="008F7A4A">
        <w:rPr>
          <w:lang w:val="en-US"/>
        </w:rPr>
        <w:instrText xml:space="preserve"> PAGEREF _Toc345703259 \h </w:instrText>
      </w:r>
      <w:r w:rsidR="00811F62" w:rsidRPr="003F1A28">
        <w:fldChar w:fldCharType="separate"/>
      </w:r>
      <w:r w:rsidR="00FB4DEA" w:rsidRPr="008F7A4A">
        <w:rPr>
          <w:lang w:val="en-US"/>
        </w:rPr>
        <w:t>157</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73</w:t>
      </w:r>
      <w:r w:rsidRPr="003F1A28">
        <w:rPr>
          <w:caps w:val="0"/>
          <w:lang w:eastAsia="x-none"/>
        </w:rPr>
        <w:t xml:space="preserve"> Sql Server</w:t>
      </w:r>
      <w:r w:rsidRPr="003F1A28">
        <w:rPr>
          <w:caps w:val="0"/>
          <w:vertAlign w:val="superscript"/>
          <w:lang w:eastAsia="x-none"/>
        </w:rPr>
        <w:t>®</w:t>
      </w:r>
      <w:r w:rsidRPr="003F1A28">
        <w:rPr>
          <w:caps w:val="0"/>
          <w:lang w:eastAsia="x-none"/>
        </w:rPr>
        <w:t> 2008 R2 Web Par Processeur</w:t>
      </w:r>
      <w:r w:rsidRPr="003F1A28">
        <w:rPr>
          <w:caps w:val="0"/>
        </w:rPr>
        <w:tab/>
      </w:r>
      <w:r w:rsidR="00811F62" w:rsidRPr="003F1A28">
        <w:fldChar w:fldCharType="begin"/>
      </w:r>
      <w:r w:rsidR="00811F62" w:rsidRPr="003F1A28">
        <w:instrText xml:space="preserve"> PAGEREF _Toc345703260 \h </w:instrText>
      </w:r>
      <w:r w:rsidR="00811F62" w:rsidRPr="003F1A28">
        <w:fldChar w:fldCharType="separate"/>
      </w:r>
      <w:r w:rsidR="00FB4DEA">
        <w:t>158</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74</w:t>
      </w:r>
      <w:r w:rsidRPr="003F1A28">
        <w:rPr>
          <w:caps w:val="0"/>
          <w:lang w:eastAsia="x-none"/>
        </w:rPr>
        <w:t xml:space="preserve"> Sql Server</w:t>
      </w:r>
      <w:r w:rsidRPr="003F1A28">
        <w:rPr>
          <w:caps w:val="0"/>
          <w:vertAlign w:val="superscript"/>
          <w:lang w:eastAsia="x-none"/>
        </w:rPr>
        <w:t>®</w:t>
      </w:r>
      <w:r w:rsidRPr="003F1A28">
        <w:rPr>
          <w:caps w:val="0"/>
          <w:lang w:eastAsia="x-none"/>
        </w:rPr>
        <w:t> 2008 R2 Workgroup (5 Modules Complementaires Client)</w:t>
      </w:r>
      <w:r w:rsidRPr="003F1A28">
        <w:rPr>
          <w:caps w:val="0"/>
        </w:rPr>
        <w:tab/>
      </w:r>
      <w:r w:rsidR="00811F62" w:rsidRPr="003F1A28">
        <w:fldChar w:fldCharType="begin"/>
      </w:r>
      <w:r w:rsidR="00811F62" w:rsidRPr="003F1A28">
        <w:instrText xml:space="preserve"> PAGEREF _Toc345703261 \h </w:instrText>
      </w:r>
      <w:r w:rsidR="00811F62" w:rsidRPr="003F1A28">
        <w:fldChar w:fldCharType="separate"/>
      </w:r>
      <w:r w:rsidR="00FB4DEA">
        <w:t>160</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75</w:t>
      </w:r>
      <w:r w:rsidRPr="003F1A28">
        <w:rPr>
          <w:caps w:val="0"/>
          <w:lang w:eastAsia="x-none"/>
        </w:rPr>
        <w:t xml:space="preserve"> Sql Server</w:t>
      </w:r>
      <w:r w:rsidRPr="003F1A28">
        <w:rPr>
          <w:caps w:val="0"/>
          <w:vertAlign w:val="superscript"/>
          <w:lang w:eastAsia="x-none"/>
        </w:rPr>
        <w:t>®</w:t>
      </w:r>
      <w:r w:rsidRPr="003F1A28">
        <w:rPr>
          <w:caps w:val="0"/>
          <w:lang w:eastAsia="x-none"/>
        </w:rPr>
        <w:t> 2008 R2 Workgroup Par Processeur</w:t>
      </w:r>
      <w:r w:rsidRPr="003F1A28">
        <w:rPr>
          <w:caps w:val="0"/>
        </w:rPr>
        <w:tab/>
      </w:r>
      <w:r w:rsidR="00811F62" w:rsidRPr="003F1A28">
        <w:fldChar w:fldCharType="begin"/>
      </w:r>
      <w:r w:rsidR="00811F62" w:rsidRPr="003F1A28">
        <w:instrText xml:space="preserve"> PAGEREF _Toc345703262 \h </w:instrText>
      </w:r>
      <w:r w:rsidR="00811F62" w:rsidRPr="003F1A28">
        <w:fldChar w:fldCharType="separate"/>
      </w:r>
      <w:r w:rsidR="00FB4DEA">
        <w:t>161</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76</w:t>
      </w:r>
      <w:r w:rsidRPr="003F1A28">
        <w:rPr>
          <w:caps w:val="0"/>
          <w:lang w:eastAsia="x-none"/>
        </w:rPr>
        <w:t xml:space="preserve"> Sql Server</w:t>
      </w:r>
      <w:r w:rsidRPr="003F1A28">
        <w:rPr>
          <w:caps w:val="0"/>
          <w:vertAlign w:val="superscript"/>
          <w:lang w:eastAsia="x-none"/>
        </w:rPr>
        <w:t>®</w:t>
      </w:r>
      <w:r w:rsidRPr="003F1A28">
        <w:rPr>
          <w:caps w:val="0"/>
          <w:lang w:eastAsia="x-none"/>
        </w:rPr>
        <w:t> 2012 Developer</w:t>
      </w:r>
      <w:r w:rsidRPr="003F1A28">
        <w:rPr>
          <w:caps w:val="0"/>
        </w:rPr>
        <w:tab/>
      </w:r>
      <w:r w:rsidR="00811F62" w:rsidRPr="003F1A28">
        <w:fldChar w:fldCharType="begin"/>
      </w:r>
      <w:r w:rsidR="00811F62" w:rsidRPr="003F1A28">
        <w:instrText xml:space="preserve"> PAGEREF _Toc345703263 \h </w:instrText>
      </w:r>
      <w:r w:rsidR="00811F62" w:rsidRPr="003F1A28">
        <w:fldChar w:fldCharType="separate"/>
      </w:r>
      <w:r w:rsidR="00FB4DEA">
        <w:t>163</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77</w:t>
      </w:r>
      <w:r w:rsidRPr="003F1A28">
        <w:rPr>
          <w:caps w:val="0"/>
          <w:lang w:eastAsia="x-none"/>
        </w:rPr>
        <w:t xml:space="preserve"> Sql Server</w:t>
      </w:r>
      <w:r w:rsidRPr="003F1A28">
        <w:rPr>
          <w:caps w:val="0"/>
          <w:vertAlign w:val="superscript"/>
          <w:lang w:eastAsia="x-none"/>
        </w:rPr>
        <w:t>®</w:t>
      </w:r>
      <w:r w:rsidRPr="003F1A28">
        <w:rPr>
          <w:caps w:val="0"/>
          <w:lang w:eastAsia="x-none"/>
        </w:rPr>
        <w:t> 2012 Enterprise</w:t>
      </w:r>
      <w:r w:rsidRPr="003F1A28">
        <w:rPr>
          <w:caps w:val="0"/>
        </w:rPr>
        <w:tab/>
      </w:r>
      <w:r w:rsidR="00811F62" w:rsidRPr="003F1A28">
        <w:fldChar w:fldCharType="begin"/>
      </w:r>
      <w:r w:rsidR="00811F62" w:rsidRPr="003F1A28">
        <w:instrText xml:space="preserve"> PAGEREF _Toc345703264 \h </w:instrText>
      </w:r>
      <w:r w:rsidR="00811F62" w:rsidRPr="003F1A28">
        <w:fldChar w:fldCharType="separate"/>
      </w:r>
      <w:r w:rsidR="00FB4DEA">
        <w:t>163</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78</w:t>
      </w:r>
      <w:r w:rsidRPr="003F1A28">
        <w:rPr>
          <w:caps w:val="0"/>
          <w:lang w:eastAsia="x-none"/>
        </w:rPr>
        <w:t xml:space="preserve"> Sql Server</w:t>
      </w:r>
      <w:r w:rsidRPr="003F1A28">
        <w:rPr>
          <w:caps w:val="0"/>
          <w:vertAlign w:val="superscript"/>
          <w:lang w:eastAsia="x-none"/>
        </w:rPr>
        <w:t>®</w:t>
      </w:r>
      <w:r w:rsidRPr="003F1A28">
        <w:rPr>
          <w:caps w:val="0"/>
          <w:lang w:eastAsia="x-none"/>
        </w:rPr>
        <w:t> 2012 Enterprise Core</w:t>
      </w:r>
      <w:r w:rsidRPr="003F1A28">
        <w:rPr>
          <w:caps w:val="0"/>
        </w:rPr>
        <w:tab/>
      </w:r>
      <w:r w:rsidR="00811F62" w:rsidRPr="003F1A28">
        <w:fldChar w:fldCharType="begin"/>
      </w:r>
      <w:r w:rsidR="00811F62" w:rsidRPr="003F1A28">
        <w:instrText xml:space="preserve"> PAGEREF _Toc345703265 \h </w:instrText>
      </w:r>
      <w:r w:rsidR="00811F62" w:rsidRPr="003F1A28">
        <w:fldChar w:fldCharType="separate"/>
      </w:r>
      <w:r w:rsidR="00FB4DEA">
        <w:t>164</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79</w:t>
      </w:r>
      <w:r w:rsidRPr="003F1A28">
        <w:rPr>
          <w:caps w:val="0"/>
          <w:lang w:eastAsia="x-none"/>
        </w:rPr>
        <w:t xml:space="preserve"> Sql Server</w:t>
      </w:r>
      <w:r w:rsidRPr="003F1A28">
        <w:rPr>
          <w:caps w:val="0"/>
          <w:vertAlign w:val="superscript"/>
          <w:lang w:eastAsia="x-none"/>
        </w:rPr>
        <w:t>®</w:t>
      </w:r>
      <w:r w:rsidRPr="003F1A28">
        <w:rPr>
          <w:caps w:val="0"/>
          <w:lang w:eastAsia="x-none"/>
        </w:rPr>
        <w:t> 2012 Standard</w:t>
      </w:r>
      <w:r w:rsidRPr="003F1A28">
        <w:rPr>
          <w:caps w:val="0"/>
        </w:rPr>
        <w:tab/>
      </w:r>
      <w:r w:rsidR="00811F62" w:rsidRPr="003F1A28">
        <w:fldChar w:fldCharType="begin"/>
      </w:r>
      <w:r w:rsidR="00811F62" w:rsidRPr="003F1A28">
        <w:instrText xml:space="preserve"> PAGEREF _Toc345703266 \h </w:instrText>
      </w:r>
      <w:r w:rsidR="00811F62" w:rsidRPr="003F1A28">
        <w:fldChar w:fldCharType="separate"/>
      </w:r>
      <w:r w:rsidR="00FB4DEA">
        <w:t>166</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80</w:t>
      </w:r>
      <w:r w:rsidRPr="003F1A28">
        <w:rPr>
          <w:caps w:val="0"/>
          <w:lang w:eastAsia="x-none"/>
        </w:rPr>
        <w:t xml:space="preserve"> Sql Server</w:t>
      </w:r>
      <w:r w:rsidRPr="003F1A28">
        <w:rPr>
          <w:caps w:val="0"/>
          <w:vertAlign w:val="superscript"/>
          <w:lang w:eastAsia="x-none"/>
        </w:rPr>
        <w:t>®</w:t>
      </w:r>
      <w:r w:rsidRPr="003F1A28">
        <w:rPr>
          <w:caps w:val="0"/>
          <w:lang w:eastAsia="x-none"/>
        </w:rPr>
        <w:t> 2012 Standard Par Cœur</w:t>
      </w:r>
      <w:r w:rsidRPr="003F1A28">
        <w:rPr>
          <w:caps w:val="0"/>
        </w:rPr>
        <w:tab/>
      </w:r>
      <w:r w:rsidR="00811F62" w:rsidRPr="003F1A28">
        <w:fldChar w:fldCharType="begin"/>
      </w:r>
      <w:r w:rsidR="00811F62" w:rsidRPr="003F1A28">
        <w:instrText xml:space="preserve"> PAGEREF _Toc345703267 \h </w:instrText>
      </w:r>
      <w:r w:rsidR="00811F62" w:rsidRPr="003F1A28">
        <w:fldChar w:fldCharType="separate"/>
      </w:r>
      <w:r w:rsidR="00FB4DEA">
        <w:t>166</w:t>
      </w:r>
      <w:r w:rsidR="00811F62" w:rsidRPr="003F1A28">
        <w:fldChar w:fldCharType="end"/>
      </w:r>
    </w:p>
    <w:p w:rsidR="00811F62" w:rsidRPr="008F7A4A" w:rsidRDefault="003F1A28" w:rsidP="00180A62">
      <w:pPr>
        <w:pStyle w:val="TOC3"/>
        <w:ind w:left="207" w:hanging="207"/>
        <w:rPr>
          <w:rFonts w:asciiTheme="minorHAnsi" w:eastAsiaTheme="minorEastAsia" w:hAnsiTheme="minorHAnsi" w:cstheme="minorBidi"/>
          <w:caps w:val="0"/>
          <w:lang w:eastAsia="zh-CN"/>
        </w:rPr>
      </w:pPr>
      <w:r w:rsidRPr="003F1A28">
        <w:rPr>
          <w:caps w:val="0"/>
          <w:vertAlign w:val="superscript"/>
          <w:lang w:eastAsia="x-none"/>
        </w:rPr>
        <w:t>81</w:t>
      </w:r>
      <w:r w:rsidRPr="003F1A28">
        <w:rPr>
          <w:caps w:val="0"/>
          <w:lang w:eastAsia="x-none"/>
        </w:rPr>
        <w:t xml:space="preserve"> System Center Configuration Manager 2007 R3 – Licences De Gestion Serveur Et Serveur D’administration</w:t>
      </w:r>
      <w:r w:rsidRPr="003F1A28">
        <w:rPr>
          <w:caps w:val="0"/>
        </w:rPr>
        <w:tab/>
      </w:r>
      <w:r w:rsidR="00811F62" w:rsidRPr="003F1A28">
        <w:fldChar w:fldCharType="begin"/>
      </w:r>
      <w:r w:rsidR="00811F62" w:rsidRPr="003F1A28">
        <w:instrText xml:space="preserve"> PAGEREF _Toc345703268 \h </w:instrText>
      </w:r>
      <w:r w:rsidR="00811F62" w:rsidRPr="003F1A28">
        <w:fldChar w:fldCharType="separate"/>
      </w:r>
      <w:r w:rsidR="00FB4DEA">
        <w:t>169</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82</w:t>
      </w:r>
      <w:r w:rsidRPr="003F1A28">
        <w:rPr>
          <w:caps w:val="0"/>
          <w:lang w:eastAsia="x-none"/>
        </w:rPr>
        <w:t xml:space="preserve"> System Center Data Protection Manager 2010 – Licences De Gestion Client Et De Gestion Serveur</w:t>
      </w:r>
      <w:r w:rsidRPr="003F1A28">
        <w:rPr>
          <w:caps w:val="0"/>
        </w:rPr>
        <w:tab/>
      </w:r>
      <w:r w:rsidR="00811F62" w:rsidRPr="003F1A28">
        <w:fldChar w:fldCharType="begin"/>
      </w:r>
      <w:r w:rsidR="00811F62" w:rsidRPr="003F1A28">
        <w:instrText xml:space="preserve"> PAGEREF _Toc345703269 \h </w:instrText>
      </w:r>
      <w:r w:rsidR="00811F62" w:rsidRPr="003F1A28">
        <w:fldChar w:fldCharType="separate"/>
      </w:r>
      <w:r w:rsidR="00FB4DEA">
        <w:t>169</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83</w:t>
      </w:r>
      <w:r w:rsidRPr="003F1A28">
        <w:rPr>
          <w:caps w:val="0"/>
          <w:lang w:eastAsia="x-none"/>
        </w:rPr>
        <w:t xml:space="preserve"> System Center Essentials 2010</w:t>
      </w:r>
      <w:r w:rsidRPr="003F1A28">
        <w:rPr>
          <w:caps w:val="0"/>
        </w:rPr>
        <w:tab/>
      </w:r>
      <w:r w:rsidR="00811F62" w:rsidRPr="003F1A28">
        <w:fldChar w:fldCharType="begin"/>
      </w:r>
      <w:r w:rsidR="00811F62" w:rsidRPr="003F1A28">
        <w:instrText xml:space="preserve"> PAGEREF _Toc345703270 \h </w:instrText>
      </w:r>
      <w:r w:rsidR="00811F62" w:rsidRPr="003F1A28">
        <w:fldChar w:fldCharType="separate"/>
      </w:r>
      <w:r w:rsidR="00FB4DEA">
        <w:t>170</w:t>
      </w:r>
      <w:r w:rsidR="00811F62" w:rsidRPr="003F1A28">
        <w:fldChar w:fldCharType="end"/>
      </w:r>
    </w:p>
    <w:p w:rsidR="00811F62" w:rsidRPr="008F7A4A" w:rsidRDefault="003F1A28" w:rsidP="00180A62">
      <w:pPr>
        <w:pStyle w:val="TOC3"/>
        <w:ind w:left="207" w:hanging="207"/>
        <w:rPr>
          <w:rFonts w:asciiTheme="minorHAnsi" w:eastAsiaTheme="minorEastAsia" w:hAnsiTheme="minorHAnsi" w:cstheme="minorBidi"/>
          <w:caps w:val="0"/>
          <w:lang w:eastAsia="zh-CN"/>
        </w:rPr>
      </w:pPr>
      <w:r w:rsidRPr="003F1A28">
        <w:rPr>
          <w:caps w:val="0"/>
          <w:vertAlign w:val="superscript"/>
          <w:lang w:eastAsia="x-none"/>
        </w:rPr>
        <w:t>84</w:t>
      </w:r>
      <w:r w:rsidRPr="003F1A28">
        <w:rPr>
          <w:caps w:val="0"/>
          <w:lang w:eastAsia="x-none"/>
        </w:rPr>
        <w:t xml:space="preserve"> System Center Operation Manager 2007 R2 – Serveur D’administration, </w:t>
      </w:r>
      <w:r w:rsidR="000F6D0B">
        <w:rPr>
          <w:caps w:val="0"/>
          <w:lang w:eastAsia="x-none"/>
        </w:rPr>
        <w:br/>
      </w:r>
      <w:r w:rsidRPr="003F1A28">
        <w:rPr>
          <w:caps w:val="0"/>
          <w:lang w:eastAsia="x-none"/>
        </w:rPr>
        <w:t>Licences De Gestion Serveur Et De Gestion Client</w:t>
      </w:r>
      <w:r w:rsidRPr="003F1A28">
        <w:rPr>
          <w:caps w:val="0"/>
        </w:rPr>
        <w:tab/>
      </w:r>
      <w:r w:rsidR="00811F62" w:rsidRPr="003F1A28">
        <w:fldChar w:fldCharType="begin"/>
      </w:r>
      <w:r w:rsidR="00811F62" w:rsidRPr="003F1A28">
        <w:instrText xml:space="preserve"> PAGEREF _Toc345703271 \h </w:instrText>
      </w:r>
      <w:r w:rsidR="00811F62" w:rsidRPr="003F1A28">
        <w:fldChar w:fldCharType="separate"/>
      </w:r>
      <w:r w:rsidR="00FB4DEA">
        <w:t>170</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85</w:t>
      </w:r>
      <w:r w:rsidRPr="003F1A28">
        <w:rPr>
          <w:caps w:val="0"/>
          <w:lang w:eastAsia="x-none"/>
        </w:rPr>
        <w:t xml:space="preserve"> System Center Reporting Manager 2006</w:t>
      </w:r>
      <w:r w:rsidRPr="003F1A28">
        <w:rPr>
          <w:caps w:val="0"/>
        </w:rPr>
        <w:tab/>
      </w:r>
      <w:r w:rsidR="00811F62" w:rsidRPr="003F1A28">
        <w:fldChar w:fldCharType="begin"/>
      </w:r>
      <w:r w:rsidR="00811F62" w:rsidRPr="003F1A28">
        <w:instrText xml:space="preserve"> PAGEREF _Toc345703272 \h </w:instrText>
      </w:r>
      <w:r w:rsidR="00811F62" w:rsidRPr="003F1A28">
        <w:fldChar w:fldCharType="separate"/>
      </w:r>
      <w:r w:rsidR="00FB4DEA">
        <w:t>170</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86</w:t>
      </w:r>
      <w:r w:rsidRPr="003F1A28">
        <w:rPr>
          <w:caps w:val="0"/>
          <w:lang w:eastAsia="x-none"/>
        </w:rPr>
        <w:t xml:space="preserve"> System Center Server Management Suite Enterprise</w:t>
      </w:r>
      <w:r w:rsidRPr="003F1A28">
        <w:rPr>
          <w:caps w:val="0"/>
        </w:rPr>
        <w:tab/>
      </w:r>
      <w:r w:rsidR="00811F62" w:rsidRPr="003F1A28">
        <w:fldChar w:fldCharType="begin"/>
      </w:r>
      <w:r w:rsidR="00811F62" w:rsidRPr="003F1A28">
        <w:instrText xml:space="preserve"> PAGEREF _Toc345703273 \h </w:instrText>
      </w:r>
      <w:r w:rsidR="00811F62" w:rsidRPr="003F1A28">
        <w:fldChar w:fldCharType="separate"/>
      </w:r>
      <w:r w:rsidR="00FB4DEA">
        <w:t>171</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87</w:t>
      </w:r>
      <w:r w:rsidRPr="003F1A28">
        <w:rPr>
          <w:caps w:val="0"/>
          <w:lang w:eastAsia="x-none"/>
        </w:rPr>
        <w:t xml:space="preserve"> System Center Server Management Suite Datacenter</w:t>
      </w:r>
      <w:r w:rsidRPr="003F1A28">
        <w:rPr>
          <w:caps w:val="0"/>
        </w:rPr>
        <w:tab/>
      </w:r>
      <w:r w:rsidR="00811F62" w:rsidRPr="003F1A28">
        <w:fldChar w:fldCharType="begin"/>
      </w:r>
      <w:r w:rsidR="00811F62" w:rsidRPr="003F1A28">
        <w:instrText xml:space="preserve"> PAGEREF _Toc345703274 \h </w:instrText>
      </w:r>
      <w:r w:rsidR="00811F62" w:rsidRPr="003F1A28">
        <w:fldChar w:fldCharType="separate"/>
      </w:r>
      <w:r w:rsidR="00FB4DEA">
        <w:t>173</w:t>
      </w:r>
      <w:r w:rsidR="00811F62" w:rsidRPr="003F1A28">
        <w:fldChar w:fldCharType="end"/>
      </w:r>
    </w:p>
    <w:p w:rsidR="00811F62" w:rsidRPr="008F7A4A" w:rsidRDefault="003F1A28" w:rsidP="00180A62">
      <w:pPr>
        <w:pStyle w:val="TOC3"/>
        <w:ind w:left="207" w:hanging="207"/>
        <w:rPr>
          <w:rFonts w:asciiTheme="minorHAnsi" w:eastAsiaTheme="minorEastAsia" w:hAnsiTheme="minorHAnsi" w:cstheme="minorBidi"/>
          <w:caps w:val="0"/>
          <w:lang w:eastAsia="zh-CN"/>
        </w:rPr>
      </w:pPr>
      <w:r w:rsidRPr="003F1A28">
        <w:rPr>
          <w:caps w:val="0"/>
          <w:vertAlign w:val="superscript"/>
          <w:lang w:eastAsia="x-none"/>
        </w:rPr>
        <w:t>88</w:t>
      </w:r>
      <w:r w:rsidRPr="003F1A28">
        <w:rPr>
          <w:caps w:val="0"/>
          <w:lang w:eastAsia="x-none"/>
        </w:rPr>
        <w:t xml:space="preserve"> System Center Service Manager 2010 – Serveur De Gestion Et Licences De Gestion Serveur Et </w:t>
      </w:r>
      <w:r w:rsidR="000F6D0B">
        <w:rPr>
          <w:caps w:val="0"/>
          <w:lang w:eastAsia="x-none"/>
        </w:rPr>
        <w:br/>
      </w:r>
      <w:r w:rsidRPr="003F1A28">
        <w:rPr>
          <w:caps w:val="0"/>
          <w:lang w:eastAsia="x-none"/>
        </w:rPr>
        <w:t>De Gestion Client</w:t>
      </w:r>
      <w:r w:rsidRPr="003F1A28">
        <w:rPr>
          <w:caps w:val="0"/>
        </w:rPr>
        <w:tab/>
      </w:r>
      <w:r w:rsidR="00811F62" w:rsidRPr="003F1A28">
        <w:fldChar w:fldCharType="begin"/>
      </w:r>
      <w:r w:rsidR="00811F62" w:rsidRPr="003F1A28">
        <w:instrText xml:space="preserve"> PAGEREF _Toc345703275 \h </w:instrText>
      </w:r>
      <w:r w:rsidR="00811F62" w:rsidRPr="003F1A28">
        <w:fldChar w:fldCharType="separate"/>
      </w:r>
      <w:r w:rsidR="00FB4DEA">
        <w:t>173</w:t>
      </w:r>
      <w:r w:rsidR="00811F62" w:rsidRPr="003F1A28">
        <w:fldChar w:fldCharType="end"/>
      </w:r>
    </w:p>
    <w:p w:rsidR="00811F62" w:rsidRPr="008F7A4A" w:rsidRDefault="003F1A28" w:rsidP="00180A62">
      <w:pPr>
        <w:pStyle w:val="TOC3"/>
        <w:ind w:left="207" w:hanging="207"/>
        <w:rPr>
          <w:rFonts w:asciiTheme="minorHAnsi" w:eastAsiaTheme="minorEastAsia" w:hAnsiTheme="minorHAnsi" w:cstheme="minorBidi"/>
          <w:caps w:val="0"/>
          <w:lang w:eastAsia="zh-CN"/>
        </w:rPr>
      </w:pPr>
      <w:r w:rsidRPr="003F1A28">
        <w:rPr>
          <w:caps w:val="0"/>
          <w:vertAlign w:val="superscript"/>
          <w:lang w:eastAsia="x-none"/>
        </w:rPr>
        <w:t>89</w:t>
      </w:r>
      <w:r w:rsidRPr="003F1A28">
        <w:rPr>
          <w:caps w:val="0"/>
          <w:lang w:eastAsia="x-none"/>
        </w:rPr>
        <w:t xml:space="preserve"> System Center Virtual Machine Manager 2008 R2 – Licences De Gestion Client Et De Gestion Serveur</w:t>
      </w:r>
      <w:r w:rsidRPr="003F1A28">
        <w:rPr>
          <w:caps w:val="0"/>
        </w:rPr>
        <w:tab/>
      </w:r>
      <w:r w:rsidR="00811F62" w:rsidRPr="003F1A28">
        <w:fldChar w:fldCharType="begin"/>
      </w:r>
      <w:r w:rsidR="00811F62" w:rsidRPr="003F1A28">
        <w:instrText xml:space="preserve"> PAGEREF _Toc345703276 \h </w:instrText>
      </w:r>
      <w:r w:rsidR="00811F62" w:rsidRPr="003F1A28">
        <w:fldChar w:fldCharType="separate"/>
      </w:r>
      <w:r w:rsidR="00FB4DEA">
        <w:t>173</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90</w:t>
      </w:r>
      <w:r w:rsidRPr="008F7A4A">
        <w:rPr>
          <w:caps w:val="0"/>
          <w:lang w:val="en-US" w:eastAsia="x-none"/>
        </w:rPr>
        <w:t xml:space="preserve"> System Center 2012</w:t>
      </w:r>
      <w:r w:rsidRPr="008F7A4A">
        <w:rPr>
          <w:caps w:val="0"/>
          <w:lang w:val="en-US"/>
        </w:rPr>
        <w:tab/>
      </w:r>
      <w:r w:rsidR="00811F62" w:rsidRPr="003F1A28">
        <w:fldChar w:fldCharType="begin"/>
      </w:r>
      <w:r w:rsidR="00811F62" w:rsidRPr="008F7A4A">
        <w:rPr>
          <w:lang w:val="en-US"/>
        </w:rPr>
        <w:instrText xml:space="preserve"> PAGEREF _Toc345703277 \h </w:instrText>
      </w:r>
      <w:r w:rsidR="00811F62" w:rsidRPr="003F1A28">
        <w:fldChar w:fldCharType="separate"/>
      </w:r>
      <w:r w:rsidR="00FB4DEA" w:rsidRPr="008F7A4A">
        <w:rPr>
          <w:lang w:val="en-US"/>
        </w:rPr>
        <w:t>173</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91</w:t>
      </w:r>
      <w:r w:rsidRPr="008F7A4A">
        <w:rPr>
          <w:caps w:val="0"/>
          <w:lang w:val="en-US" w:eastAsia="x-none"/>
        </w:rPr>
        <w:t xml:space="preserve"> System Center 2012 Endpoint Protection</w:t>
      </w:r>
      <w:r w:rsidRPr="008F7A4A">
        <w:rPr>
          <w:caps w:val="0"/>
          <w:lang w:val="en-US"/>
        </w:rPr>
        <w:tab/>
      </w:r>
      <w:r w:rsidR="00811F62" w:rsidRPr="003F1A28">
        <w:fldChar w:fldCharType="begin"/>
      </w:r>
      <w:r w:rsidR="00811F62" w:rsidRPr="008F7A4A">
        <w:rPr>
          <w:lang w:val="en-US"/>
        </w:rPr>
        <w:instrText xml:space="preserve"> PAGEREF _Toc345703278 \h </w:instrText>
      </w:r>
      <w:r w:rsidR="00811F62" w:rsidRPr="003F1A28">
        <w:fldChar w:fldCharType="separate"/>
      </w:r>
      <w:r w:rsidR="00FB4DEA" w:rsidRPr="008F7A4A">
        <w:rPr>
          <w:lang w:val="en-US"/>
        </w:rPr>
        <w:t>176</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92</w:t>
      </w:r>
      <w:r w:rsidRPr="003F1A28">
        <w:rPr>
          <w:caps w:val="0"/>
          <w:lang w:eastAsia="x-none"/>
        </w:rPr>
        <w:t xml:space="preserve"> Technet Plus Utilisateur Unique</w:t>
      </w:r>
      <w:r w:rsidRPr="003F1A28">
        <w:rPr>
          <w:caps w:val="0"/>
        </w:rPr>
        <w:tab/>
      </w:r>
      <w:r w:rsidR="00811F62" w:rsidRPr="003F1A28">
        <w:fldChar w:fldCharType="begin"/>
      </w:r>
      <w:r w:rsidR="00811F62" w:rsidRPr="003F1A28">
        <w:instrText xml:space="preserve"> PAGEREF _Toc345703279 \h </w:instrText>
      </w:r>
      <w:r w:rsidR="00811F62" w:rsidRPr="003F1A28">
        <w:fldChar w:fldCharType="separate"/>
      </w:r>
      <w:r w:rsidR="00FB4DEA">
        <w:t>177</w:t>
      </w:r>
      <w:r w:rsidR="00811F62" w:rsidRPr="003F1A28">
        <w:fldChar w:fldCharType="end"/>
      </w:r>
    </w:p>
    <w:p w:rsidR="00811F62" w:rsidRPr="008F7A4A" w:rsidRDefault="003F1A28">
      <w:pPr>
        <w:pStyle w:val="TOC3"/>
        <w:rPr>
          <w:rFonts w:asciiTheme="minorHAnsi" w:eastAsiaTheme="minorEastAsia" w:hAnsiTheme="minorHAnsi" w:cstheme="minorBidi"/>
          <w:caps w:val="0"/>
          <w:lang w:eastAsia="zh-CN"/>
        </w:rPr>
      </w:pPr>
      <w:r w:rsidRPr="003F1A28">
        <w:rPr>
          <w:caps w:val="0"/>
          <w:vertAlign w:val="superscript"/>
          <w:lang w:eastAsia="x-none"/>
        </w:rPr>
        <w:t>93</w:t>
      </w:r>
      <w:r w:rsidRPr="003F1A28">
        <w:rPr>
          <w:caps w:val="0"/>
          <w:lang w:eastAsia="x-none"/>
        </w:rPr>
        <w:t xml:space="preserve"> Vdi Standard Et Premium Suites</w:t>
      </w:r>
      <w:r w:rsidRPr="003F1A28">
        <w:rPr>
          <w:caps w:val="0"/>
        </w:rPr>
        <w:tab/>
      </w:r>
      <w:r w:rsidR="00811F62" w:rsidRPr="003F1A28">
        <w:fldChar w:fldCharType="begin"/>
      </w:r>
      <w:r w:rsidR="00811F62" w:rsidRPr="003F1A28">
        <w:instrText xml:space="preserve"> PAGEREF _Toc345703280 \h </w:instrText>
      </w:r>
      <w:r w:rsidR="00811F62" w:rsidRPr="003F1A28">
        <w:fldChar w:fldCharType="separate"/>
      </w:r>
      <w:r w:rsidR="00FB4DEA">
        <w:t>177</w:t>
      </w:r>
      <w:r w:rsidR="00811F62" w:rsidRPr="003F1A28">
        <w:fldChar w:fldCharType="end"/>
      </w:r>
    </w:p>
    <w:p w:rsidR="00811F62" w:rsidRPr="003F1A28" w:rsidRDefault="003F1A28">
      <w:pPr>
        <w:pStyle w:val="TOC2"/>
        <w:rPr>
          <w:rFonts w:asciiTheme="minorHAnsi" w:eastAsiaTheme="minorEastAsia" w:hAnsiTheme="minorHAnsi" w:cstheme="minorBidi"/>
          <w:szCs w:val="18"/>
          <w:lang w:eastAsia="zh-CN"/>
        </w:rPr>
      </w:pPr>
      <w:r w:rsidRPr="003F1A28">
        <w:rPr>
          <w:rFonts w:cs="Tahoma"/>
          <w:szCs w:val="18"/>
          <w:vertAlign w:val="superscript"/>
          <w:lang w:eastAsia="x-none"/>
        </w:rPr>
        <w:t>94</w:t>
      </w:r>
      <w:r w:rsidRPr="003F1A28">
        <w:rPr>
          <w:rFonts w:cs="Tahoma"/>
          <w:szCs w:val="18"/>
          <w:lang w:eastAsia="x-none"/>
        </w:rPr>
        <w:t xml:space="preserve"> Services Windows Azure</w:t>
      </w:r>
      <w:r w:rsidRPr="003F1A28">
        <w:rPr>
          <w:szCs w:val="18"/>
        </w:rPr>
        <w:tab/>
      </w:r>
      <w:r w:rsidR="00811F62" w:rsidRPr="003F1A28">
        <w:rPr>
          <w:szCs w:val="18"/>
        </w:rPr>
        <w:fldChar w:fldCharType="begin"/>
      </w:r>
      <w:r w:rsidR="00811F62" w:rsidRPr="003F1A28">
        <w:rPr>
          <w:szCs w:val="18"/>
        </w:rPr>
        <w:instrText xml:space="preserve"> PAGEREF _Toc345703281 \h </w:instrText>
      </w:r>
      <w:r w:rsidR="00811F62" w:rsidRPr="003F1A28">
        <w:rPr>
          <w:szCs w:val="18"/>
        </w:rPr>
      </w:r>
      <w:r w:rsidR="00811F62" w:rsidRPr="003F1A28">
        <w:rPr>
          <w:szCs w:val="18"/>
        </w:rPr>
        <w:fldChar w:fldCharType="separate"/>
      </w:r>
      <w:r w:rsidR="00FB4DEA">
        <w:rPr>
          <w:szCs w:val="18"/>
        </w:rPr>
        <w:t>177</w:t>
      </w:r>
      <w:r w:rsidR="00811F62" w:rsidRPr="003F1A28">
        <w:rPr>
          <w:szCs w:val="18"/>
        </w:rPr>
        <w:fldChar w:fldCharType="end"/>
      </w:r>
    </w:p>
    <w:p w:rsidR="00811F62" w:rsidRPr="003F1A28" w:rsidRDefault="003F1A28">
      <w:pPr>
        <w:pStyle w:val="TOC2"/>
        <w:rPr>
          <w:rFonts w:asciiTheme="minorHAnsi" w:eastAsiaTheme="minorEastAsia" w:hAnsiTheme="minorHAnsi" w:cstheme="minorBidi"/>
          <w:szCs w:val="18"/>
          <w:lang w:eastAsia="zh-CN"/>
        </w:rPr>
      </w:pPr>
      <w:r w:rsidRPr="003F1A28">
        <w:rPr>
          <w:rFonts w:cs="Tahoma"/>
          <w:szCs w:val="18"/>
          <w:vertAlign w:val="superscript"/>
          <w:lang w:eastAsia="x-none"/>
        </w:rPr>
        <w:t>95</w:t>
      </w:r>
      <w:r w:rsidRPr="003F1A28">
        <w:rPr>
          <w:rFonts w:cs="Tahoma"/>
          <w:szCs w:val="18"/>
          <w:lang w:eastAsia="x-none"/>
        </w:rPr>
        <w:t xml:space="preserve"> Windows Embedded Device Manager 2011 – Licence De Gestion Serveur</w:t>
      </w:r>
      <w:r w:rsidRPr="003F1A28">
        <w:rPr>
          <w:szCs w:val="18"/>
        </w:rPr>
        <w:tab/>
      </w:r>
      <w:r w:rsidR="00811F62" w:rsidRPr="003F1A28">
        <w:rPr>
          <w:szCs w:val="18"/>
        </w:rPr>
        <w:fldChar w:fldCharType="begin"/>
      </w:r>
      <w:r w:rsidR="00811F62" w:rsidRPr="003F1A28">
        <w:rPr>
          <w:szCs w:val="18"/>
        </w:rPr>
        <w:instrText xml:space="preserve"> PAGEREF _Toc345703282 \h </w:instrText>
      </w:r>
      <w:r w:rsidR="00811F62" w:rsidRPr="003F1A28">
        <w:rPr>
          <w:szCs w:val="18"/>
        </w:rPr>
      </w:r>
      <w:r w:rsidR="00811F62" w:rsidRPr="003F1A28">
        <w:rPr>
          <w:szCs w:val="18"/>
        </w:rPr>
        <w:fldChar w:fldCharType="separate"/>
      </w:r>
      <w:r w:rsidR="00FB4DEA">
        <w:rPr>
          <w:szCs w:val="18"/>
        </w:rPr>
        <w:t>178</w:t>
      </w:r>
      <w:r w:rsidR="00811F62" w:rsidRPr="003F1A28">
        <w:rPr>
          <w:szCs w:val="18"/>
        </w:rPr>
        <w:fldChar w:fldCharType="end"/>
      </w:r>
    </w:p>
    <w:p w:rsidR="00811F62" w:rsidRPr="003F1A28" w:rsidRDefault="003F1A28">
      <w:pPr>
        <w:pStyle w:val="TOC2"/>
        <w:rPr>
          <w:rFonts w:asciiTheme="minorHAnsi" w:eastAsiaTheme="minorEastAsia" w:hAnsiTheme="minorHAnsi" w:cstheme="minorBidi"/>
          <w:szCs w:val="18"/>
          <w:lang w:eastAsia="zh-CN"/>
        </w:rPr>
      </w:pPr>
      <w:r w:rsidRPr="003F1A28">
        <w:rPr>
          <w:rFonts w:cs="Tahoma"/>
          <w:szCs w:val="18"/>
          <w:vertAlign w:val="superscript"/>
          <w:lang w:eastAsia="x-none"/>
        </w:rPr>
        <w:t>96</w:t>
      </w:r>
      <w:r w:rsidRPr="003F1A28">
        <w:rPr>
          <w:rFonts w:cs="Tahoma"/>
          <w:szCs w:val="18"/>
          <w:lang w:eastAsia="x-none"/>
        </w:rPr>
        <w:t xml:space="preserve"> Licence De Gestion Client Windows Embedded Device Manager 2011</w:t>
      </w:r>
      <w:r w:rsidRPr="003F1A28">
        <w:rPr>
          <w:szCs w:val="18"/>
        </w:rPr>
        <w:tab/>
      </w:r>
      <w:r w:rsidR="00811F62" w:rsidRPr="003F1A28">
        <w:rPr>
          <w:szCs w:val="18"/>
        </w:rPr>
        <w:fldChar w:fldCharType="begin"/>
      </w:r>
      <w:r w:rsidR="00811F62" w:rsidRPr="003F1A28">
        <w:rPr>
          <w:szCs w:val="18"/>
        </w:rPr>
        <w:instrText xml:space="preserve"> PAGEREF _Toc345703283 \h </w:instrText>
      </w:r>
      <w:r w:rsidR="00811F62" w:rsidRPr="003F1A28">
        <w:rPr>
          <w:szCs w:val="18"/>
        </w:rPr>
      </w:r>
      <w:r w:rsidR="00811F62" w:rsidRPr="003F1A28">
        <w:rPr>
          <w:szCs w:val="18"/>
        </w:rPr>
        <w:fldChar w:fldCharType="separate"/>
      </w:r>
      <w:r w:rsidR="00FB4DEA">
        <w:rPr>
          <w:szCs w:val="18"/>
        </w:rPr>
        <w:t>178</w:t>
      </w:r>
      <w:r w:rsidR="00811F62" w:rsidRPr="003F1A28">
        <w:rPr>
          <w:szCs w:val="18"/>
        </w:rPr>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lastRenderedPageBreak/>
        <w:t>97</w:t>
      </w:r>
      <w:r w:rsidRPr="008F7A4A">
        <w:rPr>
          <w:caps w:val="0"/>
          <w:lang w:val="en-US" w:eastAsia="x-none"/>
        </w:rPr>
        <w:t xml:space="preserve"> Ebs 2008 Standard Et Ebs 2008 Premium</w:t>
      </w:r>
      <w:r w:rsidRPr="008F7A4A">
        <w:rPr>
          <w:caps w:val="0"/>
          <w:lang w:val="en-US"/>
        </w:rPr>
        <w:tab/>
      </w:r>
      <w:r w:rsidR="00811F62" w:rsidRPr="003F1A28">
        <w:fldChar w:fldCharType="begin"/>
      </w:r>
      <w:r w:rsidR="00811F62" w:rsidRPr="008F7A4A">
        <w:rPr>
          <w:lang w:val="en-US"/>
        </w:rPr>
        <w:instrText xml:space="preserve"> PAGEREF _Toc345703284 \h </w:instrText>
      </w:r>
      <w:r w:rsidR="00811F62" w:rsidRPr="003F1A28">
        <w:fldChar w:fldCharType="separate"/>
      </w:r>
      <w:r w:rsidR="00FB4DEA" w:rsidRPr="008F7A4A">
        <w:rPr>
          <w:lang w:val="en-US"/>
        </w:rPr>
        <w:t>179</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98</w:t>
      </w:r>
      <w:r w:rsidRPr="008F7A4A">
        <w:rPr>
          <w:caps w:val="0"/>
          <w:lang w:val="en-US" w:eastAsia="x-none"/>
        </w:rPr>
        <w:t xml:space="preserve"> Windows Hpc Server 2008 R2 Suite</w:t>
      </w:r>
      <w:r w:rsidRPr="008F7A4A">
        <w:rPr>
          <w:caps w:val="0"/>
          <w:lang w:val="en-US"/>
        </w:rPr>
        <w:tab/>
      </w:r>
      <w:r w:rsidR="00811F62" w:rsidRPr="003F1A28">
        <w:fldChar w:fldCharType="begin"/>
      </w:r>
      <w:r w:rsidR="00811F62" w:rsidRPr="008F7A4A">
        <w:rPr>
          <w:lang w:val="en-US"/>
        </w:rPr>
        <w:instrText xml:space="preserve"> PAGEREF _Toc345703285 \h </w:instrText>
      </w:r>
      <w:r w:rsidR="00811F62" w:rsidRPr="003F1A28">
        <w:fldChar w:fldCharType="separate"/>
      </w:r>
      <w:r w:rsidR="00FB4DEA" w:rsidRPr="008F7A4A">
        <w:rPr>
          <w:lang w:val="en-US"/>
        </w:rPr>
        <w:t>181</w:t>
      </w:r>
      <w:r w:rsidR="00811F62" w:rsidRPr="003F1A28">
        <w:fldChar w:fldCharType="end"/>
      </w:r>
    </w:p>
    <w:p w:rsidR="00811F62" w:rsidRPr="003F1A28" w:rsidRDefault="003F1A28">
      <w:pPr>
        <w:pStyle w:val="TOC2"/>
        <w:rPr>
          <w:rFonts w:asciiTheme="minorHAnsi" w:eastAsiaTheme="minorEastAsia" w:hAnsiTheme="minorHAnsi" w:cstheme="minorBidi"/>
          <w:szCs w:val="18"/>
          <w:lang w:eastAsia="zh-CN"/>
        </w:rPr>
      </w:pPr>
      <w:r w:rsidRPr="003F1A28">
        <w:rPr>
          <w:rFonts w:cs="Tahoma"/>
          <w:szCs w:val="18"/>
          <w:vertAlign w:val="superscript"/>
          <w:lang w:eastAsia="x-none"/>
        </w:rPr>
        <w:t>99</w:t>
      </w:r>
      <w:r w:rsidRPr="003F1A28">
        <w:rPr>
          <w:rFonts w:cs="Tahoma"/>
          <w:szCs w:val="18"/>
          <w:lang w:eastAsia="x-none"/>
        </w:rPr>
        <w:t xml:space="preserve"> Module Complémentaire Windows Intune (Par Dispositif)</w:t>
      </w:r>
      <w:r w:rsidRPr="003F1A28">
        <w:rPr>
          <w:szCs w:val="18"/>
        </w:rPr>
        <w:tab/>
      </w:r>
      <w:r w:rsidR="00811F62" w:rsidRPr="003F1A28">
        <w:rPr>
          <w:szCs w:val="18"/>
        </w:rPr>
        <w:fldChar w:fldCharType="begin"/>
      </w:r>
      <w:r w:rsidR="00811F62" w:rsidRPr="003F1A28">
        <w:rPr>
          <w:szCs w:val="18"/>
        </w:rPr>
        <w:instrText xml:space="preserve"> PAGEREF _Toc345703286 \h </w:instrText>
      </w:r>
      <w:r w:rsidR="00811F62" w:rsidRPr="003F1A28">
        <w:rPr>
          <w:szCs w:val="18"/>
        </w:rPr>
      </w:r>
      <w:r w:rsidR="00811F62" w:rsidRPr="003F1A28">
        <w:rPr>
          <w:szCs w:val="18"/>
        </w:rPr>
        <w:fldChar w:fldCharType="separate"/>
      </w:r>
      <w:r w:rsidR="00FB4DEA">
        <w:rPr>
          <w:szCs w:val="18"/>
        </w:rPr>
        <w:t>182</w:t>
      </w:r>
      <w:r w:rsidR="00811F62" w:rsidRPr="003F1A28">
        <w:rPr>
          <w:szCs w:val="18"/>
        </w:rPr>
        <w:fldChar w:fldCharType="end"/>
      </w:r>
    </w:p>
    <w:p w:rsidR="00811F62" w:rsidRPr="003F1A28" w:rsidRDefault="003F1A28">
      <w:pPr>
        <w:pStyle w:val="TOC2"/>
        <w:rPr>
          <w:rFonts w:asciiTheme="minorHAnsi" w:eastAsiaTheme="minorEastAsia" w:hAnsiTheme="minorHAnsi" w:cstheme="minorBidi"/>
          <w:szCs w:val="18"/>
          <w:lang w:eastAsia="zh-CN"/>
        </w:rPr>
      </w:pPr>
      <w:r w:rsidRPr="003F1A28">
        <w:rPr>
          <w:rFonts w:cs="Tahoma"/>
          <w:szCs w:val="18"/>
          <w:vertAlign w:val="superscript"/>
          <w:lang w:eastAsia="x-none"/>
        </w:rPr>
        <w:t>100</w:t>
      </w:r>
      <w:r w:rsidRPr="003F1A28">
        <w:rPr>
          <w:rFonts w:cs="Tahoma"/>
          <w:szCs w:val="18"/>
          <w:lang w:eastAsia="x-none"/>
        </w:rPr>
        <w:t xml:space="preserve"> Windows Multipoint Server 2011 Standard</w:t>
      </w:r>
      <w:r w:rsidRPr="003F1A28">
        <w:rPr>
          <w:szCs w:val="18"/>
        </w:rPr>
        <w:tab/>
      </w:r>
      <w:r w:rsidR="00811F62" w:rsidRPr="003F1A28">
        <w:rPr>
          <w:szCs w:val="18"/>
        </w:rPr>
        <w:fldChar w:fldCharType="begin"/>
      </w:r>
      <w:r w:rsidR="00811F62" w:rsidRPr="003F1A28">
        <w:rPr>
          <w:szCs w:val="18"/>
        </w:rPr>
        <w:instrText xml:space="preserve"> PAGEREF _Toc345703287 \h </w:instrText>
      </w:r>
      <w:r w:rsidR="00811F62" w:rsidRPr="003F1A28">
        <w:rPr>
          <w:szCs w:val="18"/>
        </w:rPr>
      </w:r>
      <w:r w:rsidR="00811F62" w:rsidRPr="003F1A28">
        <w:rPr>
          <w:szCs w:val="18"/>
        </w:rPr>
        <w:fldChar w:fldCharType="separate"/>
      </w:r>
      <w:r w:rsidR="00FB4DEA">
        <w:rPr>
          <w:szCs w:val="18"/>
        </w:rPr>
        <w:t>182</w:t>
      </w:r>
      <w:r w:rsidR="00811F62" w:rsidRPr="003F1A28">
        <w:rPr>
          <w:szCs w:val="18"/>
        </w:rPr>
        <w:fldChar w:fldCharType="end"/>
      </w:r>
    </w:p>
    <w:p w:rsidR="00811F62" w:rsidRPr="003F1A28" w:rsidRDefault="003F1A28">
      <w:pPr>
        <w:pStyle w:val="TOC2"/>
        <w:rPr>
          <w:rFonts w:asciiTheme="minorHAnsi" w:eastAsiaTheme="minorEastAsia" w:hAnsiTheme="minorHAnsi" w:cstheme="minorBidi"/>
          <w:szCs w:val="18"/>
          <w:lang w:eastAsia="zh-CN"/>
        </w:rPr>
      </w:pPr>
      <w:r w:rsidRPr="003F1A28">
        <w:rPr>
          <w:rFonts w:cs="Tahoma"/>
          <w:szCs w:val="18"/>
          <w:vertAlign w:val="superscript"/>
          <w:lang w:eastAsia="x-none"/>
        </w:rPr>
        <w:t xml:space="preserve">101 </w:t>
      </w:r>
      <w:r w:rsidRPr="003F1A28">
        <w:rPr>
          <w:rFonts w:cs="Tahoma"/>
          <w:szCs w:val="18"/>
          <w:lang w:eastAsia="x-none"/>
        </w:rPr>
        <w:t>Windows Multipoint Server 2012 Premium</w:t>
      </w:r>
      <w:r w:rsidRPr="003F1A28">
        <w:rPr>
          <w:szCs w:val="18"/>
        </w:rPr>
        <w:tab/>
      </w:r>
      <w:r w:rsidR="00811F62" w:rsidRPr="003F1A28">
        <w:rPr>
          <w:szCs w:val="18"/>
        </w:rPr>
        <w:fldChar w:fldCharType="begin"/>
      </w:r>
      <w:r w:rsidR="00811F62" w:rsidRPr="003F1A28">
        <w:rPr>
          <w:szCs w:val="18"/>
        </w:rPr>
        <w:instrText xml:space="preserve"> PAGEREF _Toc345703288 \h </w:instrText>
      </w:r>
      <w:r w:rsidR="00811F62" w:rsidRPr="003F1A28">
        <w:rPr>
          <w:szCs w:val="18"/>
        </w:rPr>
      </w:r>
      <w:r w:rsidR="00811F62" w:rsidRPr="003F1A28">
        <w:rPr>
          <w:szCs w:val="18"/>
        </w:rPr>
        <w:fldChar w:fldCharType="separate"/>
      </w:r>
      <w:r w:rsidR="00FB4DEA">
        <w:rPr>
          <w:szCs w:val="18"/>
        </w:rPr>
        <w:t>182</w:t>
      </w:r>
      <w:r w:rsidR="00811F62" w:rsidRPr="003F1A28">
        <w:rPr>
          <w:szCs w:val="18"/>
        </w:rPr>
        <w:fldChar w:fldCharType="end"/>
      </w:r>
    </w:p>
    <w:p w:rsidR="00811F62" w:rsidRPr="003F1A28" w:rsidRDefault="003F1A28">
      <w:pPr>
        <w:pStyle w:val="TOC2"/>
        <w:rPr>
          <w:rFonts w:asciiTheme="minorHAnsi" w:eastAsiaTheme="minorEastAsia" w:hAnsiTheme="minorHAnsi" w:cstheme="minorBidi"/>
          <w:szCs w:val="18"/>
          <w:lang w:eastAsia="zh-CN"/>
        </w:rPr>
      </w:pPr>
      <w:r w:rsidRPr="003F1A28">
        <w:rPr>
          <w:rFonts w:cs="Tahoma"/>
          <w:szCs w:val="18"/>
          <w:vertAlign w:val="superscript"/>
          <w:lang w:eastAsia="x-none"/>
        </w:rPr>
        <w:t>102</w:t>
      </w:r>
      <w:r w:rsidRPr="003F1A28">
        <w:rPr>
          <w:rFonts w:cs="Tahoma"/>
          <w:szCs w:val="18"/>
          <w:lang w:eastAsia="x-none"/>
        </w:rPr>
        <w:t xml:space="preserve"> Cal Windows Multipoint Server 2012</w:t>
      </w:r>
      <w:r w:rsidRPr="003F1A28">
        <w:rPr>
          <w:szCs w:val="18"/>
        </w:rPr>
        <w:tab/>
      </w:r>
      <w:r w:rsidR="00811F62" w:rsidRPr="003F1A28">
        <w:rPr>
          <w:szCs w:val="18"/>
        </w:rPr>
        <w:fldChar w:fldCharType="begin"/>
      </w:r>
      <w:r w:rsidR="00811F62" w:rsidRPr="003F1A28">
        <w:rPr>
          <w:szCs w:val="18"/>
        </w:rPr>
        <w:instrText xml:space="preserve"> PAGEREF _Toc345703289 \h </w:instrText>
      </w:r>
      <w:r w:rsidR="00811F62" w:rsidRPr="003F1A28">
        <w:rPr>
          <w:szCs w:val="18"/>
        </w:rPr>
      </w:r>
      <w:r w:rsidR="00811F62" w:rsidRPr="003F1A28">
        <w:rPr>
          <w:szCs w:val="18"/>
        </w:rPr>
        <w:fldChar w:fldCharType="separate"/>
      </w:r>
      <w:r w:rsidR="00FB4DEA">
        <w:rPr>
          <w:szCs w:val="18"/>
        </w:rPr>
        <w:t>182</w:t>
      </w:r>
      <w:r w:rsidR="00811F62" w:rsidRPr="003F1A28">
        <w:rPr>
          <w:szCs w:val="18"/>
        </w:rPr>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103</w:t>
      </w:r>
      <w:r w:rsidRPr="008F7A4A">
        <w:rPr>
          <w:caps w:val="0"/>
          <w:lang w:val="en-US" w:eastAsia="x-none"/>
        </w:rPr>
        <w:t xml:space="preserve"> Windows Server 2008 R2 Hpc Edition</w:t>
      </w:r>
      <w:r w:rsidRPr="008F7A4A">
        <w:rPr>
          <w:caps w:val="0"/>
          <w:lang w:val="en-US"/>
        </w:rPr>
        <w:tab/>
      </w:r>
      <w:r w:rsidR="00811F62" w:rsidRPr="003F1A28">
        <w:fldChar w:fldCharType="begin"/>
      </w:r>
      <w:r w:rsidR="00811F62" w:rsidRPr="008F7A4A">
        <w:rPr>
          <w:lang w:val="en-US"/>
        </w:rPr>
        <w:instrText xml:space="preserve"> PAGEREF _Toc345703290 \h </w:instrText>
      </w:r>
      <w:r w:rsidR="00811F62" w:rsidRPr="003F1A28">
        <w:fldChar w:fldCharType="separate"/>
      </w:r>
      <w:r w:rsidR="00FB4DEA" w:rsidRPr="008F7A4A">
        <w:rPr>
          <w:lang w:val="en-US"/>
        </w:rPr>
        <w:t>182</w:t>
      </w:r>
      <w:r w:rsidR="00811F62" w:rsidRPr="003F1A28">
        <w:fldChar w:fldCharType="end"/>
      </w:r>
    </w:p>
    <w:p w:rsidR="00811F62" w:rsidRPr="008F7A4A" w:rsidRDefault="003F1A28">
      <w:pPr>
        <w:pStyle w:val="TOC3"/>
        <w:rPr>
          <w:lang w:val="en-US" w:eastAsia="x-none"/>
        </w:rPr>
      </w:pPr>
      <w:r w:rsidRPr="008F7A4A">
        <w:rPr>
          <w:caps w:val="0"/>
          <w:vertAlign w:val="superscript"/>
          <w:lang w:val="en-US" w:eastAsia="x-none"/>
        </w:rPr>
        <w:t>104</w:t>
      </w:r>
      <w:r w:rsidRPr="008F7A4A">
        <w:rPr>
          <w:caps w:val="0"/>
          <w:lang w:val="en-US" w:eastAsia="x-none"/>
        </w:rPr>
        <w:t xml:space="preserve"> Windows Server 2008 R2 Enterprise</w:t>
      </w:r>
      <w:r w:rsidRPr="008F7A4A">
        <w:rPr>
          <w:caps w:val="0"/>
          <w:lang w:val="en-US" w:eastAsia="x-none"/>
        </w:rPr>
        <w:tab/>
      </w:r>
      <w:r w:rsidR="00811F62" w:rsidRPr="003F1A28">
        <w:rPr>
          <w:lang w:eastAsia="x-none"/>
        </w:rPr>
        <w:fldChar w:fldCharType="begin"/>
      </w:r>
      <w:r w:rsidR="00811F62" w:rsidRPr="008F7A4A">
        <w:rPr>
          <w:lang w:val="en-US" w:eastAsia="x-none"/>
        </w:rPr>
        <w:instrText xml:space="preserve"> PAGEREF _Toc345703291 \h </w:instrText>
      </w:r>
      <w:r w:rsidR="00811F62" w:rsidRPr="003F1A28">
        <w:rPr>
          <w:lang w:eastAsia="x-none"/>
        </w:rPr>
      </w:r>
      <w:r w:rsidR="00811F62" w:rsidRPr="003F1A28">
        <w:rPr>
          <w:lang w:eastAsia="x-none"/>
        </w:rPr>
        <w:fldChar w:fldCharType="separate"/>
      </w:r>
      <w:r w:rsidR="00FB4DEA" w:rsidRPr="008F7A4A">
        <w:rPr>
          <w:lang w:val="en-US" w:eastAsia="x-none"/>
        </w:rPr>
        <w:t>183</w:t>
      </w:r>
      <w:r w:rsidR="00811F62" w:rsidRPr="003F1A28">
        <w:rPr>
          <w:lang w:eastAsia="x-none"/>
        </w:rPr>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105</w:t>
      </w:r>
      <w:r w:rsidRPr="008F7A4A">
        <w:rPr>
          <w:caps w:val="0"/>
          <w:lang w:val="en-US" w:eastAsia="x-none"/>
        </w:rPr>
        <w:t xml:space="preserve"> Windows Server 2008 R2 Pour Systemes Itanium</w:t>
      </w:r>
      <w:r w:rsidRPr="008F7A4A">
        <w:rPr>
          <w:caps w:val="0"/>
          <w:lang w:val="en-US"/>
        </w:rPr>
        <w:tab/>
      </w:r>
      <w:r w:rsidR="00811F62" w:rsidRPr="003F1A28">
        <w:fldChar w:fldCharType="begin"/>
      </w:r>
      <w:r w:rsidR="00811F62" w:rsidRPr="008F7A4A">
        <w:rPr>
          <w:lang w:val="en-US"/>
        </w:rPr>
        <w:instrText xml:space="preserve"> PAGEREF _Toc345703292 \h </w:instrText>
      </w:r>
      <w:r w:rsidR="00811F62" w:rsidRPr="003F1A28">
        <w:fldChar w:fldCharType="separate"/>
      </w:r>
      <w:r w:rsidR="00FB4DEA" w:rsidRPr="008F7A4A">
        <w:rPr>
          <w:lang w:val="en-US"/>
        </w:rPr>
        <w:t>184</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106</w:t>
      </w:r>
      <w:r w:rsidRPr="008F7A4A">
        <w:rPr>
          <w:caps w:val="0"/>
          <w:lang w:val="en-US" w:eastAsia="x-none"/>
        </w:rPr>
        <w:t xml:space="preserve"> Cal Windows Server 2012</w:t>
      </w:r>
      <w:r w:rsidRPr="008F7A4A">
        <w:rPr>
          <w:caps w:val="0"/>
          <w:lang w:val="en-US"/>
        </w:rPr>
        <w:tab/>
      </w:r>
      <w:r w:rsidR="00811F62" w:rsidRPr="003F1A28">
        <w:fldChar w:fldCharType="begin"/>
      </w:r>
      <w:r w:rsidR="00811F62" w:rsidRPr="008F7A4A">
        <w:rPr>
          <w:lang w:val="en-US"/>
        </w:rPr>
        <w:instrText xml:space="preserve"> PAGEREF _Toc345703293 \h </w:instrText>
      </w:r>
      <w:r w:rsidR="00811F62" w:rsidRPr="003F1A28">
        <w:fldChar w:fldCharType="separate"/>
      </w:r>
      <w:r w:rsidR="00FB4DEA" w:rsidRPr="008F7A4A">
        <w:rPr>
          <w:lang w:val="en-US"/>
        </w:rPr>
        <w:t>184</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107</w:t>
      </w:r>
      <w:r w:rsidRPr="008F7A4A">
        <w:rPr>
          <w:caps w:val="0"/>
          <w:lang w:val="en-US" w:eastAsia="x-none"/>
        </w:rPr>
        <w:t xml:space="preserve"> Windows Server 2008 R2 Datacenter</w:t>
      </w:r>
      <w:r w:rsidRPr="008F7A4A">
        <w:rPr>
          <w:caps w:val="0"/>
          <w:lang w:val="en-US"/>
        </w:rPr>
        <w:tab/>
      </w:r>
      <w:r w:rsidR="00811F62" w:rsidRPr="003F1A28">
        <w:fldChar w:fldCharType="begin"/>
      </w:r>
      <w:r w:rsidR="00811F62" w:rsidRPr="008F7A4A">
        <w:rPr>
          <w:lang w:val="en-US"/>
        </w:rPr>
        <w:instrText xml:space="preserve"> PAGEREF _Toc345703294 \h </w:instrText>
      </w:r>
      <w:r w:rsidR="00811F62" w:rsidRPr="003F1A28">
        <w:fldChar w:fldCharType="separate"/>
      </w:r>
      <w:r w:rsidR="00FB4DEA" w:rsidRPr="008F7A4A">
        <w:rPr>
          <w:lang w:val="en-US"/>
        </w:rPr>
        <w:t>185</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108</w:t>
      </w:r>
      <w:r w:rsidRPr="008F7A4A">
        <w:rPr>
          <w:caps w:val="0"/>
          <w:lang w:val="en-US" w:eastAsia="x-none"/>
        </w:rPr>
        <w:t xml:space="preserve"> Windows Server 2008 R2 Standard</w:t>
      </w:r>
      <w:r w:rsidRPr="008F7A4A">
        <w:rPr>
          <w:caps w:val="0"/>
          <w:lang w:val="en-US"/>
        </w:rPr>
        <w:tab/>
      </w:r>
      <w:r w:rsidR="00811F62" w:rsidRPr="003F1A28">
        <w:fldChar w:fldCharType="begin"/>
      </w:r>
      <w:r w:rsidR="00811F62" w:rsidRPr="008F7A4A">
        <w:rPr>
          <w:lang w:val="en-US"/>
        </w:rPr>
        <w:instrText xml:space="preserve"> PAGEREF _Toc345703295 \h </w:instrText>
      </w:r>
      <w:r w:rsidR="00811F62" w:rsidRPr="003F1A28">
        <w:fldChar w:fldCharType="separate"/>
      </w:r>
      <w:r w:rsidR="00FB4DEA" w:rsidRPr="008F7A4A">
        <w:rPr>
          <w:lang w:val="en-US"/>
        </w:rPr>
        <w:t>186</w:t>
      </w:r>
      <w:r w:rsidR="00811F62" w:rsidRPr="003F1A28">
        <w:fldChar w:fldCharType="end"/>
      </w:r>
    </w:p>
    <w:p w:rsidR="00811F62" w:rsidRPr="003F1A28" w:rsidRDefault="003F1A28">
      <w:pPr>
        <w:pStyle w:val="TOC3"/>
        <w:rPr>
          <w:rFonts w:asciiTheme="minorHAnsi" w:eastAsiaTheme="minorEastAsia" w:hAnsiTheme="minorHAnsi" w:cstheme="minorBidi"/>
          <w:caps w:val="0"/>
          <w:lang w:val="en-US" w:eastAsia="zh-CN"/>
        </w:rPr>
      </w:pPr>
      <w:r w:rsidRPr="008F7A4A">
        <w:rPr>
          <w:caps w:val="0"/>
          <w:vertAlign w:val="superscript"/>
          <w:lang w:val="en-US" w:eastAsia="x-none"/>
        </w:rPr>
        <w:t>109</w:t>
      </w:r>
      <w:r w:rsidRPr="008F7A4A">
        <w:rPr>
          <w:caps w:val="0"/>
          <w:lang w:val="en-US" w:eastAsia="x-none"/>
        </w:rPr>
        <w:t xml:space="preserve"> Windows Web Server</w:t>
      </w:r>
      <w:r w:rsidRPr="008F7A4A">
        <w:rPr>
          <w:caps w:val="0"/>
          <w:vertAlign w:val="superscript"/>
          <w:lang w:val="en-US" w:eastAsia="x-none"/>
        </w:rPr>
        <w:t>®</w:t>
      </w:r>
      <w:r w:rsidRPr="008F7A4A">
        <w:rPr>
          <w:caps w:val="0"/>
          <w:lang w:val="en-US" w:eastAsia="x-none"/>
        </w:rPr>
        <w:t xml:space="preserve"> 2008 R2</w:t>
      </w:r>
      <w:r w:rsidRPr="008F7A4A">
        <w:rPr>
          <w:caps w:val="0"/>
          <w:lang w:val="en-US"/>
        </w:rPr>
        <w:tab/>
      </w:r>
      <w:r w:rsidR="00811F62" w:rsidRPr="003F1A28">
        <w:fldChar w:fldCharType="begin"/>
      </w:r>
      <w:r w:rsidR="00811F62" w:rsidRPr="008F7A4A">
        <w:rPr>
          <w:lang w:val="en-US"/>
        </w:rPr>
        <w:instrText xml:space="preserve"> PAGEREF _Toc345703296 \h </w:instrText>
      </w:r>
      <w:r w:rsidR="00811F62" w:rsidRPr="003F1A28">
        <w:fldChar w:fldCharType="separate"/>
      </w:r>
      <w:r w:rsidR="00FB4DEA" w:rsidRPr="008F7A4A">
        <w:rPr>
          <w:lang w:val="en-US"/>
        </w:rPr>
        <w:t>186</w:t>
      </w:r>
      <w:r w:rsidR="00811F62" w:rsidRPr="003F1A28">
        <w:fldChar w:fldCharType="end"/>
      </w:r>
    </w:p>
    <w:p w:rsidR="00811F62" w:rsidRPr="003F1A28" w:rsidRDefault="003F1A28">
      <w:pPr>
        <w:pStyle w:val="TOC2"/>
        <w:rPr>
          <w:rFonts w:asciiTheme="minorHAnsi" w:eastAsiaTheme="minorEastAsia" w:hAnsiTheme="minorHAnsi" w:cstheme="minorBidi"/>
          <w:szCs w:val="18"/>
          <w:lang w:eastAsia="zh-CN"/>
        </w:rPr>
      </w:pPr>
      <w:r w:rsidRPr="003F1A28">
        <w:rPr>
          <w:rFonts w:cs="Tahoma"/>
          <w:szCs w:val="18"/>
          <w:vertAlign w:val="superscript"/>
          <w:lang w:eastAsia="x-none"/>
        </w:rPr>
        <w:t>110</w:t>
      </w:r>
      <w:r w:rsidRPr="003F1A28">
        <w:rPr>
          <w:rFonts w:cs="Tahoma"/>
          <w:szCs w:val="18"/>
          <w:lang w:eastAsia="x-none"/>
        </w:rPr>
        <w:t xml:space="preserve"> Windows Small Business Server (Sbs) 2008 Premium</w:t>
      </w:r>
      <w:r w:rsidRPr="003F1A28">
        <w:rPr>
          <w:szCs w:val="18"/>
        </w:rPr>
        <w:tab/>
      </w:r>
      <w:r w:rsidR="00811F62" w:rsidRPr="003F1A28">
        <w:rPr>
          <w:szCs w:val="18"/>
        </w:rPr>
        <w:fldChar w:fldCharType="begin"/>
      </w:r>
      <w:r w:rsidR="00811F62" w:rsidRPr="003F1A28">
        <w:rPr>
          <w:szCs w:val="18"/>
        </w:rPr>
        <w:instrText xml:space="preserve"> PAGEREF _Toc345703297 \h </w:instrText>
      </w:r>
      <w:r w:rsidR="00811F62" w:rsidRPr="003F1A28">
        <w:rPr>
          <w:szCs w:val="18"/>
        </w:rPr>
      </w:r>
      <w:r w:rsidR="00811F62" w:rsidRPr="003F1A28">
        <w:rPr>
          <w:szCs w:val="18"/>
        </w:rPr>
        <w:fldChar w:fldCharType="separate"/>
      </w:r>
      <w:r w:rsidR="00FB4DEA">
        <w:rPr>
          <w:szCs w:val="18"/>
        </w:rPr>
        <w:t>187</w:t>
      </w:r>
      <w:r w:rsidR="00811F62" w:rsidRPr="003F1A28">
        <w:rPr>
          <w:szCs w:val="18"/>
        </w:rPr>
        <w:fldChar w:fldCharType="end"/>
      </w:r>
    </w:p>
    <w:p w:rsidR="00811F62" w:rsidRPr="003F1A28" w:rsidRDefault="003F1A28">
      <w:pPr>
        <w:pStyle w:val="TOC3"/>
        <w:rPr>
          <w:rFonts w:asciiTheme="minorHAnsi" w:eastAsiaTheme="minorEastAsia" w:hAnsiTheme="minorHAnsi" w:cstheme="minorBidi"/>
          <w:caps w:val="0"/>
          <w:lang w:val="en-US" w:eastAsia="zh-CN"/>
        </w:rPr>
      </w:pPr>
      <w:r w:rsidRPr="003F1A28">
        <w:rPr>
          <w:caps w:val="0"/>
          <w:vertAlign w:val="superscript"/>
          <w:lang w:val="en-US" w:eastAsia="x-none"/>
        </w:rPr>
        <w:t>111</w:t>
      </w:r>
      <w:r w:rsidRPr="003F1A28">
        <w:rPr>
          <w:caps w:val="0"/>
          <w:lang w:val="en-US" w:eastAsia="x-none"/>
        </w:rPr>
        <w:t xml:space="preserve"> Windows Small Business Server (Sbs) 2011 Standard</w:t>
      </w:r>
      <w:r w:rsidRPr="008F7A4A">
        <w:rPr>
          <w:caps w:val="0"/>
          <w:lang w:val="en-US"/>
        </w:rPr>
        <w:tab/>
      </w:r>
      <w:r w:rsidR="00811F62" w:rsidRPr="003F1A28">
        <w:fldChar w:fldCharType="begin"/>
      </w:r>
      <w:r w:rsidR="00811F62" w:rsidRPr="008F7A4A">
        <w:rPr>
          <w:lang w:val="en-US"/>
        </w:rPr>
        <w:instrText xml:space="preserve"> PAGEREF _Toc345703298 \h </w:instrText>
      </w:r>
      <w:r w:rsidR="00811F62" w:rsidRPr="003F1A28">
        <w:fldChar w:fldCharType="separate"/>
      </w:r>
      <w:r w:rsidR="00FB4DEA" w:rsidRPr="008F7A4A">
        <w:rPr>
          <w:lang w:val="en-US"/>
        </w:rPr>
        <w:t>188</w:t>
      </w:r>
      <w:r w:rsidR="00811F62" w:rsidRPr="003F1A28">
        <w:fldChar w:fldCharType="end"/>
      </w:r>
    </w:p>
    <w:p w:rsidR="00811F62" w:rsidRPr="003F1A28" w:rsidRDefault="003F1A28">
      <w:pPr>
        <w:pStyle w:val="TOC2"/>
        <w:rPr>
          <w:rFonts w:asciiTheme="minorHAnsi" w:eastAsiaTheme="minorEastAsia" w:hAnsiTheme="minorHAnsi" w:cstheme="minorBidi"/>
          <w:szCs w:val="18"/>
          <w:lang w:eastAsia="zh-CN"/>
        </w:rPr>
      </w:pPr>
      <w:r w:rsidRPr="003F1A28">
        <w:rPr>
          <w:rFonts w:cs="Tahoma"/>
          <w:szCs w:val="18"/>
          <w:vertAlign w:val="superscript"/>
          <w:lang w:eastAsia="x-none"/>
        </w:rPr>
        <w:t>112</w:t>
      </w:r>
      <w:r w:rsidRPr="003F1A28">
        <w:rPr>
          <w:rFonts w:cs="Tahoma"/>
          <w:szCs w:val="18"/>
          <w:lang w:eastAsia="x-none"/>
        </w:rPr>
        <w:t xml:space="preserve"> Cal Suite Windows Small Business Server (Sbs) 2011</w:t>
      </w:r>
      <w:r w:rsidRPr="003F1A28">
        <w:rPr>
          <w:szCs w:val="18"/>
        </w:rPr>
        <w:tab/>
      </w:r>
      <w:r w:rsidR="00811F62" w:rsidRPr="003F1A28">
        <w:rPr>
          <w:szCs w:val="18"/>
        </w:rPr>
        <w:fldChar w:fldCharType="begin"/>
      </w:r>
      <w:r w:rsidR="00811F62" w:rsidRPr="003F1A28">
        <w:rPr>
          <w:szCs w:val="18"/>
        </w:rPr>
        <w:instrText xml:space="preserve"> PAGEREF _Toc345703299 \h </w:instrText>
      </w:r>
      <w:r w:rsidR="00811F62" w:rsidRPr="003F1A28">
        <w:rPr>
          <w:szCs w:val="18"/>
        </w:rPr>
      </w:r>
      <w:r w:rsidR="00811F62" w:rsidRPr="003F1A28">
        <w:rPr>
          <w:szCs w:val="18"/>
        </w:rPr>
        <w:fldChar w:fldCharType="separate"/>
      </w:r>
      <w:r w:rsidR="00FB4DEA">
        <w:rPr>
          <w:szCs w:val="18"/>
        </w:rPr>
        <w:t>188</w:t>
      </w:r>
      <w:r w:rsidR="00811F62" w:rsidRPr="003F1A28">
        <w:rPr>
          <w:szCs w:val="18"/>
        </w:rPr>
        <w:fldChar w:fldCharType="end"/>
      </w:r>
    </w:p>
    <w:p w:rsidR="00811F62" w:rsidRPr="003F1A28" w:rsidRDefault="003F1A28">
      <w:pPr>
        <w:pStyle w:val="TOC2"/>
        <w:rPr>
          <w:rFonts w:asciiTheme="minorHAnsi" w:eastAsiaTheme="minorEastAsia" w:hAnsiTheme="minorHAnsi" w:cstheme="minorBidi"/>
          <w:szCs w:val="18"/>
          <w:lang w:eastAsia="zh-CN"/>
        </w:rPr>
      </w:pPr>
      <w:r w:rsidRPr="003F1A28">
        <w:rPr>
          <w:rFonts w:cs="Tahoma"/>
          <w:szCs w:val="18"/>
          <w:vertAlign w:val="superscript"/>
          <w:lang w:eastAsia="x-none"/>
        </w:rPr>
        <w:t>113</w:t>
      </w:r>
      <w:r w:rsidRPr="003F1A28">
        <w:rPr>
          <w:rFonts w:cs="Tahoma"/>
          <w:szCs w:val="18"/>
          <w:lang w:eastAsia="x-none"/>
        </w:rPr>
        <w:t xml:space="preserve"> Module Complémentaire Windows Small Business Server (Sbs) 2011 Premium</w:t>
      </w:r>
      <w:r w:rsidRPr="003F1A28">
        <w:rPr>
          <w:szCs w:val="18"/>
        </w:rPr>
        <w:tab/>
      </w:r>
      <w:r w:rsidR="00811F62" w:rsidRPr="003F1A28">
        <w:rPr>
          <w:szCs w:val="18"/>
        </w:rPr>
        <w:fldChar w:fldCharType="begin"/>
      </w:r>
      <w:r w:rsidR="00811F62" w:rsidRPr="003F1A28">
        <w:rPr>
          <w:szCs w:val="18"/>
        </w:rPr>
        <w:instrText xml:space="preserve"> PAGEREF _Toc345703300 \h </w:instrText>
      </w:r>
      <w:r w:rsidR="00811F62" w:rsidRPr="003F1A28">
        <w:rPr>
          <w:szCs w:val="18"/>
        </w:rPr>
      </w:r>
      <w:r w:rsidR="00811F62" w:rsidRPr="003F1A28">
        <w:rPr>
          <w:szCs w:val="18"/>
        </w:rPr>
        <w:fldChar w:fldCharType="separate"/>
      </w:r>
      <w:r w:rsidR="00FB4DEA">
        <w:rPr>
          <w:szCs w:val="18"/>
        </w:rPr>
        <w:t>189</w:t>
      </w:r>
      <w:r w:rsidR="00811F62" w:rsidRPr="003F1A28">
        <w:rPr>
          <w:szCs w:val="18"/>
        </w:rPr>
        <w:fldChar w:fldCharType="end"/>
      </w:r>
    </w:p>
    <w:p w:rsidR="00811F62" w:rsidRPr="003F1A28" w:rsidRDefault="003F1A28">
      <w:pPr>
        <w:pStyle w:val="TOC2"/>
        <w:rPr>
          <w:rFonts w:asciiTheme="minorHAnsi" w:eastAsiaTheme="minorEastAsia" w:hAnsiTheme="minorHAnsi" w:cstheme="minorBidi"/>
          <w:szCs w:val="18"/>
          <w:lang w:eastAsia="zh-CN"/>
        </w:rPr>
      </w:pPr>
      <w:r w:rsidRPr="003F1A28">
        <w:rPr>
          <w:rFonts w:cs="Tahoma"/>
          <w:szCs w:val="18"/>
          <w:vertAlign w:val="superscript"/>
          <w:lang w:eastAsia="x-none"/>
        </w:rPr>
        <w:t>114</w:t>
      </w:r>
      <w:r w:rsidRPr="003F1A28">
        <w:rPr>
          <w:rFonts w:cs="Tahoma"/>
          <w:szCs w:val="18"/>
          <w:lang w:eastAsia="x-none"/>
        </w:rPr>
        <w:t xml:space="preserve"> Cal Suite Module Complémentaire Windows Small Business Server (Sbs) 2011 Premium</w:t>
      </w:r>
      <w:r w:rsidRPr="003F1A28">
        <w:rPr>
          <w:szCs w:val="18"/>
        </w:rPr>
        <w:tab/>
      </w:r>
      <w:r w:rsidR="00811F62" w:rsidRPr="003F1A28">
        <w:rPr>
          <w:szCs w:val="18"/>
        </w:rPr>
        <w:fldChar w:fldCharType="begin"/>
      </w:r>
      <w:r w:rsidR="00811F62" w:rsidRPr="003F1A28">
        <w:rPr>
          <w:szCs w:val="18"/>
        </w:rPr>
        <w:instrText xml:space="preserve"> PAGEREF _Toc345703301 \h </w:instrText>
      </w:r>
      <w:r w:rsidR="00811F62" w:rsidRPr="003F1A28">
        <w:rPr>
          <w:szCs w:val="18"/>
        </w:rPr>
      </w:r>
      <w:r w:rsidR="00811F62" w:rsidRPr="003F1A28">
        <w:rPr>
          <w:szCs w:val="18"/>
        </w:rPr>
        <w:fldChar w:fldCharType="separate"/>
      </w:r>
      <w:r w:rsidR="00FB4DEA">
        <w:rPr>
          <w:szCs w:val="18"/>
        </w:rPr>
        <w:t>190</w:t>
      </w:r>
      <w:r w:rsidR="00811F62" w:rsidRPr="003F1A28">
        <w:rPr>
          <w:szCs w:val="18"/>
        </w:rPr>
        <w:fldChar w:fldCharType="end"/>
      </w:r>
    </w:p>
    <w:p w:rsidR="00811F62" w:rsidRDefault="003F1A28">
      <w:pPr>
        <w:pStyle w:val="TOC2"/>
        <w:rPr>
          <w:rFonts w:asciiTheme="minorHAnsi" w:eastAsiaTheme="minorEastAsia" w:hAnsiTheme="minorHAnsi" w:cstheme="minorBidi"/>
          <w:sz w:val="22"/>
          <w:szCs w:val="22"/>
          <w:lang w:eastAsia="zh-CN"/>
        </w:rPr>
      </w:pPr>
      <w:r w:rsidRPr="003F1A28">
        <w:rPr>
          <w:rFonts w:cs="Tahoma"/>
          <w:szCs w:val="18"/>
          <w:vertAlign w:val="superscript"/>
          <w:lang w:eastAsia="x-none"/>
        </w:rPr>
        <w:t>115</w:t>
      </w:r>
      <w:r w:rsidRPr="003F1A28">
        <w:rPr>
          <w:rFonts w:cs="Tahoma"/>
          <w:szCs w:val="18"/>
          <w:lang w:eastAsia="x-none"/>
        </w:rPr>
        <w:t xml:space="preserve"> Windows Small Business Server 2011 Essentials</w:t>
      </w:r>
      <w:r w:rsidR="00811F62">
        <w:tab/>
      </w:r>
      <w:r w:rsidR="00811F62">
        <w:fldChar w:fldCharType="begin"/>
      </w:r>
      <w:r w:rsidR="00811F62">
        <w:instrText xml:space="preserve"> PAGEREF _Toc345703302 \h </w:instrText>
      </w:r>
      <w:r w:rsidR="00811F62">
        <w:fldChar w:fldCharType="separate"/>
      </w:r>
      <w:r w:rsidR="00FB4DEA">
        <w:t>191</w:t>
      </w:r>
      <w:r w:rsidR="00811F62">
        <w:fldChar w:fldCharType="end"/>
      </w:r>
    </w:p>
    <w:p w:rsidR="00023FE7" w:rsidRPr="00640614" w:rsidRDefault="006B3893" w:rsidP="006B3893">
      <w:pPr>
        <w:pStyle w:val="Heading2"/>
        <w:pageBreakBefore/>
        <w:rPr>
          <w:rFonts w:ascii="Tahoma" w:hAnsi="Tahoma" w:cs="Tahoma"/>
          <w:noProof/>
        </w:rPr>
      </w:pPr>
      <w:r w:rsidRPr="00DD4C8E">
        <w:rPr>
          <w:rFonts w:ascii="Tahoma" w:hAnsi="Tahoma" w:cs="Tahoma"/>
          <w:szCs w:val="18"/>
        </w:rPr>
        <w:lastRenderedPageBreak/>
        <w:fldChar w:fldCharType="end"/>
      </w:r>
      <w:bookmarkStart w:id="9" w:name="_Toc345702790"/>
      <w:r w:rsidR="00262B75" w:rsidRPr="00640614">
        <w:rPr>
          <w:rFonts w:ascii="Tahoma" w:hAnsi="Tahoma" w:cs="Tahoma"/>
          <w:noProof/>
          <w:sz w:val="36"/>
          <w:lang w:eastAsia="x-none"/>
        </w:rPr>
        <w:t>Clés du Tableau</w:t>
      </w:r>
      <w:bookmarkEnd w:id="9"/>
    </w:p>
    <w:p w:rsidR="00023FE7" w:rsidRPr="00640614" w:rsidRDefault="00023FE7">
      <w:pPr>
        <w:pStyle w:val="ChartKeyHeadings"/>
        <w:ind w:right="-180"/>
        <w:rPr>
          <w:rFonts w:ascii="Tahoma" w:hAnsi="Tahoma" w:cs="Tahoma"/>
          <w:noProof/>
          <w:lang w:val="fr-FR"/>
        </w:rPr>
      </w:pPr>
    </w:p>
    <w:p w:rsidR="00023FE7" w:rsidRPr="00640614" w:rsidRDefault="00262B75">
      <w:pPr>
        <w:pStyle w:val="ChartKeyHeadings"/>
        <w:ind w:right="-180"/>
        <w:rPr>
          <w:rFonts w:ascii="Tahoma" w:hAnsi="Tahoma" w:cs="Tahoma"/>
          <w:noProof/>
          <w:lang w:val="fr-FR"/>
        </w:rPr>
      </w:pPr>
      <w:r w:rsidRPr="00640614">
        <w:rPr>
          <w:rFonts w:ascii="Tahoma" w:hAnsi="Tahoma" w:cs="Tahoma"/>
          <w:noProof/>
          <w:lang w:val="fr-FR"/>
        </w:rPr>
        <w:t>En</w:t>
      </w:r>
      <w:r w:rsidR="00C15BE8">
        <w:rPr>
          <w:rFonts w:ascii="Tahoma" w:hAnsi="Tahoma" w:cs="Tahoma"/>
          <w:noProof/>
          <w:lang w:val="fr-FR"/>
        </w:rPr>
        <w:t>-</w:t>
      </w:r>
      <w:r w:rsidRPr="00640614">
        <w:rPr>
          <w:rFonts w:ascii="Tahoma" w:hAnsi="Tahoma" w:cs="Tahoma"/>
          <w:noProof/>
          <w:lang w:val="fr-FR"/>
        </w:rPr>
        <w:t>têtes de colonne</w:t>
      </w:r>
    </w:p>
    <w:p w:rsidR="00023FE7" w:rsidRPr="00640614" w:rsidRDefault="00023FE7">
      <w:pPr>
        <w:pStyle w:val="ChartKeyHeadings"/>
        <w:ind w:right="-180"/>
        <w:rPr>
          <w:rFonts w:ascii="Tahoma" w:hAnsi="Tahoma" w:cs="Tahoma"/>
          <w:noProof/>
          <w:lang w:val="fr-FR"/>
        </w:rPr>
      </w:pPr>
    </w:p>
    <w:p w:rsidR="00664EE9" w:rsidRPr="003F1A28" w:rsidRDefault="003034E9" w:rsidP="00074F89">
      <w:pPr>
        <w:pStyle w:val="Bodywithspace"/>
        <w:spacing w:before="0" w:after="0" w:line="276" w:lineRule="auto"/>
        <w:ind w:right="-180"/>
        <w:rPr>
          <w:rFonts w:ascii="Tahoma" w:hAnsi="Tahoma" w:cs="Tahoma"/>
          <w:noProof/>
          <w:sz w:val="18"/>
          <w:szCs w:val="18"/>
          <w:lang w:val="fr-FR"/>
        </w:rPr>
      </w:pPr>
      <w:r w:rsidRPr="003F1A28">
        <w:rPr>
          <w:rFonts w:ascii="Tahoma" w:hAnsi="Tahoma" w:cs="Tahoma"/>
          <w:b/>
          <w:noProof/>
          <w:color w:val="000000"/>
          <w:sz w:val="18"/>
          <w:szCs w:val="18"/>
          <w:lang w:val="fr-FR"/>
        </w:rPr>
        <w:t>Unités Campus et School =</w:t>
      </w:r>
      <w:r w:rsidRPr="003F1A28">
        <w:rPr>
          <w:rFonts w:ascii="Tahoma" w:hAnsi="Tahoma" w:cs="Tahoma"/>
          <w:bCs/>
          <w:noProof/>
          <w:color w:val="000000"/>
          <w:sz w:val="18"/>
          <w:szCs w:val="18"/>
          <w:lang w:val="fr-FR"/>
        </w:rPr>
        <w:t xml:space="preserve"> </w:t>
      </w:r>
      <w:r w:rsidRPr="003F1A28">
        <w:rPr>
          <w:rFonts w:ascii="Tahoma" w:hAnsi="Tahoma" w:cs="Tahoma"/>
          <w:noProof/>
          <w:color w:val="000000"/>
          <w:sz w:val="18"/>
          <w:szCs w:val="18"/>
          <w:lang w:val="fr-FR"/>
        </w:rPr>
        <w:t>Les chiffres figurant dans cette colonne correspondent au nombre d</w:t>
      </w:r>
      <w:r w:rsidR="00991E74" w:rsidRPr="003F1A28">
        <w:rPr>
          <w:rFonts w:ascii="Tahoma" w:hAnsi="Tahoma" w:cs="Tahoma"/>
          <w:noProof/>
          <w:color w:val="000000"/>
          <w:sz w:val="18"/>
          <w:szCs w:val="18"/>
          <w:lang w:val="fr-FR"/>
        </w:rPr>
        <w:t>’</w:t>
      </w:r>
      <w:r w:rsidRPr="003F1A28">
        <w:rPr>
          <w:rFonts w:ascii="Tahoma" w:hAnsi="Tahoma" w:cs="Tahoma"/>
          <w:noProof/>
          <w:color w:val="000000"/>
          <w:sz w:val="18"/>
          <w:szCs w:val="18"/>
          <w:lang w:val="fr-FR"/>
        </w:rPr>
        <w:t>unités désignées lorsque le logiciel est offert au titre d</w:t>
      </w:r>
      <w:r w:rsidR="00991E74" w:rsidRPr="003F1A28">
        <w:rPr>
          <w:rFonts w:ascii="Tahoma" w:hAnsi="Tahoma" w:cs="Tahoma"/>
          <w:noProof/>
          <w:color w:val="000000"/>
          <w:sz w:val="18"/>
          <w:szCs w:val="18"/>
          <w:lang w:val="fr-FR"/>
        </w:rPr>
        <w:t>’</w:t>
      </w:r>
      <w:r w:rsidRPr="003F1A28">
        <w:rPr>
          <w:rFonts w:ascii="Tahoma" w:hAnsi="Tahoma" w:cs="Tahoma"/>
          <w:noProof/>
          <w:color w:val="000000"/>
          <w:sz w:val="18"/>
          <w:szCs w:val="18"/>
          <w:lang w:val="fr-FR"/>
        </w:rPr>
        <w:t>un Accord de Mise en Œuvre School dans le cadre des Contrats Campus et School.</w:t>
      </w:r>
      <w:r w:rsidR="00262B75" w:rsidRPr="003F1A28">
        <w:rPr>
          <w:rFonts w:ascii="Tahoma" w:hAnsi="Tahoma" w:cs="Tahoma"/>
          <w:noProof/>
          <w:sz w:val="18"/>
          <w:szCs w:val="18"/>
          <w:lang w:val="fr-FR"/>
        </w:rPr>
        <w:t xml:space="preserve"> </w:t>
      </w:r>
      <w:r w:rsidR="00262B75" w:rsidRPr="003F1A28">
        <w:rPr>
          <w:rFonts w:ascii="Tahoma" w:hAnsi="Tahoma" w:cs="Tahoma"/>
          <w:noProof/>
          <w:color w:val="000000"/>
          <w:sz w:val="18"/>
          <w:szCs w:val="18"/>
          <w:lang w:val="fr-FR"/>
        </w:rPr>
        <w:t>Les produits ne sont pas offerts dans le cadre de ces programmes si la colonne</w:t>
      </w:r>
      <w:r w:rsidR="00074F89">
        <w:rPr>
          <w:rFonts w:ascii="Tahoma" w:hAnsi="Tahoma" w:cs="Tahoma"/>
          <w:noProof/>
          <w:color w:val="000000"/>
          <w:sz w:val="18"/>
          <w:szCs w:val="18"/>
          <w:lang w:val="fr-FR"/>
        </w:rPr>
        <w:t> </w:t>
      </w:r>
      <w:r w:rsidR="00262B75" w:rsidRPr="003F1A28">
        <w:rPr>
          <w:rFonts w:ascii="Tahoma" w:hAnsi="Tahoma" w:cs="Tahoma"/>
          <w:noProof/>
          <w:color w:val="000000"/>
          <w:sz w:val="18"/>
          <w:szCs w:val="18"/>
          <w:lang w:val="fr-FR"/>
        </w:rPr>
        <w:t>CA</w:t>
      </w:r>
      <w:r w:rsidR="003F1A28">
        <w:rPr>
          <w:rFonts w:ascii="Tahoma" w:hAnsi="Tahoma" w:cs="Tahoma"/>
          <w:noProof/>
          <w:color w:val="000000"/>
          <w:sz w:val="18"/>
          <w:szCs w:val="18"/>
          <w:lang w:val="fr-FR"/>
        </w:rPr>
        <w:t> </w:t>
      </w:r>
      <w:r w:rsidR="00262B75" w:rsidRPr="003F1A28">
        <w:rPr>
          <w:rFonts w:ascii="Tahoma" w:hAnsi="Tahoma" w:cs="Tahoma"/>
          <w:noProof/>
          <w:color w:val="000000"/>
          <w:sz w:val="18"/>
          <w:szCs w:val="18"/>
          <w:lang w:val="fr-FR"/>
        </w:rPr>
        <w:t>/</w:t>
      </w:r>
      <w:r w:rsidR="00507553" w:rsidRPr="003F1A28">
        <w:rPr>
          <w:rFonts w:ascii="Tahoma" w:hAnsi="Tahoma" w:cs="Tahoma"/>
          <w:noProof/>
          <w:color w:val="000000"/>
          <w:sz w:val="18"/>
          <w:szCs w:val="18"/>
          <w:lang w:val="fr-FR"/>
        </w:rPr>
        <w:t xml:space="preserve"> </w:t>
      </w:r>
      <w:r w:rsidR="00262B75" w:rsidRPr="003F1A28">
        <w:rPr>
          <w:rFonts w:ascii="Tahoma" w:hAnsi="Tahoma" w:cs="Tahoma"/>
          <w:noProof/>
          <w:color w:val="000000"/>
          <w:sz w:val="18"/>
          <w:szCs w:val="18"/>
          <w:lang w:val="fr-FR"/>
        </w:rPr>
        <w:t>SA est vide.</w:t>
      </w:r>
    </w:p>
    <w:p w:rsidR="00023FE7" w:rsidRPr="003F1A28" w:rsidRDefault="00262B75" w:rsidP="003F1A28">
      <w:pPr>
        <w:pStyle w:val="Bodywithspace"/>
        <w:spacing w:before="0" w:after="0" w:line="276" w:lineRule="auto"/>
        <w:ind w:right="-180"/>
        <w:rPr>
          <w:rFonts w:ascii="Tahoma" w:hAnsi="Tahoma" w:cs="Tahoma"/>
          <w:noProof/>
          <w:sz w:val="18"/>
          <w:szCs w:val="18"/>
          <w:lang w:val="fr-FR"/>
        </w:rPr>
      </w:pPr>
      <w:r w:rsidRPr="003F1A28">
        <w:rPr>
          <w:rStyle w:val="BodyChar"/>
          <w:rFonts w:ascii="Tahoma" w:hAnsi="Tahoma" w:cs="Tahoma"/>
          <w:b/>
          <w:noProof/>
          <w:sz w:val="18"/>
          <w:szCs w:val="18"/>
          <w:lang w:val="fr-FR"/>
        </w:rPr>
        <w:t>Date de disponibilité =</w:t>
      </w:r>
      <w:r w:rsidRPr="003F1A28">
        <w:rPr>
          <w:rStyle w:val="BodyChar"/>
          <w:rFonts w:ascii="Tahoma" w:hAnsi="Tahoma" w:cs="Tahoma"/>
          <w:noProof/>
          <w:sz w:val="18"/>
          <w:szCs w:val="18"/>
          <w:lang w:val="fr-FR"/>
        </w:rPr>
        <w:t xml:space="preserve"> Date à laquelle un produit sera disponible, exprimée en mois</w:t>
      </w:r>
      <w:r w:rsidR="00507553" w:rsidRPr="003F1A28">
        <w:rPr>
          <w:rStyle w:val="BodyChar"/>
          <w:rFonts w:ascii="Tahoma" w:hAnsi="Tahoma" w:cs="Tahoma"/>
          <w:noProof/>
          <w:sz w:val="18"/>
          <w:szCs w:val="18"/>
          <w:lang w:val="fr-FR"/>
        </w:rPr>
        <w:t xml:space="preserve"> </w:t>
      </w:r>
      <w:r w:rsidRPr="003F1A28">
        <w:rPr>
          <w:rStyle w:val="BodyChar"/>
          <w:rFonts w:ascii="Tahoma" w:hAnsi="Tahoma" w:cs="Tahoma"/>
          <w:noProof/>
          <w:sz w:val="18"/>
          <w:szCs w:val="18"/>
          <w:lang w:val="fr-FR"/>
        </w:rPr>
        <w:t>/</w:t>
      </w:r>
      <w:r w:rsidR="00507553" w:rsidRPr="003F1A28">
        <w:rPr>
          <w:rStyle w:val="BodyChar"/>
          <w:rFonts w:ascii="Tahoma" w:hAnsi="Tahoma" w:cs="Tahoma"/>
          <w:noProof/>
          <w:sz w:val="18"/>
          <w:szCs w:val="18"/>
          <w:lang w:val="fr-FR"/>
        </w:rPr>
        <w:t xml:space="preserve"> </w:t>
      </w:r>
      <w:r w:rsidRPr="003F1A28">
        <w:rPr>
          <w:rStyle w:val="BodyChar"/>
          <w:rFonts w:ascii="Tahoma" w:hAnsi="Tahoma" w:cs="Tahoma"/>
          <w:noProof/>
          <w:sz w:val="18"/>
          <w:szCs w:val="18"/>
          <w:lang w:val="fr-FR"/>
        </w:rPr>
        <w:t>année.</w:t>
      </w:r>
      <w:r w:rsidRPr="003F1A28">
        <w:rPr>
          <w:rFonts w:ascii="Tahoma" w:hAnsi="Tahoma" w:cs="Tahoma"/>
          <w:noProof/>
          <w:sz w:val="18"/>
          <w:szCs w:val="18"/>
          <w:lang w:val="fr-FR"/>
        </w:rPr>
        <w:t xml:space="preserve"> </w:t>
      </w:r>
      <w:r w:rsidRPr="003F1A28">
        <w:rPr>
          <w:rStyle w:val="BodyChar"/>
          <w:rFonts w:ascii="Tahoma" w:hAnsi="Tahoma" w:cs="Tahoma"/>
          <w:noProof/>
          <w:sz w:val="18"/>
          <w:szCs w:val="18"/>
          <w:lang w:val="fr-FR"/>
        </w:rPr>
        <w:t>Il s</w:t>
      </w:r>
      <w:r w:rsidR="00991E74" w:rsidRPr="003F1A28">
        <w:rPr>
          <w:rStyle w:val="BodyChar"/>
          <w:rFonts w:ascii="Tahoma" w:hAnsi="Tahoma" w:cs="Tahoma"/>
          <w:noProof/>
          <w:sz w:val="18"/>
          <w:szCs w:val="18"/>
          <w:lang w:val="fr-FR"/>
        </w:rPr>
        <w:t>’</w:t>
      </w:r>
      <w:r w:rsidRPr="003F1A28">
        <w:rPr>
          <w:rStyle w:val="BodyChar"/>
          <w:rFonts w:ascii="Tahoma" w:hAnsi="Tahoma" w:cs="Tahoma"/>
          <w:noProof/>
          <w:sz w:val="18"/>
          <w:szCs w:val="18"/>
          <w:lang w:val="fr-FR"/>
        </w:rPr>
        <w:t>agit de</w:t>
      </w:r>
      <w:r w:rsidR="00905CDE" w:rsidRPr="003F1A28">
        <w:rPr>
          <w:rStyle w:val="BodyChar"/>
          <w:rFonts w:ascii="Tahoma" w:hAnsi="Tahoma" w:cs="Tahoma"/>
          <w:noProof/>
          <w:sz w:val="18"/>
          <w:szCs w:val="18"/>
          <w:lang w:val="fr-FR"/>
        </w:rPr>
        <w:t> </w:t>
      </w:r>
      <w:r w:rsidRPr="003F1A28">
        <w:rPr>
          <w:rStyle w:val="BodyChar"/>
          <w:rFonts w:ascii="Tahoma" w:hAnsi="Tahoma" w:cs="Tahoma"/>
          <w:noProof/>
          <w:sz w:val="18"/>
          <w:szCs w:val="18"/>
          <w:lang w:val="fr-FR"/>
        </w:rPr>
        <w:t>la</w:t>
      </w:r>
      <w:r w:rsidR="00070FCD" w:rsidRPr="003F1A28">
        <w:rPr>
          <w:rStyle w:val="BodyChar"/>
          <w:rFonts w:ascii="Tahoma" w:hAnsi="Tahoma" w:cs="Tahoma"/>
          <w:noProof/>
          <w:sz w:val="18"/>
          <w:szCs w:val="18"/>
          <w:lang w:val="fr-FR"/>
        </w:rPr>
        <w:t> </w:t>
      </w:r>
      <w:r w:rsidRPr="003F1A28">
        <w:rPr>
          <w:rStyle w:val="BodyChar"/>
          <w:rFonts w:ascii="Tahoma" w:hAnsi="Tahoma" w:cs="Tahoma"/>
          <w:noProof/>
          <w:sz w:val="18"/>
          <w:szCs w:val="18"/>
          <w:lang w:val="fr-FR"/>
        </w:rPr>
        <w:t>date à laquelle Microsoft rend disponibles à la commande les licences pour ce produit ou de la date à</w:t>
      </w:r>
      <w:r w:rsidR="003F1A28">
        <w:rPr>
          <w:rStyle w:val="BodyChar"/>
          <w:rFonts w:ascii="Tahoma" w:hAnsi="Tahoma" w:cs="Tahoma"/>
          <w:noProof/>
          <w:sz w:val="18"/>
          <w:szCs w:val="18"/>
          <w:lang w:val="fr-FR"/>
        </w:rPr>
        <w:t> </w:t>
      </w:r>
      <w:r w:rsidRPr="003F1A28">
        <w:rPr>
          <w:rStyle w:val="BodyChar"/>
          <w:rFonts w:ascii="Tahoma" w:hAnsi="Tahoma" w:cs="Tahoma"/>
          <w:noProof/>
          <w:sz w:val="18"/>
          <w:szCs w:val="18"/>
          <w:lang w:val="fr-FR"/>
        </w:rPr>
        <w:t>laquelle le logiciel de ce produit est disponible au téléchargement depuis le site Volume Licensing Services</w:t>
      </w:r>
      <w:r w:rsidR="00070FCD" w:rsidRPr="003F1A28">
        <w:rPr>
          <w:rStyle w:val="BodyChar"/>
          <w:rFonts w:ascii="Tahoma" w:hAnsi="Tahoma" w:cs="Tahoma"/>
          <w:noProof/>
          <w:sz w:val="18"/>
          <w:szCs w:val="18"/>
          <w:lang w:val="fr-FR"/>
        </w:rPr>
        <w:t> </w:t>
      </w:r>
      <w:r w:rsidRPr="003F1A28">
        <w:rPr>
          <w:rStyle w:val="BodyChar"/>
          <w:rFonts w:ascii="Tahoma" w:hAnsi="Tahoma" w:cs="Tahoma"/>
          <w:noProof/>
          <w:sz w:val="18"/>
          <w:szCs w:val="18"/>
          <w:lang w:val="fr-FR"/>
        </w:rPr>
        <w:t>Center (VLSC), la première de ces dates étant indiquée.</w:t>
      </w:r>
    </w:p>
    <w:p w:rsidR="00023FE7" w:rsidRPr="003F1A28" w:rsidRDefault="003034E9">
      <w:pPr>
        <w:pStyle w:val="Bodywithspace"/>
        <w:spacing w:before="0" w:after="0" w:line="276" w:lineRule="auto"/>
        <w:ind w:right="-180"/>
        <w:rPr>
          <w:rFonts w:ascii="Tahoma" w:hAnsi="Tahoma" w:cs="Tahoma"/>
          <w:noProof/>
          <w:sz w:val="18"/>
          <w:szCs w:val="18"/>
          <w:lang w:val="fr-FR"/>
        </w:rPr>
      </w:pPr>
      <w:r w:rsidRPr="003F1A28">
        <w:rPr>
          <w:rStyle w:val="BodyChar"/>
          <w:rFonts w:ascii="Tahoma" w:hAnsi="Tahoma" w:cs="Tahoma"/>
          <w:b/>
          <w:noProof/>
          <w:sz w:val="18"/>
          <w:szCs w:val="18"/>
          <w:lang w:val="fr-FR"/>
        </w:rPr>
        <w:t>CE (Contrat Entreprise) =</w:t>
      </w:r>
      <w:r w:rsidRPr="003F1A28">
        <w:rPr>
          <w:rStyle w:val="BodyChar"/>
          <w:rFonts w:ascii="Tahoma" w:hAnsi="Tahoma" w:cs="Tahoma"/>
          <w:bCs/>
          <w:noProof/>
          <w:sz w:val="18"/>
          <w:szCs w:val="18"/>
          <w:lang w:val="fr-FR"/>
        </w:rPr>
        <w:t xml:space="preserve"> </w:t>
      </w:r>
      <w:r w:rsidRPr="003F1A28">
        <w:rPr>
          <w:rStyle w:val="BodyChar"/>
          <w:rFonts w:ascii="Tahoma" w:hAnsi="Tahoma" w:cs="Tahoma"/>
          <w:noProof/>
          <w:sz w:val="18"/>
          <w:szCs w:val="18"/>
          <w:lang w:val="fr-FR"/>
        </w:rPr>
        <w:t>Versions Contrat Entreprise 20xx</w:t>
      </w:r>
      <w:r w:rsidRPr="003F1A28">
        <w:rPr>
          <w:rFonts w:ascii="Tahoma" w:hAnsi="Tahoma" w:cs="Tahoma"/>
          <w:noProof/>
          <w:sz w:val="18"/>
          <w:szCs w:val="18"/>
          <w:lang w:val="fr-FR"/>
        </w:rPr>
        <w:t>.</w:t>
      </w:r>
    </w:p>
    <w:p w:rsidR="00023FE7" w:rsidRPr="003F1A28" w:rsidRDefault="003034E9">
      <w:pPr>
        <w:pStyle w:val="Bodywithspace"/>
        <w:spacing w:before="0" w:after="0" w:line="276" w:lineRule="auto"/>
        <w:ind w:right="-180"/>
        <w:rPr>
          <w:rFonts w:ascii="Tahoma" w:hAnsi="Tahoma" w:cs="Tahoma"/>
          <w:noProof/>
          <w:sz w:val="18"/>
          <w:szCs w:val="18"/>
          <w:lang w:val="fr-FR"/>
        </w:rPr>
      </w:pPr>
      <w:r w:rsidRPr="003F1A28">
        <w:rPr>
          <w:rFonts w:ascii="Tahoma" w:hAnsi="Tahoma" w:cs="Tahoma"/>
          <w:b/>
          <w:noProof/>
          <w:sz w:val="18"/>
          <w:szCs w:val="18"/>
          <w:lang w:val="fr-FR"/>
        </w:rPr>
        <w:t>CE Sub (Contrat Souscription Entreprise) =</w:t>
      </w:r>
      <w:r w:rsidRPr="003F1A28">
        <w:rPr>
          <w:rFonts w:ascii="Tahoma" w:hAnsi="Tahoma" w:cs="Tahoma"/>
          <w:noProof/>
          <w:sz w:val="18"/>
          <w:szCs w:val="18"/>
          <w:lang w:val="fr-FR"/>
        </w:rPr>
        <w:t xml:space="preserve"> Contrat Souscription Entreprise 200x.</w:t>
      </w:r>
      <w:r w:rsidR="00FD1D48" w:rsidRPr="003F1A28">
        <w:rPr>
          <w:rFonts w:ascii="Tahoma" w:hAnsi="Tahoma" w:cs="Tahoma"/>
          <w:noProof/>
          <w:sz w:val="18"/>
          <w:szCs w:val="18"/>
          <w:lang w:val="fr-FR"/>
        </w:rPr>
        <w:t xml:space="preserve"> </w:t>
      </w:r>
    </w:p>
    <w:p w:rsidR="00456002" w:rsidRPr="003F1A28" w:rsidRDefault="003034E9" w:rsidP="00456002">
      <w:pPr>
        <w:pStyle w:val="Bodywithspace"/>
        <w:spacing w:before="0" w:after="0" w:line="276" w:lineRule="auto"/>
        <w:ind w:right="-180"/>
        <w:rPr>
          <w:rFonts w:ascii="Tahoma" w:hAnsi="Tahoma" w:cs="Tahoma"/>
          <w:noProof/>
          <w:sz w:val="18"/>
          <w:szCs w:val="18"/>
          <w:lang w:val="fr-FR"/>
        </w:rPr>
      </w:pPr>
      <w:r w:rsidRPr="003F1A28">
        <w:rPr>
          <w:rFonts w:ascii="Tahoma" w:hAnsi="Tahoma" w:cs="Tahoma"/>
          <w:b/>
          <w:noProof/>
          <w:sz w:val="18"/>
          <w:szCs w:val="18"/>
          <w:lang w:val="fr-FR"/>
        </w:rPr>
        <w:t>Minimum Licences Open =</w:t>
      </w:r>
      <w:r w:rsidRPr="003F1A28">
        <w:rPr>
          <w:rFonts w:ascii="Tahoma" w:hAnsi="Tahoma" w:cs="Tahoma"/>
          <w:noProof/>
          <w:sz w:val="18"/>
          <w:szCs w:val="18"/>
          <w:lang w:val="fr-FR"/>
        </w:rPr>
        <w:t xml:space="preserve"> Chaque Licence compte pour 5 Licences lors de la passation de la commande initiale minimum dans le cadre des programmes de Licence Open et</w:t>
      </w:r>
      <w:r w:rsidR="00507553" w:rsidRPr="003F1A28">
        <w:rPr>
          <w:rFonts w:ascii="Tahoma" w:hAnsi="Tahoma" w:cs="Tahoma"/>
          <w:noProof/>
          <w:sz w:val="18"/>
          <w:szCs w:val="18"/>
          <w:lang w:val="fr-FR"/>
        </w:rPr>
        <w:t xml:space="preserve"> </w:t>
      </w:r>
      <w:r w:rsidRPr="003F1A28">
        <w:rPr>
          <w:rFonts w:ascii="Tahoma" w:hAnsi="Tahoma" w:cs="Tahoma"/>
          <w:noProof/>
          <w:sz w:val="18"/>
          <w:szCs w:val="18"/>
          <w:lang w:val="fr-FR"/>
        </w:rPr>
        <w:t>/</w:t>
      </w:r>
      <w:r w:rsidR="00507553" w:rsidRPr="003F1A28">
        <w:rPr>
          <w:rFonts w:ascii="Tahoma" w:hAnsi="Tahoma" w:cs="Tahoma"/>
          <w:noProof/>
          <w:sz w:val="18"/>
          <w:szCs w:val="18"/>
          <w:lang w:val="fr-FR"/>
        </w:rPr>
        <w:t xml:space="preserve"> </w:t>
      </w:r>
      <w:r w:rsidRPr="003F1A28">
        <w:rPr>
          <w:rFonts w:ascii="Tahoma" w:hAnsi="Tahoma" w:cs="Tahoma"/>
          <w:noProof/>
          <w:sz w:val="18"/>
          <w:szCs w:val="18"/>
          <w:lang w:val="fr-FR"/>
        </w:rPr>
        <w:t>ou Open Value.</w:t>
      </w:r>
      <w:r w:rsidR="00262B75" w:rsidRPr="003F1A28">
        <w:rPr>
          <w:rFonts w:ascii="Tahoma" w:hAnsi="Tahoma" w:cs="Tahoma"/>
          <w:noProof/>
          <w:sz w:val="18"/>
          <w:szCs w:val="18"/>
          <w:lang w:val="fr-FR"/>
        </w:rPr>
        <w:t xml:space="preserve"> La valeur indique quel est le programme concerné.</w:t>
      </w:r>
    </w:p>
    <w:p w:rsidR="00456002" w:rsidRPr="003F1A28" w:rsidRDefault="003034E9" w:rsidP="00074F89">
      <w:pPr>
        <w:pStyle w:val="Bodywithspace"/>
        <w:spacing w:before="0" w:after="0" w:line="276" w:lineRule="auto"/>
        <w:ind w:right="-180"/>
        <w:rPr>
          <w:rFonts w:ascii="Tahoma" w:hAnsi="Tahoma" w:cs="Tahoma"/>
          <w:noProof/>
          <w:sz w:val="18"/>
          <w:szCs w:val="18"/>
          <w:lang w:val="fr-FR"/>
        </w:rPr>
      </w:pPr>
      <w:r w:rsidRPr="003F1A28">
        <w:rPr>
          <w:rFonts w:ascii="Tahoma" w:hAnsi="Tahoma" w:cs="Tahoma"/>
          <w:b/>
          <w:noProof/>
          <w:sz w:val="18"/>
          <w:szCs w:val="18"/>
          <w:lang w:val="fr-FR"/>
        </w:rPr>
        <w:t>Licence Open =</w:t>
      </w:r>
      <w:r w:rsidRPr="003F1A28">
        <w:rPr>
          <w:rFonts w:ascii="Tahoma" w:hAnsi="Tahoma" w:cs="Tahoma"/>
          <w:bCs/>
          <w:noProof/>
          <w:sz w:val="18"/>
          <w:szCs w:val="18"/>
          <w:lang w:val="fr-FR"/>
        </w:rPr>
        <w:t xml:space="preserve"> </w:t>
      </w:r>
      <w:r w:rsidRPr="003F1A28">
        <w:rPr>
          <w:rFonts w:ascii="Tahoma" w:hAnsi="Tahoma" w:cs="Tahoma"/>
          <w:noProof/>
          <w:sz w:val="18"/>
          <w:szCs w:val="18"/>
          <w:lang w:val="fr-FR"/>
        </w:rPr>
        <w:t>Composant des Programmes Open unique à la Licence Open.</w:t>
      </w:r>
      <w:r w:rsidR="00262B75" w:rsidRPr="003F1A28">
        <w:rPr>
          <w:rFonts w:ascii="Tahoma" w:hAnsi="Tahoma" w:cs="Tahoma"/>
          <w:noProof/>
          <w:sz w:val="18"/>
          <w:szCs w:val="18"/>
          <w:lang w:val="fr-FR"/>
        </w:rPr>
        <w:t xml:space="preserve"> La Licence Open inclut la</w:t>
      </w:r>
      <w:r w:rsidR="00074F89">
        <w:rPr>
          <w:rFonts w:ascii="Tahoma" w:hAnsi="Tahoma" w:cs="Tahoma"/>
          <w:noProof/>
          <w:sz w:val="18"/>
          <w:szCs w:val="18"/>
          <w:lang w:val="fr-FR"/>
        </w:rPr>
        <w:t> </w:t>
      </w:r>
      <w:r w:rsidR="00262B75" w:rsidRPr="003F1A28">
        <w:rPr>
          <w:rFonts w:ascii="Tahoma" w:hAnsi="Tahoma" w:cs="Tahoma"/>
          <w:noProof/>
          <w:sz w:val="18"/>
          <w:szCs w:val="18"/>
          <w:lang w:val="fr-FR"/>
        </w:rPr>
        <w:t>Licence Open, la Licence Open Éducation, la Licence Open Gouvernement et la Licence Open Charity, sous</w:t>
      </w:r>
      <w:r w:rsidR="000F6D0B">
        <w:rPr>
          <w:rFonts w:ascii="Tahoma" w:hAnsi="Tahoma" w:cs="Tahoma"/>
          <w:noProof/>
          <w:sz w:val="18"/>
          <w:szCs w:val="18"/>
          <w:lang w:val="fr-FR"/>
        </w:rPr>
        <w:t> </w:t>
      </w:r>
      <w:r w:rsidR="00262B75" w:rsidRPr="003F1A28">
        <w:rPr>
          <w:rFonts w:ascii="Tahoma" w:hAnsi="Tahoma" w:cs="Tahoma"/>
          <w:noProof/>
          <w:sz w:val="18"/>
          <w:szCs w:val="18"/>
          <w:lang w:val="fr-FR"/>
        </w:rPr>
        <w:t>réserve de disponibilité.</w:t>
      </w:r>
    </w:p>
    <w:p w:rsidR="00456002" w:rsidRPr="003F1A28" w:rsidRDefault="00646B6B" w:rsidP="00456002">
      <w:pPr>
        <w:pStyle w:val="Bodywithspace"/>
        <w:spacing w:before="0" w:after="0" w:line="276" w:lineRule="auto"/>
        <w:ind w:right="-180"/>
        <w:rPr>
          <w:rFonts w:ascii="Tahoma" w:hAnsi="Tahoma" w:cs="Tahoma"/>
          <w:noProof/>
          <w:sz w:val="18"/>
          <w:szCs w:val="18"/>
        </w:rPr>
      </w:pPr>
      <w:r w:rsidRPr="003F1A28">
        <w:rPr>
          <w:rStyle w:val="BodyChar"/>
          <w:rFonts w:ascii="Tahoma" w:hAnsi="Tahoma" w:cs="Tahoma"/>
          <w:b/>
          <w:noProof/>
          <w:sz w:val="18"/>
          <w:szCs w:val="18"/>
        </w:rPr>
        <w:t>Open Value (OV) =</w:t>
      </w:r>
      <w:r w:rsidRPr="003F1A28">
        <w:rPr>
          <w:rFonts w:ascii="Tahoma" w:hAnsi="Tahoma" w:cs="Tahoma"/>
          <w:noProof/>
          <w:sz w:val="18"/>
          <w:szCs w:val="18"/>
        </w:rPr>
        <w:t xml:space="preserve"> Open Value inclut Open Value et Open Value Gouvernement.</w:t>
      </w:r>
    </w:p>
    <w:p w:rsidR="00456002" w:rsidRPr="003F1A28" w:rsidRDefault="00646B6B" w:rsidP="00070FCD">
      <w:pPr>
        <w:pStyle w:val="Bodywithspace"/>
        <w:spacing w:before="0" w:after="0" w:line="276" w:lineRule="auto"/>
        <w:ind w:right="-180"/>
        <w:rPr>
          <w:rFonts w:ascii="Tahoma" w:hAnsi="Tahoma" w:cs="Tahoma"/>
          <w:noProof/>
          <w:sz w:val="18"/>
          <w:szCs w:val="18"/>
          <w:lang w:val="fr-FR"/>
        </w:rPr>
      </w:pPr>
      <w:r w:rsidRPr="003F1A28">
        <w:rPr>
          <w:rStyle w:val="BodyChar"/>
          <w:rFonts w:ascii="Tahoma" w:hAnsi="Tahoma" w:cs="Tahoma"/>
          <w:b/>
          <w:noProof/>
          <w:sz w:val="18"/>
          <w:szCs w:val="18"/>
          <w:lang w:val="fr-FR"/>
        </w:rPr>
        <w:t>Open Value Souscription (OVS) =</w:t>
      </w:r>
      <w:r w:rsidRPr="003F1A28">
        <w:rPr>
          <w:rFonts w:ascii="Tahoma" w:hAnsi="Tahoma" w:cs="Tahoma"/>
          <w:noProof/>
          <w:sz w:val="18"/>
          <w:szCs w:val="18"/>
          <w:lang w:val="fr-FR"/>
        </w:rPr>
        <w:t xml:space="preserve"> Open Value Souscription inclut Open Value Souscription et Open Value</w:t>
      </w:r>
      <w:r w:rsidR="00070FCD" w:rsidRPr="003F1A28">
        <w:rPr>
          <w:rFonts w:ascii="Tahoma" w:hAnsi="Tahoma" w:cs="Tahoma"/>
          <w:noProof/>
          <w:sz w:val="18"/>
          <w:szCs w:val="18"/>
          <w:lang w:val="fr-FR"/>
        </w:rPr>
        <w:t> </w:t>
      </w:r>
      <w:r w:rsidRPr="003F1A28">
        <w:rPr>
          <w:rFonts w:ascii="Tahoma" w:hAnsi="Tahoma" w:cs="Tahoma"/>
          <w:noProof/>
          <w:sz w:val="18"/>
          <w:szCs w:val="18"/>
          <w:lang w:val="fr-FR"/>
        </w:rPr>
        <w:t>Souscription Gouvernement.</w:t>
      </w:r>
    </w:p>
    <w:p w:rsidR="00456002" w:rsidRPr="003F1A28" w:rsidRDefault="00262B75" w:rsidP="00456002">
      <w:pPr>
        <w:pStyle w:val="Bodywithspace"/>
        <w:spacing w:before="0" w:after="0" w:line="276" w:lineRule="auto"/>
        <w:ind w:right="-180"/>
        <w:rPr>
          <w:rFonts w:ascii="Tahoma" w:hAnsi="Tahoma" w:cs="Tahoma"/>
          <w:noProof/>
          <w:sz w:val="18"/>
          <w:szCs w:val="18"/>
          <w:lang w:val="fr-FR"/>
        </w:rPr>
      </w:pPr>
      <w:r w:rsidRPr="003F1A28">
        <w:rPr>
          <w:rStyle w:val="BodyChar"/>
          <w:rFonts w:ascii="Tahoma" w:hAnsi="Tahoma" w:cs="Tahoma"/>
          <w:b/>
          <w:noProof/>
          <w:sz w:val="18"/>
          <w:szCs w:val="18"/>
          <w:lang w:val="fr-FR"/>
        </w:rPr>
        <w:t>EES</w:t>
      </w:r>
      <w:r w:rsidR="00507553" w:rsidRPr="003F1A28">
        <w:rPr>
          <w:rStyle w:val="BodyChar"/>
          <w:rFonts w:ascii="Tahoma" w:hAnsi="Tahoma" w:cs="Tahoma"/>
          <w:b/>
          <w:noProof/>
          <w:sz w:val="18"/>
          <w:szCs w:val="18"/>
          <w:lang w:val="fr-FR"/>
        </w:rPr>
        <w:t xml:space="preserve"> </w:t>
      </w:r>
      <w:r w:rsidRPr="003F1A28">
        <w:rPr>
          <w:rStyle w:val="BodyChar"/>
          <w:rFonts w:ascii="Tahoma" w:hAnsi="Tahoma" w:cs="Tahoma"/>
          <w:b/>
          <w:noProof/>
          <w:sz w:val="18"/>
          <w:szCs w:val="18"/>
          <w:lang w:val="fr-FR"/>
        </w:rPr>
        <w:t>/</w:t>
      </w:r>
      <w:r w:rsidR="00507553" w:rsidRPr="003F1A28">
        <w:rPr>
          <w:rStyle w:val="BodyChar"/>
          <w:rFonts w:ascii="Tahoma" w:hAnsi="Tahoma" w:cs="Tahoma"/>
          <w:b/>
          <w:noProof/>
          <w:sz w:val="18"/>
          <w:szCs w:val="18"/>
          <w:lang w:val="fr-FR"/>
        </w:rPr>
        <w:t xml:space="preserve"> </w:t>
      </w:r>
      <w:r w:rsidRPr="003F1A28">
        <w:rPr>
          <w:rStyle w:val="BodyChar"/>
          <w:rFonts w:ascii="Tahoma" w:hAnsi="Tahoma" w:cs="Tahoma"/>
          <w:b/>
          <w:noProof/>
          <w:sz w:val="18"/>
          <w:szCs w:val="18"/>
          <w:lang w:val="fr-FR"/>
        </w:rPr>
        <w:t>OVS</w:t>
      </w:r>
      <w:r w:rsidR="00C15BE8" w:rsidRPr="003F1A28">
        <w:rPr>
          <w:rStyle w:val="BodyChar"/>
          <w:rFonts w:ascii="Tahoma" w:hAnsi="Tahoma" w:cs="Tahoma"/>
          <w:b/>
          <w:noProof/>
          <w:sz w:val="18"/>
          <w:szCs w:val="18"/>
          <w:lang w:val="fr-FR"/>
        </w:rPr>
        <w:t>-</w:t>
      </w:r>
      <w:r w:rsidRPr="003F1A28">
        <w:rPr>
          <w:rStyle w:val="BodyChar"/>
          <w:rFonts w:ascii="Tahoma" w:hAnsi="Tahoma" w:cs="Tahoma"/>
          <w:b/>
          <w:noProof/>
          <w:sz w:val="18"/>
          <w:szCs w:val="18"/>
          <w:lang w:val="fr-FR"/>
        </w:rPr>
        <w:t>ES =</w:t>
      </w:r>
      <w:r w:rsidRPr="003F1A28">
        <w:rPr>
          <w:rStyle w:val="BodyChar"/>
          <w:rFonts w:ascii="Tahoma" w:hAnsi="Tahoma" w:cs="Tahoma"/>
          <w:bCs/>
          <w:noProof/>
          <w:sz w:val="18"/>
          <w:szCs w:val="18"/>
          <w:lang w:val="fr-FR"/>
        </w:rPr>
        <w:t xml:space="preserve"> </w:t>
      </w:r>
      <w:r w:rsidRPr="003F1A28">
        <w:rPr>
          <w:rStyle w:val="BodyChar"/>
          <w:rFonts w:ascii="Tahoma" w:hAnsi="Tahoma" w:cs="Tahoma"/>
          <w:noProof/>
          <w:sz w:val="18"/>
          <w:szCs w:val="18"/>
          <w:lang w:val="fr-FR"/>
        </w:rPr>
        <w:t>Accord de Mise en Œuvre de Solutions Éducation</w:t>
      </w:r>
      <w:r w:rsidR="00507553" w:rsidRPr="003F1A28">
        <w:rPr>
          <w:rStyle w:val="BodyChar"/>
          <w:rFonts w:ascii="Tahoma" w:hAnsi="Tahoma" w:cs="Tahoma"/>
          <w:noProof/>
          <w:sz w:val="18"/>
          <w:szCs w:val="18"/>
          <w:lang w:val="fr-FR"/>
        </w:rPr>
        <w:t xml:space="preserve"> </w:t>
      </w:r>
      <w:r w:rsidRPr="003F1A28">
        <w:rPr>
          <w:rStyle w:val="BodyChar"/>
          <w:rFonts w:ascii="Tahoma" w:hAnsi="Tahoma" w:cs="Tahoma"/>
          <w:noProof/>
          <w:sz w:val="18"/>
          <w:szCs w:val="18"/>
          <w:lang w:val="fr-FR"/>
        </w:rPr>
        <w:t>/</w:t>
      </w:r>
      <w:r w:rsidR="00507553" w:rsidRPr="003F1A28">
        <w:rPr>
          <w:rStyle w:val="BodyChar"/>
          <w:rFonts w:ascii="Tahoma" w:hAnsi="Tahoma" w:cs="Tahoma"/>
          <w:noProof/>
          <w:sz w:val="18"/>
          <w:szCs w:val="18"/>
          <w:lang w:val="fr-FR"/>
        </w:rPr>
        <w:t xml:space="preserve"> </w:t>
      </w:r>
      <w:r w:rsidRPr="003F1A28">
        <w:rPr>
          <w:rStyle w:val="BodyChar"/>
          <w:rFonts w:ascii="Tahoma" w:hAnsi="Tahoma" w:cs="Tahoma"/>
          <w:noProof/>
          <w:sz w:val="18"/>
          <w:szCs w:val="18"/>
          <w:lang w:val="fr-FR"/>
        </w:rPr>
        <w:t>Open Value Souscription</w:t>
      </w:r>
      <w:r w:rsidR="00C15BE8" w:rsidRPr="003F1A28">
        <w:rPr>
          <w:rStyle w:val="BodyChar"/>
          <w:rFonts w:ascii="Tahoma" w:hAnsi="Tahoma" w:cs="Tahoma"/>
          <w:noProof/>
          <w:sz w:val="18"/>
          <w:szCs w:val="18"/>
          <w:lang w:val="fr-FR"/>
        </w:rPr>
        <w:t>-</w:t>
      </w:r>
      <w:r w:rsidRPr="003F1A28">
        <w:rPr>
          <w:rStyle w:val="BodyChar"/>
          <w:rFonts w:ascii="Tahoma" w:hAnsi="Tahoma" w:cs="Tahoma"/>
          <w:noProof/>
          <w:sz w:val="18"/>
          <w:szCs w:val="18"/>
          <w:lang w:val="fr-FR"/>
        </w:rPr>
        <w:t>Solutions Éducation</w:t>
      </w:r>
    </w:p>
    <w:p w:rsidR="00456002" w:rsidRPr="003F1A28" w:rsidRDefault="003034E9" w:rsidP="00456002">
      <w:pPr>
        <w:pStyle w:val="Bodywithspace"/>
        <w:spacing w:before="0" w:after="0" w:line="276" w:lineRule="auto"/>
        <w:ind w:right="-180"/>
        <w:rPr>
          <w:rFonts w:ascii="Tahoma" w:hAnsi="Tahoma" w:cs="Tahoma"/>
          <w:noProof/>
          <w:sz w:val="18"/>
          <w:szCs w:val="18"/>
          <w:lang w:val="fr-FR"/>
        </w:rPr>
      </w:pPr>
      <w:r w:rsidRPr="003F1A28">
        <w:rPr>
          <w:rFonts w:ascii="Tahoma" w:hAnsi="Tahoma" w:cs="Tahoma"/>
          <w:b/>
          <w:noProof/>
          <w:sz w:val="18"/>
          <w:szCs w:val="18"/>
          <w:lang w:val="fr-FR"/>
        </w:rPr>
        <w:t>Promos et migrations =</w:t>
      </w:r>
      <w:r w:rsidRPr="003F1A28">
        <w:rPr>
          <w:rFonts w:ascii="Tahoma" w:hAnsi="Tahoma" w:cs="Tahoma"/>
          <w:noProof/>
          <w:sz w:val="18"/>
          <w:szCs w:val="18"/>
          <w:lang w:val="fr-FR"/>
        </w:rPr>
        <w:t xml:space="preserve"> Indique si une promotion existe ou si une migration du logiciel est disponible.</w:t>
      </w:r>
    </w:p>
    <w:p w:rsidR="00456002" w:rsidRPr="003F1A28" w:rsidRDefault="003034E9" w:rsidP="00070FCD">
      <w:pPr>
        <w:pStyle w:val="Bodywithspace"/>
        <w:spacing w:before="0" w:after="0" w:line="276" w:lineRule="auto"/>
        <w:ind w:right="-180"/>
        <w:rPr>
          <w:rFonts w:ascii="Tahoma" w:hAnsi="Tahoma" w:cs="Tahoma"/>
          <w:noProof/>
          <w:sz w:val="18"/>
          <w:szCs w:val="18"/>
          <w:lang w:val="fr-FR"/>
        </w:rPr>
      </w:pPr>
      <w:r w:rsidRPr="003F1A28">
        <w:rPr>
          <w:rFonts w:ascii="Tahoma" w:hAnsi="Tahoma" w:cs="Tahoma"/>
          <w:b/>
          <w:noProof/>
          <w:sz w:val="18"/>
          <w:szCs w:val="18"/>
          <w:lang w:val="fr-FR"/>
        </w:rPr>
        <w:t>Avantages SA =</w:t>
      </w:r>
      <w:r w:rsidRPr="003F1A28">
        <w:rPr>
          <w:rFonts w:ascii="Tahoma" w:hAnsi="Tahoma" w:cs="Tahoma"/>
          <w:bCs/>
          <w:noProof/>
          <w:sz w:val="18"/>
          <w:szCs w:val="18"/>
          <w:lang w:val="fr-FR"/>
        </w:rPr>
        <w:t xml:space="preserve"> </w:t>
      </w:r>
      <w:r w:rsidRPr="003F1A28">
        <w:rPr>
          <w:rFonts w:ascii="Tahoma" w:hAnsi="Tahoma" w:cs="Tahoma"/>
          <w:noProof/>
          <w:sz w:val="18"/>
          <w:szCs w:val="18"/>
          <w:lang w:val="fr-FR"/>
        </w:rPr>
        <w:t>Indique si des Avantages de la Software Assurance existent pour les utilisateurs</w:t>
      </w:r>
      <w:r w:rsidRPr="003F1A28">
        <w:rPr>
          <w:rFonts w:ascii="Tahoma" w:hAnsi="Tahoma" w:cs="Tahoma"/>
          <w:b/>
          <w:noProof/>
          <w:sz w:val="18"/>
          <w:szCs w:val="18"/>
          <w:lang w:val="fr-FR"/>
        </w:rPr>
        <w:t xml:space="preserve"> </w:t>
      </w:r>
      <w:r w:rsidRPr="003F1A28">
        <w:rPr>
          <w:rFonts w:ascii="Tahoma" w:hAnsi="Tahoma" w:cs="Tahoma"/>
          <w:noProof/>
          <w:sz w:val="18"/>
          <w:szCs w:val="18"/>
          <w:lang w:val="fr-FR"/>
        </w:rPr>
        <w:t>éligibles de</w:t>
      </w:r>
      <w:r w:rsidR="00070FCD" w:rsidRPr="003F1A28">
        <w:rPr>
          <w:rFonts w:ascii="Tahoma" w:hAnsi="Tahoma" w:cs="Tahoma"/>
          <w:noProof/>
          <w:sz w:val="18"/>
          <w:szCs w:val="18"/>
          <w:lang w:val="fr-FR"/>
        </w:rPr>
        <w:t> </w:t>
      </w:r>
      <w:r w:rsidRPr="003F1A28">
        <w:rPr>
          <w:rFonts w:ascii="Tahoma" w:hAnsi="Tahoma" w:cs="Tahoma"/>
          <w:noProof/>
          <w:sz w:val="18"/>
          <w:szCs w:val="18"/>
          <w:lang w:val="fr-FR"/>
        </w:rPr>
        <w:t>ce logiciel.</w:t>
      </w:r>
    </w:p>
    <w:p w:rsidR="00456002" w:rsidRPr="003F1A28" w:rsidRDefault="003034E9" w:rsidP="00456002">
      <w:pPr>
        <w:pStyle w:val="Bodywithspace"/>
        <w:spacing w:before="0" w:after="0" w:line="276" w:lineRule="auto"/>
        <w:ind w:right="-180"/>
        <w:rPr>
          <w:rFonts w:ascii="Tahoma" w:hAnsi="Tahoma" w:cs="Tahoma"/>
          <w:noProof/>
          <w:sz w:val="18"/>
          <w:szCs w:val="18"/>
          <w:lang w:val="fr-FR"/>
        </w:rPr>
      </w:pPr>
      <w:r w:rsidRPr="003F1A28">
        <w:rPr>
          <w:rFonts w:ascii="Tahoma" w:hAnsi="Tahoma" w:cs="Tahoma"/>
          <w:b/>
          <w:noProof/>
          <w:sz w:val="18"/>
          <w:szCs w:val="18"/>
          <w:lang w:val="fr-FR"/>
        </w:rPr>
        <w:t>Select =</w:t>
      </w:r>
      <w:r w:rsidRPr="003F1A28">
        <w:rPr>
          <w:rFonts w:ascii="Tahoma" w:hAnsi="Tahoma" w:cs="Tahoma"/>
          <w:noProof/>
          <w:sz w:val="18"/>
          <w:szCs w:val="18"/>
          <w:lang w:val="fr-FR"/>
        </w:rPr>
        <w:t xml:space="preserve"> Select 20xx.</w:t>
      </w:r>
      <w:r w:rsidR="00262B75" w:rsidRPr="003F1A28">
        <w:rPr>
          <w:rFonts w:ascii="Tahoma" w:hAnsi="Tahoma" w:cs="Tahoma"/>
          <w:noProof/>
          <w:sz w:val="18"/>
          <w:szCs w:val="18"/>
          <w:lang w:val="fr-FR"/>
        </w:rPr>
        <w:t xml:space="preserve"> Cela inclut également Select Éducation et Select Gouvernement.</w:t>
      </w:r>
    </w:p>
    <w:p w:rsidR="00456002" w:rsidRPr="003F1A28" w:rsidRDefault="00262B75" w:rsidP="00456002">
      <w:pPr>
        <w:pStyle w:val="Bodywithspace"/>
        <w:spacing w:before="0" w:after="0" w:line="276" w:lineRule="auto"/>
        <w:ind w:right="-180"/>
        <w:rPr>
          <w:rFonts w:ascii="Tahoma" w:hAnsi="Tahoma" w:cs="Tahoma"/>
          <w:noProof/>
          <w:sz w:val="18"/>
          <w:szCs w:val="18"/>
          <w:lang w:val="fr-FR"/>
        </w:rPr>
      </w:pPr>
      <w:r w:rsidRPr="003F1A28">
        <w:rPr>
          <w:rStyle w:val="BodyChar"/>
          <w:rFonts w:ascii="Tahoma" w:hAnsi="Tahoma" w:cs="Tahoma"/>
          <w:b/>
          <w:noProof/>
          <w:sz w:val="18"/>
          <w:szCs w:val="18"/>
          <w:lang w:val="fr-FR"/>
        </w:rPr>
        <w:t>Select Plus =</w:t>
      </w:r>
      <w:r w:rsidRPr="003F1A28">
        <w:rPr>
          <w:rStyle w:val="BodyChar"/>
          <w:rFonts w:ascii="Tahoma" w:hAnsi="Tahoma" w:cs="Tahoma"/>
          <w:noProof/>
          <w:sz w:val="18"/>
          <w:szCs w:val="18"/>
          <w:lang w:val="fr-FR"/>
        </w:rPr>
        <w:t xml:space="preserve"> Select Plus 20xx.</w:t>
      </w:r>
      <w:r w:rsidR="00FD1D48" w:rsidRPr="003F1A28">
        <w:rPr>
          <w:rFonts w:ascii="Tahoma" w:hAnsi="Tahoma" w:cs="Tahoma"/>
          <w:noProof/>
          <w:sz w:val="18"/>
          <w:szCs w:val="18"/>
          <w:lang w:val="fr-FR"/>
        </w:rPr>
        <w:t xml:space="preserve"> </w:t>
      </w:r>
      <w:r w:rsidRPr="003F1A28">
        <w:rPr>
          <w:rStyle w:val="BodyChar"/>
          <w:rFonts w:ascii="Tahoma" w:hAnsi="Tahoma" w:cs="Tahoma"/>
          <w:noProof/>
          <w:sz w:val="18"/>
          <w:szCs w:val="18"/>
          <w:lang w:val="fr-FR"/>
        </w:rPr>
        <w:t>Cela inclut Select Plus Éducation et Select Plus Gouvernement.</w:t>
      </w:r>
    </w:p>
    <w:p w:rsidR="00023FE7" w:rsidRPr="00640614" w:rsidRDefault="00023FE7">
      <w:pPr>
        <w:pStyle w:val="Bodywithspace"/>
        <w:spacing w:before="0" w:after="0"/>
        <w:ind w:right="-180"/>
        <w:rPr>
          <w:rFonts w:ascii="Tahoma" w:hAnsi="Tahoma" w:cs="Tahoma"/>
          <w:noProof/>
          <w:lang w:val="fr-FR"/>
        </w:rPr>
      </w:pPr>
    </w:p>
    <w:p w:rsidR="00023FE7" w:rsidRPr="00640614" w:rsidRDefault="00262B75">
      <w:pPr>
        <w:pStyle w:val="ChartKeyHeadings"/>
        <w:ind w:right="-180"/>
        <w:rPr>
          <w:rFonts w:ascii="Tahoma" w:hAnsi="Tahoma" w:cs="Tahoma"/>
          <w:noProof/>
          <w:lang w:val="fr-FR"/>
        </w:rPr>
      </w:pPr>
      <w:r w:rsidRPr="00640614">
        <w:rPr>
          <w:rFonts w:ascii="Tahoma" w:hAnsi="Tahoma" w:cs="Tahoma"/>
          <w:noProof/>
          <w:lang w:val="fr-FR"/>
        </w:rPr>
        <w:t>Valeurs des colonnes</w:t>
      </w:r>
    </w:p>
    <w:p w:rsidR="00023FE7" w:rsidRPr="00640614" w:rsidRDefault="00023FE7">
      <w:pPr>
        <w:pStyle w:val="ChartKeyHeadings"/>
        <w:ind w:right="-180"/>
        <w:rPr>
          <w:rFonts w:ascii="Tahoma" w:hAnsi="Tahoma" w:cs="Tahoma"/>
          <w:noProof/>
          <w:lang w:val="fr-FR"/>
        </w:rPr>
      </w:pPr>
    </w:p>
    <w:p w:rsidR="00023FE7" w:rsidRPr="003F1A28" w:rsidRDefault="003034E9">
      <w:pPr>
        <w:pStyle w:val="Bodywithspace"/>
        <w:spacing w:before="0" w:after="0" w:line="276" w:lineRule="auto"/>
        <w:ind w:right="-180"/>
        <w:rPr>
          <w:rFonts w:ascii="Tahoma" w:hAnsi="Tahoma" w:cs="Tahoma"/>
          <w:noProof/>
          <w:sz w:val="18"/>
          <w:szCs w:val="18"/>
          <w:lang w:val="fr-FR"/>
        </w:rPr>
      </w:pPr>
      <w:r w:rsidRPr="003F1A28">
        <w:rPr>
          <w:rStyle w:val="BodyChar"/>
          <w:rFonts w:ascii="Tahoma" w:hAnsi="Tahoma" w:cs="Tahoma"/>
          <w:b/>
          <w:noProof/>
          <w:sz w:val="18"/>
          <w:szCs w:val="18"/>
          <w:lang w:val="fr-FR"/>
        </w:rPr>
        <w:t>1 an =</w:t>
      </w:r>
      <w:r w:rsidRPr="003F1A28">
        <w:rPr>
          <w:rStyle w:val="BodyChar"/>
          <w:rFonts w:ascii="Tahoma" w:hAnsi="Tahoma" w:cs="Tahoma"/>
          <w:bCs/>
          <w:noProof/>
          <w:sz w:val="18"/>
          <w:szCs w:val="18"/>
          <w:lang w:val="fr-FR"/>
        </w:rPr>
        <w:t xml:space="preserve"> </w:t>
      </w:r>
      <w:r w:rsidRPr="003F1A28">
        <w:rPr>
          <w:rFonts w:ascii="Tahoma" w:hAnsi="Tahoma" w:cs="Tahoma"/>
          <w:noProof/>
          <w:sz w:val="18"/>
          <w:szCs w:val="18"/>
          <w:lang w:val="fr-FR"/>
        </w:rPr>
        <w:t>(1 an restant</w:t>
      </w:r>
      <w:r w:rsidRPr="003F1A28">
        <w:rPr>
          <w:rFonts w:ascii="Tahoma" w:hAnsi="Tahoma" w:cs="Tahoma"/>
          <w:b/>
          <w:noProof/>
          <w:sz w:val="18"/>
          <w:szCs w:val="18"/>
          <w:lang w:val="fr-FR"/>
        </w:rPr>
        <w:t xml:space="preserve"> </w:t>
      </w:r>
      <w:r w:rsidRPr="003F1A28">
        <w:rPr>
          <w:rFonts w:ascii="Tahoma" w:hAnsi="Tahoma" w:cs="Tahoma"/>
          <w:noProof/>
          <w:sz w:val="18"/>
          <w:szCs w:val="18"/>
          <w:lang w:val="fr-FR"/>
        </w:rPr>
        <w:t>à courir selon la durée du contrat).</w:t>
      </w:r>
    </w:p>
    <w:p w:rsidR="00023FE7" w:rsidRPr="003F1A28" w:rsidRDefault="003034E9">
      <w:pPr>
        <w:pStyle w:val="Bodywithspace"/>
        <w:spacing w:before="0" w:after="0" w:line="276" w:lineRule="auto"/>
        <w:ind w:right="-180"/>
        <w:rPr>
          <w:rFonts w:ascii="Tahoma" w:hAnsi="Tahoma" w:cs="Tahoma"/>
          <w:noProof/>
          <w:sz w:val="18"/>
          <w:szCs w:val="18"/>
          <w:lang w:val="fr-FR"/>
        </w:rPr>
      </w:pPr>
      <w:r w:rsidRPr="003F1A28">
        <w:rPr>
          <w:rStyle w:val="BodyChar"/>
          <w:rFonts w:ascii="Tahoma" w:hAnsi="Tahoma" w:cs="Tahoma"/>
          <w:b/>
          <w:noProof/>
          <w:sz w:val="18"/>
          <w:szCs w:val="18"/>
          <w:lang w:val="fr-FR"/>
        </w:rPr>
        <w:t>2 ans =</w:t>
      </w:r>
      <w:r w:rsidRPr="003F1A28">
        <w:rPr>
          <w:rStyle w:val="BodyChar"/>
          <w:rFonts w:ascii="Tahoma" w:hAnsi="Tahoma" w:cs="Tahoma"/>
          <w:bCs/>
          <w:noProof/>
          <w:sz w:val="18"/>
          <w:szCs w:val="18"/>
          <w:lang w:val="fr-FR"/>
        </w:rPr>
        <w:t xml:space="preserve"> </w:t>
      </w:r>
      <w:r w:rsidRPr="003F1A28">
        <w:rPr>
          <w:rStyle w:val="BodyChar"/>
          <w:rFonts w:ascii="Tahoma" w:hAnsi="Tahoma" w:cs="Tahoma"/>
          <w:noProof/>
          <w:sz w:val="18"/>
          <w:szCs w:val="18"/>
          <w:lang w:val="fr-FR"/>
        </w:rPr>
        <w:t>(2 ans restant à courir selon la durée du contrat).</w:t>
      </w:r>
    </w:p>
    <w:p w:rsidR="00023FE7" w:rsidRPr="003F1A28" w:rsidRDefault="003034E9">
      <w:pPr>
        <w:pStyle w:val="Bodywithspace"/>
        <w:spacing w:before="0" w:after="0" w:line="276" w:lineRule="auto"/>
        <w:ind w:right="-180"/>
        <w:rPr>
          <w:rFonts w:ascii="Tahoma" w:hAnsi="Tahoma" w:cs="Tahoma"/>
          <w:noProof/>
          <w:sz w:val="18"/>
          <w:szCs w:val="18"/>
          <w:lang w:val="fr-FR"/>
        </w:rPr>
      </w:pPr>
      <w:r w:rsidRPr="003F1A28">
        <w:rPr>
          <w:rFonts w:ascii="Tahoma" w:hAnsi="Tahoma" w:cs="Tahoma"/>
          <w:b/>
          <w:noProof/>
          <w:sz w:val="18"/>
          <w:szCs w:val="18"/>
          <w:lang w:val="fr-FR"/>
        </w:rPr>
        <w:t>3 ans =</w:t>
      </w:r>
      <w:r w:rsidRPr="003F1A28">
        <w:rPr>
          <w:rFonts w:ascii="Tahoma" w:hAnsi="Tahoma" w:cs="Tahoma"/>
          <w:bCs/>
          <w:noProof/>
          <w:sz w:val="18"/>
          <w:szCs w:val="18"/>
          <w:lang w:val="fr-FR"/>
        </w:rPr>
        <w:t xml:space="preserve"> </w:t>
      </w:r>
      <w:r w:rsidRPr="003F1A28">
        <w:rPr>
          <w:rFonts w:ascii="Tahoma" w:hAnsi="Tahoma" w:cs="Tahoma"/>
          <w:noProof/>
          <w:sz w:val="18"/>
          <w:szCs w:val="18"/>
          <w:lang w:val="fr-FR"/>
        </w:rPr>
        <w:t>(3 ans restant à courir selon la durée du contrat).</w:t>
      </w:r>
    </w:p>
    <w:p w:rsidR="00023FE7" w:rsidRPr="003F1A28" w:rsidRDefault="003034E9">
      <w:pPr>
        <w:pStyle w:val="Bodywithspace"/>
        <w:spacing w:before="0" w:after="0" w:line="276" w:lineRule="auto"/>
        <w:ind w:right="-180"/>
        <w:rPr>
          <w:rFonts w:ascii="Tahoma" w:hAnsi="Tahoma" w:cs="Tahoma"/>
          <w:noProof/>
          <w:sz w:val="18"/>
          <w:szCs w:val="18"/>
          <w:lang w:val="fr-FR"/>
        </w:rPr>
      </w:pPr>
      <w:r w:rsidRPr="003F1A28">
        <w:rPr>
          <w:rStyle w:val="BodyChar"/>
          <w:rFonts w:ascii="Tahoma" w:hAnsi="Tahoma" w:cs="Tahoma"/>
          <w:b/>
          <w:noProof/>
          <w:sz w:val="18"/>
          <w:szCs w:val="18"/>
          <w:lang w:val="fr-FR"/>
        </w:rPr>
        <w:t>A =</w:t>
      </w:r>
      <w:r w:rsidRPr="003F1A28">
        <w:rPr>
          <w:rStyle w:val="BodyChar"/>
          <w:rFonts w:ascii="Tahoma" w:hAnsi="Tahoma" w:cs="Tahoma"/>
          <w:bCs/>
          <w:noProof/>
          <w:sz w:val="18"/>
          <w:szCs w:val="18"/>
          <w:lang w:val="fr-FR"/>
        </w:rPr>
        <w:t xml:space="preserve"> </w:t>
      </w:r>
      <w:r w:rsidRPr="003F1A28">
        <w:rPr>
          <w:rStyle w:val="BodyChar"/>
          <w:rFonts w:ascii="Tahoma" w:hAnsi="Tahoma" w:cs="Tahoma"/>
          <w:noProof/>
          <w:sz w:val="18"/>
          <w:szCs w:val="18"/>
          <w:lang w:val="fr-FR"/>
        </w:rPr>
        <w:t>Indique que le logiciel est offert en tant que produit suppl</w:t>
      </w:r>
      <w:r w:rsidRPr="003F1A28">
        <w:rPr>
          <w:rFonts w:ascii="Tahoma" w:hAnsi="Tahoma" w:cs="Tahoma"/>
          <w:noProof/>
          <w:sz w:val="18"/>
          <w:szCs w:val="18"/>
          <w:lang w:val="fr-FR"/>
        </w:rPr>
        <w:t>émentaire.</w:t>
      </w:r>
    </w:p>
    <w:p w:rsidR="009E22D0" w:rsidRPr="003F1A28" w:rsidRDefault="003034E9" w:rsidP="00070FCD">
      <w:pPr>
        <w:pStyle w:val="Bodywithspace"/>
        <w:spacing w:before="0" w:after="0" w:line="276" w:lineRule="auto"/>
        <w:ind w:right="-180"/>
        <w:rPr>
          <w:rFonts w:ascii="Tahoma" w:hAnsi="Tahoma" w:cs="Tahoma"/>
          <w:noProof/>
          <w:sz w:val="18"/>
          <w:szCs w:val="18"/>
          <w:lang w:val="fr-FR"/>
        </w:rPr>
      </w:pPr>
      <w:r w:rsidRPr="003F1A28">
        <w:rPr>
          <w:rStyle w:val="BodyChar1"/>
          <w:rFonts w:ascii="Tahoma" w:hAnsi="Tahoma" w:cs="Tahoma"/>
          <w:b/>
          <w:noProof/>
          <w:sz w:val="18"/>
          <w:szCs w:val="18"/>
          <w:lang w:val="fr-FR"/>
        </w:rPr>
        <w:t>AO =</w:t>
      </w:r>
      <w:r w:rsidRPr="003F1A28">
        <w:rPr>
          <w:rStyle w:val="BodyChar1"/>
          <w:rFonts w:ascii="Tahoma" w:hAnsi="Tahoma" w:cs="Tahoma"/>
          <w:bCs/>
          <w:noProof/>
          <w:sz w:val="18"/>
          <w:szCs w:val="18"/>
          <w:lang w:val="fr-FR"/>
        </w:rPr>
        <w:t xml:space="preserve"> </w:t>
      </w:r>
      <w:r w:rsidRPr="003F1A28">
        <w:rPr>
          <w:rStyle w:val="BodyChar1"/>
          <w:rFonts w:ascii="Tahoma" w:hAnsi="Tahoma" w:cs="Tahoma"/>
          <w:noProof/>
          <w:sz w:val="18"/>
          <w:szCs w:val="18"/>
          <w:lang w:val="fr-FR"/>
        </w:rPr>
        <w:t>Indique que le logiciel est offert en tant que produit suppl</w:t>
      </w:r>
      <w:r w:rsidRPr="003F1A28">
        <w:rPr>
          <w:rFonts w:ascii="Tahoma" w:hAnsi="Tahoma" w:cs="Tahoma"/>
          <w:noProof/>
          <w:sz w:val="18"/>
          <w:szCs w:val="18"/>
          <w:lang w:val="fr-FR"/>
        </w:rPr>
        <w:t>émentaire pouvant être commandé dans le</w:t>
      </w:r>
      <w:r w:rsidR="00070FCD" w:rsidRPr="003F1A28">
        <w:rPr>
          <w:rFonts w:ascii="Tahoma" w:hAnsi="Tahoma" w:cs="Tahoma"/>
          <w:noProof/>
          <w:sz w:val="18"/>
          <w:szCs w:val="18"/>
          <w:lang w:val="fr-FR"/>
        </w:rPr>
        <w:t> </w:t>
      </w:r>
      <w:r w:rsidRPr="003F1A28">
        <w:rPr>
          <w:rFonts w:ascii="Tahoma" w:hAnsi="Tahoma" w:cs="Tahoma"/>
          <w:noProof/>
          <w:sz w:val="18"/>
          <w:szCs w:val="18"/>
          <w:lang w:val="fr-FR"/>
        </w:rPr>
        <w:t>cadre de l</w:t>
      </w:r>
      <w:r w:rsidR="00991E74" w:rsidRPr="003F1A28">
        <w:rPr>
          <w:rFonts w:ascii="Tahoma" w:hAnsi="Tahoma" w:cs="Tahoma"/>
          <w:noProof/>
          <w:sz w:val="18"/>
          <w:szCs w:val="18"/>
          <w:lang w:val="fr-FR"/>
        </w:rPr>
        <w:t>’</w:t>
      </w:r>
      <w:r w:rsidRPr="003F1A28">
        <w:rPr>
          <w:rFonts w:ascii="Tahoma" w:hAnsi="Tahoma" w:cs="Tahoma"/>
          <w:noProof/>
          <w:sz w:val="18"/>
          <w:szCs w:val="18"/>
          <w:lang w:val="fr-FR"/>
        </w:rPr>
        <w:t>option couvrant l</w:t>
      </w:r>
      <w:r w:rsidR="00991E74" w:rsidRPr="003F1A28">
        <w:rPr>
          <w:rFonts w:ascii="Tahoma" w:hAnsi="Tahoma" w:cs="Tahoma"/>
          <w:noProof/>
          <w:sz w:val="18"/>
          <w:szCs w:val="18"/>
          <w:lang w:val="fr-FR"/>
        </w:rPr>
        <w:t>’</w:t>
      </w:r>
      <w:r w:rsidRPr="003F1A28">
        <w:rPr>
          <w:rFonts w:ascii="Tahoma" w:hAnsi="Tahoma" w:cs="Tahoma"/>
          <w:noProof/>
          <w:sz w:val="18"/>
          <w:szCs w:val="18"/>
          <w:lang w:val="fr-FR"/>
        </w:rPr>
        <w:t>ensemble de l</w:t>
      </w:r>
      <w:r w:rsidR="00991E74" w:rsidRPr="003F1A28">
        <w:rPr>
          <w:rFonts w:ascii="Tahoma" w:hAnsi="Tahoma" w:cs="Tahoma"/>
          <w:noProof/>
          <w:sz w:val="18"/>
          <w:szCs w:val="18"/>
          <w:lang w:val="fr-FR"/>
        </w:rPr>
        <w:t>’</w:t>
      </w:r>
      <w:r w:rsidRPr="003F1A28">
        <w:rPr>
          <w:rFonts w:ascii="Tahoma" w:hAnsi="Tahoma" w:cs="Tahoma"/>
          <w:noProof/>
          <w:sz w:val="18"/>
          <w:szCs w:val="18"/>
          <w:lang w:val="fr-FR"/>
        </w:rPr>
        <w:t>organisation.</w:t>
      </w:r>
    </w:p>
    <w:p w:rsidR="009F5F37" w:rsidRPr="003F1A28" w:rsidRDefault="003034E9">
      <w:pPr>
        <w:pStyle w:val="Bodywithspace"/>
        <w:spacing w:before="0" w:after="0" w:line="276" w:lineRule="auto"/>
        <w:ind w:right="-180"/>
        <w:rPr>
          <w:rFonts w:ascii="Tahoma" w:hAnsi="Tahoma" w:cs="Tahoma"/>
          <w:noProof/>
          <w:sz w:val="18"/>
          <w:szCs w:val="18"/>
          <w:lang w:val="fr-FR"/>
        </w:rPr>
      </w:pPr>
      <w:r w:rsidRPr="003F1A28">
        <w:rPr>
          <w:rStyle w:val="BodyChar"/>
          <w:rFonts w:ascii="Tahoma" w:hAnsi="Tahoma" w:cs="Tahoma"/>
          <w:b/>
          <w:noProof/>
          <w:sz w:val="18"/>
          <w:szCs w:val="18"/>
          <w:lang w:val="fr-FR"/>
        </w:rPr>
        <w:t>C =</w:t>
      </w:r>
      <w:r w:rsidRPr="003F1A28">
        <w:rPr>
          <w:rStyle w:val="BodyChar"/>
          <w:rFonts w:ascii="Tahoma" w:hAnsi="Tahoma" w:cs="Tahoma"/>
          <w:bCs/>
          <w:noProof/>
          <w:sz w:val="18"/>
          <w:szCs w:val="18"/>
          <w:lang w:val="fr-FR"/>
        </w:rPr>
        <w:t xml:space="preserve"> </w:t>
      </w:r>
      <w:r w:rsidRPr="003F1A28">
        <w:rPr>
          <w:rStyle w:val="BodyChar"/>
          <w:rFonts w:ascii="Tahoma" w:hAnsi="Tahoma" w:cs="Tahoma"/>
          <w:noProof/>
          <w:sz w:val="18"/>
          <w:szCs w:val="18"/>
          <w:lang w:val="fr-FR"/>
        </w:rPr>
        <w:t>Indique que le logiciel est offert en tant que produit d</w:t>
      </w:r>
      <w:r w:rsidR="00991E74" w:rsidRPr="003F1A28">
        <w:rPr>
          <w:rFonts w:ascii="Tahoma" w:hAnsi="Tahoma" w:cs="Tahoma"/>
          <w:noProof/>
          <w:sz w:val="18"/>
          <w:szCs w:val="18"/>
          <w:lang w:val="fr-FR"/>
        </w:rPr>
        <w:t>’</w:t>
      </w:r>
      <w:r w:rsidRPr="003F1A28">
        <w:rPr>
          <w:rFonts w:ascii="Tahoma" w:hAnsi="Tahoma" w:cs="Tahoma"/>
          <w:noProof/>
          <w:sz w:val="18"/>
          <w:szCs w:val="18"/>
          <w:lang w:val="fr-FR"/>
        </w:rPr>
        <w:t>infrastructure principale.</w:t>
      </w:r>
    </w:p>
    <w:p w:rsidR="009F5F37" w:rsidRPr="003F1A28" w:rsidRDefault="003034E9" w:rsidP="009F5F37">
      <w:pPr>
        <w:pStyle w:val="ListParagraph"/>
        <w:autoSpaceDE/>
        <w:autoSpaceDN/>
        <w:adjustRightInd/>
        <w:rPr>
          <w:rFonts w:ascii="Tahoma" w:hAnsi="Tahoma" w:cs="Tahoma"/>
          <w:noProof/>
          <w:sz w:val="18"/>
          <w:szCs w:val="18"/>
          <w:lang w:val="fr-FR"/>
        </w:rPr>
      </w:pPr>
      <w:r w:rsidRPr="003F1A28">
        <w:rPr>
          <w:rStyle w:val="BodyChar11"/>
          <w:rFonts w:ascii="Tahoma" w:hAnsi="Tahoma" w:cs="Tahoma"/>
          <w:b/>
          <w:noProof/>
          <w:sz w:val="18"/>
          <w:szCs w:val="18"/>
          <w:lang w:val="fr-FR"/>
        </w:rPr>
        <w:t>D =</w:t>
      </w:r>
      <w:r w:rsidRPr="003F1A28">
        <w:rPr>
          <w:rStyle w:val="BodyChar11"/>
          <w:rFonts w:ascii="Tahoma" w:hAnsi="Tahoma" w:cs="Tahoma"/>
          <w:bCs/>
          <w:noProof/>
          <w:sz w:val="18"/>
          <w:szCs w:val="18"/>
          <w:lang w:val="fr-FR"/>
        </w:rPr>
        <w:t xml:space="preserve"> </w:t>
      </w:r>
      <w:r w:rsidRPr="003F1A28">
        <w:rPr>
          <w:rFonts w:ascii="Tahoma" w:hAnsi="Tahoma" w:cs="Tahoma"/>
          <w:noProof/>
          <w:sz w:val="18"/>
          <w:szCs w:val="18"/>
          <w:lang w:val="fr-FR"/>
        </w:rPr>
        <w:t>Indique que le logiciel est offert en tant que produit de Programme pour Dispositif Vertical.</w:t>
      </w:r>
    </w:p>
    <w:p w:rsidR="00023FE7" w:rsidRPr="003F1A28" w:rsidRDefault="003034E9">
      <w:pPr>
        <w:pStyle w:val="Bodywithspace"/>
        <w:spacing w:before="0" w:after="0" w:line="276" w:lineRule="auto"/>
        <w:ind w:right="-180"/>
        <w:rPr>
          <w:rFonts w:ascii="Tahoma" w:hAnsi="Tahoma" w:cs="Tahoma"/>
          <w:noProof/>
          <w:sz w:val="18"/>
          <w:szCs w:val="18"/>
          <w:lang w:val="fr-FR"/>
        </w:rPr>
      </w:pPr>
      <w:r w:rsidRPr="003F1A28">
        <w:rPr>
          <w:rFonts w:ascii="Tahoma" w:hAnsi="Tahoma" w:cs="Tahoma"/>
          <w:b/>
          <w:noProof/>
          <w:sz w:val="18"/>
          <w:szCs w:val="18"/>
          <w:lang w:val="fr-FR"/>
        </w:rPr>
        <w:t>DT =</w:t>
      </w:r>
      <w:r w:rsidRPr="003F1A28">
        <w:rPr>
          <w:rFonts w:ascii="Tahoma" w:hAnsi="Tahoma" w:cs="Tahoma"/>
          <w:noProof/>
          <w:sz w:val="18"/>
          <w:szCs w:val="18"/>
          <w:lang w:val="fr-FR"/>
        </w:rPr>
        <w:t xml:space="preserve"> Avantages de la Software Assurance pour les Offres Desktop.</w:t>
      </w:r>
      <w:r w:rsidR="00262B75" w:rsidRPr="003F1A28">
        <w:rPr>
          <w:rFonts w:ascii="Tahoma" w:hAnsi="Tahoma" w:cs="Tahoma"/>
          <w:noProof/>
          <w:sz w:val="18"/>
          <w:szCs w:val="18"/>
          <w:lang w:val="fr-FR"/>
        </w:rPr>
        <w:t xml:space="preserve"> </w:t>
      </w:r>
    </w:p>
    <w:p w:rsidR="00F90F21" w:rsidRPr="003F1A28" w:rsidRDefault="00262B75">
      <w:pPr>
        <w:pStyle w:val="Bodywithspace"/>
        <w:spacing w:before="0" w:after="0" w:line="276" w:lineRule="auto"/>
        <w:ind w:right="-180"/>
        <w:rPr>
          <w:rFonts w:ascii="Tahoma" w:hAnsi="Tahoma" w:cs="Tahoma"/>
          <w:noProof/>
          <w:sz w:val="18"/>
          <w:szCs w:val="18"/>
          <w:lang w:val="fr-FR"/>
        </w:rPr>
      </w:pPr>
      <w:r w:rsidRPr="003F1A28">
        <w:rPr>
          <w:rFonts w:ascii="Tahoma" w:hAnsi="Tahoma" w:cs="Tahoma"/>
          <w:b/>
          <w:bCs/>
          <w:noProof/>
          <w:color w:val="000000"/>
          <w:sz w:val="18"/>
          <w:szCs w:val="18"/>
          <w:lang w:val="fr-FR"/>
        </w:rPr>
        <w:t>E =</w:t>
      </w:r>
      <w:r w:rsidRPr="003F1A28">
        <w:rPr>
          <w:rFonts w:ascii="Tahoma" w:hAnsi="Tahoma" w:cs="Tahoma"/>
          <w:noProof/>
          <w:color w:val="000000"/>
          <w:sz w:val="18"/>
          <w:szCs w:val="18"/>
          <w:lang w:val="fr-FR"/>
        </w:rPr>
        <w:t xml:space="preserve"> Indique que le produit est offert en tant que produit entreprise ou produit de la plateforme Desktop.</w:t>
      </w:r>
    </w:p>
    <w:p w:rsidR="00B23BE6" w:rsidRPr="003F1A28" w:rsidRDefault="00262B75" w:rsidP="00070FCD">
      <w:pPr>
        <w:spacing w:line="276" w:lineRule="auto"/>
        <w:ind w:left="720" w:right="-180"/>
        <w:rPr>
          <w:rFonts w:cs="Tahoma"/>
          <w:noProof/>
          <w:szCs w:val="18"/>
          <w:lang w:val="fr-FR"/>
        </w:rPr>
      </w:pPr>
      <w:r w:rsidRPr="003F1A28">
        <w:rPr>
          <w:rFonts w:cs="Tahoma"/>
          <w:b/>
          <w:noProof/>
          <w:color w:val="000000"/>
          <w:szCs w:val="18"/>
          <w:lang w:val="fr-FR"/>
        </w:rPr>
        <w:t>EOLS =</w:t>
      </w:r>
      <w:r w:rsidRPr="003F1A28">
        <w:rPr>
          <w:rFonts w:cs="Tahoma"/>
          <w:noProof/>
          <w:color w:val="000000"/>
          <w:szCs w:val="18"/>
          <w:lang w:val="fr-FR"/>
        </w:rPr>
        <w:t xml:space="preserve"> Indique que le produit est offert en tant que service en ligne entreprise ou service en ligne de la</w:t>
      </w:r>
      <w:r w:rsidR="00070FCD" w:rsidRPr="003F1A28">
        <w:rPr>
          <w:rFonts w:cs="Tahoma"/>
          <w:noProof/>
          <w:color w:val="000000"/>
          <w:szCs w:val="18"/>
          <w:lang w:val="fr-FR"/>
        </w:rPr>
        <w:t> </w:t>
      </w:r>
      <w:r w:rsidRPr="003F1A28">
        <w:rPr>
          <w:rFonts w:cs="Tahoma"/>
          <w:noProof/>
          <w:color w:val="000000"/>
          <w:szCs w:val="18"/>
          <w:lang w:val="fr-FR"/>
        </w:rPr>
        <w:t>plateforme.</w:t>
      </w:r>
    </w:p>
    <w:p w:rsidR="00E97819" w:rsidRPr="003F1A28" w:rsidRDefault="00262B75">
      <w:pPr>
        <w:pStyle w:val="Bodywithspace"/>
        <w:spacing w:before="0" w:after="0" w:line="276" w:lineRule="auto"/>
        <w:ind w:right="-180"/>
        <w:rPr>
          <w:rFonts w:ascii="Tahoma" w:hAnsi="Tahoma" w:cs="Tahoma"/>
          <w:noProof/>
          <w:sz w:val="18"/>
          <w:szCs w:val="18"/>
          <w:lang w:val="fr-FR"/>
        </w:rPr>
      </w:pPr>
      <w:r w:rsidRPr="003F1A28">
        <w:rPr>
          <w:rFonts w:ascii="Tahoma" w:hAnsi="Tahoma" w:cs="Tahoma"/>
          <w:b/>
          <w:noProof/>
          <w:color w:val="000000"/>
          <w:sz w:val="18"/>
          <w:szCs w:val="18"/>
          <w:lang w:val="fr-FR"/>
        </w:rPr>
        <w:t>ST =</w:t>
      </w:r>
      <w:r w:rsidRPr="003F1A28">
        <w:rPr>
          <w:rFonts w:ascii="Tahoma" w:hAnsi="Tahoma" w:cs="Tahoma"/>
          <w:bCs/>
          <w:noProof/>
          <w:color w:val="000000"/>
          <w:sz w:val="18"/>
          <w:szCs w:val="18"/>
          <w:lang w:val="fr-FR"/>
        </w:rPr>
        <w:t xml:space="preserve"> Indique que le logiciel est offert en tant qu</w:t>
      </w:r>
      <w:r w:rsidR="00991E74" w:rsidRPr="003F1A28">
        <w:rPr>
          <w:rFonts w:ascii="Tahoma" w:hAnsi="Tahoma" w:cs="Tahoma"/>
          <w:bCs/>
          <w:noProof/>
          <w:color w:val="000000"/>
          <w:sz w:val="18"/>
          <w:szCs w:val="18"/>
          <w:lang w:val="fr-FR"/>
        </w:rPr>
        <w:t>’</w:t>
      </w:r>
      <w:r w:rsidRPr="003F1A28">
        <w:rPr>
          <w:rFonts w:ascii="Tahoma" w:hAnsi="Tahoma" w:cs="Tahoma"/>
          <w:bCs/>
          <w:noProof/>
          <w:color w:val="000000"/>
          <w:sz w:val="18"/>
          <w:szCs w:val="18"/>
          <w:lang w:val="fr-FR"/>
        </w:rPr>
        <w:t>Offre</w:t>
      </w:r>
      <w:r w:rsidRPr="003F1A28">
        <w:rPr>
          <w:rFonts w:ascii="Tahoma" w:hAnsi="Tahoma" w:cs="Tahoma"/>
          <w:noProof/>
          <w:color w:val="000000"/>
          <w:sz w:val="18"/>
          <w:szCs w:val="18"/>
          <w:lang w:val="fr-FR"/>
        </w:rPr>
        <w:t xml:space="preserve"> Étudiant et doit être commandé pour le Nombre d</w:t>
      </w:r>
      <w:r w:rsidR="00991E74" w:rsidRPr="003F1A28">
        <w:rPr>
          <w:rFonts w:ascii="Tahoma" w:hAnsi="Tahoma" w:cs="Tahoma"/>
          <w:noProof/>
          <w:color w:val="000000"/>
          <w:sz w:val="18"/>
          <w:szCs w:val="18"/>
          <w:lang w:val="fr-FR"/>
        </w:rPr>
        <w:t>’</w:t>
      </w:r>
      <w:r w:rsidRPr="003F1A28">
        <w:rPr>
          <w:rFonts w:ascii="Tahoma" w:hAnsi="Tahoma" w:cs="Tahoma"/>
          <w:noProof/>
          <w:color w:val="000000"/>
          <w:sz w:val="18"/>
          <w:szCs w:val="18"/>
          <w:lang w:val="fr-FR"/>
        </w:rPr>
        <w:t>Étudiants total.</w:t>
      </w:r>
    </w:p>
    <w:p w:rsidR="00023FE7" w:rsidRPr="003F1A28" w:rsidRDefault="003034E9">
      <w:pPr>
        <w:pStyle w:val="Bodywithspace"/>
        <w:spacing w:before="0" w:after="0" w:line="276" w:lineRule="auto"/>
        <w:ind w:right="-180"/>
        <w:rPr>
          <w:rFonts w:ascii="Tahoma" w:hAnsi="Tahoma" w:cs="Tahoma"/>
          <w:noProof/>
          <w:sz w:val="18"/>
          <w:szCs w:val="18"/>
          <w:lang w:val="fr-FR"/>
        </w:rPr>
      </w:pPr>
      <w:r w:rsidRPr="003F1A28">
        <w:rPr>
          <w:rFonts w:ascii="Tahoma" w:hAnsi="Tahoma" w:cs="Tahoma"/>
          <w:b/>
          <w:noProof/>
          <w:sz w:val="18"/>
          <w:szCs w:val="18"/>
          <w:lang w:val="fr-FR"/>
        </w:rPr>
        <w:t>L (Licence) =</w:t>
      </w:r>
      <w:r w:rsidRPr="003F1A28">
        <w:rPr>
          <w:rFonts w:ascii="Tahoma" w:hAnsi="Tahoma" w:cs="Tahoma"/>
          <w:noProof/>
          <w:sz w:val="18"/>
          <w:szCs w:val="18"/>
          <w:lang w:val="fr-FR"/>
        </w:rPr>
        <w:t xml:space="preserve"> Valeur en points désignée lorsqu</w:t>
      </w:r>
      <w:r w:rsidR="00991E74" w:rsidRPr="003F1A28">
        <w:rPr>
          <w:rFonts w:ascii="Tahoma" w:hAnsi="Tahoma" w:cs="Tahoma"/>
          <w:noProof/>
          <w:sz w:val="18"/>
          <w:szCs w:val="18"/>
          <w:lang w:val="fr-FR"/>
        </w:rPr>
        <w:t>’</w:t>
      </w:r>
      <w:r w:rsidRPr="003F1A28">
        <w:rPr>
          <w:rFonts w:ascii="Tahoma" w:hAnsi="Tahoma" w:cs="Tahoma"/>
          <w:noProof/>
          <w:sz w:val="18"/>
          <w:szCs w:val="18"/>
          <w:lang w:val="fr-FR"/>
        </w:rPr>
        <w:t>une Licence Standard est offerte pour le logiciel indiqué.</w:t>
      </w:r>
    </w:p>
    <w:p w:rsidR="00023FE7" w:rsidRPr="003F1A28" w:rsidRDefault="003034E9">
      <w:pPr>
        <w:pStyle w:val="Bodywithspace"/>
        <w:spacing w:before="0" w:after="0" w:line="276" w:lineRule="auto"/>
        <w:ind w:right="-180"/>
        <w:rPr>
          <w:rFonts w:ascii="Tahoma" w:hAnsi="Tahoma" w:cs="Tahoma"/>
          <w:noProof/>
          <w:sz w:val="18"/>
          <w:szCs w:val="18"/>
          <w:lang w:val="fr-FR"/>
        </w:rPr>
      </w:pPr>
      <w:r w:rsidRPr="003F1A28">
        <w:rPr>
          <w:rFonts w:ascii="Tahoma" w:hAnsi="Tahoma" w:cs="Tahoma"/>
          <w:b/>
          <w:noProof/>
          <w:sz w:val="18"/>
          <w:szCs w:val="18"/>
          <w:lang w:val="fr-FR"/>
        </w:rPr>
        <w:t>L&amp;SA (Licence et Software Assurance) =</w:t>
      </w:r>
      <w:r w:rsidRPr="003F1A28">
        <w:rPr>
          <w:rFonts w:ascii="Tahoma" w:hAnsi="Tahoma" w:cs="Tahoma"/>
          <w:noProof/>
          <w:sz w:val="18"/>
          <w:szCs w:val="18"/>
          <w:lang w:val="fr-FR"/>
        </w:rPr>
        <w:t xml:space="preserve"> Valeur en points désignée lorsqu</w:t>
      </w:r>
      <w:r w:rsidR="00991E74" w:rsidRPr="003F1A28">
        <w:rPr>
          <w:rFonts w:ascii="Tahoma" w:hAnsi="Tahoma" w:cs="Tahoma"/>
          <w:noProof/>
          <w:sz w:val="18"/>
          <w:szCs w:val="18"/>
          <w:lang w:val="fr-FR"/>
        </w:rPr>
        <w:t>’</w:t>
      </w:r>
      <w:r w:rsidRPr="003F1A28">
        <w:rPr>
          <w:rFonts w:ascii="Tahoma" w:hAnsi="Tahoma" w:cs="Tahoma"/>
          <w:noProof/>
          <w:sz w:val="18"/>
          <w:szCs w:val="18"/>
          <w:lang w:val="fr-FR"/>
        </w:rPr>
        <w:t>une Licence avec Software Assurance est offerte pour le logiciel indiqué.</w:t>
      </w:r>
    </w:p>
    <w:p w:rsidR="00023FE7" w:rsidRPr="003F1A28" w:rsidRDefault="003034E9">
      <w:pPr>
        <w:pStyle w:val="Bodywithspace"/>
        <w:spacing w:before="0" w:after="0" w:line="276" w:lineRule="auto"/>
        <w:rPr>
          <w:rFonts w:ascii="Tahoma" w:hAnsi="Tahoma" w:cs="Tahoma"/>
          <w:noProof/>
          <w:sz w:val="18"/>
          <w:szCs w:val="18"/>
          <w:lang w:val="fr-FR"/>
        </w:rPr>
      </w:pPr>
      <w:r w:rsidRPr="003F1A28">
        <w:rPr>
          <w:rFonts w:ascii="Tahoma" w:hAnsi="Tahoma" w:cs="Tahoma"/>
          <w:b/>
          <w:noProof/>
          <w:color w:val="000000"/>
          <w:sz w:val="18"/>
          <w:szCs w:val="18"/>
          <w:lang w:val="fr-FR"/>
        </w:rPr>
        <w:lastRenderedPageBreak/>
        <w:t>OL =</w:t>
      </w:r>
      <w:r w:rsidRPr="003F1A28">
        <w:rPr>
          <w:rFonts w:ascii="Tahoma" w:hAnsi="Tahoma" w:cs="Tahoma"/>
          <w:noProof/>
          <w:color w:val="000000"/>
          <w:sz w:val="18"/>
          <w:szCs w:val="18"/>
          <w:lang w:val="fr-FR"/>
        </w:rPr>
        <w:t xml:space="preserve"> Disponible dans le cadre du programme de Licence Open.</w:t>
      </w:r>
    </w:p>
    <w:p w:rsidR="001D3F04" w:rsidRPr="003F1A28" w:rsidRDefault="00262B75" w:rsidP="003034E9">
      <w:pPr>
        <w:pStyle w:val="Bodywithspace"/>
        <w:spacing w:before="0" w:after="0" w:line="276" w:lineRule="atLeast"/>
        <w:ind w:right="-180"/>
        <w:rPr>
          <w:rFonts w:ascii="Tahoma" w:hAnsi="Tahoma" w:cs="Tahoma"/>
          <w:noProof/>
          <w:sz w:val="18"/>
          <w:szCs w:val="18"/>
          <w:lang w:val="fr-FR"/>
        </w:rPr>
      </w:pPr>
      <w:r w:rsidRPr="003F1A28">
        <w:rPr>
          <w:rStyle w:val="BodyChar"/>
          <w:rFonts w:ascii="Tahoma" w:hAnsi="Tahoma" w:cs="Tahoma"/>
          <w:b/>
          <w:noProof/>
          <w:sz w:val="18"/>
          <w:szCs w:val="18"/>
          <w:lang w:val="fr-FR"/>
        </w:rPr>
        <w:t xml:space="preserve">OSB </w:t>
      </w:r>
      <w:r w:rsidRPr="003F1A28">
        <w:rPr>
          <w:rStyle w:val="BodyChar"/>
          <w:rFonts w:ascii="Tahoma" w:hAnsi="Tahoma" w:cs="Tahoma"/>
          <w:b/>
          <w:bCs/>
          <w:noProof/>
          <w:sz w:val="18"/>
          <w:szCs w:val="18"/>
          <w:lang w:val="fr-FR"/>
        </w:rPr>
        <w:t>=</w:t>
      </w:r>
      <w:r w:rsidRPr="003F1A28">
        <w:rPr>
          <w:rStyle w:val="BodyChar"/>
          <w:rFonts w:ascii="Tahoma" w:hAnsi="Tahoma" w:cs="Tahoma"/>
          <w:noProof/>
          <w:sz w:val="18"/>
          <w:szCs w:val="18"/>
          <w:lang w:val="fr-FR"/>
        </w:rPr>
        <w:t xml:space="preserve"> Avantages des Services en Ligne pour les clients éligibles.</w:t>
      </w:r>
      <w:r w:rsidR="00FD1D48" w:rsidRPr="003F1A28">
        <w:rPr>
          <w:rFonts w:ascii="Tahoma" w:hAnsi="Tahoma" w:cs="Tahoma"/>
          <w:noProof/>
          <w:sz w:val="18"/>
          <w:szCs w:val="18"/>
          <w:lang w:val="fr-FR"/>
        </w:rPr>
        <w:t xml:space="preserve"> </w:t>
      </w:r>
      <w:r w:rsidR="003034E9" w:rsidRPr="003F1A28">
        <w:rPr>
          <w:rStyle w:val="BodyChar"/>
          <w:rFonts w:ascii="Tahoma" w:hAnsi="Tahoma" w:cs="Tahoma"/>
          <w:noProof/>
          <w:sz w:val="18"/>
          <w:szCs w:val="18"/>
          <w:lang w:val="fr-FR"/>
        </w:rPr>
        <w:t>Les produits é</w:t>
      </w:r>
      <w:r w:rsidR="003034E9" w:rsidRPr="003F1A28">
        <w:rPr>
          <w:rFonts w:ascii="Tahoma" w:hAnsi="Tahoma" w:cs="Tahoma"/>
          <w:noProof/>
          <w:sz w:val="18"/>
          <w:szCs w:val="18"/>
          <w:lang w:val="fr-FR"/>
        </w:rPr>
        <w:t>ligibles aux avantages des Services en Ligne peuvent figurer dans plusieurs groupes de produits.</w:t>
      </w:r>
      <w:r w:rsidR="00FD1D48" w:rsidRPr="003F1A28">
        <w:rPr>
          <w:rFonts w:ascii="Tahoma" w:hAnsi="Tahoma" w:cs="Tahoma"/>
          <w:noProof/>
          <w:sz w:val="18"/>
          <w:szCs w:val="18"/>
          <w:lang w:val="fr-FR"/>
        </w:rPr>
        <w:t xml:space="preserve"> </w:t>
      </w:r>
      <w:r w:rsidRPr="003F1A28">
        <w:rPr>
          <w:rFonts w:ascii="Tahoma" w:hAnsi="Tahoma" w:cs="Tahoma"/>
          <w:noProof/>
          <w:sz w:val="18"/>
          <w:szCs w:val="18"/>
          <w:lang w:val="fr-FR"/>
        </w:rPr>
        <w:t>Cela signifie uniquement que ces offres peuvent être éligibles aux avantages de la Software Assurance de plusieurs groupes de produits. Vous n</w:t>
      </w:r>
      <w:r w:rsidR="00991E74" w:rsidRPr="003F1A28">
        <w:rPr>
          <w:rFonts w:ascii="Tahoma" w:hAnsi="Tahoma" w:cs="Tahoma"/>
          <w:noProof/>
          <w:sz w:val="18"/>
          <w:szCs w:val="18"/>
          <w:lang w:val="fr-FR"/>
        </w:rPr>
        <w:t>’</w:t>
      </w:r>
      <w:r w:rsidRPr="003F1A28">
        <w:rPr>
          <w:rFonts w:ascii="Tahoma" w:hAnsi="Tahoma" w:cs="Tahoma"/>
          <w:noProof/>
          <w:sz w:val="18"/>
          <w:szCs w:val="18"/>
          <w:lang w:val="fr-FR"/>
        </w:rPr>
        <w:t>avez donc pas à choisir entre les avantages d</w:t>
      </w:r>
      <w:r w:rsidR="00991E74" w:rsidRPr="003F1A28">
        <w:rPr>
          <w:rFonts w:ascii="Tahoma" w:hAnsi="Tahoma" w:cs="Tahoma"/>
          <w:noProof/>
          <w:sz w:val="18"/>
          <w:szCs w:val="18"/>
          <w:lang w:val="fr-FR"/>
        </w:rPr>
        <w:t>’</w:t>
      </w:r>
      <w:r w:rsidRPr="003F1A28">
        <w:rPr>
          <w:rFonts w:ascii="Tahoma" w:hAnsi="Tahoma" w:cs="Tahoma"/>
          <w:noProof/>
          <w:sz w:val="18"/>
          <w:szCs w:val="18"/>
          <w:lang w:val="fr-FR"/>
        </w:rPr>
        <w:t>un groupe de produits et ceux d</w:t>
      </w:r>
      <w:r w:rsidR="00991E74" w:rsidRPr="003F1A28">
        <w:rPr>
          <w:rFonts w:ascii="Tahoma" w:hAnsi="Tahoma" w:cs="Tahoma"/>
          <w:noProof/>
          <w:sz w:val="18"/>
          <w:szCs w:val="18"/>
          <w:lang w:val="fr-FR"/>
        </w:rPr>
        <w:t>’</w:t>
      </w:r>
      <w:r w:rsidRPr="003F1A28">
        <w:rPr>
          <w:rFonts w:ascii="Tahoma" w:hAnsi="Tahoma" w:cs="Tahoma"/>
          <w:noProof/>
          <w:sz w:val="18"/>
          <w:szCs w:val="18"/>
          <w:lang w:val="fr-FR"/>
        </w:rPr>
        <w:t>un autre groupe.</w:t>
      </w:r>
    </w:p>
    <w:p w:rsidR="00023FE7" w:rsidRPr="003F1A28" w:rsidRDefault="00262B75">
      <w:pPr>
        <w:pStyle w:val="Bodywithspace"/>
        <w:spacing w:before="0" w:after="0" w:line="276" w:lineRule="auto"/>
        <w:rPr>
          <w:rFonts w:ascii="Tahoma" w:hAnsi="Tahoma" w:cs="Tahoma"/>
          <w:noProof/>
          <w:sz w:val="18"/>
          <w:szCs w:val="18"/>
          <w:lang w:val="fr-FR"/>
        </w:rPr>
      </w:pPr>
      <w:r w:rsidRPr="003F1A28">
        <w:rPr>
          <w:rStyle w:val="BodyChar"/>
          <w:rFonts w:ascii="Tahoma" w:hAnsi="Tahoma" w:cs="Tahoma"/>
          <w:b/>
          <w:noProof/>
          <w:color w:val="000000"/>
          <w:sz w:val="18"/>
          <w:szCs w:val="18"/>
          <w:lang w:val="fr-FR"/>
        </w:rPr>
        <w:t>OL</w:t>
      </w:r>
      <w:r w:rsidR="00507553" w:rsidRPr="003F1A28">
        <w:rPr>
          <w:rStyle w:val="BodyChar"/>
          <w:rFonts w:ascii="Tahoma" w:hAnsi="Tahoma" w:cs="Tahoma"/>
          <w:b/>
          <w:noProof/>
          <w:color w:val="000000"/>
          <w:sz w:val="18"/>
          <w:szCs w:val="18"/>
          <w:lang w:val="fr-FR"/>
        </w:rPr>
        <w:t xml:space="preserve"> </w:t>
      </w:r>
      <w:r w:rsidRPr="003F1A28">
        <w:rPr>
          <w:rStyle w:val="BodyChar"/>
          <w:rFonts w:ascii="Tahoma" w:hAnsi="Tahoma" w:cs="Tahoma"/>
          <w:b/>
          <w:noProof/>
          <w:color w:val="000000"/>
          <w:sz w:val="18"/>
          <w:szCs w:val="18"/>
          <w:lang w:val="fr-FR"/>
        </w:rPr>
        <w:t>/</w:t>
      </w:r>
      <w:r w:rsidR="00507553" w:rsidRPr="003F1A28">
        <w:rPr>
          <w:rStyle w:val="BodyChar"/>
          <w:rFonts w:ascii="Tahoma" w:hAnsi="Tahoma" w:cs="Tahoma"/>
          <w:b/>
          <w:noProof/>
          <w:color w:val="000000"/>
          <w:sz w:val="18"/>
          <w:szCs w:val="18"/>
          <w:lang w:val="fr-FR"/>
        </w:rPr>
        <w:t xml:space="preserve"> </w:t>
      </w:r>
      <w:r w:rsidRPr="003F1A28">
        <w:rPr>
          <w:rStyle w:val="BodyChar"/>
          <w:rFonts w:ascii="Tahoma" w:hAnsi="Tahoma" w:cs="Tahoma"/>
          <w:b/>
          <w:noProof/>
          <w:color w:val="000000"/>
          <w:sz w:val="18"/>
          <w:szCs w:val="18"/>
          <w:lang w:val="fr-FR"/>
        </w:rPr>
        <w:t>SA =</w:t>
      </w:r>
      <w:r w:rsidRPr="003F1A28">
        <w:rPr>
          <w:rStyle w:val="BodyChar"/>
          <w:rFonts w:ascii="Tahoma" w:hAnsi="Tahoma" w:cs="Tahoma"/>
          <w:noProof/>
          <w:color w:val="000000"/>
          <w:sz w:val="18"/>
          <w:szCs w:val="18"/>
          <w:lang w:val="fr-FR"/>
        </w:rPr>
        <w:t xml:space="preserve"> Disponible dans le cadre du programme de Licence Open pour L&amp;SA et SA uniquement.</w:t>
      </w:r>
    </w:p>
    <w:p w:rsidR="00023FE7" w:rsidRPr="003F1A28" w:rsidRDefault="00262B75">
      <w:pPr>
        <w:pStyle w:val="Bodywithspace"/>
        <w:spacing w:before="0" w:after="0" w:line="276" w:lineRule="auto"/>
        <w:rPr>
          <w:rFonts w:ascii="Tahoma" w:hAnsi="Tahoma" w:cs="Tahoma"/>
          <w:noProof/>
          <w:sz w:val="18"/>
          <w:szCs w:val="18"/>
          <w:lang w:val="fr-FR"/>
        </w:rPr>
      </w:pPr>
      <w:r w:rsidRPr="003F1A28">
        <w:rPr>
          <w:rStyle w:val="BodyChar"/>
          <w:rFonts w:ascii="Tahoma" w:hAnsi="Tahoma" w:cs="Tahoma"/>
          <w:b/>
          <w:noProof/>
          <w:color w:val="000000"/>
          <w:sz w:val="18"/>
          <w:szCs w:val="18"/>
          <w:lang w:val="fr-FR"/>
        </w:rPr>
        <w:t>OSP</w:t>
      </w:r>
      <w:r w:rsidRPr="003F1A28">
        <w:rPr>
          <w:rStyle w:val="BodyChar"/>
          <w:rFonts w:ascii="Tahoma" w:hAnsi="Tahoma" w:cs="Tahoma"/>
          <w:noProof/>
          <w:color w:val="000000"/>
          <w:sz w:val="18"/>
          <w:szCs w:val="18"/>
          <w:lang w:val="fr-FR"/>
        </w:rPr>
        <w:t xml:space="preserve"> = Disponible dans le cadre du programme d</w:t>
      </w:r>
      <w:r w:rsidR="00991E74" w:rsidRPr="003F1A28">
        <w:rPr>
          <w:rStyle w:val="BodyChar"/>
          <w:rFonts w:ascii="Tahoma" w:hAnsi="Tahoma" w:cs="Tahoma"/>
          <w:noProof/>
          <w:color w:val="000000"/>
          <w:sz w:val="18"/>
          <w:szCs w:val="18"/>
          <w:lang w:val="fr-FR"/>
        </w:rPr>
        <w:t>’</w:t>
      </w:r>
      <w:r w:rsidRPr="003F1A28">
        <w:rPr>
          <w:rStyle w:val="BodyChar"/>
          <w:rFonts w:ascii="Tahoma" w:hAnsi="Tahoma" w:cs="Tahoma"/>
          <w:noProof/>
          <w:color w:val="000000"/>
          <w:sz w:val="18"/>
          <w:szCs w:val="18"/>
          <w:lang w:val="fr-FR"/>
        </w:rPr>
        <w:t>Abonnement en Ligne.</w:t>
      </w:r>
    </w:p>
    <w:p w:rsidR="00023FE7" w:rsidRPr="003F1A28" w:rsidRDefault="003034E9">
      <w:pPr>
        <w:pStyle w:val="Bodywithspace"/>
        <w:spacing w:before="0" w:after="0" w:line="276" w:lineRule="auto"/>
        <w:rPr>
          <w:rFonts w:ascii="Tahoma" w:hAnsi="Tahoma" w:cs="Tahoma"/>
          <w:noProof/>
          <w:sz w:val="18"/>
          <w:szCs w:val="18"/>
          <w:lang w:val="fr-FR"/>
        </w:rPr>
      </w:pPr>
      <w:r w:rsidRPr="003F1A28">
        <w:rPr>
          <w:rFonts w:ascii="Tahoma" w:hAnsi="Tahoma" w:cs="Tahoma"/>
          <w:b/>
          <w:noProof/>
          <w:color w:val="000000"/>
          <w:sz w:val="18"/>
          <w:szCs w:val="18"/>
          <w:lang w:val="fr-FR"/>
        </w:rPr>
        <w:t>OV</w:t>
      </w:r>
      <w:r w:rsidR="00507553" w:rsidRPr="003F1A28">
        <w:rPr>
          <w:rFonts w:ascii="Tahoma" w:hAnsi="Tahoma" w:cs="Tahoma"/>
          <w:b/>
          <w:noProof/>
          <w:color w:val="000000"/>
          <w:sz w:val="18"/>
          <w:szCs w:val="18"/>
          <w:lang w:val="fr-FR"/>
        </w:rPr>
        <w:t xml:space="preserve"> </w:t>
      </w:r>
      <w:r w:rsidRPr="003F1A28">
        <w:rPr>
          <w:rFonts w:ascii="Tahoma" w:hAnsi="Tahoma" w:cs="Tahoma"/>
          <w:b/>
          <w:noProof/>
          <w:color w:val="000000"/>
          <w:sz w:val="18"/>
          <w:szCs w:val="18"/>
          <w:lang w:val="fr-FR"/>
        </w:rPr>
        <w:t>/</w:t>
      </w:r>
      <w:r w:rsidR="00507553" w:rsidRPr="003F1A28">
        <w:rPr>
          <w:rFonts w:ascii="Tahoma" w:hAnsi="Tahoma" w:cs="Tahoma"/>
          <w:b/>
          <w:noProof/>
          <w:color w:val="000000"/>
          <w:sz w:val="18"/>
          <w:szCs w:val="18"/>
          <w:lang w:val="fr-FR"/>
        </w:rPr>
        <w:t xml:space="preserve"> </w:t>
      </w:r>
      <w:r w:rsidRPr="003F1A28">
        <w:rPr>
          <w:rFonts w:ascii="Tahoma" w:hAnsi="Tahoma" w:cs="Tahoma"/>
          <w:b/>
          <w:noProof/>
          <w:color w:val="000000"/>
          <w:sz w:val="18"/>
          <w:szCs w:val="18"/>
          <w:lang w:val="fr-FR"/>
        </w:rPr>
        <w:t>OVS =</w:t>
      </w:r>
      <w:r w:rsidRPr="003F1A28">
        <w:rPr>
          <w:rFonts w:ascii="Tahoma" w:hAnsi="Tahoma" w:cs="Tahoma"/>
          <w:noProof/>
          <w:color w:val="000000"/>
          <w:sz w:val="18"/>
          <w:szCs w:val="18"/>
          <w:lang w:val="fr-FR"/>
        </w:rPr>
        <w:t xml:space="preserve"> Disponible dans le cadre des programmes Open Value et Open Value Souscription.</w:t>
      </w:r>
    </w:p>
    <w:p w:rsidR="00023FE7" w:rsidRPr="003F1A28" w:rsidRDefault="003034E9">
      <w:pPr>
        <w:pStyle w:val="Bodywithspace"/>
        <w:spacing w:before="0" w:after="0" w:line="276" w:lineRule="auto"/>
        <w:ind w:right="-180"/>
        <w:rPr>
          <w:rFonts w:ascii="Tahoma" w:hAnsi="Tahoma" w:cs="Tahoma"/>
          <w:noProof/>
          <w:sz w:val="18"/>
          <w:szCs w:val="18"/>
          <w:lang w:val="fr-FR"/>
        </w:rPr>
      </w:pPr>
      <w:r w:rsidRPr="003F1A28">
        <w:rPr>
          <w:rStyle w:val="BodyChar11"/>
          <w:rFonts w:ascii="Tahoma" w:hAnsi="Tahoma" w:cs="Tahoma"/>
          <w:b/>
          <w:noProof/>
          <w:sz w:val="18"/>
          <w:szCs w:val="18"/>
          <w:lang w:val="fr-FR"/>
        </w:rPr>
        <w:t xml:space="preserve">P = </w:t>
      </w:r>
      <w:r w:rsidRPr="003F1A28">
        <w:rPr>
          <w:rStyle w:val="BodyChar11"/>
          <w:rFonts w:ascii="Tahoma" w:hAnsi="Tahoma" w:cs="Tahoma"/>
          <w:noProof/>
          <w:sz w:val="18"/>
          <w:szCs w:val="18"/>
          <w:lang w:val="fr-FR"/>
        </w:rPr>
        <w:t>Indique un logiciel proposé en tant qu</w:t>
      </w:r>
      <w:r w:rsidR="00991E74" w:rsidRPr="003F1A28">
        <w:rPr>
          <w:rStyle w:val="BodyChar11"/>
          <w:rFonts w:ascii="Tahoma" w:hAnsi="Tahoma" w:cs="Tahoma"/>
          <w:noProof/>
          <w:sz w:val="18"/>
          <w:szCs w:val="18"/>
          <w:lang w:val="fr-FR"/>
        </w:rPr>
        <w:t>’</w:t>
      </w:r>
      <w:r w:rsidRPr="003F1A28">
        <w:rPr>
          <w:rStyle w:val="BodyChar11"/>
          <w:rFonts w:ascii="Tahoma" w:hAnsi="Tahoma" w:cs="Tahoma"/>
          <w:noProof/>
          <w:sz w:val="18"/>
          <w:szCs w:val="18"/>
          <w:lang w:val="fr-FR"/>
        </w:rPr>
        <w:t>option ne couvrant pas l</w:t>
      </w:r>
      <w:r w:rsidR="00991E74" w:rsidRPr="003F1A28">
        <w:rPr>
          <w:rStyle w:val="BodyChar11"/>
          <w:rFonts w:ascii="Tahoma" w:hAnsi="Tahoma" w:cs="Tahoma"/>
          <w:noProof/>
          <w:sz w:val="18"/>
          <w:szCs w:val="18"/>
          <w:lang w:val="fr-FR"/>
        </w:rPr>
        <w:t>’</w:t>
      </w:r>
      <w:r w:rsidRPr="003F1A28">
        <w:rPr>
          <w:rStyle w:val="BodyChar11"/>
          <w:rFonts w:ascii="Tahoma" w:hAnsi="Tahoma" w:cs="Tahoma"/>
          <w:noProof/>
          <w:sz w:val="18"/>
          <w:szCs w:val="18"/>
          <w:lang w:val="fr-FR"/>
        </w:rPr>
        <w:t>ensemble de l</w:t>
      </w:r>
      <w:r w:rsidR="00991E74" w:rsidRPr="003F1A28">
        <w:rPr>
          <w:rStyle w:val="BodyChar11"/>
          <w:rFonts w:ascii="Tahoma" w:hAnsi="Tahoma" w:cs="Tahoma"/>
          <w:noProof/>
          <w:sz w:val="18"/>
          <w:szCs w:val="18"/>
          <w:lang w:val="fr-FR"/>
        </w:rPr>
        <w:t>’</w:t>
      </w:r>
      <w:r w:rsidRPr="003F1A28">
        <w:rPr>
          <w:rStyle w:val="BodyChar11"/>
          <w:rFonts w:ascii="Tahoma" w:hAnsi="Tahoma" w:cs="Tahoma"/>
          <w:noProof/>
          <w:sz w:val="18"/>
          <w:szCs w:val="18"/>
          <w:lang w:val="fr-FR"/>
        </w:rPr>
        <w:t>entreprise dans le cadre d</w:t>
      </w:r>
      <w:r w:rsidR="00991E74" w:rsidRPr="003F1A28">
        <w:rPr>
          <w:rStyle w:val="BodyChar11"/>
          <w:rFonts w:ascii="Tahoma" w:hAnsi="Tahoma" w:cs="Tahoma"/>
          <w:noProof/>
          <w:sz w:val="18"/>
          <w:szCs w:val="18"/>
          <w:lang w:val="fr-FR"/>
        </w:rPr>
        <w:t>’</w:t>
      </w:r>
      <w:r w:rsidRPr="003F1A28">
        <w:rPr>
          <w:rStyle w:val="BodyChar11"/>
          <w:rFonts w:ascii="Tahoma" w:hAnsi="Tahoma" w:cs="Tahoma"/>
          <w:noProof/>
          <w:sz w:val="18"/>
          <w:szCs w:val="18"/>
          <w:lang w:val="fr-FR"/>
        </w:rPr>
        <w:t>Open Value.</w:t>
      </w:r>
    </w:p>
    <w:p w:rsidR="009F5F37" w:rsidRPr="003F1A28" w:rsidRDefault="003034E9">
      <w:pPr>
        <w:pStyle w:val="Bodywithspace"/>
        <w:spacing w:before="0" w:after="0" w:line="276" w:lineRule="auto"/>
        <w:rPr>
          <w:rFonts w:ascii="Tahoma" w:hAnsi="Tahoma" w:cs="Tahoma"/>
          <w:noProof/>
          <w:sz w:val="18"/>
          <w:szCs w:val="18"/>
          <w:lang w:val="fr-FR"/>
        </w:rPr>
      </w:pPr>
      <w:r w:rsidRPr="003F1A28">
        <w:rPr>
          <w:rStyle w:val="BodyChar11"/>
          <w:rFonts w:ascii="Tahoma" w:hAnsi="Tahoma" w:cs="Tahoma"/>
          <w:b/>
          <w:noProof/>
          <w:sz w:val="18"/>
          <w:szCs w:val="18"/>
          <w:lang w:val="fr-FR"/>
        </w:rPr>
        <w:t>S =</w:t>
      </w:r>
      <w:r w:rsidRPr="003F1A28">
        <w:rPr>
          <w:rStyle w:val="BodyChar11"/>
          <w:rFonts w:ascii="Tahoma" w:hAnsi="Tahoma" w:cs="Tahoma"/>
          <w:bCs/>
          <w:noProof/>
          <w:sz w:val="18"/>
          <w:szCs w:val="18"/>
          <w:lang w:val="fr-FR"/>
        </w:rPr>
        <w:t xml:space="preserve"> </w:t>
      </w:r>
      <w:r w:rsidRPr="003F1A28">
        <w:rPr>
          <w:rStyle w:val="BodyChar11"/>
          <w:rFonts w:ascii="Tahoma" w:hAnsi="Tahoma" w:cs="Tahoma"/>
          <w:noProof/>
          <w:sz w:val="18"/>
          <w:szCs w:val="18"/>
          <w:lang w:val="fr-FR"/>
        </w:rPr>
        <w:t>Indique que le logiciel est offert en tant que produit de la plateforme d</w:t>
      </w:r>
      <w:r w:rsidR="00991E74" w:rsidRPr="003F1A28">
        <w:rPr>
          <w:rStyle w:val="BodyChar11"/>
          <w:rFonts w:ascii="Tahoma" w:hAnsi="Tahoma" w:cs="Tahoma"/>
          <w:noProof/>
          <w:sz w:val="18"/>
          <w:szCs w:val="18"/>
          <w:lang w:val="fr-FR"/>
        </w:rPr>
        <w:t>’</w:t>
      </w:r>
      <w:r w:rsidRPr="003F1A28">
        <w:rPr>
          <w:rStyle w:val="BodyChar11"/>
          <w:rFonts w:ascii="Tahoma" w:hAnsi="Tahoma" w:cs="Tahoma"/>
          <w:noProof/>
          <w:sz w:val="18"/>
          <w:szCs w:val="18"/>
          <w:lang w:val="fr-FR"/>
        </w:rPr>
        <w:t>application.</w:t>
      </w:r>
    </w:p>
    <w:p w:rsidR="00023FE7" w:rsidRPr="003F1A28" w:rsidRDefault="003034E9" w:rsidP="00070FCD">
      <w:pPr>
        <w:pStyle w:val="Bodywithspace"/>
        <w:spacing w:before="0" w:after="0" w:line="276" w:lineRule="auto"/>
        <w:rPr>
          <w:rFonts w:ascii="Tahoma" w:hAnsi="Tahoma" w:cs="Tahoma"/>
          <w:noProof/>
          <w:sz w:val="18"/>
          <w:szCs w:val="18"/>
          <w:lang w:val="fr-FR"/>
        </w:rPr>
      </w:pPr>
      <w:r w:rsidRPr="003F1A28">
        <w:rPr>
          <w:rStyle w:val="BodyChar"/>
          <w:rFonts w:ascii="Tahoma" w:hAnsi="Tahoma" w:cs="Tahoma"/>
          <w:b/>
          <w:noProof/>
          <w:sz w:val="18"/>
          <w:szCs w:val="18"/>
          <w:lang w:val="fr-FR"/>
        </w:rPr>
        <w:t>SA (Software Assurance) =</w:t>
      </w:r>
      <w:r w:rsidRPr="003F1A28">
        <w:rPr>
          <w:rFonts w:ascii="Tahoma" w:hAnsi="Tahoma" w:cs="Tahoma"/>
          <w:noProof/>
          <w:sz w:val="18"/>
          <w:szCs w:val="18"/>
          <w:lang w:val="fr-FR"/>
        </w:rPr>
        <w:t xml:space="preserve"> Valeur en points désignée lorsqu</w:t>
      </w:r>
      <w:r w:rsidR="00991E74" w:rsidRPr="003F1A28">
        <w:rPr>
          <w:rFonts w:ascii="Tahoma" w:hAnsi="Tahoma" w:cs="Tahoma"/>
          <w:noProof/>
          <w:sz w:val="18"/>
          <w:szCs w:val="18"/>
          <w:lang w:val="fr-FR"/>
        </w:rPr>
        <w:t>’</w:t>
      </w:r>
      <w:r w:rsidRPr="003F1A28">
        <w:rPr>
          <w:rFonts w:ascii="Tahoma" w:hAnsi="Tahoma" w:cs="Tahoma"/>
          <w:noProof/>
          <w:sz w:val="18"/>
          <w:szCs w:val="18"/>
          <w:lang w:val="fr-FR"/>
        </w:rPr>
        <w:t>une Software Assurance est offerte pour le</w:t>
      </w:r>
      <w:r w:rsidR="00070FCD" w:rsidRPr="003F1A28">
        <w:rPr>
          <w:rFonts w:ascii="Tahoma" w:hAnsi="Tahoma" w:cs="Tahoma"/>
          <w:noProof/>
          <w:sz w:val="18"/>
          <w:szCs w:val="18"/>
          <w:lang w:val="fr-FR"/>
        </w:rPr>
        <w:t> </w:t>
      </w:r>
      <w:r w:rsidRPr="003F1A28">
        <w:rPr>
          <w:rFonts w:ascii="Tahoma" w:hAnsi="Tahoma" w:cs="Tahoma"/>
          <w:noProof/>
          <w:sz w:val="18"/>
          <w:szCs w:val="18"/>
          <w:lang w:val="fr-FR"/>
        </w:rPr>
        <w:t>logiciel indiqué.</w:t>
      </w:r>
    </w:p>
    <w:p w:rsidR="00023FE7" w:rsidRPr="003F1A28" w:rsidRDefault="003034E9">
      <w:pPr>
        <w:pStyle w:val="Bodywithspace"/>
        <w:spacing w:before="0" w:after="0" w:line="276" w:lineRule="auto"/>
        <w:ind w:right="-180"/>
        <w:rPr>
          <w:rFonts w:ascii="Tahoma" w:hAnsi="Tahoma" w:cs="Tahoma"/>
          <w:noProof/>
          <w:sz w:val="18"/>
          <w:szCs w:val="18"/>
          <w:lang w:val="fr-FR"/>
        </w:rPr>
      </w:pPr>
      <w:r w:rsidRPr="003F1A28">
        <w:rPr>
          <w:rStyle w:val="BodyChar"/>
          <w:rFonts w:ascii="Tahoma" w:hAnsi="Tahoma" w:cs="Tahoma"/>
          <w:b/>
          <w:noProof/>
          <w:sz w:val="18"/>
          <w:szCs w:val="18"/>
          <w:lang w:val="fr-FR"/>
        </w:rPr>
        <w:t>SRV =</w:t>
      </w:r>
      <w:r w:rsidRPr="003F1A28">
        <w:rPr>
          <w:rFonts w:ascii="Tahoma" w:hAnsi="Tahoma" w:cs="Tahoma"/>
          <w:noProof/>
          <w:sz w:val="18"/>
          <w:szCs w:val="18"/>
          <w:lang w:val="fr-FR"/>
        </w:rPr>
        <w:t xml:space="preserve"> Avantages de la Software Assurance pour les Offres du Groupe des Produits Serveurs.</w:t>
      </w:r>
    </w:p>
    <w:p w:rsidR="00023FE7" w:rsidRPr="003F1A28" w:rsidRDefault="003034E9" w:rsidP="00373FD0">
      <w:pPr>
        <w:pStyle w:val="Bodywithspace"/>
        <w:tabs>
          <w:tab w:val="left" w:pos="9360"/>
        </w:tabs>
        <w:spacing w:before="0" w:after="0" w:line="276" w:lineRule="auto"/>
        <w:ind w:right="-180"/>
        <w:rPr>
          <w:rFonts w:ascii="Tahoma" w:hAnsi="Tahoma" w:cs="Tahoma"/>
          <w:noProof/>
          <w:sz w:val="18"/>
          <w:szCs w:val="18"/>
          <w:lang w:val="fr-FR"/>
        </w:rPr>
      </w:pPr>
      <w:r w:rsidRPr="003F1A28">
        <w:rPr>
          <w:rFonts w:ascii="Tahoma" w:hAnsi="Tahoma" w:cs="Tahoma"/>
          <w:b/>
          <w:noProof/>
          <w:sz w:val="18"/>
          <w:szCs w:val="18"/>
          <w:lang w:val="fr-FR"/>
        </w:rPr>
        <w:t xml:space="preserve">U (Licence de mise à jour) = </w:t>
      </w:r>
      <w:r w:rsidRPr="003F1A28">
        <w:rPr>
          <w:rFonts w:ascii="Tahoma" w:hAnsi="Tahoma" w:cs="Tahoma"/>
          <w:noProof/>
          <w:sz w:val="18"/>
          <w:szCs w:val="18"/>
          <w:lang w:val="fr-FR"/>
        </w:rPr>
        <w:t>Valeur en points désignée lorsqu</w:t>
      </w:r>
      <w:r w:rsidR="00991E74" w:rsidRPr="003F1A28">
        <w:rPr>
          <w:rFonts w:ascii="Tahoma" w:hAnsi="Tahoma" w:cs="Tahoma"/>
          <w:noProof/>
          <w:sz w:val="18"/>
          <w:szCs w:val="18"/>
          <w:lang w:val="fr-FR"/>
        </w:rPr>
        <w:t>’</w:t>
      </w:r>
      <w:r w:rsidRPr="003F1A28">
        <w:rPr>
          <w:rFonts w:ascii="Tahoma" w:hAnsi="Tahoma" w:cs="Tahoma"/>
          <w:noProof/>
          <w:sz w:val="18"/>
          <w:szCs w:val="18"/>
          <w:lang w:val="fr-FR"/>
        </w:rPr>
        <w:t>une mise à jour est offerte pour le logiciel</w:t>
      </w:r>
      <w:r w:rsidR="00373FD0">
        <w:rPr>
          <w:rFonts w:ascii="Tahoma" w:hAnsi="Tahoma" w:cs="Tahoma"/>
          <w:noProof/>
          <w:sz w:val="18"/>
          <w:szCs w:val="18"/>
          <w:lang w:val="fr-FR"/>
        </w:rPr>
        <w:t> </w:t>
      </w:r>
      <w:r w:rsidRPr="003F1A28">
        <w:rPr>
          <w:rFonts w:ascii="Tahoma" w:hAnsi="Tahoma" w:cs="Tahoma"/>
          <w:noProof/>
          <w:sz w:val="18"/>
          <w:szCs w:val="18"/>
          <w:lang w:val="fr-FR"/>
        </w:rPr>
        <w:t>indiqué.</w:t>
      </w:r>
    </w:p>
    <w:p w:rsidR="00023FE7" w:rsidRPr="003F1A28" w:rsidRDefault="003034E9" w:rsidP="00070FCD">
      <w:pPr>
        <w:pStyle w:val="Bodywithspace"/>
        <w:spacing w:before="0" w:after="0" w:line="276" w:lineRule="auto"/>
        <w:ind w:right="-180"/>
        <w:rPr>
          <w:rFonts w:ascii="Tahoma" w:hAnsi="Tahoma" w:cs="Tahoma"/>
          <w:noProof/>
          <w:sz w:val="18"/>
          <w:szCs w:val="18"/>
          <w:lang w:val="fr-FR"/>
        </w:rPr>
      </w:pPr>
      <w:r w:rsidRPr="003F1A28">
        <w:rPr>
          <w:rStyle w:val="BodyChar"/>
          <w:rFonts w:ascii="Tahoma" w:hAnsi="Tahoma" w:cs="Tahoma"/>
          <w:b/>
          <w:noProof/>
          <w:sz w:val="18"/>
          <w:szCs w:val="18"/>
          <w:lang w:val="fr-FR"/>
        </w:rPr>
        <w:t>U</w:t>
      </w:r>
      <w:r w:rsidR="00CD3D8E" w:rsidRPr="003F1A28">
        <w:rPr>
          <w:rStyle w:val="BodyChar"/>
          <w:rFonts w:ascii="Tahoma" w:hAnsi="Tahoma" w:cs="Tahoma"/>
          <w:b/>
          <w:noProof/>
          <w:sz w:val="18"/>
          <w:szCs w:val="18"/>
          <w:lang w:val="fr-FR"/>
        </w:rPr>
        <w:t xml:space="preserve"> </w:t>
      </w:r>
      <w:r w:rsidRPr="003F1A28">
        <w:rPr>
          <w:rStyle w:val="BodyChar"/>
          <w:rFonts w:ascii="Tahoma" w:hAnsi="Tahoma" w:cs="Tahoma"/>
          <w:b/>
          <w:noProof/>
          <w:sz w:val="18"/>
          <w:szCs w:val="18"/>
          <w:lang w:val="fr-FR"/>
        </w:rPr>
        <w:t>&amp;</w:t>
      </w:r>
      <w:r w:rsidR="00CD3D8E" w:rsidRPr="003F1A28">
        <w:rPr>
          <w:rStyle w:val="BodyChar"/>
          <w:rFonts w:ascii="Tahoma" w:hAnsi="Tahoma" w:cs="Tahoma"/>
          <w:b/>
          <w:noProof/>
          <w:sz w:val="18"/>
          <w:szCs w:val="18"/>
          <w:lang w:val="fr-FR"/>
        </w:rPr>
        <w:t xml:space="preserve"> </w:t>
      </w:r>
      <w:r w:rsidRPr="003F1A28">
        <w:rPr>
          <w:rStyle w:val="BodyChar"/>
          <w:rFonts w:ascii="Tahoma" w:hAnsi="Tahoma" w:cs="Tahoma"/>
          <w:b/>
          <w:noProof/>
          <w:sz w:val="18"/>
          <w:szCs w:val="18"/>
          <w:lang w:val="fr-FR"/>
        </w:rPr>
        <w:t>SA (Mise à jour et Software Assurance) =</w:t>
      </w:r>
      <w:r w:rsidRPr="003F1A28">
        <w:rPr>
          <w:rFonts w:ascii="Tahoma" w:hAnsi="Tahoma" w:cs="Tahoma"/>
          <w:noProof/>
          <w:sz w:val="18"/>
          <w:szCs w:val="18"/>
          <w:lang w:val="fr-FR"/>
        </w:rPr>
        <w:t xml:space="preserve"> Valeur en points désignée lorsqu</w:t>
      </w:r>
      <w:r w:rsidR="00991E74" w:rsidRPr="003F1A28">
        <w:rPr>
          <w:rFonts w:ascii="Tahoma" w:hAnsi="Tahoma" w:cs="Tahoma"/>
          <w:noProof/>
          <w:sz w:val="18"/>
          <w:szCs w:val="18"/>
          <w:lang w:val="fr-FR"/>
        </w:rPr>
        <w:t>’</w:t>
      </w:r>
      <w:r w:rsidRPr="003F1A28">
        <w:rPr>
          <w:rFonts w:ascii="Tahoma" w:hAnsi="Tahoma" w:cs="Tahoma"/>
          <w:noProof/>
          <w:sz w:val="18"/>
          <w:szCs w:val="18"/>
          <w:lang w:val="fr-FR"/>
        </w:rPr>
        <w:t>une mise à jour et une</w:t>
      </w:r>
      <w:r w:rsidR="00070FCD" w:rsidRPr="003F1A28">
        <w:rPr>
          <w:rFonts w:ascii="Tahoma" w:hAnsi="Tahoma" w:cs="Tahoma"/>
          <w:noProof/>
          <w:sz w:val="18"/>
          <w:szCs w:val="18"/>
          <w:lang w:val="fr-FR"/>
        </w:rPr>
        <w:t> </w:t>
      </w:r>
      <w:r w:rsidRPr="003F1A28">
        <w:rPr>
          <w:rFonts w:ascii="Tahoma" w:hAnsi="Tahoma" w:cs="Tahoma"/>
          <w:noProof/>
          <w:sz w:val="18"/>
          <w:szCs w:val="18"/>
          <w:lang w:val="fr-FR"/>
        </w:rPr>
        <w:t>Software Assurance sont offertes pour le logiciel indiqué.</w:t>
      </w:r>
    </w:p>
    <w:p w:rsidR="00023FE7" w:rsidRPr="00640614" w:rsidRDefault="00023FE7" w:rsidP="000C2842">
      <w:pPr>
        <w:pStyle w:val="Heading1"/>
        <w:rPr>
          <w:rFonts w:cs="Tahoma"/>
          <w:noProof/>
        </w:rPr>
      </w:pPr>
      <w:r w:rsidRPr="00640614">
        <w:rPr>
          <w:rFonts w:cs="Tahoma"/>
          <w:noProof/>
        </w:rPr>
        <w:br w:type="page"/>
      </w:r>
      <w:bookmarkStart w:id="10" w:name="_Toc336337841"/>
      <w:bookmarkStart w:id="11" w:name="_Toc345702791"/>
      <w:bookmarkEnd w:id="10"/>
      <w:r w:rsidR="00262B75" w:rsidRPr="00640614">
        <w:rPr>
          <w:rFonts w:cs="Tahoma"/>
          <w:noProof/>
          <w:lang w:eastAsia="x-none"/>
        </w:rPr>
        <w:lastRenderedPageBreak/>
        <w:t>LISTE des Produits</w:t>
      </w:r>
      <w:bookmarkEnd w:id="11"/>
    </w:p>
    <w:p w:rsidR="000E5145" w:rsidRPr="00373FD0" w:rsidRDefault="000E5145" w:rsidP="00373FD0">
      <w:pPr>
        <w:rPr>
          <w:rFonts w:cs="Tahoma"/>
          <w:noProof/>
          <w:lang w:val="fr-FR"/>
        </w:rPr>
      </w:pPr>
      <w:bookmarkStart w:id="12" w:name="_Toc300391149"/>
      <w:bookmarkStart w:id="13" w:name="_Toc312398873"/>
      <w:bookmarkStart w:id="14" w:name="_Toc336337842"/>
    </w:p>
    <w:p w:rsidR="00F70479" w:rsidRPr="00640614" w:rsidRDefault="00F70479" w:rsidP="00F70479">
      <w:pPr>
        <w:rPr>
          <w:rFonts w:cs="Tahoma"/>
          <w:noProof/>
          <w:lang w:val="fr-FR"/>
        </w:rPr>
      </w:pPr>
    </w:p>
    <w:p w:rsidR="00023FE7" w:rsidRPr="00640614" w:rsidRDefault="00262B75" w:rsidP="004E292A">
      <w:pPr>
        <w:pStyle w:val="Heading3"/>
        <w:rPr>
          <w:rFonts w:ascii="Tahoma" w:hAnsi="Tahoma" w:cs="Tahoma"/>
          <w:noProof/>
        </w:rPr>
      </w:pPr>
      <w:bookmarkStart w:id="15" w:name="_Toc345702792"/>
      <w:bookmarkEnd w:id="12"/>
      <w:bookmarkEnd w:id="13"/>
      <w:bookmarkEnd w:id="14"/>
      <w:r w:rsidRPr="00640614">
        <w:rPr>
          <w:rFonts w:ascii="Tahoma" w:hAnsi="Tahoma" w:cs="Tahoma"/>
          <w:noProof/>
          <w:sz w:val="22"/>
          <w:lang w:eastAsia="x-none"/>
        </w:rPr>
        <w:t>GROUPE DES PRODUITS APPLICATIONS</w:t>
      </w:r>
      <w:bookmarkEnd w:id="15"/>
    </w:p>
    <w:p w:rsidR="006949F0" w:rsidRPr="00640614" w:rsidRDefault="006949F0" w:rsidP="006949F0">
      <w:pPr>
        <w:rPr>
          <w:rFonts w:cs="Tahoma"/>
          <w:noProof/>
          <w:lang w:val="fr-FR"/>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377"/>
        <w:gridCol w:w="450"/>
        <w:gridCol w:w="630"/>
      </w:tblGrid>
      <w:tr w:rsidR="00B27742" w:rsidRPr="00640614" w:rsidTr="00507553">
        <w:trPr>
          <w:cantSplit/>
          <w:trHeight w:val="1466"/>
          <w:tblHeader/>
        </w:trPr>
        <w:tc>
          <w:tcPr>
            <w:tcW w:w="2638" w:type="dxa"/>
            <w:tcBorders>
              <w:top w:val="single" w:sz="4" w:space="0" w:color="FFFFFF"/>
              <w:left w:val="nil"/>
              <w:bottom w:val="nil"/>
            </w:tcBorders>
          </w:tcPr>
          <w:p w:rsidR="00B27742" w:rsidRPr="00640614" w:rsidRDefault="00B27742">
            <w:pPr>
              <w:widowControl w:val="0"/>
              <w:ind w:left="-360"/>
              <w:rPr>
                <w:rFonts w:cs="Tahoma"/>
                <w:noProof/>
                <w:lang w:val="fr-FR"/>
              </w:rPr>
            </w:pPr>
          </w:p>
        </w:tc>
        <w:tc>
          <w:tcPr>
            <w:tcW w:w="429" w:type="dxa"/>
            <w:textDirection w:val="btLr"/>
            <w:vAlign w:val="center"/>
          </w:tcPr>
          <w:p w:rsidR="00B27742" w:rsidRPr="00640614" w:rsidRDefault="00B27742" w:rsidP="007B6DA7">
            <w:pPr>
              <w:pStyle w:val="TableVerticalText"/>
              <w:widowControl w:val="0"/>
              <w:rPr>
                <w:rFonts w:ascii="Tahoma" w:hAnsi="Tahoma" w:cs="Tahoma"/>
                <w:noProof/>
                <w:lang w:val="fr-FR"/>
              </w:rPr>
            </w:pPr>
            <w:r w:rsidRPr="00640614">
              <w:rPr>
                <w:rFonts w:ascii="Tahoma" w:hAnsi="Tahoma" w:cs="Tahoma"/>
                <w:noProof/>
                <w:lang w:val="fr-FR"/>
              </w:rPr>
              <w:t>Notes relatives aux Produits</w:t>
            </w:r>
          </w:p>
        </w:tc>
        <w:tc>
          <w:tcPr>
            <w:tcW w:w="429" w:type="dxa"/>
            <w:textDirection w:val="btLr"/>
            <w:vAlign w:val="center"/>
          </w:tcPr>
          <w:p w:rsidR="00B27742" w:rsidRPr="00640614" w:rsidRDefault="00B27742" w:rsidP="007B6DA7">
            <w:pPr>
              <w:pStyle w:val="TableVerticalText"/>
              <w:widowControl w:val="0"/>
              <w:rPr>
                <w:rFonts w:ascii="Tahoma" w:hAnsi="Tahoma" w:cs="Tahoma"/>
                <w:noProof/>
                <w:lang w:val="fr-FR"/>
              </w:rPr>
            </w:pPr>
            <w:r w:rsidRPr="00640614">
              <w:rPr>
                <w:rFonts w:ascii="Tahoma" w:hAnsi="Tahoma" w:cs="Tahoma"/>
                <w:noProof/>
                <w:lang w:val="fr-FR"/>
              </w:rPr>
              <w:t>Date de disponibilité</w:t>
            </w:r>
          </w:p>
        </w:tc>
        <w:tc>
          <w:tcPr>
            <w:tcW w:w="429" w:type="dxa"/>
            <w:tcBorders>
              <w:right w:val="single" w:sz="18" w:space="0" w:color="auto"/>
            </w:tcBorders>
            <w:textDirection w:val="btLr"/>
            <w:vAlign w:val="center"/>
          </w:tcPr>
          <w:p w:rsidR="00B27742" w:rsidRPr="00640614" w:rsidRDefault="00B27742" w:rsidP="007B6DA7">
            <w:pPr>
              <w:pStyle w:val="TableVerticalText"/>
              <w:widowControl w:val="0"/>
              <w:rPr>
                <w:rFonts w:ascii="Tahoma" w:hAnsi="Tahoma" w:cs="Tahoma"/>
                <w:noProof/>
                <w:lang w:val="fr-FR"/>
              </w:rPr>
            </w:pPr>
            <w:r w:rsidRPr="00640614">
              <w:rPr>
                <w:rFonts w:ascii="Tahoma" w:hAnsi="Tahoma" w:cs="Tahoma"/>
                <w:noProof/>
                <w:lang w:val="fr-FR"/>
              </w:rPr>
              <w:t>Avantages SA</w:t>
            </w:r>
          </w:p>
        </w:tc>
        <w:tc>
          <w:tcPr>
            <w:tcW w:w="3003" w:type="dxa"/>
            <w:gridSpan w:val="7"/>
            <w:tcBorders>
              <w:left w:val="single" w:sz="18" w:space="0" w:color="auto"/>
              <w:right w:val="single" w:sz="18" w:space="0" w:color="auto"/>
            </w:tcBorders>
            <w:vAlign w:val="center"/>
          </w:tcPr>
          <w:p w:rsidR="00B27742" w:rsidRPr="00640614" w:rsidRDefault="00B27742">
            <w:pPr>
              <w:pStyle w:val="TableHeadingsBlack"/>
              <w:widowControl w:val="0"/>
              <w:rPr>
                <w:rFonts w:ascii="Tahoma" w:hAnsi="Tahoma" w:cs="Tahoma"/>
                <w:noProof/>
                <w:lang w:val="fr-FR"/>
              </w:rPr>
            </w:pPr>
            <w:r w:rsidRPr="00640614">
              <w:rPr>
                <w:rFonts w:ascii="Tahoma" w:hAnsi="Tahoma" w:cs="Tahoma"/>
                <w:noProof/>
                <w:lang w:val="fr-FR"/>
              </w:rPr>
              <w:t>Select / Select Plus*</w:t>
            </w:r>
          </w:p>
        </w:tc>
        <w:tc>
          <w:tcPr>
            <w:tcW w:w="1287" w:type="dxa"/>
            <w:gridSpan w:val="3"/>
            <w:tcBorders>
              <w:left w:val="single" w:sz="18" w:space="0" w:color="auto"/>
              <w:right w:val="single" w:sz="18" w:space="0" w:color="auto"/>
            </w:tcBorders>
            <w:vAlign w:val="center"/>
          </w:tcPr>
          <w:p w:rsidR="00B27742" w:rsidRPr="00640614" w:rsidRDefault="00262B75">
            <w:pPr>
              <w:pStyle w:val="TableHeadingsBlack"/>
              <w:widowControl w:val="0"/>
              <w:rPr>
                <w:rFonts w:ascii="Tahoma" w:hAnsi="Tahoma" w:cs="Tahoma"/>
                <w:noProof/>
                <w:lang w:val="fr-FR"/>
              </w:rPr>
            </w:pPr>
            <w:r w:rsidRPr="00640614">
              <w:rPr>
                <w:rFonts w:ascii="Tahoma" w:hAnsi="Tahoma" w:cs="Tahoma"/>
                <w:noProof/>
                <w:lang w:val="fr-FR"/>
              </w:rPr>
              <w:t>Licence Open</w:t>
            </w:r>
          </w:p>
        </w:tc>
        <w:tc>
          <w:tcPr>
            <w:tcW w:w="429" w:type="dxa"/>
            <w:tcBorders>
              <w:left w:val="single" w:sz="18" w:space="0" w:color="auto"/>
            </w:tcBorders>
            <w:textDirection w:val="btLr"/>
            <w:vAlign w:val="center"/>
          </w:tcPr>
          <w:p w:rsidR="00B27742" w:rsidRPr="00640614" w:rsidRDefault="00B27742" w:rsidP="007B6DA7">
            <w:pPr>
              <w:pStyle w:val="TableVerticalText"/>
              <w:widowControl w:val="0"/>
              <w:rPr>
                <w:rFonts w:ascii="Tahoma" w:hAnsi="Tahoma" w:cs="Tahoma"/>
                <w:noProof/>
                <w:lang w:val="fr-FR"/>
              </w:rPr>
            </w:pPr>
            <w:r w:rsidRPr="00640614">
              <w:rPr>
                <w:rFonts w:ascii="Tahoma" w:hAnsi="Tahoma" w:cs="Tahoma"/>
                <w:noProof/>
                <w:lang w:val="fr-FR"/>
              </w:rPr>
              <w:t>Unités Campus et School</w:t>
            </w:r>
          </w:p>
        </w:tc>
        <w:tc>
          <w:tcPr>
            <w:tcW w:w="429" w:type="dxa"/>
            <w:tcBorders>
              <w:right w:val="single" w:sz="18" w:space="0" w:color="auto"/>
            </w:tcBorders>
            <w:textDirection w:val="btLr"/>
            <w:vAlign w:val="center"/>
          </w:tcPr>
          <w:p w:rsidR="00B27742" w:rsidRPr="00640614" w:rsidRDefault="00262B75" w:rsidP="007B6DA7">
            <w:pPr>
              <w:pStyle w:val="TableVerticalText"/>
              <w:widowControl w:val="0"/>
              <w:rPr>
                <w:rFonts w:ascii="Tahoma" w:hAnsi="Tahoma" w:cs="Tahoma"/>
                <w:noProof/>
                <w:lang w:val="fr-FR"/>
              </w:rPr>
            </w:pPr>
            <w:r w:rsidRPr="00640614">
              <w:rPr>
                <w:rFonts w:ascii="Tahoma" w:hAnsi="Tahoma" w:cs="Tahoma"/>
                <w:noProof/>
                <w:lang w:val="fr-FR"/>
              </w:rPr>
              <w:t>CE et CE Sub</w:t>
            </w:r>
          </w:p>
        </w:tc>
        <w:tc>
          <w:tcPr>
            <w:tcW w:w="377" w:type="dxa"/>
            <w:tcBorders>
              <w:left w:val="single" w:sz="18" w:space="0" w:color="auto"/>
              <w:right w:val="single" w:sz="18" w:space="0" w:color="auto"/>
            </w:tcBorders>
            <w:textDirection w:val="btLr"/>
            <w:vAlign w:val="center"/>
          </w:tcPr>
          <w:p w:rsidR="00B27742" w:rsidRPr="00640614" w:rsidRDefault="00262B75" w:rsidP="007B6DA7">
            <w:pPr>
              <w:pStyle w:val="TableVerticalText"/>
              <w:widowControl w:val="0"/>
              <w:rPr>
                <w:rFonts w:ascii="Tahoma" w:hAnsi="Tahoma" w:cs="Tahoma"/>
                <w:noProof/>
                <w:lang w:val="fr-FR"/>
              </w:rPr>
            </w:pPr>
            <w:r w:rsidRPr="00640614">
              <w:rPr>
                <w:rFonts w:ascii="Tahoma" w:hAnsi="Tahoma" w:cs="Tahoma"/>
                <w:noProof/>
                <w:lang w:val="fr-FR"/>
              </w:rPr>
              <w:t>OV / OVS</w:t>
            </w:r>
          </w:p>
        </w:tc>
        <w:tc>
          <w:tcPr>
            <w:tcW w:w="450" w:type="dxa"/>
            <w:textDirection w:val="btLr"/>
            <w:vAlign w:val="center"/>
          </w:tcPr>
          <w:p w:rsidR="00B27742" w:rsidRPr="00640614" w:rsidRDefault="00262B75" w:rsidP="007B6DA7">
            <w:pPr>
              <w:pStyle w:val="TableVerticalText"/>
              <w:widowControl w:val="0"/>
              <w:rPr>
                <w:rFonts w:ascii="Tahoma" w:hAnsi="Tahoma" w:cs="Tahoma"/>
                <w:noProof/>
                <w:lang w:val="fr-FR"/>
              </w:rPr>
            </w:pPr>
            <w:r w:rsidRPr="00640614">
              <w:rPr>
                <w:rFonts w:ascii="Tahoma" w:hAnsi="Tahoma" w:cs="Tahoma"/>
                <w:noProof/>
                <w:lang w:val="fr-FR"/>
              </w:rPr>
              <w:t>EES / OVS</w:t>
            </w:r>
            <w:r w:rsidR="00C15BE8">
              <w:rPr>
                <w:rFonts w:ascii="Tahoma" w:hAnsi="Tahoma" w:cs="Tahoma"/>
                <w:noProof/>
                <w:lang w:val="fr-FR"/>
              </w:rPr>
              <w:t>-</w:t>
            </w:r>
            <w:r w:rsidRPr="00640614">
              <w:rPr>
                <w:rFonts w:ascii="Tahoma" w:hAnsi="Tahoma" w:cs="Tahoma"/>
                <w:noProof/>
                <w:lang w:val="fr-FR"/>
              </w:rPr>
              <w:t>ES</w:t>
            </w:r>
          </w:p>
        </w:tc>
        <w:tc>
          <w:tcPr>
            <w:tcW w:w="630" w:type="dxa"/>
            <w:textDirection w:val="btLr"/>
            <w:vAlign w:val="center"/>
          </w:tcPr>
          <w:p w:rsidR="00B27742" w:rsidRPr="00640614" w:rsidRDefault="00B27742" w:rsidP="007B6DA7">
            <w:pPr>
              <w:pStyle w:val="TableVerticalText"/>
              <w:widowControl w:val="0"/>
              <w:rPr>
                <w:rFonts w:ascii="Tahoma" w:hAnsi="Tahoma" w:cs="Tahoma"/>
                <w:noProof/>
                <w:lang w:val="fr-FR"/>
              </w:rPr>
            </w:pPr>
            <w:r w:rsidRPr="00640614">
              <w:rPr>
                <w:rFonts w:ascii="Tahoma" w:hAnsi="Tahoma" w:cs="Tahoma"/>
                <w:noProof/>
                <w:lang w:val="fr-FR"/>
              </w:rPr>
              <w:t>Minimum Licences Open</w:t>
            </w:r>
          </w:p>
        </w:tc>
      </w:tr>
      <w:tr w:rsidR="00B27742" w:rsidRPr="00640614" w:rsidTr="00507553">
        <w:trPr>
          <w:cantSplit/>
          <w:trHeight w:val="271"/>
          <w:tblHeader/>
        </w:trPr>
        <w:tc>
          <w:tcPr>
            <w:tcW w:w="2638" w:type="dxa"/>
            <w:vMerge w:val="restart"/>
            <w:tcBorders>
              <w:top w:val="nil"/>
              <w:left w:val="nil"/>
            </w:tcBorders>
          </w:tcPr>
          <w:p w:rsidR="00B27742" w:rsidRPr="00640614" w:rsidRDefault="00B27742">
            <w:pPr>
              <w:widowControl w:val="0"/>
              <w:rPr>
                <w:rFonts w:cs="Tahoma"/>
                <w:b/>
                <w:noProof/>
                <w:lang w:val="fr-FR"/>
              </w:rPr>
            </w:pPr>
          </w:p>
        </w:tc>
        <w:tc>
          <w:tcPr>
            <w:tcW w:w="429" w:type="dxa"/>
            <w:vMerge w:val="restart"/>
          </w:tcPr>
          <w:p w:rsidR="00B27742" w:rsidRPr="00640614" w:rsidRDefault="00B27742">
            <w:pPr>
              <w:keepNext/>
              <w:widowControl w:val="0"/>
              <w:spacing w:before="200" w:after="120"/>
              <w:jc w:val="center"/>
              <w:outlineLvl w:val="0"/>
              <w:rPr>
                <w:rFonts w:cs="Tahoma"/>
                <w:b/>
                <w:noProof/>
                <w:color w:val="0000FF"/>
                <w:sz w:val="10"/>
                <w:lang w:val="fr-FR"/>
              </w:rPr>
            </w:pPr>
            <w:r w:rsidRPr="00640614">
              <w:rPr>
                <w:rFonts w:cs="Tahoma"/>
                <w:b/>
                <w:noProof/>
                <w:color w:val="0000FF"/>
                <w:sz w:val="10"/>
                <w:lang w:val="fr-FR"/>
              </w:rPr>
              <w:t>(Ctrl + Clic)</w:t>
            </w:r>
          </w:p>
        </w:tc>
        <w:tc>
          <w:tcPr>
            <w:tcW w:w="429" w:type="dxa"/>
            <w:vMerge w:val="restart"/>
          </w:tcPr>
          <w:p w:rsidR="00B27742" w:rsidRPr="00640614" w:rsidRDefault="00B27742">
            <w:pPr>
              <w:widowControl w:val="0"/>
              <w:rPr>
                <w:rFonts w:cs="Tahoma"/>
                <w:noProof/>
                <w:lang w:val="fr-FR"/>
              </w:rPr>
            </w:pPr>
          </w:p>
        </w:tc>
        <w:tc>
          <w:tcPr>
            <w:tcW w:w="429" w:type="dxa"/>
            <w:vMerge w:val="restart"/>
            <w:tcBorders>
              <w:right w:val="single" w:sz="18" w:space="0" w:color="auto"/>
            </w:tcBorders>
          </w:tcPr>
          <w:p w:rsidR="00B27742" w:rsidRPr="00640614" w:rsidRDefault="00B27742">
            <w:pPr>
              <w:widowControl w:val="0"/>
              <w:rPr>
                <w:rFonts w:cs="Tahoma"/>
                <w:noProof/>
                <w:lang w:val="fr-FR"/>
              </w:rPr>
            </w:pPr>
          </w:p>
        </w:tc>
        <w:tc>
          <w:tcPr>
            <w:tcW w:w="429" w:type="dxa"/>
            <w:vMerge w:val="restart"/>
            <w:tcBorders>
              <w:left w:val="single" w:sz="18" w:space="0" w:color="auto"/>
            </w:tcBorders>
            <w:vAlign w:val="center"/>
          </w:tcPr>
          <w:p w:rsidR="00B27742" w:rsidRPr="00640614" w:rsidRDefault="00B27742">
            <w:pPr>
              <w:pStyle w:val="TableHeadingsRed"/>
              <w:widowControl w:val="0"/>
              <w:rPr>
                <w:rFonts w:ascii="Tahoma" w:hAnsi="Tahoma" w:cs="Tahoma"/>
                <w:noProof/>
                <w:lang w:val="fr-FR"/>
              </w:rPr>
            </w:pPr>
            <w:r w:rsidRPr="00640614">
              <w:rPr>
                <w:rFonts w:ascii="Tahoma" w:hAnsi="Tahoma" w:cs="Tahoma"/>
                <w:noProof/>
                <w:lang w:val="fr-FR"/>
              </w:rPr>
              <w:t>L</w:t>
            </w:r>
          </w:p>
        </w:tc>
        <w:tc>
          <w:tcPr>
            <w:tcW w:w="1287" w:type="dxa"/>
            <w:gridSpan w:val="3"/>
            <w:vAlign w:val="center"/>
          </w:tcPr>
          <w:p w:rsidR="00B27742" w:rsidRPr="00640614" w:rsidRDefault="00B27742">
            <w:pPr>
              <w:pStyle w:val="TableHeadingsGreen"/>
              <w:widowControl w:val="0"/>
              <w:rPr>
                <w:rFonts w:ascii="Tahoma" w:hAnsi="Tahoma" w:cs="Tahoma"/>
                <w:noProof/>
                <w:lang w:val="fr-FR"/>
              </w:rPr>
            </w:pPr>
            <w:r w:rsidRPr="00640614">
              <w:rPr>
                <w:rFonts w:ascii="Tahoma" w:hAnsi="Tahoma" w:cs="Tahoma"/>
                <w:noProof/>
                <w:lang w:val="fr-FR"/>
              </w:rPr>
              <w:t>L&amp;SA</w:t>
            </w:r>
          </w:p>
        </w:tc>
        <w:tc>
          <w:tcPr>
            <w:tcW w:w="1287" w:type="dxa"/>
            <w:gridSpan w:val="3"/>
            <w:tcBorders>
              <w:right w:val="single" w:sz="18" w:space="0" w:color="auto"/>
            </w:tcBorders>
            <w:vAlign w:val="center"/>
          </w:tcPr>
          <w:p w:rsidR="00B27742" w:rsidRPr="00640614" w:rsidRDefault="00B27742">
            <w:pPr>
              <w:pStyle w:val="TableHeadingsBlue"/>
              <w:widowControl w:val="0"/>
              <w:rPr>
                <w:rFonts w:ascii="Tahoma" w:hAnsi="Tahoma" w:cs="Tahoma"/>
                <w:noProof/>
                <w:lang w:val="fr-FR"/>
              </w:rPr>
            </w:pPr>
            <w:r w:rsidRPr="00640614">
              <w:rPr>
                <w:rFonts w:ascii="Tahoma" w:hAnsi="Tahoma" w:cs="Tahoma"/>
                <w:noProof/>
                <w:lang w:val="fr-FR"/>
              </w:rPr>
              <w:t>SA</w:t>
            </w:r>
          </w:p>
        </w:tc>
        <w:tc>
          <w:tcPr>
            <w:tcW w:w="429" w:type="dxa"/>
            <w:vMerge w:val="restart"/>
            <w:tcBorders>
              <w:left w:val="single" w:sz="18" w:space="0" w:color="auto"/>
            </w:tcBorders>
            <w:vAlign w:val="center"/>
          </w:tcPr>
          <w:p w:rsidR="00B27742" w:rsidRPr="00640614" w:rsidRDefault="00B27742">
            <w:pPr>
              <w:pStyle w:val="TableHeadingsRed"/>
              <w:widowControl w:val="0"/>
              <w:rPr>
                <w:rFonts w:ascii="Tahoma" w:hAnsi="Tahoma" w:cs="Tahoma"/>
                <w:noProof/>
                <w:lang w:val="fr-FR"/>
              </w:rPr>
            </w:pPr>
            <w:r w:rsidRPr="00640614">
              <w:rPr>
                <w:rFonts w:ascii="Tahoma" w:hAnsi="Tahoma" w:cs="Tahoma"/>
                <w:noProof/>
                <w:lang w:val="fr-FR"/>
              </w:rPr>
              <w:t>L</w:t>
            </w:r>
          </w:p>
        </w:tc>
        <w:tc>
          <w:tcPr>
            <w:tcW w:w="429" w:type="dxa"/>
            <w:vAlign w:val="center"/>
          </w:tcPr>
          <w:p w:rsidR="00B27742" w:rsidRPr="00640614" w:rsidRDefault="00B27742">
            <w:pPr>
              <w:pStyle w:val="TableHeadingsGreen"/>
              <w:widowControl w:val="0"/>
              <w:rPr>
                <w:rFonts w:ascii="Tahoma" w:hAnsi="Tahoma" w:cs="Tahoma"/>
                <w:noProof/>
                <w:lang w:val="fr-FR"/>
              </w:rPr>
            </w:pPr>
            <w:r w:rsidRPr="00640614">
              <w:rPr>
                <w:rFonts w:ascii="Tahoma" w:hAnsi="Tahoma" w:cs="Tahoma"/>
                <w:noProof/>
                <w:lang w:val="fr-FR"/>
              </w:rPr>
              <w:t>L&amp;SA</w:t>
            </w:r>
          </w:p>
        </w:tc>
        <w:tc>
          <w:tcPr>
            <w:tcW w:w="429" w:type="dxa"/>
            <w:vMerge w:val="restart"/>
            <w:tcBorders>
              <w:right w:val="single" w:sz="18" w:space="0" w:color="auto"/>
            </w:tcBorders>
            <w:vAlign w:val="center"/>
          </w:tcPr>
          <w:p w:rsidR="00B27742" w:rsidRPr="00640614" w:rsidRDefault="00B27742">
            <w:pPr>
              <w:pStyle w:val="TableHeadingsBlue"/>
              <w:widowControl w:val="0"/>
              <w:rPr>
                <w:rFonts w:ascii="Tahoma" w:hAnsi="Tahoma" w:cs="Tahoma"/>
                <w:noProof/>
                <w:lang w:val="fr-FR"/>
              </w:rPr>
            </w:pPr>
            <w:r w:rsidRPr="00640614">
              <w:rPr>
                <w:rFonts w:ascii="Tahoma" w:hAnsi="Tahoma" w:cs="Tahoma"/>
                <w:noProof/>
                <w:lang w:val="fr-FR"/>
              </w:rPr>
              <w:t>SA</w:t>
            </w:r>
          </w:p>
        </w:tc>
        <w:tc>
          <w:tcPr>
            <w:tcW w:w="429" w:type="dxa"/>
            <w:vMerge w:val="restart"/>
            <w:tcBorders>
              <w:left w:val="single" w:sz="18" w:space="0" w:color="auto"/>
            </w:tcBorders>
          </w:tcPr>
          <w:p w:rsidR="00B27742" w:rsidRPr="00640614" w:rsidRDefault="00B27742" w:rsidP="00097B90">
            <w:pPr>
              <w:widowControl w:val="0"/>
              <w:rPr>
                <w:rFonts w:cs="Tahoma"/>
                <w:noProof/>
                <w:lang w:val="fr-FR"/>
              </w:rPr>
            </w:pPr>
          </w:p>
        </w:tc>
        <w:tc>
          <w:tcPr>
            <w:tcW w:w="429" w:type="dxa"/>
            <w:vMerge w:val="restart"/>
            <w:tcBorders>
              <w:right w:val="single" w:sz="18" w:space="0" w:color="auto"/>
            </w:tcBorders>
          </w:tcPr>
          <w:p w:rsidR="00B27742" w:rsidRPr="00640614" w:rsidRDefault="00B27742">
            <w:pPr>
              <w:widowControl w:val="0"/>
              <w:rPr>
                <w:rFonts w:cs="Tahoma"/>
                <w:noProof/>
                <w:lang w:val="fr-FR"/>
              </w:rPr>
            </w:pPr>
          </w:p>
        </w:tc>
        <w:tc>
          <w:tcPr>
            <w:tcW w:w="377" w:type="dxa"/>
            <w:vMerge w:val="restart"/>
            <w:tcBorders>
              <w:left w:val="single" w:sz="18" w:space="0" w:color="auto"/>
              <w:right w:val="single" w:sz="18" w:space="0" w:color="auto"/>
            </w:tcBorders>
          </w:tcPr>
          <w:p w:rsidR="00B27742" w:rsidRPr="00640614" w:rsidRDefault="00B27742">
            <w:pPr>
              <w:widowControl w:val="0"/>
              <w:rPr>
                <w:rFonts w:cs="Tahoma"/>
                <w:noProof/>
                <w:lang w:val="fr-FR"/>
              </w:rPr>
            </w:pPr>
          </w:p>
        </w:tc>
        <w:tc>
          <w:tcPr>
            <w:tcW w:w="450" w:type="dxa"/>
            <w:vMerge w:val="restart"/>
          </w:tcPr>
          <w:p w:rsidR="00B27742" w:rsidRPr="00640614" w:rsidRDefault="00B27742">
            <w:pPr>
              <w:widowControl w:val="0"/>
              <w:rPr>
                <w:rFonts w:cs="Tahoma"/>
                <w:noProof/>
                <w:lang w:val="fr-FR"/>
              </w:rPr>
            </w:pPr>
          </w:p>
        </w:tc>
        <w:tc>
          <w:tcPr>
            <w:tcW w:w="630" w:type="dxa"/>
            <w:vMerge w:val="restart"/>
          </w:tcPr>
          <w:p w:rsidR="00B27742" w:rsidRPr="00640614" w:rsidRDefault="00B27742">
            <w:pPr>
              <w:widowControl w:val="0"/>
              <w:rPr>
                <w:rFonts w:cs="Tahoma"/>
                <w:noProof/>
                <w:lang w:val="fr-FR"/>
              </w:rPr>
            </w:pPr>
          </w:p>
        </w:tc>
      </w:tr>
      <w:tr w:rsidR="00B27742" w:rsidRPr="00640614" w:rsidTr="00507553">
        <w:trPr>
          <w:cantSplit/>
          <w:trHeight w:val="262"/>
          <w:tblHeader/>
        </w:trPr>
        <w:tc>
          <w:tcPr>
            <w:tcW w:w="2638" w:type="dxa"/>
            <w:vMerge/>
            <w:tcBorders>
              <w:left w:val="nil"/>
            </w:tcBorders>
          </w:tcPr>
          <w:p w:rsidR="00B27742" w:rsidRPr="00640614" w:rsidRDefault="00B27742">
            <w:pPr>
              <w:widowControl w:val="0"/>
              <w:rPr>
                <w:rFonts w:cs="Tahoma"/>
                <w:noProof/>
                <w:lang w:val="fr-FR"/>
              </w:rPr>
            </w:pPr>
          </w:p>
        </w:tc>
        <w:tc>
          <w:tcPr>
            <w:tcW w:w="429" w:type="dxa"/>
            <w:vMerge/>
          </w:tcPr>
          <w:p w:rsidR="00B27742" w:rsidRPr="00640614" w:rsidRDefault="00B27742">
            <w:pPr>
              <w:keepNext/>
              <w:widowControl w:val="0"/>
              <w:spacing w:before="200" w:after="120"/>
              <w:outlineLvl w:val="0"/>
              <w:rPr>
                <w:rFonts w:cs="Tahoma"/>
                <w:b/>
                <w:noProof/>
                <w:lang w:val="fr-FR"/>
              </w:rPr>
            </w:pPr>
          </w:p>
        </w:tc>
        <w:tc>
          <w:tcPr>
            <w:tcW w:w="429" w:type="dxa"/>
            <w:vMerge/>
          </w:tcPr>
          <w:p w:rsidR="00B27742" w:rsidRPr="00640614" w:rsidRDefault="00B27742">
            <w:pPr>
              <w:widowControl w:val="0"/>
              <w:rPr>
                <w:rFonts w:cs="Tahoma"/>
                <w:noProof/>
                <w:lang w:val="fr-FR"/>
              </w:rPr>
            </w:pPr>
          </w:p>
        </w:tc>
        <w:tc>
          <w:tcPr>
            <w:tcW w:w="429" w:type="dxa"/>
            <w:vMerge/>
            <w:tcBorders>
              <w:right w:val="single" w:sz="18" w:space="0" w:color="auto"/>
            </w:tcBorders>
          </w:tcPr>
          <w:p w:rsidR="00B27742" w:rsidRPr="00640614" w:rsidRDefault="00B27742">
            <w:pPr>
              <w:widowControl w:val="0"/>
              <w:rPr>
                <w:rFonts w:cs="Tahoma"/>
                <w:noProof/>
                <w:lang w:val="fr-FR"/>
              </w:rPr>
            </w:pPr>
          </w:p>
        </w:tc>
        <w:tc>
          <w:tcPr>
            <w:tcW w:w="429" w:type="dxa"/>
            <w:vMerge/>
            <w:tcBorders>
              <w:left w:val="single" w:sz="18" w:space="0" w:color="auto"/>
            </w:tcBorders>
            <w:vAlign w:val="center"/>
          </w:tcPr>
          <w:p w:rsidR="00B27742" w:rsidRPr="00640614" w:rsidRDefault="00B27742">
            <w:pPr>
              <w:widowControl w:val="0"/>
              <w:jc w:val="center"/>
              <w:rPr>
                <w:rFonts w:cs="Tahoma"/>
                <w:noProof/>
                <w:lang w:val="fr-FR"/>
              </w:rPr>
            </w:pPr>
          </w:p>
        </w:tc>
        <w:tc>
          <w:tcPr>
            <w:tcW w:w="429" w:type="dxa"/>
            <w:vAlign w:val="center"/>
          </w:tcPr>
          <w:p w:rsidR="00B27742" w:rsidRPr="00640614" w:rsidRDefault="00B27742">
            <w:pPr>
              <w:pStyle w:val="TableHeadingsGreen"/>
              <w:widowControl w:val="0"/>
              <w:rPr>
                <w:rFonts w:ascii="Tahoma" w:hAnsi="Tahoma" w:cs="Tahoma"/>
                <w:noProof/>
                <w:lang w:val="fr-FR"/>
              </w:rPr>
            </w:pPr>
            <w:r w:rsidRPr="00640614">
              <w:rPr>
                <w:rFonts w:ascii="Tahoma" w:hAnsi="Tahoma" w:cs="Tahoma"/>
                <w:noProof/>
                <w:lang w:val="fr-FR"/>
              </w:rPr>
              <w:t>3 ans</w:t>
            </w:r>
          </w:p>
        </w:tc>
        <w:tc>
          <w:tcPr>
            <w:tcW w:w="429" w:type="dxa"/>
            <w:vAlign w:val="center"/>
          </w:tcPr>
          <w:p w:rsidR="00B27742" w:rsidRPr="00640614" w:rsidRDefault="00B27742">
            <w:pPr>
              <w:pStyle w:val="TableHeadingsGreen"/>
              <w:widowControl w:val="0"/>
              <w:rPr>
                <w:rFonts w:ascii="Tahoma" w:hAnsi="Tahoma" w:cs="Tahoma"/>
                <w:noProof/>
                <w:lang w:val="fr-FR"/>
              </w:rPr>
            </w:pPr>
            <w:r w:rsidRPr="00640614">
              <w:rPr>
                <w:rFonts w:ascii="Tahoma" w:hAnsi="Tahoma" w:cs="Tahoma"/>
                <w:noProof/>
                <w:lang w:val="fr-FR"/>
              </w:rPr>
              <w:t>2 ans</w:t>
            </w:r>
          </w:p>
        </w:tc>
        <w:tc>
          <w:tcPr>
            <w:tcW w:w="429" w:type="dxa"/>
            <w:vAlign w:val="center"/>
          </w:tcPr>
          <w:p w:rsidR="00B27742" w:rsidRPr="00640614" w:rsidRDefault="00B27742">
            <w:pPr>
              <w:pStyle w:val="TableHeadingsGreen"/>
              <w:widowControl w:val="0"/>
              <w:rPr>
                <w:rFonts w:ascii="Tahoma" w:hAnsi="Tahoma" w:cs="Tahoma"/>
                <w:noProof/>
                <w:lang w:val="fr-FR"/>
              </w:rPr>
            </w:pPr>
            <w:r w:rsidRPr="00640614">
              <w:rPr>
                <w:rFonts w:ascii="Tahoma" w:hAnsi="Tahoma" w:cs="Tahoma"/>
                <w:noProof/>
                <w:lang w:val="fr-FR"/>
              </w:rPr>
              <w:t>1 an</w:t>
            </w:r>
          </w:p>
        </w:tc>
        <w:tc>
          <w:tcPr>
            <w:tcW w:w="429" w:type="dxa"/>
            <w:vAlign w:val="center"/>
          </w:tcPr>
          <w:p w:rsidR="00B27742" w:rsidRPr="00640614" w:rsidRDefault="00B27742">
            <w:pPr>
              <w:pStyle w:val="TableHeadingsBlue"/>
              <w:widowControl w:val="0"/>
              <w:rPr>
                <w:rFonts w:ascii="Tahoma" w:hAnsi="Tahoma" w:cs="Tahoma"/>
                <w:noProof/>
                <w:lang w:val="fr-FR"/>
              </w:rPr>
            </w:pPr>
            <w:r w:rsidRPr="00640614">
              <w:rPr>
                <w:rFonts w:ascii="Tahoma" w:hAnsi="Tahoma" w:cs="Tahoma"/>
                <w:noProof/>
                <w:lang w:val="fr-FR"/>
              </w:rPr>
              <w:t>3 ans</w:t>
            </w:r>
          </w:p>
        </w:tc>
        <w:tc>
          <w:tcPr>
            <w:tcW w:w="429" w:type="dxa"/>
            <w:vAlign w:val="center"/>
          </w:tcPr>
          <w:p w:rsidR="00B27742" w:rsidRPr="00640614" w:rsidRDefault="00B27742">
            <w:pPr>
              <w:pStyle w:val="TableHeadingsBlue"/>
              <w:widowControl w:val="0"/>
              <w:rPr>
                <w:rFonts w:ascii="Tahoma" w:hAnsi="Tahoma" w:cs="Tahoma"/>
                <w:noProof/>
                <w:lang w:val="fr-FR"/>
              </w:rPr>
            </w:pPr>
            <w:r w:rsidRPr="00640614">
              <w:rPr>
                <w:rFonts w:ascii="Tahoma" w:hAnsi="Tahoma" w:cs="Tahoma"/>
                <w:noProof/>
                <w:lang w:val="fr-FR"/>
              </w:rPr>
              <w:t>2 ans</w:t>
            </w:r>
          </w:p>
        </w:tc>
        <w:tc>
          <w:tcPr>
            <w:tcW w:w="429" w:type="dxa"/>
            <w:tcBorders>
              <w:right w:val="single" w:sz="18" w:space="0" w:color="auto"/>
            </w:tcBorders>
            <w:vAlign w:val="center"/>
          </w:tcPr>
          <w:p w:rsidR="00B27742" w:rsidRPr="00640614" w:rsidRDefault="00B27742">
            <w:pPr>
              <w:pStyle w:val="TableHeadingsBlue"/>
              <w:widowControl w:val="0"/>
              <w:rPr>
                <w:rFonts w:ascii="Tahoma" w:hAnsi="Tahoma" w:cs="Tahoma"/>
                <w:noProof/>
                <w:lang w:val="fr-FR"/>
              </w:rPr>
            </w:pPr>
            <w:r w:rsidRPr="00640614">
              <w:rPr>
                <w:rFonts w:ascii="Tahoma" w:hAnsi="Tahoma" w:cs="Tahoma"/>
                <w:noProof/>
                <w:lang w:val="fr-FR"/>
              </w:rPr>
              <w:t>1 an</w:t>
            </w:r>
          </w:p>
        </w:tc>
        <w:tc>
          <w:tcPr>
            <w:tcW w:w="429" w:type="dxa"/>
            <w:vMerge/>
            <w:tcBorders>
              <w:left w:val="single" w:sz="18" w:space="0" w:color="auto"/>
            </w:tcBorders>
            <w:vAlign w:val="center"/>
          </w:tcPr>
          <w:p w:rsidR="00B27742" w:rsidRPr="00640614" w:rsidRDefault="00B27742">
            <w:pPr>
              <w:widowControl w:val="0"/>
              <w:jc w:val="center"/>
              <w:rPr>
                <w:rFonts w:cs="Tahoma"/>
                <w:noProof/>
                <w:lang w:val="fr-FR"/>
              </w:rPr>
            </w:pPr>
          </w:p>
        </w:tc>
        <w:tc>
          <w:tcPr>
            <w:tcW w:w="429" w:type="dxa"/>
            <w:vAlign w:val="center"/>
          </w:tcPr>
          <w:p w:rsidR="00B27742" w:rsidRPr="00640614" w:rsidRDefault="00B27742">
            <w:pPr>
              <w:pStyle w:val="TableHeadingsGreen"/>
              <w:widowControl w:val="0"/>
              <w:rPr>
                <w:rFonts w:ascii="Tahoma" w:hAnsi="Tahoma" w:cs="Tahoma"/>
                <w:noProof/>
                <w:lang w:val="fr-FR"/>
              </w:rPr>
            </w:pPr>
            <w:r w:rsidRPr="00640614">
              <w:rPr>
                <w:rFonts w:ascii="Tahoma" w:hAnsi="Tahoma" w:cs="Tahoma"/>
                <w:noProof/>
                <w:lang w:val="fr-FR"/>
              </w:rPr>
              <w:t xml:space="preserve">P </w:t>
            </w:r>
          </w:p>
        </w:tc>
        <w:tc>
          <w:tcPr>
            <w:tcW w:w="429" w:type="dxa"/>
            <w:vMerge/>
            <w:tcBorders>
              <w:right w:val="single" w:sz="18" w:space="0" w:color="auto"/>
            </w:tcBorders>
          </w:tcPr>
          <w:p w:rsidR="00B27742" w:rsidRPr="00640614" w:rsidRDefault="00B27742">
            <w:pPr>
              <w:widowControl w:val="0"/>
              <w:rPr>
                <w:rFonts w:cs="Tahoma"/>
                <w:noProof/>
                <w:lang w:val="fr-FR"/>
              </w:rPr>
            </w:pPr>
          </w:p>
        </w:tc>
        <w:tc>
          <w:tcPr>
            <w:tcW w:w="429" w:type="dxa"/>
            <w:vMerge/>
            <w:tcBorders>
              <w:left w:val="single" w:sz="18" w:space="0" w:color="auto"/>
            </w:tcBorders>
          </w:tcPr>
          <w:p w:rsidR="00B27742" w:rsidRPr="00640614" w:rsidRDefault="00B27742">
            <w:pPr>
              <w:widowControl w:val="0"/>
              <w:rPr>
                <w:rFonts w:cs="Tahoma"/>
                <w:noProof/>
                <w:lang w:val="fr-FR"/>
              </w:rPr>
            </w:pPr>
          </w:p>
        </w:tc>
        <w:tc>
          <w:tcPr>
            <w:tcW w:w="429" w:type="dxa"/>
            <w:vMerge/>
            <w:tcBorders>
              <w:right w:val="single" w:sz="18" w:space="0" w:color="auto"/>
            </w:tcBorders>
          </w:tcPr>
          <w:p w:rsidR="00B27742" w:rsidRPr="00640614" w:rsidRDefault="00B27742">
            <w:pPr>
              <w:widowControl w:val="0"/>
              <w:rPr>
                <w:rFonts w:cs="Tahoma"/>
                <w:noProof/>
                <w:lang w:val="fr-FR"/>
              </w:rPr>
            </w:pPr>
          </w:p>
        </w:tc>
        <w:tc>
          <w:tcPr>
            <w:tcW w:w="377" w:type="dxa"/>
            <w:vMerge/>
            <w:tcBorders>
              <w:left w:val="single" w:sz="18" w:space="0" w:color="auto"/>
              <w:right w:val="single" w:sz="18" w:space="0" w:color="auto"/>
            </w:tcBorders>
          </w:tcPr>
          <w:p w:rsidR="00B27742" w:rsidRPr="00640614" w:rsidRDefault="00B27742">
            <w:pPr>
              <w:widowControl w:val="0"/>
              <w:rPr>
                <w:rFonts w:cs="Tahoma"/>
                <w:noProof/>
                <w:lang w:val="fr-FR"/>
              </w:rPr>
            </w:pPr>
          </w:p>
        </w:tc>
        <w:tc>
          <w:tcPr>
            <w:tcW w:w="450" w:type="dxa"/>
            <w:vMerge/>
          </w:tcPr>
          <w:p w:rsidR="00B27742" w:rsidRPr="00640614" w:rsidRDefault="00B27742">
            <w:pPr>
              <w:widowControl w:val="0"/>
              <w:rPr>
                <w:rFonts w:cs="Tahoma"/>
                <w:noProof/>
                <w:lang w:val="fr-FR"/>
              </w:rPr>
            </w:pPr>
          </w:p>
        </w:tc>
        <w:tc>
          <w:tcPr>
            <w:tcW w:w="630" w:type="dxa"/>
            <w:vMerge/>
          </w:tcPr>
          <w:p w:rsidR="00B27742" w:rsidRPr="00640614" w:rsidRDefault="00B27742">
            <w:pPr>
              <w:widowControl w:val="0"/>
              <w:rPr>
                <w:rFonts w:cs="Tahoma"/>
                <w:noProof/>
                <w:lang w:val="fr-FR"/>
              </w:rPr>
            </w:pPr>
          </w:p>
        </w:tc>
      </w:tr>
      <w:tr w:rsidR="00795A88" w:rsidRPr="00640614" w:rsidTr="00507553">
        <w:trPr>
          <w:cantSplit/>
          <w:trHeight w:val="287"/>
        </w:trPr>
        <w:tc>
          <w:tcPr>
            <w:tcW w:w="2638" w:type="dxa"/>
            <w:shd w:val="clear" w:color="auto" w:fill="FABF8F"/>
            <w:vAlign w:val="center"/>
          </w:tcPr>
          <w:p w:rsidR="00B27742" w:rsidRPr="00640614" w:rsidRDefault="00262B75" w:rsidP="007B6DA7">
            <w:pPr>
              <w:pStyle w:val="ProductNames"/>
              <w:spacing w:beforeLines="20" w:before="48" w:afterLines="20" w:after="48"/>
              <w:rPr>
                <w:rFonts w:ascii="Tahoma" w:hAnsi="Tahoma" w:cs="Tahoma"/>
                <w:noProof/>
                <w:sz w:val="14"/>
                <w:szCs w:val="14"/>
                <w:lang w:val="fr-FR"/>
              </w:rPr>
            </w:pPr>
            <w:bookmarkStart w:id="16" w:name="_Toc336337843"/>
            <w:bookmarkStart w:id="17" w:name="_Toc345702793"/>
            <w:bookmarkEnd w:id="16"/>
            <w:r w:rsidRPr="00640614">
              <w:rPr>
                <w:rFonts w:ascii="Tahoma" w:hAnsi="Tahoma" w:cs="Tahoma"/>
                <w:noProof/>
                <w:sz w:val="14"/>
                <w:szCs w:val="14"/>
                <w:lang w:val="fr-FR"/>
              </w:rPr>
              <w:t>Access 2013</w:t>
            </w:r>
            <w:bookmarkEnd w:id="17"/>
          </w:p>
        </w:tc>
        <w:tc>
          <w:tcPr>
            <w:tcW w:w="429" w:type="dxa"/>
            <w:shd w:val="clear" w:color="auto" w:fill="FABF8F"/>
            <w:vAlign w:val="center"/>
          </w:tcPr>
          <w:p w:rsidR="00B27742" w:rsidRPr="00640614" w:rsidRDefault="00B27742" w:rsidP="00835DDD">
            <w:pPr>
              <w:pStyle w:val="TableText"/>
              <w:widowControl w:val="0"/>
              <w:rPr>
                <w:rStyle w:val="EndnoteReference"/>
                <w:rFonts w:cs="Tahoma"/>
                <w:noProof/>
                <w:color w:val="0000FF"/>
                <w:sz w:val="13"/>
                <w:szCs w:val="13"/>
                <w:u w:val="single"/>
                <w:lang w:eastAsia="en-US"/>
              </w:rPr>
            </w:pPr>
          </w:p>
        </w:tc>
        <w:tc>
          <w:tcPr>
            <w:tcW w:w="429" w:type="dxa"/>
            <w:shd w:val="clear" w:color="auto" w:fill="FABF8F"/>
            <w:vAlign w:val="center"/>
          </w:tcPr>
          <w:p w:rsidR="00B27742" w:rsidRPr="00640614" w:rsidRDefault="00262B75" w:rsidP="00155E01">
            <w:pPr>
              <w:pStyle w:val="TableText"/>
              <w:widowControl w:val="0"/>
              <w:spacing w:beforeLines="60" w:before="144"/>
              <w:rPr>
                <w:rFonts w:ascii="Tahoma" w:hAnsi="Tahoma" w:cs="Tahoma"/>
                <w:noProof/>
                <w:color w:val="000000"/>
                <w:sz w:val="13"/>
                <w:lang w:eastAsia="en-US"/>
              </w:rPr>
            </w:pPr>
            <w:r w:rsidRPr="00640614">
              <w:rPr>
                <w:rFonts w:ascii="Tahoma" w:hAnsi="Tahoma" w:cs="Tahoma"/>
                <w:noProof/>
                <w:color w:val="000000"/>
                <w:sz w:val="13"/>
                <w:lang w:eastAsia="zh-CN"/>
              </w:rPr>
              <w:t>10/12</w:t>
            </w: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color w:val="000000"/>
                <w:sz w:val="13"/>
                <w:lang w:eastAsia="en-US"/>
              </w:rPr>
            </w:pPr>
            <w:r w:rsidRPr="00640614">
              <w:rPr>
                <w:rFonts w:ascii="Tahoma" w:hAnsi="Tahoma" w:cs="Tahoma"/>
                <w:noProof/>
                <w:color w:val="000000"/>
                <w:sz w:val="13"/>
                <w:lang w:eastAsia="en-US"/>
              </w:rPr>
              <w:t>DT</w:t>
            </w:r>
          </w:p>
        </w:tc>
        <w:tc>
          <w:tcPr>
            <w:tcW w:w="429" w:type="dxa"/>
            <w:tcBorders>
              <w:lef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377" w:type="dxa"/>
            <w:tcBorders>
              <w:left w:val="single" w:sz="18" w:space="0" w:color="auto"/>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B27742" w:rsidRPr="00640614" w:rsidRDefault="00B27742" w:rsidP="004B3534">
            <w:pPr>
              <w:pStyle w:val="TableText"/>
              <w:widowControl w:val="0"/>
              <w:rPr>
                <w:rFonts w:ascii="Tahoma" w:hAnsi="Tahoma" w:cs="Tahoma"/>
                <w:noProof/>
                <w:sz w:val="13"/>
                <w:lang w:eastAsia="en-US"/>
              </w:rPr>
            </w:pPr>
          </w:p>
        </w:tc>
        <w:tc>
          <w:tcPr>
            <w:tcW w:w="630"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r>
      <w:tr w:rsidR="00795A88" w:rsidRPr="00640614" w:rsidTr="00507553">
        <w:trPr>
          <w:cantSplit/>
          <w:trHeight w:val="287"/>
        </w:trPr>
        <w:tc>
          <w:tcPr>
            <w:tcW w:w="2638" w:type="dxa"/>
            <w:shd w:val="clear" w:color="auto" w:fill="FFFFFF"/>
            <w:vAlign w:val="center"/>
          </w:tcPr>
          <w:p w:rsidR="00B27742" w:rsidRPr="00640614" w:rsidRDefault="00262B75" w:rsidP="007B6DA7">
            <w:pPr>
              <w:pStyle w:val="ProductNames"/>
              <w:spacing w:beforeLines="20" w:before="48" w:afterLines="20" w:after="48"/>
              <w:rPr>
                <w:rFonts w:ascii="Tahoma" w:hAnsi="Tahoma" w:cs="Tahoma"/>
                <w:noProof/>
                <w:sz w:val="14"/>
                <w:szCs w:val="14"/>
                <w:lang w:val="fr-FR"/>
              </w:rPr>
            </w:pPr>
            <w:bookmarkStart w:id="18" w:name="_Toc336337844"/>
            <w:bookmarkStart w:id="19" w:name="_Toc345702794"/>
            <w:bookmarkEnd w:id="18"/>
            <w:r w:rsidRPr="00640614">
              <w:rPr>
                <w:rFonts w:ascii="Tahoma" w:hAnsi="Tahoma" w:cs="Tahoma"/>
                <w:noProof/>
                <w:sz w:val="14"/>
                <w:szCs w:val="14"/>
                <w:lang w:val="fr-FR"/>
              </w:rPr>
              <w:t>AutoRoute 2013</w:t>
            </w:r>
            <w:bookmarkEnd w:id="19"/>
          </w:p>
        </w:tc>
        <w:tc>
          <w:tcPr>
            <w:tcW w:w="429" w:type="dxa"/>
            <w:shd w:val="clear" w:color="auto" w:fill="FFFFFF"/>
            <w:vAlign w:val="center"/>
          </w:tcPr>
          <w:p w:rsidR="00B27742" w:rsidRPr="00640614" w:rsidRDefault="00B27742" w:rsidP="00835DDD">
            <w:pPr>
              <w:pStyle w:val="TableText"/>
              <w:widowControl w:val="0"/>
              <w:rPr>
                <w:rFonts w:cs="Tahoma"/>
                <w:b/>
                <w:noProof/>
                <w:color w:val="0000FF"/>
                <w:sz w:val="13"/>
                <w:szCs w:val="13"/>
                <w:u w:val="single"/>
                <w:lang w:eastAsia="en-US"/>
              </w:rPr>
            </w:pPr>
          </w:p>
        </w:tc>
        <w:tc>
          <w:tcPr>
            <w:tcW w:w="429" w:type="dxa"/>
            <w:shd w:val="clear" w:color="auto" w:fill="FFFFFF"/>
            <w:vAlign w:val="center"/>
          </w:tcPr>
          <w:p w:rsidR="00B27742" w:rsidRPr="00640614" w:rsidRDefault="00262B75" w:rsidP="00155E01">
            <w:pPr>
              <w:pStyle w:val="TableText"/>
              <w:widowControl w:val="0"/>
              <w:spacing w:beforeLines="60" w:before="144"/>
              <w:rPr>
                <w:rFonts w:ascii="Tahoma" w:hAnsi="Tahoma" w:cs="Tahoma"/>
                <w:noProof/>
                <w:sz w:val="13"/>
                <w:lang w:eastAsia="en-US"/>
              </w:rPr>
            </w:pPr>
            <w:r w:rsidRPr="00640614">
              <w:rPr>
                <w:rFonts w:ascii="Tahoma" w:hAnsi="Tahoma" w:cs="Tahoma"/>
                <w:noProof/>
                <w:sz w:val="13"/>
                <w:lang w:eastAsia="zh-CN"/>
              </w:rPr>
              <w:t>10/12</w:t>
            </w:r>
          </w:p>
        </w:tc>
        <w:tc>
          <w:tcPr>
            <w:tcW w:w="429" w:type="dxa"/>
            <w:tcBorders>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377" w:type="dxa"/>
            <w:tcBorders>
              <w:left w:val="single" w:sz="18" w:space="0" w:color="auto"/>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FFFFF"/>
          </w:tcPr>
          <w:p w:rsidR="00B27742" w:rsidRPr="00640614" w:rsidRDefault="00262B75" w:rsidP="00F440FF">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630"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r>
      <w:tr w:rsidR="00795A88" w:rsidRPr="00640614" w:rsidTr="00507553">
        <w:trPr>
          <w:cantSplit/>
          <w:trHeight w:val="368"/>
        </w:trPr>
        <w:tc>
          <w:tcPr>
            <w:tcW w:w="2638" w:type="dxa"/>
            <w:shd w:val="clear" w:color="auto" w:fill="FABF8F"/>
            <w:vAlign w:val="center"/>
          </w:tcPr>
          <w:p w:rsidR="00B27742" w:rsidRPr="006B3893" w:rsidRDefault="00262B75" w:rsidP="007B6DA7">
            <w:pPr>
              <w:pStyle w:val="Heading2"/>
              <w:spacing w:beforeLines="20" w:before="48" w:afterLines="20" w:after="48"/>
              <w:ind w:left="0"/>
              <w:rPr>
                <w:rFonts w:ascii="Tahoma" w:hAnsi="Tahoma" w:cs="Tahoma"/>
                <w:b w:val="0"/>
                <w:noProof/>
                <w:sz w:val="14"/>
                <w:szCs w:val="14"/>
                <w:lang w:val="en-US" w:eastAsia="x-none"/>
              </w:rPr>
            </w:pPr>
            <w:bookmarkStart w:id="20" w:name="_Toc336337845"/>
            <w:bookmarkStart w:id="21" w:name="_Toc345702795"/>
            <w:bookmarkEnd w:id="20"/>
            <w:r w:rsidRPr="006B3893">
              <w:rPr>
                <w:rFonts w:ascii="Tahoma" w:hAnsi="Tahoma" w:cs="Tahoma"/>
                <w:b w:val="0"/>
                <w:noProof/>
                <w:sz w:val="14"/>
                <w:szCs w:val="14"/>
                <w:lang w:val="en-US" w:eastAsia="zh-CN"/>
              </w:rPr>
              <w:t>Bing Maps Desktop with Enhanced Content Pack</w:t>
            </w:r>
            <w:bookmarkEnd w:id="21"/>
          </w:p>
        </w:tc>
        <w:tc>
          <w:tcPr>
            <w:tcW w:w="429" w:type="dxa"/>
            <w:shd w:val="clear" w:color="auto" w:fill="FABF8F"/>
            <w:vAlign w:val="center"/>
          </w:tcPr>
          <w:p w:rsidR="00B27742" w:rsidRPr="00640614" w:rsidRDefault="00354E2A" w:rsidP="00835DDD">
            <w:pPr>
              <w:pStyle w:val="TableText"/>
              <w:widowControl w:val="0"/>
              <w:rPr>
                <w:rStyle w:val="EndnoteReference"/>
                <w:rFonts w:cs="Tahoma"/>
                <w:b w:val="0"/>
                <w:noProof/>
                <w:color w:val="0000FF"/>
                <w:sz w:val="13"/>
                <w:szCs w:val="13"/>
                <w:u w:val="single"/>
                <w:lang w:eastAsia="en-US"/>
              </w:rPr>
            </w:pPr>
            <w:hyperlink w:anchor="_1_Bing_Maps" w:history="1">
              <w:r w:rsidR="00262B75" w:rsidRPr="00640614">
                <w:rPr>
                  <w:rStyle w:val="Hyperlink"/>
                  <w:rFonts w:cs="Tahoma"/>
                  <w:b/>
                  <w:noProof/>
                  <w:sz w:val="13"/>
                  <w:szCs w:val="13"/>
                  <w:lang w:eastAsia="zh-CN"/>
                </w:rPr>
                <w:t>1</w:t>
              </w:r>
            </w:hyperlink>
          </w:p>
        </w:tc>
        <w:tc>
          <w:tcPr>
            <w:tcW w:w="429" w:type="dxa"/>
            <w:shd w:val="clear" w:color="auto" w:fill="FABF8F"/>
            <w:vAlign w:val="center"/>
          </w:tcPr>
          <w:p w:rsidR="00B27742" w:rsidRPr="00640614" w:rsidRDefault="00B27742" w:rsidP="004B3534">
            <w:pPr>
              <w:pStyle w:val="TableText"/>
              <w:spacing w:before="60" w:after="60"/>
              <w:rPr>
                <w:rFonts w:ascii="Tahoma" w:hAnsi="Tahoma" w:cs="Tahoma"/>
                <w:noProof/>
                <w:sz w:val="13"/>
                <w:lang w:eastAsia="en-US"/>
              </w:rPr>
            </w:pPr>
            <w:r w:rsidRPr="00640614">
              <w:rPr>
                <w:rFonts w:ascii="Tahoma" w:hAnsi="Tahoma" w:cs="Tahoma"/>
                <w:noProof/>
                <w:sz w:val="13"/>
                <w:lang w:eastAsia="en-US"/>
              </w:rPr>
              <w:t>08/09</w:t>
            </w:r>
          </w:p>
        </w:tc>
        <w:tc>
          <w:tcPr>
            <w:tcW w:w="429" w:type="dxa"/>
            <w:tcBorders>
              <w:right w:val="single" w:sz="18" w:space="0" w:color="auto"/>
            </w:tcBorders>
            <w:shd w:val="clear" w:color="auto" w:fill="FABF8F"/>
            <w:vAlign w:val="center"/>
          </w:tcPr>
          <w:p w:rsidR="00B27742" w:rsidRPr="00640614" w:rsidRDefault="00B27742" w:rsidP="004B3534">
            <w:pPr>
              <w:pStyle w:val="TableText"/>
              <w:rPr>
                <w:rFonts w:ascii="Tahoma" w:hAnsi="Tahoma" w:cs="Tahoma"/>
                <w:noProof/>
                <w:sz w:val="13"/>
                <w:lang w:eastAsia="en-US"/>
              </w:rPr>
            </w:pPr>
            <w:r w:rsidRPr="00640614">
              <w:rPr>
                <w:rFonts w:ascii="Tahoma" w:hAnsi="Tahoma" w:cs="Tahoma"/>
                <w:noProof/>
                <w:sz w:val="13"/>
                <w:lang w:eastAsia="en-US"/>
              </w:rPr>
              <w:t>DT</w:t>
            </w:r>
          </w:p>
        </w:tc>
        <w:tc>
          <w:tcPr>
            <w:tcW w:w="3003" w:type="dxa"/>
            <w:gridSpan w:val="7"/>
            <w:tcBorders>
              <w:left w:val="single" w:sz="18" w:space="0" w:color="auto"/>
              <w:right w:val="single" w:sz="18" w:space="0" w:color="auto"/>
            </w:tcBorders>
            <w:shd w:val="clear" w:color="auto" w:fill="FABF8F"/>
            <w:vAlign w:val="center"/>
          </w:tcPr>
          <w:p w:rsidR="00B27742" w:rsidRPr="00640614" w:rsidRDefault="00B27742" w:rsidP="004B3534">
            <w:pPr>
              <w:pStyle w:val="TableText"/>
              <w:rPr>
                <w:rFonts w:ascii="Tahoma" w:hAnsi="Tahoma" w:cs="Tahoma"/>
                <w:noProof/>
                <w:sz w:val="13"/>
                <w:lang w:eastAsia="en-US"/>
              </w:rPr>
            </w:pPr>
            <w:r w:rsidRPr="00640614">
              <w:rPr>
                <w:rFonts w:ascii="Tahoma" w:hAnsi="Tahoma" w:cs="Tahoma"/>
                <w:noProof/>
                <w:sz w:val="13"/>
                <w:lang w:eastAsia="en-US"/>
              </w:rPr>
              <w:t>1 point</w:t>
            </w:r>
          </w:p>
        </w:tc>
        <w:tc>
          <w:tcPr>
            <w:tcW w:w="429" w:type="dxa"/>
            <w:tcBorders>
              <w:left w:val="single" w:sz="18" w:space="0" w:color="auto"/>
            </w:tcBorders>
            <w:shd w:val="clear" w:color="auto" w:fill="FABF8F"/>
            <w:vAlign w:val="center"/>
          </w:tcPr>
          <w:p w:rsidR="00B27742" w:rsidRPr="00640614" w:rsidRDefault="00B27742" w:rsidP="004B3534">
            <w:pPr>
              <w:pStyle w:val="TableText"/>
              <w:rPr>
                <w:rFonts w:ascii="Tahoma" w:hAnsi="Tahoma" w:cs="Tahoma"/>
                <w:noProof/>
                <w:sz w:val="13"/>
                <w:lang w:eastAsia="en-US"/>
              </w:rPr>
            </w:pPr>
          </w:p>
        </w:tc>
        <w:tc>
          <w:tcPr>
            <w:tcW w:w="429" w:type="dxa"/>
            <w:shd w:val="clear" w:color="auto" w:fill="FABF8F"/>
            <w:vAlign w:val="center"/>
          </w:tcPr>
          <w:p w:rsidR="00B27742" w:rsidRPr="00640614" w:rsidRDefault="00B27742" w:rsidP="004B3534">
            <w:pPr>
              <w:pStyle w:val="TableText"/>
              <w:rPr>
                <w:rFonts w:ascii="Tahoma" w:hAnsi="Tahoma" w:cs="Tahoma"/>
                <w:noProof/>
                <w:sz w:val="13"/>
                <w:lang w:eastAsia="en-US"/>
              </w:rPr>
            </w:pPr>
          </w:p>
        </w:tc>
        <w:tc>
          <w:tcPr>
            <w:tcW w:w="429" w:type="dxa"/>
            <w:tcBorders>
              <w:right w:val="single" w:sz="18" w:space="0" w:color="auto"/>
            </w:tcBorders>
            <w:shd w:val="clear" w:color="auto" w:fill="FABF8F"/>
            <w:vAlign w:val="center"/>
          </w:tcPr>
          <w:p w:rsidR="00B27742" w:rsidRPr="00640614" w:rsidRDefault="00B27742" w:rsidP="004B3534">
            <w:pPr>
              <w:pStyle w:val="TableText"/>
              <w:rPr>
                <w:rFonts w:ascii="Tahoma" w:hAnsi="Tahoma" w:cs="Tahoma"/>
                <w:noProof/>
                <w:sz w:val="13"/>
                <w:lang w:eastAsia="en-US"/>
              </w:rPr>
            </w:pPr>
          </w:p>
        </w:tc>
        <w:tc>
          <w:tcPr>
            <w:tcW w:w="429" w:type="dxa"/>
            <w:tcBorders>
              <w:left w:val="single" w:sz="18" w:space="0" w:color="auto"/>
            </w:tcBorders>
            <w:shd w:val="clear" w:color="auto" w:fill="FABF8F"/>
            <w:vAlign w:val="center"/>
          </w:tcPr>
          <w:p w:rsidR="00B27742" w:rsidRPr="00640614" w:rsidRDefault="00B27742"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ABF8F"/>
            <w:vAlign w:val="center"/>
          </w:tcPr>
          <w:p w:rsidR="00B27742" w:rsidRPr="00640614" w:rsidRDefault="00B27742" w:rsidP="004B3534">
            <w:pPr>
              <w:pStyle w:val="TableText"/>
              <w:rPr>
                <w:rFonts w:ascii="Tahoma" w:hAnsi="Tahoma" w:cs="Tahoma"/>
                <w:noProof/>
                <w:sz w:val="13"/>
                <w:lang w:eastAsia="en-US"/>
              </w:rPr>
            </w:pPr>
            <w:r w:rsidRPr="00640614">
              <w:rPr>
                <w:rFonts w:ascii="Tahoma" w:hAnsi="Tahoma" w:cs="Tahoma"/>
                <w:noProof/>
                <w:sz w:val="13"/>
                <w:lang w:eastAsia="en-US"/>
              </w:rPr>
              <w:t>A</w:t>
            </w:r>
          </w:p>
        </w:tc>
        <w:tc>
          <w:tcPr>
            <w:tcW w:w="377" w:type="dxa"/>
            <w:tcBorders>
              <w:left w:val="single" w:sz="18" w:space="0" w:color="auto"/>
              <w:right w:val="single" w:sz="18" w:space="0" w:color="auto"/>
            </w:tcBorders>
            <w:shd w:val="clear" w:color="auto" w:fill="FABF8F"/>
            <w:vAlign w:val="center"/>
          </w:tcPr>
          <w:p w:rsidR="00B27742" w:rsidRPr="00640614" w:rsidRDefault="00B27742" w:rsidP="004B3534">
            <w:pPr>
              <w:pStyle w:val="TableText"/>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B27742" w:rsidRPr="00640614" w:rsidRDefault="00262B75" w:rsidP="00F22928">
            <w:pPr>
              <w:pStyle w:val="TableText"/>
              <w:rPr>
                <w:rFonts w:ascii="Tahoma" w:hAnsi="Tahoma" w:cs="Tahoma"/>
                <w:noProof/>
                <w:sz w:val="13"/>
                <w:lang w:eastAsia="en-US"/>
              </w:rPr>
            </w:pPr>
            <w:r w:rsidRPr="00640614">
              <w:rPr>
                <w:rFonts w:ascii="Tahoma" w:hAnsi="Tahoma" w:cs="Tahoma"/>
                <w:noProof/>
                <w:sz w:val="13"/>
                <w:lang w:eastAsia="zh-CN"/>
              </w:rPr>
              <w:t>A</w:t>
            </w:r>
          </w:p>
        </w:tc>
        <w:tc>
          <w:tcPr>
            <w:tcW w:w="630" w:type="dxa"/>
            <w:shd w:val="clear" w:color="auto" w:fill="FABF8F"/>
            <w:vAlign w:val="center"/>
          </w:tcPr>
          <w:p w:rsidR="00B27742" w:rsidRPr="00640614" w:rsidRDefault="00B27742" w:rsidP="004B3534">
            <w:pPr>
              <w:pStyle w:val="TableText"/>
              <w:rPr>
                <w:rFonts w:ascii="Tahoma" w:hAnsi="Tahoma" w:cs="Tahoma"/>
                <w:noProof/>
                <w:sz w:val="13"/>
                <w:lang w:eastAsia="en-US"/>
              </w:rPr>
            </w:pPr>
          </w:p>
        </w:tc>
      </w:tr>
      <w:tr w:rsidR="00795A88" w:rsidRPr="00640614" w:rsidTr="00507553">
        <w:trPr>
          <w:cantSplit/>
          <w:trHeight w:val="287"/>
        </w:trPr>
        <w:tc>
          <w:tcPr>
            <w:tcW w:w="2638" w:type="dxa"/>
            <w:shd w:val="clear" w:color="auto" w:fill="FFFFFF"/>
            <w:vAlign w:val="center"/>
          </w:tcPr>
          <w:p w:rsidR="00B27742" w:rsidRPr="00640614" w:rsidRDefault="00262B75" w:rsidP="007B6DA7">
            <w:pPr>
              <w:pStyle w:val="ProductNames"/>
              <w:spacing w:beforeLines="20" w:before="48" w:afterLines="20" w:after="48"/>
              <w:rPr>
                <w:rFonts w:ascii="Tahoma" w:hAnsi="Tahoma" w:cs="Tahoma"/>
                <w:noProof/>
                <w:sz w:val="14"/>
                <w:szCs w:val="14"/>
                <w:lang w:val="fr-FR"/>
              </w:rPr>
            </w:pPr>
            <w:bookmarkStart w:id="22" w:name="_Toc336337846"/>
            <w:bookmarkStart w:id="23" w:name="_Toc345702796"/>
            <w:bookmarkEnd w:id="22"/>
            <w:r w:rsidRPr="00640614">
              <w:rPr>
                <w:rFonts w:ascii="Tahoma" w:hAnsi="Tahoma" w:cs="Tahoma"/>
                <w:noProof/>
                <w:sz w:val="14"/>
                <w:szCs w:val="14"/>
                <w:lang w:val="fr-FR"/>
              </w:rPr>
              <w:t>Excel 2013</w:t>
            </w:r>
            <w:bookmarkEnd w:id="23"/>
          </w:p>
        </w:tc>
        <w:tc>
          <w:tcPr>
            <w:tcW w:w="429" w:type="dxa"/>
            <w:shd w:val="clear" w:color="auto" w:fill="FFFFFF"/>
            <w:vAlign w:val="center"/>
          </w:tcPr>
          <w:p w:rsidR="00B27742" w:rsidRPr="00640614" w:rsidRDefault="00B27742" w:rsidP="00835DDD">
            <w:pPr>
              <w:pStyle w:val="TableText"/>
              <w:widowControl w:val="0"/>
              <w:rPr>
                <w:rStyle w:val="EndnoteReference"/>
                <w:rFonts w:cs="Tahoma"/>
                <w:noProof/>
                <w:color w:val="0000FF"/>
                <w:sz w:val="13"/>
                <w:szCs w:val="13"/>
                <w:u w:val="single"/>
                <w:lang w:eastAsia="en-US"/>
              </w:rPr>
            </w:pPr>
          </w:p>
        </w:tc>
        <w:tc>
          <w:tcPr>
            <w:tcW w:w="429" w:type="dxa"/>
            <w:shd w:val="clear" w:color="auto" w:fill="FFFFFF"/>
            <w:vAlign w:val="center"/>
          </w:tcPr>
          <w:p w:rsidR="00B27742" w:rsidRPr="00640614" w:rsidRDefault="00262B75" w:rsidP="00155E01">
            <w:pPr>
              <w:pStyle w:val="TableText"/>
              <w:widowControl w:val="0"/>
              <w:spacing w:beforeLines="60" w:before="144"/>
              <w:rPr>
                <w:rFonts w:ascii="Tahoma" w:hAnsi="Tahoma" w:cs="Tahoma"/>
                <w:noProof/>
                <w:color w:val="000000"/>
                <w:sz w:val="13"/>
                <w:lang w:eastAsia="en-US"/>
              </w:rPr>
            </w:pPr>
            <w:r w:rsidRPr="00640614">
              <w:rPr>
                <w:rFonts w:ascii="Tahoma" w:hAnsi="Tahoma" w:cs="Tahoma"/>
                <w:noProof/>
                <w:color w:val="000000"/>
                <w:sz w:val="13"/>
                <w:lang w:eastAsia="zh-CN"/>
              </w:rPr>
              <w:t>10/12</w:t>
            </w:r>
          </w:p>
        </w:tc>
        <w:tc>
          <w:tcPr>
            <w:tcW w:w="429" w:type="dxa"/>
            <w:tcBorders>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color w:val="000000"/>
                <w:sz w:val="13"/>
                <w:lang w:eastAsia="en-US"/>
              </w:rPr>
            </w:pPr>
            <w:r w:rsidRPr="00640614">
              <w:rPr>
                <w:rFonts w:ascii="Tahoma" w:hAnsi="Tahoma" w:cs="Tahoma"/>
                <w:noProof/>
                <w:color w:val="000000"/>
                <w:sz w:val="13"/>
                <w:lang w:eastAsia="en-US"/>
              </w:rPr>
              <w:t>DT</w:t>
            </w:r>
          </w:p>
        </w:tc>
        <w:tc>
          <w:tcPr>
            <w:tcW w:w="429" w:type="dxa"/>
            <w:tcBorders>
              <w:lef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c>
          <w:tcPr>
            <w:tcW w:w="377" w:type="dxa"/>
            <w:tcBorders>
              <w:left w:val="single" w:sz="18" w:space="0" w:color="auto"/>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FFFFF"/>
          </w:tcPr>
          <w:p w:rsidR="00B27742" w:rsidRPr="00640614" w:rsidRDefault="00B27742" w:rsidP="004B3534">
            <w:pPr>
              <w:pStyle w:val="TableText"/>
              <w:widowControl w:val="0"/>
              <w:rPr>
                <w:rFonts w:ascii="Tahoma" w:hAnsi="Tahoma" w:cs="Tahoma"/>
                <w:noProof/>
                <w:sz w:val="13"/>
                <w:lang w:eastAsia="en-US"/>
              </w:rPr>
            </w:pPr>
          </w:p>
        </w:tc>
        <w:tc>
          <w:tcPr>
            <w:tcW w:w="630"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r>
      <w:tr w:rsidR="00CB2AFD" w:rsidRPr="00640614" w:rsidTr="00507553">
        <w:trPr>
          <w:cantSplit/>
          <w:trHeight w:val="278"/>
        </w:trPr>
        <w:tc>
          <w:tcPr>
            <w:tcW w:w="2638" w:type="dxa"/>
            <w:shd w:val="clear" w:color="auto" w:fill="FABF8F"/>
            <w:vAlign w:val="center"/>
          </w:tcPr>
          <w:p w:rsidR="00B27742" w:rsidRPr="00640614" w:rsidRDefault="00B27742" w:rsidP="007B6DA7">
            <w:pPr>
              <w:pStyle w:val="ProductNames"/>
              <w:spacing w:beforeLines="20" w:before="48" w:afterLines="20" w:after="48"/>
              <w:rPr>
                <w:rFonts w:ascii="Tahoma" w:hAnsi="Tahoma" w:cs="Tahoma"/>
                <w:noProof/>
                <w:sz w:val="14"/>
                <w:szCs w:val="14"/>
                <w:lang w:val="fr-FR"/>
              </w:rPr>
            </w:pPr>
            <w:bookmarkStart w:id="24" w:name="_Toc336337847"/>
            <w:bookmarkStart w:id="25" w:name="_Toc345702797"/>
            <w:bookmarkEnd w:id="24"/>
            <w:r w:rsidRPr="00640614">
              <w:rPr>
                <w:rFonts w:ascii="Tahoma" w:hAnsi="Tahoma" w:cs="Tahoma"/>
                <w:noProof/>
                <w:sz w:val="14"/>
                <w:szCs w:val="14"/>
                <w:lang w:val="fr-FR"/>
              </w:rPr>
              <w:t>Excel version 2011 pour Mac</w:t>
            </w:r>
            <w:bookmarkEnd w:id="25"/>
          </w:p>
        </w:tc>
        <w:tc>
          <w:tcPr>
            <w:tcW w:w="429" w:type="dxa"/>
            <w:shd w:val="clear" w:color="auto" w:fill="FABF8F"/>
            <w:vAlign w:val="center"/>
          </w:tcPr>
          <w:p w:rsidR="00B27742" w:rsidRPr="00640614" w:rsidRDefault="00B27742" w:rsidP="00835DDD">
            <w:pPr>
              <w:pStyle w:val="TableText"/>
              <w:widowControl w:val="0"/>
              <w:rPr>
                <w:rStyle w:val="EndnoteReference"/>
                <w:rFonts w:cs="Tahoma"/>
                <w:noProof/>
                <w:color w:val="0000FF"/>
                <w:sz w:val="13"/>
                <w:szCs w:val="13"/>
                <w:u w:val="single"/>
                <w:lang w:eastAsia="en-US"/>
              </w:rPr>
            </w:pPr>
          </w:p>
        </w:tc>
        <w:tc>
          <w:tcPr>
            <w:tcW w:w="429" w:type="dxa"/>
            <w:shd w:val="clear" w:color="auto" w:fill="FABF8F"/>
            <w:vAlign w:val="center"/>
          </w:tcPr>
          <w:p w:rsidR="00B27742" w:rsidRPr="00640614" w:rsidRDefault="00262B75" w:rsidP="00155E01">
            <w:pPr>
              <w:pStyle w:val="TableText"/>
              <w:widowControl w:val="0"/>
              <w:spacing w:beforeLines="60" w:before="144"/>
              <w:rPr>
                <w:rFonts w:ascii="Tahoma" w:hAnsi="Tahoma" w:cs="Tahoma"/>
                <w:noProof/>
                <w:color w:val="000000"/>
                <w:sz w:val="13"/>
                <w:lang w:eastAsia="en-US"/>
              </w:rPr>
            </w:pPr>
            <w:r w:rsidRPr="00640614">
              <w:rPr>
                <w:rFonts w:ascii="Tahoma" w:hAnsi="Tahoma" w:cs="Tahoma"/>
                <w:noProof/>
                <w:color w:val="000000"/>
                <w:sz w:val="13"/>
                <w:lang w:eastAsia="zh-CN"/>
              </w:rPr>
              <w:t>09/10</w:t>
            </w: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color w:val="000000"/>
                <w:sz w:val="13"/>
                <w:lang w:eastAsia="en-US"/>
              </w:rPr>
            </w:pPr>
            <w:r w:rsidRPr="00640614">
              <w:rPr>
                <w:rFonts w:ascii="Tahoma" w:hAnsi="Tahoma" w:cs="Tahoma"/>
                <w:noProof/>
                <w:color w:val="000000"/>
                <w:sz w:val="13"/>
                <w:lang w:eastAsia="en-US"/>
              </w:rPr>
              <w:t>DT</w:t>
            </w:r>
          </w:p>
        </w:tc>
        <w:tc>
          <w:tcPr>
            <w:tcW w:w="429" w:type="dxa"/>
            <w:tcBorders>
              <w:lef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377" w:type="dxa"/>
            <w:tcBorders>
              <w:left w:val="single" w:sz="18" w:space="0" w:color="auto"/>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B27742" w:rsidRPr="00640614" w:rsidRDefault="00B27742" w:rsidP="004B3534">
            <w:pPr>
              <w:pStyle w:val="TableText"/>
              <w:widowControl w:val="0"/>
              <w:rPr>
                <w:rFonts w:ascii="Tahoma" w:hAnsi="Tahoma" w:cs="Tahoma"/>
                <w:noProof/>
                <w:sz w:val="13"/>
                <w:lang w:eastAsia="en-US"/>
              </w:rPr>
            </w:pPr>
          </w:p>
        </w:tc>
        <w:tc>
          <w:tcPr>
            <w:tcW w:w="630"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r>
      <w:tr w:rsidR="00795A88" w:rsidRPr="00640614" w:rsidTr="00507553">
        <w:trPr>
          <w:cantSplit/>
          <w:trHeight w:val="287"/>
        </w:trPr>
        <w:tc>
          <w:tcPr>
            <w:tcW w:w="2638" w:type="dxa"/>
            <w:shd w:val="clear" w:color="auto" w:fill="FFFFFF"/>
            <w:vAlign w:val="center"/>
          </w:tcPr>
          <w:p w:rsidR="00B27742" w:rsidRPr="00640614" w:rsidRDefault="00262B75" w:rsidP="007B6DA7">
            <w:pPr>
              <w:pStyle w:val="Heading2"/>
              <w:spacing w:beforeLines="20" w:before="48" w:afterLines="20" w:after="48"/>
              <w:ind w:left="0"/>
              <w:rPr>
                <w:rFonts w:ascii="Tahoma" w:hAnsi="Tahoma" w:cs="Tahoma"/>
                <w:b w:val="0"/>
                <w:noProof/>
                <w:sz w:val="14"/>
                <w:szCs w:val="14"/>
                <w:lang w:eastAsia="x-none"/>
              </w:rPr>
            </w:pPr>
            <w:bookmarkStart w:id="26" w:name="_Toc336337848"/>
            <w:bookmarkStart w:id="27" w:name="_Toc345702798"/>
            <w:bookmarkEnd w:id="26"/>
            <w:r w:rsidRPr="00640614">
              <w:rPr>
                <w:rFonts w:ascii="Tahoma" w:hAnsi="Tahoma" w:cs="Tahoma"/>
                <w:b w:val="0"/>
                <w:noProof/>
                <w:sz w:val="14"/>
                <w:szCs w:val="14"/>
                <w:lang w:eastAsia="zh-CN"/>
              </w:rPr>
              <w:t>Expression Studio Professional 4</w:t>
            </w:r>
            <w:bookmarkEnd w:id="27"/>
          </w:p>
        </w:tc>
        <w:tc>
          <w:tcPr>
            <w:tcW w:w="429" w:type="dxa"/>
            <w:shd w:val="clear" w:color="auto" w:fill="FFFFFF"/>
            <w:vAlign w:val="center"/>
          </w:tcPr>
          <w:p w:rsidR="00B27742" w:rsidRPr="00640614" w:rsidRDefault="00354E2A" w:rsidP="00835DDD">
            <w:pPr>
              <w:pStyle w:val="TableText"/>
              <w:widowControl w:val="0"/>
              <w:rPr>
                <w:rStyle w:val="EndnoteReference"/>
                <w:rFonts w:cs="Tahoma"/>
                <w:b w:val="0"/>
                <w:noProof/>
                <w:color w:val="0000FF"/>
                <w:sz w:val="13"/>
                <w:szCs w:val="13"/>
                <w:u w:val="single"/>
                <w:lang w:eastAsia="en-US"/>
              </w:rPr>
            </w:pPr>
            <w:hyperlink w:anchor="_2_Expression_Studio" w:history="1">
              <w:r w:rsidR="00262B75" w:rsidRPr="00640614">
                <w:rPr>
                  <w:rStyle w:val="Hyperlink"/>
                  <w:rFonts w:cs="Tahoma"/>
                  <w:b/>
                  <w:noProof/>
                  <w:sz w:val="13"/>
                  <w:szCs w:val="13"/>
                  <w:lang w:eastAsia="zh-CN"/>
                </w:rPr>
                <w:t>2</w:t>
              </w:r>
            </w:hyperlink>
          </w:p>
        </w:tc>
        <w:tc>
          <w:tcPr>
            <w:tcW w:w="429" w:type="dxa"/>
            <w:shd w:val="clear" w:color="auto" w:fill="FFFFFF"/>
            <w:vAlign w:val="center"/>
          </w:tcPr>
          <w:p w:rsidR="00B27742" w:rsidRPr="00640614" w:rsidRDefault="00262B75" w:rsidP="00155E01">
            <w:pPr>
              <w:pStyle w:val="TableText"/>
              <w:widowControl w:val="0"/>
              <w:spacing w:beforeLines="60" w:before="144"/>
              <w:rPr>
                <w:rFonts w:ascii="Tahoma" w:hAnsi="Tahoma" w:cs="Tahoma"/>
                <w:noProof/>
                <w:sz w:val="13"/>
                <w:lang w:eastAsia="en-US"/>
              </w:rPr>
            </w:pPr>
            <w:r w:rsidRPr="00640614">
              <w:rPr>
                <w:rFonts w:ascii="Tahoma" w:hAnsi="Tahoma" w:cs="Tahoma"/>
                <w:noProof/>
                <w:sz w:val="13"/>
                <w:lang w:eastAsia="zh-CN"/>
              </w:rPr>
              <w:t>07/10</w:t>
            </w:r>
          </w:p>
        </w:tc>
        <w:tc>
          <w:tcPr>
            <w:tcW w:w="429" w:type="dxa"/>
            <w:tcBorders>
              <w:right w:val="single" w:sz="18" w:space="0" w:color="auto"/>
            </w:tcBorders>
            <w:shd w:val="clear" w:color="auto" w:fill="FFFFFF"/>
            <w:vAlign w:val="center"/>
          </w:tcPr>
          <w:p w:rsidR="00B27742" w:rsidRPr="00640614" w:rsidRDefault="00B27742" w:rsidP="00F9515B">
            <w:pPr>
              <w:pStyle w:val="TableText"/>
              <w:widowControl w:val="0"/>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3</w:t>
            </w:r>
          </w:p>
        </w:tc>
        <w:tc>
          <w:tcPr>
            <w:tcW w:w="429" w:type="dxa"/>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tcBorders>
              <w:right w:val="single" w:sz="18" w:space="0" w:color="auto"/>
            </w:tcBorders>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tcBorders>
              <w:left w:val="single" w:sz="18" w:space="0" w:color="auto"/>
            </w:tcBorders>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tcBorders>
              <w:right w:val="single" w:sz="18" w:space="0" w:color="auto"/>
            </w:tcBorders>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tcBorders>
              <w:left w:val="single" w:sz="18" w:space="0" w:color="auto"/>
            </w:tcBorders>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tcBorders>
              <w:right w:val="single" w:sz="18" w:space="0" w:color="auto"/>
            </w:tcBorders>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377" w:type="dxa"/>
            <w:tcBorders>
              <w:left w:val="single" w:sz="18" w:space="0" w:color="auto"/>
              <w:right w:val="single" w:sz="18" w:space="0" w:color="auto"/>
            </w:tcBorders>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FFFFF"/>
          </w:tcPr>
          <w:p w:rsidR="00B27742" w:rsidRPr="00640614" w:rsidRDefault="00262B75" w:rsidP="00F22928">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630" w:type="dxa"/>
            <w:shd w:val="clear" w:color="auto" w:fill="FFFFFF"/>
            <w:vAlign w:val="center"/>
          </w:tcPr>
          <w:p w:rsidR="00B27742" w:rsidRPr="00640614" w:rsidRDefault="00B27742" w:rsidP="00F9515B">
            <w:pPr>
              <w:pStyle w:val="TableText"/>
              <w:widowControl w:val="0"/>
              <w:rPr>
                <w:rFonts w:ascii="Tahoma" w:hAnsi="Tahoma" w:cs="Tahoma"/>
                <w:noProof/>
                <w:sz w:val="13"/>
                <w:lang w:eastAsia="en-US"/>
              </w:rPr>
            </w:pPr>
          </w:p>
        </w:tc>
      </w:tr>
      <w:tr w:rsidR="00CB2AFD" w:rsidRPr="00640614" w:rsidTr="00507553">
        <w:trPr>
          <w:cantSplit/>
          <w:trHeight w:val="287"/>
        </w:trPr>
        <w:tc>
          <w:tcPr>
            <w:tcW w:w="2638" w:type="dxa"/>
            <w:shd w:val="clear" w:color="auto" w:fill="FABF8F"/>
            <w:vAlign w:val="center"/>
          </w:tcPr>
          <w:p w:rsidR="00B27742" w:rsidRPr="00640614" w:rsidRDefault="00262B75" w:rsidP="007B6DA7">
            <w:pPr>
              <w:pStyle w:val="Heading2"/>
              <w:spacing w:beforeLines="20" w:before="48" w:afterLines="20" w:after="48"/>
              <w:ind w:left="0"/>
              <w:rPr>
                <w:rFonts w:ascii="Tahoma" w:hAnsi="Tahoma" w:cs="Tahoma"/>
                <w:b w:val="0"/>
                <w:noProof/>
                <w:sz w:val="14"/>
                <w:szCs w:val="14"/>
                <w:lang w:eastAsia="zh-CN"/>
              </w:rPr>
            </w:pPr>
            <w:bookmarkStart w:id="28" w:name="_Toc336337849"/>
            <w:bookmarkStart w:id="29" w:name="_Toc345702799"/>
            <w:bookmarkEnd w:id="28"/>
            <w:r w:rsidRPr="00640614">
              <w:rPr>
                <w:rFonts w:ascii="Tahoma" w:hAnsi="Tahoma" w:cs="Tahoma"/>
                <w:b w:val="0"/>
                <w:noProof/>
                <w:sz w:val="14"/>
                <w:szCs w:val="14"/>
                <w:lang w:eastAsia="zh-CN"/>
              </w:rPr>
              <w:t>Expression Studio Ultimate 4</w:t>
            </w:r>
            <w:bookmarkEnd w:id="29"/>
          </w:p>
        </w:tc>
        <w:tc>
          <w:tcPr>
            <w:tcW w:w="429" w:type="dxa"/>
            <w:shd w:val="clear" w:color="auto" w:fill="FABF8F"/>
            <w:vAlign w:val="center"/>
          </w:tcPr>
          <w:p w:rsidR="00B27742" w:rsidRPr="00640614" w:rsidRDefault="00354E2A" w:rsidP="00835DDD">
            <w:pPr>
              <w:pStyle w:val="TableText"/>
              <w:widowControl w:val="0"/>
              <w:rPr>
                <w:rStyle w:val="EndnoteReference"/>
                <w:rFonts w:cs="Tahoma"/>
                <w:b w:val="0"/>
                <w:noProof/>
                <w:color w:val="0000FF"/>
                <w:sz w:val="13"/>
                <w:szCs w:val="13"/>
                <w:u w:val="single"/>
                <w:lang w:eastAsia="en-US"/>
              </w:rPr>
            </w:pPr>
            <w:hyperlink w:anchor="_Toc336338258" w:history="1">
              <w:r w:rsidR="00262B75" w:rsidRPr="00640614">
                <w:rPr>
                  <w:rStyle w:val="Hyperlink"/>
                  <w:rFonts w:cs="Tahoma"/>
                  <w:b/>
                  <w:noProof/>
                  <w:sz w:val="13"/>
                  <w:szCs w:val="13"/>
                  <w:lang w:eastAsia="zh-CN"/>
                </w:rPr>
                <w:t>2</w:t>
              </w:r>
            </w:hyperlink>
          </w:p>
        </w:tc>
        <w:tc>
          <w:tcPr>
            <w:tcW w:w="429" w:type="dxa"/>
            <w:shd w:val="clear" w:color="auto" w:fill="FABF8F"/>
            <w:vAlign w:val="center"/>
          </w:tcPr>
          <w:p w:rsidR="00B27742" w:rsidRPr="00640614" w:rsidRDefault="00262B75" w:rsidP="00155E01">
            <w:pPr>
              <w:pStyle w:val="TableText"/>
              <w:widowControl w:val="0"/>
              <w:spacing w:beforeLines="60" w:before="144"/>
              <w:rPr>
                <w:rFonts w:ascii="Tahoma" w:hAnsi="Tahoma" w:cs="Tahoma"/>
                <w:noProof/>
                <w:sz w:val="13"/>
                <w:lang w:eastAsia="en-US"/>
              </w:rPr>
            </w:pPr>
            <w:r w:rsidRPr="00640614">
              <w:rPr>
                <w:rFonts w:ascii="Tahoma" w:hAnsi="Tahoma" w:cs="Tahoma"/>
                <w:noProof/>
                <w:sz w:val="13"/>
                <w:lang w:eastAsia="zh-CN"/>
              </w:rPr>
              <w:t>07/10</w:t>
            </w:r>
          </w:p>
        </w:tc>
        <w:tc>
          <w:tcPr>
            <w:tcW w:w="429" w:type="dxa"/>
            <w:tcBorders>
              <w:right w:val="single" w:sz="18" w:space="0" w:color="auto"/>
            </w:tcBorders>
            <w:shd w:val="clear" w:color="auto" w:fill="FABF8F"/>
            <w:vAlign w:val="center"/>
          </w:tcPr>
          <w:p w:rsidR="00B27742" w:rsidRPr="00640614" w:rsidRDefault="00B27742" w:rsidP="00F9515B">
            <w:pPr>
              <w:pStyle w:val="TableText"/>
              <w:widowControl w:val="0"/>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FABF8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shd w:val="clear" w:color="auto" w:fill="FABF8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5</w:t>
            </w:r>
          </w:p>
        </w:tc>
        <w:tc>
          <w:tcPr>
            <w:tcW w:w="429" w:type="dxa"/>
            <w:shd w:val="clear" w:color="auto" w:fill="FABF8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4</w:t>
            </w:r>
          </w:p>
        </w:tc>
        <w:tc>
          <w:tcPr>
            <w:tcW w:w="429" w:type="dxa"/>
            <w:shd w:val="clear" w:color="auto" w:fill="FABF8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3</w:t>
            </w:r>
          </w:p>
        </w:tc>
        <w:tc>
          <w:tcPr>
            <w:tcW w:w="429" w:type="dxa"/>
            <w:shd w:val="clear" w:color="auto" w:fill="FABF8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3</w:t>
            </w:r>
          </w:p>
        </w:tc>
        <w:tc>
          <w:tcPr>
            <w:tcW w:w="429" w:type="dxa"/>
            <w:shd w:val="clear" w:color="auto" w:fill="FABF8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tcBorders>
              <w:right w:val="single" w:sz="18" w:space="0" w:color="auto"/>
            </w:tcBorders>
            <w:shd w:val="clear" w:color="auto" w:fill="FABF8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tcBorders>
              <w:left w:val="single" w:sz="18" w:space="0" w:color="auto"/>
            </w:tcBorders>
            <w:shd w:val="clear" w:color="auto" w:fill="FABF8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shd w:val="clear" w:color="auto" w:fill="FABF8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4</w:t>
            </w:r>
          </w:p>
        </w:tc>
        <w:tc>
          <w:tcPr>
            <w:tcW w:w="429" w:type="dxa"/>
            <w:tcBorders>
              <w:right w:val="single" w:sz="18" w:space="0" w:color="auto"/>
            </w:tcBorders>
            <w:shd w:val="clear" w:color="auto" w:fill="FABF8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tcBorders>
              <w:left w:val="single" w:sz="18" w:space="0" w:color="auto"/>
            </w:tcBorders>
            <w:shd w:val="clear" w:color="auto" w:fill="FABF8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tcBorders>
              <w:right w:val="single" w:sz="18" w:space="0" w:color="auto"/>
            </w:tcBorders>
            <w:shd w:val="clear" w:color="auto" w:fill="FABF8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377" w:type="dxa"/>
            <w:tcBorders>
              <w:left w:val="single" w:sz="18" w:space="0" w:color="auto"/>
              <w:right w:val="single" w:sz="18" w:space="0" w:color="auto"/>
            </w:tcBorders>
            <w:shd w:val="clear" w:color="auto" w:fill="FABF8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tcPr>
          <w:p w:rsidR="00B27742" w:rsidRPr="00640614" w:rsidRDefault="00262B75" w:rsidP="00F22928">
            <w:pPr>
              <w:pStyle w:val="TableText"/>
              <w:widowControl w:val="0"/>
              <w:rPr>
                <w:rFonts w:ascii="Tahoma" w:hAnsi="Tahoma" w:cs="Tahoma"/>
                <w:noProof/>
                <w:sz w:val="13"/>
                <w:lang w:eastAsia="en-US"/>
              </w:rPr>
            </w:pPr>
            <w:r w:rsidRPr="00640614">
              <w:rPr>
                <w:rFonts w:ascii="Tahoma" w:hAnsi="Tahoma" w:cs="Tahoma"/>
                <w:noProof/>
                <w:sz w:val="13"/>
                <w:lang w:eastAsia="zh-CN"/>
              </w:rPr>
              <w:t>A,</w:t>
            </w:r>
            <w:r w:rsidR="00905CDE">
              <w:rPr>
                <w:rFonts w:ascii="Tahoma" w:hAnsi="Tahoma" w:cs="Tahoma"/>
                <w:noProof/>
                <w:sz w:val="13"/>
                <w:lang w:eastAsia="zh-CN"/>
              </w:rPr>
              <w:t xml:space="preserve"> </w:t>
            </w:r>
            <w:r w:rsidRPr="00640614">
              <w:rPr>
                <w:rFonts w:ascii="Tahoma" w:hAnsi="Tahoma" w:cs="Tahoma"/>
                <w:noProof/>
                <w:sz w:val="13"/>
                <w:lang w:eastAsia="zh-CN"/>
              </w:rPr>
              <w:t>AO, ST</w:t>
            </w:r>
          </w:p>
        </w:tc>
        <w:tc>
          <w:tcPr>
            <w:tcW w:w="630" w:type="dxa"/>
            <w:shd w:val="clear" w:color="auto" w:fill="FABF8F"/>
            <w:vAlign w:val="center"/>
          </w:tcPr>
          <w:p w:rsidR="00B27742" w:rsidRPr="00640614" w:rsidRDefault="00B27742" w:rsidP="00F9515B">
            <w:pPr>
              <w:pStyle w:val="TableText"/>
              <w:widowControl w:val="0"/>
              <w:rPr>
                <w:rFonts w:ascii="Tahoma" w:hAnsi="Tahoma" w:cs="Tahoma"/>
                <w:noProof/>
                <w:sz w:val="13"/>
                <w:lang w:eastAsia="en-US"/>
              </w:rPr>
            </w:pPr>
          </w:p>
        </w:tc>
      </w:tr>
      <w:tr w:rsidR="00795A88" w:rsidRPr="00640614" w:rsidTr="00507553">
        <w:trPr>
          <w:cantSplit/>
          <w:trHeight w:val="287"/>
        </w:trPr>
        <w:tc>
          <w:tcPr>
            <w:tcW w:w="2638" w:type="dxa"/>
            <w:shd w:val="clear" w:color="auto" w:fill="FFFFFF"/>
            <w:vAlign w:val="center"/>
          </w:tcPr>
          <w:p w:rsidR="00B27742" w:rsidRPr="00640614" w:rsidRDefault="00262B75" w:rsidP="007B6DA7">
            <w:pPr>
              <w:pStyle w:val="Heading2"/>
              <w:spacing w:beforeLines="20" w:before="48" w:afterLines="20" w:after="48"/>
              <w:ind w:left="0"/>
              <w:rPr>
                <w:rFonts w:ascii="Tahoma" w:hAnsi="Tahoma" w:cs="Tahoma"/>
                <w:b w:val="0"/>
                <w:noProof/>
                <w:sz w:val="14"/>
                <w:szCs w:val="14"/>
                <w:lang w:eastAsia="zh-CN"/>
              </w:rPr>
            </w:pPr>
            <w:bookmarkStart w:id="30" w:name="_Toc336337850"/>
            <w:bookmarkStart w:id="31" w:name="_Toc345702800"/>
            <w:bookmarkEnd w:id="30"/>
            <w:r w:rsidRPr="00640614">
              <w:rPr>
                <w:rFonts w:ascii="Tahoma" w:hAnsi="Tahoma" w:cs="Tahoma"/>
                <w:b w:val="0"/>
                <w:noProof/>
                <w:sz w:val="14"/>
                <w:szCs w:val="14"/>
                <w:lang w:eastAsia="zh-CN"/>
              </w:rPr>
              <w:t>Expression Encoder Pro 4</w:t>
            </w:r>
            <w:bookmarkEnd w:id="31"/>
          </w:p>
        </w:tc>
        <w:tc>
          <w:tcPr>
            <w:tcW w:w="429" w:type="dxa"/>
            <w:shd w:val="clear" w:color="auto" w:fill="FFFFFF"/>
            <w:vAlign w:val="center"/>
          </w:tcPr>
          <w:p w:rsidR="00B27742" w:rsidRPr="00640614" w:rsidRDefault="00354E2A" w:rsidP="00835DDD">
            <w:pPr>
              <w:pStyle w:val="TableText"/>
              <w:widowControl w:val="0"/>
              <w:rPr>
                <w:rStyle w:val="EndnoteReference"/>
                <w:rFonts w:cs="Tahoma"/>
                <w:b w:val="0"/>
                <w:noProof/>
                <w:color w:val="0000FF"/>
                <w:sz w:val="13"/>
                <w:szCs w:val="13"/>
                <w:u w:val="single"/>
                <w:lang w:eastAsia="en-US"/>
              </w:rPr>
            </w:pPr>
            <w:hyperlink w:anchor="_Toc336338258" w:history="1">
              <w:r w:rsidR="00262B75" w:rsidRPr="00640614">
                <w:rPr>
                  <w:rStyle w:val="Hyperlink"/>
                  <w:rFonts w:cs="Tahoma"/>
                  <w:b/>
                  <w:noProof/>
                  <w:sz w:val="13"/>
                  <w:szCs w:val="13"/>
                  <w:lang w:eastAsia="zh-CN"/>
                </w:rPr>
                <w:t>2</w:t>
              </w:r>
            </w:hyperlink>
          </w:p>
        </w:tc>
        <w:tc>
          <w:tcPr>
            <w:tcW w:w="429" w:type="dxa"/>
            <w:shd w:val="clear" w:color="auto" w:fill="FFFFFF"/>
            <w:vAlign w:val="center"/>
          </w:tcPr>
          <w:p w:rsidR="00B27742" w:rsidRPr="00640614" w:rsidRDefault="00262B75" w:rsidP="00155E01">
            <w:pPr>
              <w:pStyle w:val="TableText"/>
              <w:widowControl w:val="0"/>
              <w:spacing w:beforeLines="60" w:before="144"/>
              <w:rPr>
                <w:rFonts w:ascii="Tahoma" w:hAnsi="Tahoma" w:cs="Tahoma"/>
                <w:noProof/>
                <w:sz w:val="13"/>
                <w:lang w:eastAsia="en-US"/>
              </w:rPr>
            </w:pPr>
            <w:r w:rsidRPr="00640614">
              <w:rPr>
                <w:rFonts w:ascii="Tahoma" w:hAnsi="Tahoma" w:cs="Tahoma"/>
                <w:noProof/>
                <w:sz w:val="13"/>
                <w:lang w:eastAsia="zh-CN"/>
              </w:rPr>
              <w:t>07/10</w:t>
            </w:r>
          </w:p>
        </w:tc>
        <w:tc>
          <w:tcPr>
            <w:tcW w:w="429" w:type="dxa"/>
            <w:tcBorders>
              <w:right w:val="single" w:sz="18" w:space="0" w:color="auto"/>
            </w:tcBorders>
            <w:shd w:val="clear" w:color="auto" w:fill="FFFFFF"/>
            <w:vAlign w:val="center"/>
          </w:tcPr>
          <w:p w:rsidR="00B27742" w:rsidRPr="00640614" w:rsidRDefault="00B27742" w:rsidP="00F9515B">
            <w:pPr>
              <w:pStyle w:val="TableText"/>
              <w:widowControl w:val="0"/>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3</w:t>
            </w:r>
          </w:p>
        </w:tc>
        <w:tc>
          <w:tcPr>
            <w:tcW w:w="429" w:type="dxa"/>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tcBorders>
              <w:right w:val="single" w:sz="18" w:space="0" w:color="auto"/>
            </w:tcBorders>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tcBorders>
              <w:left w:val="single" w:sz="18" w:space="0" w:color="auto"/>
            </w:tcBorders>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tcBorders>
              <w:right w:val="single" w:sz="18" w:space="0" w:color="auto"/>
            </w:tcBorders>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tcBorders>
              <w:left w:val="single" w:sz="18" w:space="0" w:color="auto"/>
            </w:tcBorders>
            <w:shd w:val="clear" w:color="auto" w:fill="FFFFFF"/>
            <w:vAlign w:val="center"/>
          </w:tcPr>
          <w:p w:rsidR="00B27742" w:rsidRPr="00640614" w:rsidRDefault="00B27742" w:rsidP="00F9515B">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FFFFF"/>
            <w:vAlign w:val="center"/>
          </w:tcPr>
          <w:p w:rsidR="00B27742" w:rsidRPr="00640614" w:rsidRDefault="00B27742" w:rsidP="00F9515B">
            <w:pPr>
              <w:pStyle w:val="TableText"/>
              <w:widowControl w:val="0"/>
              <w:rPr>
                <w:rFonts w:ascii="Tahoma" w:hAnsi="Tahoma" w:cs="Tahoma"/>
                <w:noProof/>
                <w:sz w:val="13"/>
                <w:lang w:eastAsia="en-US"/>
              </w:rPr>
            </w:pPr>
          </w:p>
        </w:tc>
        <w:tc>
          <w:tcPr>
            <w:tcW w:w="377" w:type="dxa"/>
            <w:tcBorders>
              <w:left w:val="single" w:sz="18" w:space="0" w:color="auto"/>
              <w:right w:val="single" w:sz="18" w:space="0" w:color="auto"/>
            </w:tcBorders>
            <w:shd w:val="clear" w:color="auto" w:fill="FFFFFF"/>
            <w:vAlign w:val="center"/>
          </w:tcPr>
          <w:p w:rsidR="00B27742" w:rsidRPr="00640614" w:rsidRDefault="00262B75" w:rsidP="00F9515B">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FFFFF"/>
          </w:tcPr>
          <w:p w:rsidR="00B27742" w:rsidRPr="00640614" w:rsidRDefault="00B27742" w:rsidP="00F9515B">
            <w:pPr>
              <w:pStyle w:val="TableText"/>
              <w:widowControl w:val="0"/>
              <w:rPr>
                <w:rFonts w:ascii="Tahoma" w:hAnsi="Tahoma" w:cs="Tahoma"/>
                <w:noProof/>
                <w:sz w:val="13"/>
                <w:lang w:eastAsia="en-US"/>
              </w:rPr>
            </w:pPr>
          </w:p>
        </w:tc>
        <w:tc>
          <w:tcPr>
            <w:tcW w:w="630" w:type="dxa"/>
            <w:shd w:val="clear" w:color="auto" w:fill="FFFFFF"/>
            <w:vAlign w:val="center"/>
          </w:tcPr>
          <w:p w:rsidR="00B27742" w:rsidRPr="00640614" w:rsidRDefault="00B27742" w:rsidP="00F9515B">
            <w:pPr>
              <w:pStyle w:val="TableText"/>
              <w:widowControl w:val="0"/>
              <w:rPr>
                <w:rFonts w:ascii="Tahoma" w:hAnsi="Tahoma" w:cs="Tahoma"/>
                <w:noProof/>
                <w:sz w:val="13"/>
                <w:lang w:eastAsia="en-US"/>
              </w:rPr>
            </w:pPr>
          </w:p>
        </w:tc>
      </w:tr>
      <w:tr w:rsidR="00CB2AFD" w:rsidRPr="00640614" w:rsidTr="00507553">
        <w:trPr>
          <w:cantSplit/>
          <w:trHeight w:val="287"/>
        </w:trPr>
        <w:tc>
          <w:tcPr>
            <w:tcW w:w="2638" w:type="dxa"/>
            <w:shd w:val="clear" w:color="auto" w:fill="FABF8F"/>
            <w:vAlign w:val="center"/>
          </w:tcPr>
          <w:p w:rsidR="00B27742" w:rsidRPr="00640614" w:rsidRDefault="00B27742" w:rsidP="007B6DA7">
            <w:pPr>
              <w:pStyle w:val="Heading2"/>
              <w:spacing w:beforeLines="20" w:before="48" w:afterLines="20" w:after="48"/>
              <w:ind w:left="0"/>
              <w:rPr>
                <w:rFonts w:ascii="Tahoma" w:hAnsi="Tahoma" w:cs="Tahoma"/>
                <w:b w:val="0"/>
                <w:noProof/>
                <w:sz w:val="14"/>
                <w:szCs w:val="14"/>
                <w:lang w:eastAsia="zh-CN"/>
              </w:rPr>
            </w:pPr>
            <w:bookmarkStart w:id="32" w:name="_Toc336337851"/>
            <w:bookmarkStart w:id="33" w:name="_Toc345702801"/>
            <w:bookmarkEnd w:id="32"/>
            <w:r w:rsidRPr="00640614">
              <w:rPr>
                <w:rFonts w:ascii="Tahoma" w:hAnsi="Tahoma" w:cs="Tahoma"/>
                <w:b w:val="0"/>
                <w:noProof/>
                <w:sz w:val="14"/>
                <w:szCs w:val="14"/>
                <w:lang w:eastAsia="zh-CN"/>
              </w:rPr>
              <w:t>GeoSynther 3.0</w:t>
            </w:r>
            <w:bookmarkEnd w:id="33"/>
          </w:p>
        </w:tc>
        <w:tc>
          <w:tcPr>
            <w:tcW w:w="429" w:type="dxa"/>
            <w:shd w:val="clear" w:color="auto" w:fill="FABF8F"/>
            <w:vAlign w:val="center"/>
          </w:tcPr>
          <w:p w:rsidR="00B27742" w:rsidRPr="00640614" w:rsidRDefault="00B27742" w:rsidP="00835DDD">
            <w:pPr>
              <w:pStyle w:val="TableText"/>
              <w:widowControl w:val="0"/>
              <w:rPr>
                <w:rStyle w:val="EndnoteReference"/>
                <w:rFonts w:cs="Tahoma"/>
                <w:noProof/>
                <w:color w:val="0000FF"/>
                <w:sz w:val="13"/>
                <w:szCs w:val="13"/>
                <w:u w:val="single"/>
                <w:lang w:eastAsia="en-US"/>
              </w:rPr>
            </w:pPr>
          </w:p>
        </w:tc>
        <w:tc>
          <w:tcPr>
            <w:tcW w:w="429" w:type="dxa"/>
            <w:shd w:val="clear" w:color="auto" w:fill="FABF8F"/>
            <w:vAlign w:val="center"/>
          </w:tcPr>
          <w:p w:rsidR="00B27742" w:rsidRPr="00640614" w:rsidRDefault="00262B75" w:rsidP="00155E01">
            <w:pPr>
              <w:pStyle w:val="TableText"/>
              <w:widowControl w:val="0"/>
              <w:spacing w:beforeLines="60" w:before="144"/>
              <w:rPr>
                <w:rFonts w:ascii="Tahoma" w:hAnsi="Tahoma" w:cs="Tahoma"/>
                <w:noProof/>
                <w:sz w:val="13"/>
                <w:lang w:eastAsia="en-US"/>
              </w:rPr>
            </w:pPr>
            <w:r w:rsidRPr="00640614">
              <w:rPr>
                <w:rFonts w:ascii="Tahoma" w:hAnsi="Tahoma" w:cs="Tahoma"/>
                <w:noProof/>
                <w:sz w:val="13"/>
                <w:lang w:eastAsia="zh-CN"/>
              </w:rPr>
              <w:t>05/10</w:t>
            </w:r>
          </w:p>
        </w:tc>
        <w:tc>
          <w:tcPr>
            <w:tcW w:w="429" w:type="dxa"/>
            <w:tcBorders>
              <w:right w:val="single" w:sz="18" w:space="0" w:color="auto"/>
            </w:tcBorders>
            <w:shd w:val="clear" w:color="auto" w:fill="FABF8F"/>
            <w:vAlign w:val="center"/>
          </w:tcPr>
          <w:p w:rsidR="00B27742"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DT</w:t>
            </w:r>
          </w:p>
        </w:tc>
        <w:tc>
          <w:tcPr>
            <w:tcW w:w="429" w:type="dxa"/>
            <w:tcBorders>
              <w:lef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377" w:type="dxa"/>
            <w:tcBorders>
              <w:left w:val="single" w:sz="18" w:space="0" w:color="auto"/>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450" w:type="dxa"/>
            <w:shd w:val="clear" w:color="auto" w:fill="FABF8F"/>
          </w:tcPr>
          <w:p w:rsidR="00B27742"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630"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r>
      <w:tr w:rsidR="00795A88" w:rsidRPr="00640614" w:rsidTr="00507553">
        <w:trPr>
          <w:cantSplit/>
          <w:trHeight w:val="287"/>
        </w:trPr>
        <w:tc>
          <w:tcPr>
            <w:tcW w:w="2638" w:type="dxa"/>
            <w:shd w:val="clear" w:color="auto" w:fill="FFFFFF"/>
            <w:vAlign w:val="center"/>
          </w:tcPr>
          <w:p w:rsidR="00B27742" w:rsidRPr="00640614" w:rsidRDefault="00B27742" w:rsidP="007B6DA7">
            <w:pPr>
              <w:pStyle w:val="Heading2"/>
              <w:spacing w:beforeLines="20" w:before="48" w:afterLines="20" w:after="48"/>
              <w:ind w:left="0"/>
              <w:rPr>
                <w:rFonts w:ascii="Tahoma" w:hAnsi="Tahoma" w:cs="Tahoma"/>
                <w:b w:val="0"/>
                <w:noProof/>
                <w:sz w:val="14"/>
                <w:szCs w:val="14"/>
                <w:lang w:eastAsia="zh-CN"/>
              </w:rPr>
            </w:pPr>
            <w:bookmarkStart w:id="34" w:name="_Toc336337852"/>
            <w:bookmarkStart w:id="35" w:name="_Toc345702802"/>
            <w:bookmarkEnd w:id="34"/>
            <w:r w:rsidRPr="00640614">
              <w:rPr>
                <w:rFonts w:ascii="Tahoma" w:hAnsi="Tahoma" w:cs="Tahoma"/>
                <w:b w:val="0"/>
                <w:noProof/>
                <w:sz w:val="14"/>
                <w:szCs w:val="14"/>
                <w:lang w:eastAsia="zh-CN"/>
              </w:rPr>
              <w:t>GeoSynth Viewer 3.0</w:t>
            </w:r>
            <w:bookmarkEnd w:id="35"/>
          </w:p>
        </w:tc>
        <w:tc>
          <w:tcPr>
            <w:tcW w:w="429" w:type="dxa"/>
            <w:shd w:val="clear" w:color="auto" w:fill="FFFFFF"/>
            <w:vAlign w:val="center"/>
          </w:tcPr>
          <w:p w:rsidR="00B27742" w:rsidRPr="00640614" w:rsidRDefault="00B27742" w:rsidP="00835DDD">
            <w:pPr>
              <w:pStyle w:val="TableText"/>
              <w:widowControl w:val="0"/>
              <w:rPr>
                <w:rStyle w:val="EndnoteReference"/>
                <w:rFonts w:cs="Tahoma"/>
                <w:noProof/>
                <w:color w:val="0000FF"/>
                <w:sz w:val="13"/>
                <w:szCs w:val="13"/>
                <w:u w:val="single"/>
                <w:lang w:eastAsia="en-US"/>
              </w:rPr>
            </w:pPr>
          </w:p>
        </w:tc>
        <w:tc>
          <w:tcPr>
            <w:tcW w:w="429" w:type="dxa"/>
            <w:shd w:val="clear" w:color="auto" w:fill="FFFFFF"/>
            <w:vAlign w:val="center"/>
          </w:tcPr>
          <w:p w:rsidR="00B27742" w:rsidRPr="00640614" w:rsidRDefault="00262B75" w:rsidP="00155E01">
            <w:pPr>
              <w:pStyle w:val="TableText"/>
              <w:widowControl w:val="0"/>
              <w:spacing w:beforeLines="60" w:before="144"/>
              <w:rPr>
                <w:rFonts w:ascii="Tahoma" w:hAnsi="Tahoma" w:cs="Tahoma"/>
                <w:noProof/>
                <w:sz w:val="13"/>
                <w:lang w:eastAsia="en-US"/>
              </w:rPr>
            </w:pPr>
            <w:r w:rsidRPr="00640614">
              <w:rPr>
                <w:rFonts w:ascii="Tahoma" w:hAnsi="Tahoma" w:cs="Tahoma"/>
                <w:noProof/>
                <w:sz w:val="13"/>
                <w:lang w:eastAsia="zh-CN"/>
              </w:rPr>
              <w:t>05/10</w:t>
            </w:r>
          </w:p>
        </w:tc>
        <w:tc>
          <w:tcPr>
            <w:tcW w:w="429" w:type="dxa"/>
            <w:tcBorders>
              <w:right w:val="single" w:sz="18" w:space="0" w:color="auto"/>
            </w:tcBorders>
            <w:shd w:val="clear" w:color="auto" w:fill="FFFFFF"/>
            <w:vAlign w:val="center"/>
          </w:tcPr>
          <w:p w:rsidR="00B27742"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DT</w:t>
            </w:r>
          </w:p>
        </w:tc>
        <w:tc>
          <w:tcPr>
            <w:tcW w:w="429" w:type="dxa"/>
            <w:tcBorders>
              <w:lef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c>
          <w:tcPr>
            <w:tcW w:w="377" w:type="dxa"/>
            <w:tcBorders>
              <w:left w:val="single" w:sz="18" w:space="0" w:color="auto"/>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c>
          <w:tcPr>
            <w:tcW w:w="450" w:type="dxa"/>
            <w:shd w:val="clear" w:color="auto" w:fill="FFFFFF"/>
          </w:tcPr>
          <w:p w:rsidR="00B27742"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630"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r>
      <w:tr w:rsidR="00CB2AFD" w:rsidRPr="00640614" w:rsidTr="00507553">
        <w:trPr>
          <w:cantSplit/>
          <w:trHeight w:val="287"/>
        </w:trPr>
        <w:tc>
          <w:tcPr>
            <w:tcW w:w="2638" w:type="dxa"/>
            <w:shd w:val="clear" w:color="auto" w:fill="FABF8F"/>
            <w:vAlign w:val="center"/>
          </w:tcPr>
          <w:p w:rsidR="00B27742" w:rsidRPr="00640614" w:rsidRDefault="00262B75" w:rsidP="007B6DA7">
            <w:pPr>
              <w:pStyle w:val="Heading2"/>
              <w:spacing w:beforeLines="20" w:before="48" w:afterLines="20" w:after="48"/>
              <w:ind w:left="0"/>
              <w:rPr>
                <w:rFonts w:ascii="Tahoma" w:hAnsi="Tahoma" w:cs="Tahoma"/>
                <w:b w:val="0"/>
                <w:noProof/>
                <w:sz w:val="14"/>
                <w:szCs w:val="14"/>
                <w:lang w:eastAsia="x-none"/>
              </w:rPr>
            </w:pPr>
            <w:bookmarkStart w:id="36" w:name="_Toc336337853"/>
            <w:bookmarkStart w:id="37" w:name="_Toc345702803"/>
            <w:bookmarkEnd w:id="36"/>
            <w:r w:rsidRPr="00640614">
              <w:rPr>
                <w:rFonts w:ascii="Tahoma" w:hAnsi="Tahoma" w:cs="Tahoma"/>
                <w:b w:val="0"/>
                <w:noProof/>
                <w:sz w:val="14"/>
                <w:szCs w:val="14"/>
                <w:lang w:eastAsia="zh-CN"/>
              </w:rPr>
              <w:t>InfoPath</w:t>
            </w:r>
            <w:r w:rsidR="00CE6EC3" w:rsidRPr="00CE6EC3">
              <w:rPr>
                <w:rFonts w:ascii="Tahoma" w:hAnsi="Tahoma" w:cs="Tahoma"/>
                <w:b w:val="0"/>
                <w:noProof/>
                <w:sz w:val="14"/>
                <w:szCs w:val="14"/>
                <w:vertAlign w:val="superscript"/>
                <w:lang w:eastAsia="zh-CN"/>
              </w:rPr>
              <w:t>®</w:t>
            </w:r>
            <w:r w:rsidRPr="00640614">
              <w:rPr>
                <w:rFonts w:ascii="Tahoma" w:hAnsi="Tahoma" w:cs="Tahoma"/>
                <w:b w:val="0"/>
                <w:noProof/>
                <w:sz w:val="14"/>
                <w:szCs w:val="14"/>
                <w:lang w:eastAsia="zh-CN"/>
              </w:rPr>
              <w:t xml:space="preserve"> 2013</w:t>
            </w:r>
            <w:bookmarkEnd w:id="37"/>
          </w:p>
        </w:tc>
        <w:tc>
          <w:tcPr>
            <w:tcW w:w="429" w:type="dxa"/>
            <w:shd w:val="clear" w:color="auto" w:fill="FABF8F"/>
            <w:vAlign w:val="center"/>
          </w:tcPr>
          <w:p w:rsidR="00B27742" w:rsidRPr="00640614" w:rsidRDefault="00B27742" w:rsidP="00835DDD">
            <w:pPr>
              <w:pStyle w:val="TableText"/>
              <w:widowControl w:val="0"/>
              <w:rPr>
                <w:rStyle w:val="EndnoteReference"/>
                <w:rFonts w:cs="Tahoma"/>
                <w:noProof/>
                <w:color w:val="0000FF"/>
                <w:sz w:val="13"/>
                <w:szCs w:val="13"/>
                <w:u w:val="single"/>
                <w:lang w:eastAsia="en-US"/>
              </w:rPr>
            </w:pPr>
          </w:p>
        </w:tc>
        <w:tc>
          <w:tcPr>
            <w:tcW w:w="429" w:type="dxa"/>
            <w:shd w:val="clear" w:color="auto" w:fill="FABF8F"/>
            <w:vAlign w:val="center"/>
          </w:tcPr>
          <w:p w:rsidR="00B27742" w:rsidRPr="00640614" w:rsidRDefault="00262B75" w:rsidP="00155E01">
            <w:pPr>
              <w:pStyle w:val="TableText"/>
              <w:widowControl w:val="0"/>
              <w:spacing w:beforeLines="60" w:before="144"/>
              <w:rPr>
                <w:rFonts w:ascii="Tahoma" w:hAnsi="Tahoma" w:cs="Tahoma"/>
                <w:noProof/>
                <w:sz w:val="13"/>
                <w:lang w:eastAsia="en-US"/>
              </w:rPr>
            </w:pPr>
            <w:r w:rsidRPr="00640614">
              <w:rPr>
                <w:rFonts w:ascii="Tahoma" w:hAnsi="Tahoma" w:cs="Tahoma"/>
                <w:noProof/>
                <w:sz w:val="13"/>
                <w:lang w:eastAsia="zh-CN"/>
              </w:rPr>
              <w:t>04/10</w:t>
            </w: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c>
          <w:tcPr>
            <w:tcW w:w="377" w:type="dxa"/>
            <w:tcBorders>
              <w:left w:val="single" w:sz="18" w:space="0" w:color="auto"/>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B27742" w:rsidRPr="00640614" w:rsidRDefault="00B27742" w:rsidP="004B3534">
            <w:pPr>
              <w:pStyle w:val="TableText"/>
              <w:widowControl w:val="0"/>
              <w:rPr>
                <w:rFonts w:ascii="Tahoma" w:hAnsi="Tahoma" w:cs="Tahoma"/>
                <w:noProof/>
                <w:sz w:val="13"/>
                <w:lang w:eastAsia="en-US"/>
              </w:rPr>
            </w:pPr>
          </w:p>
        </w:tc>
        <w:tc>
          <w:tcPr>
            <w:tcW w:w="630"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r>
      <w:tr w:rsidR="00795A88" w:rsidRPr="00640614" w:rsidTr="00507553">
        <w:trPr>
          <w:cantSplit/>
          <w:trHeight w:val="287"/>
        </w:trPr>
        <w:tc>
          <w:tcPr>
            <w:tcW w:w="2638" w:type="dxa"/>
            <w:shd w:val="clear" w:color="auto" w:fill="FFFFFF"/>
            <w:vAlign w:val="center"/>
          </w:tcPr>
          <w:p w:rsidR="00B27742" w:rsidRPr="00640614" w:rsidRDefault="00262B75" w:rsidP="007B6DA7">
            <w:pPr>
              <w:pStyle w:val="Heading2"/>
              <w:spacing w:beforeLines="20" w:before="48" w:afterLines="20" w:after="48"/>
              <w:ind w:left="0"/>
              <w:rPr>
                <w:rFonts w:ascii="Tahoma" w:hAnsi="Tahoma" w:cs="Tahoma"/>
                <w:b w:val="0"/>
                <w:noProof/>
                <w:sz w:val="14"/>
                <w:szCs w:val="14"/>
                <w:lang w:eastAsia="x-none"/>
              </w:rPr>
            </w:pPr>
            <w:bookmarkStart w:id="38" w:name="_Toc336337854"/>
            <w:bookmarkStart w:id="39" w:name="_Toc345702804"/>
            <w:bookmarkEnd w:id="38"/>
            <w:r w:rsidRPr="00640614">
              <w:rPr>
                <w:rFonts w:ascii="Tahoma" w:hAnsi="Tahoma" w:cs="Tahoma"/>
                <w:b w:val="0"/>
                <w:noProof/>
                <w:sz w:val="14"/>
                <w:szCs w:val="14"/>
                <w:lang w:eastAsia="zh-CN"/>
              </w:rPr>
              <w:t>Lync 2013</w:t>
            </w:r>
            <w:bookmarkEnd w:id="39"/>
          </w:p>
        </w:tc>
        <w:tc>
          <w:tcPr>
            <w:tcW w:w="429" w:type="dxa"/>
            <w:shd w:val="clear" w:color="auto" w:fill="FFFFFF"/>
            <w:vAlign w:val="center"/>
          </w:tcPr>
          <w:p w:rsidR="00B27742" w:rsidRPr="00640614" w:rsidRDefault="00B27742" w:rsidP="00835DDD">
            <w:pPr>
              <w:pStyle w:val="TableText"/>
              <w:widowControl w:val="0"/>
              <w:rPr>
                <w:rStyle w:val="EndnoteReference"/>
                <w:rFonts w:cs="Tahoma"/>
                <w:noProof/>
                <w:color w:val="0000FF"/>
                <w:sz w:val="13"/>
                <w:szCs w:val="13"/>
                <w:u w:val="single"/>
                <w:lang w:eastAsia="en-US"/>
              </w:rPr>
            </w:pPr>
            <w:bookmarkStart w:id="40" w:name="_Hlt301882262"/>
            <w:bookmarkStart w:id="41" w:name="_Hlt336250688"/>
          </w:p>
        </w:tc>
        <w:bookmarkEnd w:id="40"/>
        <w:bookmarkEnd w:id="41"/>
        <w:tc>
          <w:tcPr>
            <w:tcW w:w="429" w:type="dxa"/>
            <w:shd w:val="clear" w:color="auto" w:fill="FFFFFF"/>
            <w:vAlign w:val="center"/>
          </w:tcPr>
          <w:p w:rsidR="00B27742" w:rsidRPr="00640614" w:rsidRDefault="00262B75" w:rsidP="00155E01">
            <w:pPr>
              <w:pStyle w:val="TableText"/>
              <w:widowControl w:val="0"/>
              <w:spacing w:beforeLines="60" w:before="144"/>
              <w:rPr>
                <w:rFonts w:ascii="Tahoma" w:hAnsi="Tahoma" w:cs="Tahoma"/>
                <w:noProof/>
                <w:sz w:val="13"/>
                <w:lang w:eastAsia="en-US"/>
              </w:rPr>
            </w:pPr>
            <w:r w:rsidRPr="00640614">
              <w:rPr>
                <w:rFonts w:ascii="Tahoma" w:hAnsi="Tahoma" w:cs="Tahoma"/>
                <w:noProof/>
                <w:sz w:val="13"/>
                <w:lang w:eastAsia="zh-CN"/>
              </w:rPr>
              <w:t>10/12</w:t>
            </w:r>
          </w:p>
        </w:tc>
        <w:tc>
          <w:tcPr>
            <w:tcW w:w="429" w:type="dxa"/>
            <w:tcBorders>
              <w:right w:val="single" w:sz="18" w:space="0" w:color="auto"/>
            </w:tcBorders>
            <w:shd w:val="clear" w:color="auto" w:fill="FFFFFF"/>
            <w:vAlign w:val="center"/>
          </w:tcPr>
          <w:p w:rsidR="00B27742"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DT</w:t>
            </w:r>
          </w:p>
        </w:tc>
        <w:tc>
          <w:tcPr>
            <w:tcW w:w="429" w:type="dxa"/>
            <w:tcBorders>
              <w:lef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377" w:type="dxa"/>
            <w:tcBorders>
              <w:left w:val="single" w:sz="18" w:space="0" w:color="auto"/>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FFFFF"/>
          </w:tcPr>
          <w:p w:rsidR="00B27742" w:rsidRPr="00640614" w:rsidRDefault="00262B75" w:rsidP="00F22928">
            <w:pPr>
              <w:pStyle w:val="TableText"/>
              <w:widowControl w:val="0"/>
              <w:rPr>
                <w:rFonts w:ascii="Tahoma" w:hAnsi="Tahoma" w:cs="Tahoma"/>
                <w:noProof/>
                <w:sz w:val="13"/>
                <w:lang w:eastAsia="en-US"/>
              </w:rPr>
            </w:pPr>
            <w:r w:rsidRPr="00640614">
              <w:rPr>
                <w:rFonts w:ascii="Tahoma" w:hAnsi="Tahoma" w:cs="Tahoma"/>
                <w:noProof/>
                <w:sz w:val="13"/>
                <w:lang w:eastAsia="zh-CN"/>
              </w:rPr>
              <w:t>A, ST</w:t>
            </w:r>
          </w:p>
        </w:tc>
        <w:tc>
          <w:tcPr>
            <w:tcW w:w="630"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r>
      <w:tr w:rsidR="00CB2AFD" w:rsidRPr="00640614" w:rsidTr="00507553">
        <w:trPr>
          <w:cantSplit/>
          <w:trHeight w:val="287"/>
        </w:trPr>
        <w:tc>
          <w:tcPr>
            <w:tcW w:w="2638" w:type="dxa"/>
            <w:shd w:val="clear" w:color="auto" w:fill="FABF8F"/>
            <w:vAlign w:val="center"/>
          </w:tcPr>
          <w:p w:rsidR="00CA606E" w:rsidRPr="00640614" w:rsidRDefault="00262B75" w:rsidP="007B6DA7">
            <w:pPr>
              <w:pStyle w:val="Heading2"/>
              <w:spacing w:beforeLines="20" w:before="48" w:afterLines="20" w:after="48"/>
              <w:ind w:left="0"/>
              <w:rPr>
                <w:rFonts w:ascii="Tahoma" w:hAnsi="Tahoma" w:cs="Tahoma"/>
                <w:b w:val="0"/>
                <w:noProof/>
                <w:sz w:val="14"/>
                <w:szCs w:val="14"/>
                <w:lang w:eastAsia="x-none"/>
              </w:rPr>
            </w:pPr>
            <w:bookmarkStart w:id="42" w:name="_Toc336337855"/>
            <w:bookmarkStart w:id="43" w:name="_Toc345702805"/>
            <w:bookmarkEnd w:id="42"/>
            <w:r w:rsidRPr="00640614">
              <w:rPr>
                <w:rFonts w:ascii="Tahoma" w:hAnsi="Tahoma" w:cs="Tahoma"/>
                <w:b w:val="0"/>
                <w:noProof/>
                <w:sz w:val="14"/>
                <w:szCs w:val="14"/>
                <w:lang w:eastAsia="zh-CN"/>
              </w:rPr>
              <w:t>Lync 2011 pour Mac</w:t>
            </w:r>
            <w:bookmarkEnd w:id="43"/>
          </w:p>
        </w:tc>
        <w:tc>
          <w:tcPr>
            <w:tcW w:w="429" w:type="dxa"/>
            <w:shd w:val="clear" w:color="auto" w:fill="FABF8F"/>
            <w:vAlign w:val="center"/>
          </w:tcPr>
          <w:p w:rsidR="00CA606E" w:rsidRPr="00640614" w:rsidRDefault="00354E2A" w:rsidP="00835DDD">
            <w:pPr>
              <w:pStyle w:val="TableText"/>
              <w:widowControl w:val="0"/>
              <w:rPr>
                <w:rStyle w:val="EndnoteReference"/>
                <w:rFonts w:cs="Tahoma"/>
                <w:b w:val="0"/>
                <w:noProof/>
                <w:color w:val="0000FF"/>
                <w:sz w:val="13"/>
                <w:szCs w:val="13"/>
                <w:u w:val="single"/>
                <w:lang w:eastAsia="en-US"/>
              </w:rPr>
            </w:pPr>
            <w:hyperlink w:anchor="_3_Lync_2011" w:history="1">
              <w:r w:rsidR="00262B75" w:rsidRPr="00640614">
                <w:rPr>
                  <w:rStyle w:val="Hyperlink"/>
                  <w:rFonts w:cs="Tahoma"/>
                  <w:b/>
                  <w:noProof/>
                  <w:sz w:val="13"/>
                  <w:szCs w:val="13"/>
                  <w:lang w:eastAsia="zh-CN"/>
                </w:rPr>
                <w:t>3</w:t>
              </w:r>
            </w:hyperlink>
          </w:p>
        </w:tc>
        <w:tc>
          <w:tcPr>
            <w:tcW w:w="429" w:type="dxa"/>
            <w:shd w:val="clear" w:color="auto" w:fill="FABF8F"/>
            <w:vAlign w:val="center"/>
          </w:tcPr>
          <w:p w:rsidR="00CA606E" w:rsidRPr="00640614" w:rsidRDefault="00262B75" w:rsidP="00155E01">
            <w:pPr>
              <w:pStyle w:val="TableText"/>
              <w:widowControl w:val="0"/>
              <w:spacing w:beforeLines="60" w:before="144"/>
              <w:rPr>
                <w:rFonts w:ascii="Tahoma" w:hAnsi="Tahoma" w:cs="Tahoma"/>
                <w:noProof/>
                <w:sz w:val="13"/>
                <w:lang w:eastAsia="en-US"/>
              </w:rPr>
            </w:pPr>
            <w:r w:rsidRPr="00640614">
              <w:rPr>
                <w:rFonts w:ascii="Tahoma" w:hAnsi="Tahoma" w:cs="Tahoma"/>
                <w:noProof/>
                <w:sz w:val="13"/>
                <w:lang w:eastAsia="zh-CN"/>
              </w:rPr>
              <w:t>10/11</w:t>
            </w:r>
          </w:p>
        </w:tc>
        <w:tc>
          <w:tcPr>
            <w:tcW w:w="429" w:type="dxa"/>
            <w:tcBorders>
              <w:right w:val="single" w:sz="18" w:space="0" w:color="auto"/>
            </w:tcBorders>
            <w:shd w:val="clear" w:color="auto" w:fill="FABF8F"/>
            <w:vAlign w:val="center"/>
          </w:tcPr>
          <w:p w:rsidR="00CA606E" w:rsidRPr="00640614" w:rsidRDefault="00262B75" w:rsidP="00703595">
            <w:pPr>
              <w:pStyle w:val="TableText"/>
              <w:widowControl w:val="0"/>
              <w:rPr>
                <w:rFonts w:ascii="Tahoma" w:hAnsi="Tahoma" w:cs="Tahoma"/>
                <w:noProof/>
                <w:sz w:val="13"/>
                <w:lang w:eastAsia="en-US"/>
              </w:rPr>
            </w:pPr>
            <w:r w:rsidRPr="00640614">
              <w:rPr>
                <w:rFonts w:ascii="Tahoma" w:hAnsi="Tahoma" w:cs="Tahoma"/>
                <w:noProof/>
                <w:sz w:val="13"/>
                <w:lang w:eastAsia="zh-CN"/>
              </w:rPr>
              <w:t>DT</w:t>
            </w:r>
          </w:p>
        </w:tc>
        <w:tc>
          <w:tcPr>
            <w:tcW w:w="429" w:type="dxa"/>
            <w:tcBorders>
              <w:left w:val="single" w:sz="18" w:space="0" w:color="auto"/>
            </w:tcBorders>
            <w:shd w:val="clear" w:color="auto" w:fill="FABF8F"/>
            <w:vAlign w:val="center"/>
          </w:tcPr>
          <w:p w:rsidR="00CA606E" w:rsidRPr="00640614" w:rsidRDefault="00CA606E" w:rsidP="00703595">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vAlign w:val="center"/>
          </w:tcPr>
          <w:p w:rsidR="00CA606E" w:rsidRPr="00640614" w:rsidRDefault="00CA606E" w:rsidP="00703595">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FABF8F"/>
            <w:vAlign w:val="center"/>
          </w:tcPr>
          <w:p w:rsidR="00CA606E" w:rsidRPr="00640614" w:rsidRDefault="00CA606E" w:rsidP="00703595">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CA606E" w:rsidRPr="00640614" w:rsidRDefault="00CA606E" w:rsidP="00703595">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CA606E" w:rsidRPr="00640614" w:rsidRDefault="00CA606E" w:rsidP="00703595">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CA606E" w:rsidRPr="00640614" w:rsidRDefault="00CA606E" w:rsidP="00703595">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ABF8F"/>
            <w:vAlign w:val="center"/>
          </w:tcPr>
          <w:p w:rsidR="00CA606E" w:rsidRPr="00640614" w:rsidRDefault="00CA606E" w:rsidP="00703595">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vAlign w:val="center"/>
          </w:tcPr>
          <w:p w:rsidR="00CA606E" w:rsidRPr="00640614" w:rsidRDefault="00CA606E" w:rsidP="00703595">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vAlign w:val="center"/>
          </w:tcPr>
          <w:p w:rsidR="00CA606E" w:rsidRPr="00640614" w:rsidRDefault="00CA606E" w:rsidP="00703595">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FABF8F"/>
            <w:vAlign w:val="center"/>
          </w:tcPr>
          <w:p w:rsidR="00CA606E" w:rsidRPr="00640614" w:rsidRDefault="00CA606E" w:rsidP="00703595">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vAlign w:val="center"/>
          </w:tcPr>
          <w:p w:rsidR="00CA606E" w:rsidRPr="00640614" w:rsidRDefault="00CA606E" w:rsidP="00703595">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ABF8F"/>
            <w:vAlign w:val="center"/>
          </w:tcPr>
          <w:p w:rsidR="00CA606E" w:rsidRPr="00640614" w:rsidRDefault="00CA606E" w:rsidP="00703595">
            <w:pPr>
              <w:pStyle w:val="TableText"/>
              <w:widowControl w:val="0"/>
              <w:rPr>
                <w:rFonts w:ascii="Tahoma" w:hAnsi="Tahoma" w:cs="Tahoma"/>
                <w:noProof/>
                <w:sz w:val="13"/>
                <w:lang w:eastAsia="en-US"/>
              </w:rPr>
            </w:pPr>
          </w:p>
        </w:tc>
        <w:tc>
          <w:tcPr>
            <w:tcW w:w="377" w:type="dxa"/>
            <w:tcBorders>
              <w:left w:val="single" w:sz="18" w:space="0" w:color="auto"/>
              <w:right w:val="single" w:sz="18" w:space="0" w:color="auto"/>
            </w:tcBorders>
            <w:shd w:val="clear" w:color="auto" w:fill="FABF8F"/>
            <w:vAlign w:val="center"/>
          </w:tcPr>
          <w:p w:rsidR="00CA606E" w:rsidRPr="00640614" w:rsidRDefault="00CA606E" w:rsidP="00703595">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CA606E" w:rsidRPr="00640614" w:rsidRDefault="00CA606E" w:rsidP="00703595">
            <w:pPr>
              <w:pStyle w:val="TableText"/>
              <w:widowControl w:val="0"/>
              <w:rPr>
                <w:rFonts w:ascii="Tahoma" w:hAnsi="Tahoma" w:cs="Tahoma"/>
                <w:noProof/>
                <w:sz w:val="13"/>
                <w:lang w:eastAsia="en-US"/>
              </w:rPr>
            </w:pPr>
          </w:p>
        </w:tc>
        <w:tc>
          <w:tcPr>
            <w:tcW w:w="630" w:type="dxa"/>
            <w:shd w:val="clear" w:color="auto" w:fill="FABF8F"/>
            <w:vAlign w:val="center"/>
          </w:tcPr>
          <w:p w:rsidR="00CA606E" w:rsidRPr="00640614" w:rsidRDefault="00CA606E" w:rsidP="00703595">
            <w:pPr>
              <w:pStyle w:val="TableText"/>
              <w:widowControl w:val="0"/>
              <w:rPr>
                <w:rFonts w:ascii="Tahoma" w:hAnsi="Tahoma" w:cs="Tahoma"/>
                <w:noProof/>
                <w:sz w:val="13"/>
                <w:lang w:eastAsia="en-US"/>
              </w:rPr>
            </w:pPr>
          </w:p>
        </w:tc>
      </w:tr>
      <w:tr w:rsidR="00795A88" w:rsidRPr="00640614" w:rsidTr="00507553">
        <w:trPr>
          <w:cantSplit/>
          <w:trHeight w:val="287"/>
        </w:trPr>
        <w:tc>
          <w:tcPr>
            <w:tcW w:w="2638" w:type="dxa"/>
            <w:shd w:val="clear" w:color="auto" w:fill="FFFFFF"/>
            <w:vAlign w:val="center"/>
          </w:tcPr>
          <w:p w:rsidR="00B27742" w:rsidRPr="00640614" w:rsidRDefault="00262B75" w:rsidP="007B6DA7">
            <w:pPr>
              <w:pStyle w:val="Heading2"/>
              <w:spacing w:beforeLines="20" w:before="48" w:afterLines="20" w:after="48"/>
              <w:ind w:left="0"/>
              <w:rPr>
                <w:rFonts w:ascii="Tahoma" w:hAnsi="Tahoma" w:cs="Tahoma"/>
                <w:b w:val="0"/>
                <w:noProof/>
                <w:sz w:val="14"/>
                <w:szCs w:val="14"/>
                <w:lang w:eastAsia="zh-CN"/>
              </w:rPr>
            </w:pPr>
            <w:bookmarkStart w:id="44" w:name="_Toc235859737"/>
            <w:bookmarkStart w:id="45" w:name="_Toc336337856"/>
            <w:bookmarkStart w:id="46" w:name="_Toc345702806"/>
            <w:bookmarkEnd w:id="44"/>
            <w:bookmarkEnd w:id="45"/>
            <w:r w:rsidRPr="00640614">
              <w:rPr>
                <w:rFonts w:ascii="Tahoma" w:hAnsi="Tahoma" w:cs="Tahoma"/>
                <w:b w:val="0"/>
                <w:noProof/>
                <w:sz w:val="14"/>
                <w:szCs w:val="14"/>
                <w:lang w:eastAsia="zh-CN"/>
              </w:rPr>
              <w:t>MapPoint</w:t>
            </w:r>
            <w:r w:rsidR="00CE6EC3" w:rsidRPr="00CE6EC3">
              <w:rPr>
                <w:rFonts w:ascii="Tahoma" w:hAnsi="Tahoma" w:cs="Tahoma"/>
                <w:b w:val="0"/>
                <w:noProof/>
                <w:sz w:val="14"/>
                <w:szCs w:val="14"/>
                <w:vertAlign w:val="superscript"/>
                <w:lang w:eastAsia="zh-CN"/>
              </w:rPr>
              <w:t>®</w:t>
            </w:r>
            <w:r w:rsidRPr="00640614">
              <w:rPr>
                <w:rFonts w:ascii="Tahoma" w:hAnsi="Tahoma" w:cs="Tahoma"/>
                <w:b w:val="0"/>
                <w:noProof/>
                <w:sz w:val="14"/>
                <w:szCs w:val="14"/>
                <w:lang w:eastAsia="zh-CN"/>
              </w:rPr>
              <w:t xml:space="preserve"> 2013 Fleet Edition</w:t>
            </w:r>
            <w:bookmarkEnd w:id="46"/>
          </w:p>
        </w:tc>
        <w:tc>
          <w:tcPr>
            <w:tcW w:w="429" w:type="dxa"/>
            <w:shd w:val="clear" w:color="auto" w:fill="FFFFFF"/>
            <w:vAlign w:val="center"/>
          </w:tcPr>
          <w:p w:rsidR="00B27742" w:rsidRPr="00640614" w:rsidRDefault="00B27742" w:rsidP="00835DDD">
            <w:pPr>
              <w:pStyle w:val="TableText"/>
              <w:widowControl w:val="0"/>
              <w:rPr>
                <w:rStyle w:val="EndnoteReference"/>
                <w:rFonts w:cs="Tahoma"/>
                <w:noProof/>
                <w:color w:val="0000FF"/>
                <w:sz w:val="13"/>
                <w:szCs w:val="13"/>
                <w:u w:val="single"/>
                <w:lang w:eastAsia="en-US"/>
              </w:rPr>
            </w:pPr>
          </w:p>
        </w:tc>
        <w:tc>
          <w:tcPr>
            <w:tcW w:w="429" w:type="dxa"/>
            <w:shd w:val="clear" w:color="auto" w:fill="FFFFFF"/>
            <w:vAlign w:val="center"/>
          </w:tcPr>
          <w:p w:rsidR="00B27742" w:rsidRPr="00640614" w:rsidRDefault="00262B75" w:rsidP="00155E01">
            <w:pPr>
              <w:pStyle w:val="TableText"/>
              <w:widowControl w:val="0"/>
              <w:spacing w:beforeLines="60" w:before="144"/>
              <w:rPr>
                <w:rFonts w:ascii="Tahoma" w:hAnsi="Tahoma" w:cs="Tahoma"/>
                <w:noProof/>
                <w:sz w:val="13"/>
                <w:lang w:eastAsia="en-US"/>
              </w:rPr>
            </w:pPr>
            <w:r w:rsidRPr="00640614">
              <w:rPr>
                <w:rFonts w:ascii="Tahoma" w:hAnsi="Tahoma" w:cs="Tahoma"/>
                <w:noProof/>
                <w:sz w:val="13"/>
                <w:lang w:eastAsia="zh-CN"/>
              </w:rPr>
              <w:t>03/11</w:t>
            </w:r>
          </w:p>
        </w:tc>
        <w:tc>
          <w:tcPr>
            <w:tcW w:w="429" w:type="dxa"/>
            <w:tcBorders>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4</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10</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8</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6</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6</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4</w:t>
            </w:r>
          </w:p>
        </w:tc>
        <w:tc>
          <w:tcPr>
            <w:tcW w:w="429" w:type="dxa"/>
            <w:tcBorders>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tcBorders>
              <w:lef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4</w:t>
            </w:r>
          </w:p>
        </w:tc>
        <w:tc>
          <w:tcPr>
            <w:tcW w:w="429"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8</w:t>
            </w:r>
          </w:p>
        </w:tc>
        <w:tc>
          <w:tcPr>
            <w:tcW w:w="429" w:type="dxa"/>
            <w:tcBorders>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4</w:t>
            </w:r>
          </w:p>
        </w:tc>
        <w:tc>
          <w:tcPr>
            <w:tcW w:w="429" w:type="dxa"/>
            <w:tcBorders>
              <w:lef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377" w:type="dxa"/>
            <w:tcBorders>
              <w:left w:val="single" w:sz="18" w:space="0" w:color="auto"/>
              <w:right w:val="single" w:sz="18" w:space="0" w:color="auto"/>
            </w:tcBorders>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FFFFF"/>
          </w:tcPr>
          <w:p w:rsidR="00B27742" w:rsidRPr="00640614" w:rsidRDefault="00B27742" w:rsidP="004B3534">
            <w:pPr>
              <w:pStyle w:val="TableText"/>
              <w:widowControl w:val="0"/>
              <w:rPr>
                <w:rFonts w:ascii="Tahoma" w:hAnsi="Tahoma" w:cs="Tahoma"/>
                <w:noProof/>
                <w:sz w:val="13"/>
                <w:lang w:eastAsia="en-US"/>
              </w:rPr>
            </w:pPr>
          </w:p>
        </w:tc>
        <w:tc>
          <w:tcPr>
            <w:tcW w:w="630" w:type="dxa"/>
            <w:shd w:val="clear" w:color="auto" w:fill="FFFFFF"/>
            <w:vAlign w:val="center"/>
          </w:tcPr>
          <w:p w:rsidR="00B27742" w:rsidRPr="00640614" w:rsidRDefault="00B27742" w:rsidP="004B3534">
            <w:pPr>
              <w:pStyle w:val="TableText"/>
              <w:widowControl w:val="0"/>
              <w:rPr>
                <w:rFonts w:ascii="Tahoma" w:hAnsi="Tahoma" w:cs="Tahoma"/>
                <w:noProof/>
                <w:sz w:val="13"/>
                <w:lang w:eastAsia="en-US"/>
              </w:rPr>
            </w:pPr>
          </w:p>
        </w:tc>
      </w:tr>
      <w:tr w:rsidR="00795A88" w:rsidRPr="00640614" w:rsidTr="00507553">
        <w:trPr>
          <w:cantSplit/>
          <w:trHeight w:val="323"/>
        </w:trPr>
        <w:tc>
          <w:tcPr>
            <w:tcW w:w="2638" w:type="dxa"/>
            <w:shd w:val="clear" w:color="auto" w:fill="FABF8F"/>
            <w:vAlign w:val="center"/>
          </w:tcPr>
          <w:p w:rsidR="00B27742" w:rsidRPr="00640614" w:rsidRDefault="00262B75" w:rsidP="007B6DA7">
            <w:pPr>
              <w:pStyle w:val="Heading2"/>
              <w:spacing w:beforeLines="20" w:before="48" w:afterLines="20" w:after="48"/>
              <w:ind w:left="0"/>
              <w:rPr>
                <w:rFonts w:ascii="Tahoma" w:hAnsi="Tahoma" w:cs="Tahoma"/>
                <w:b w:val="0"/>
                <w:noProof/>
                <w:sz w:val="14"/>
                <w:szCs w:val="14"/>
                <w:lang w:eastAsia="zh-CN"/>
              </w:rPr>
            </w:pPr>
            <w:bookmarkStart w:id="47" w:name="_Toc235859738"/>
            <w:bookmarkStart w:id="48" w:name="_Toc336337857"/>
            <w:bookmarkStart w:id="49" w:name="_Toc345702807"/>
            <w:bookmarkEnd w:id="47"/>
            <w:bookmarkEnd w:id="48"/>
            <w:r w:rsidRPr="00640614">
              <w:rPr>
                <w:rFonts w:ascii="Tahoma" w:hAnsi="Tahoma" w:cs="Tahoma"/>
                <w:b w:val="0"/>
                <w:noProof/>
                <w:sz w:val="14"/>
                <w:szCs w:val="14"/>
                <w:lang w:eastAsia="zh-CN"/>
              </w:rPr>
              <w:t>MapPoint</w:t>
            </w:r>
            <w:r w:rsidR="00CE6EC3" w:rsidRPr="00CE6EC3">
              <w:rPr>
                <w:rFonts w:ascii="Tahoma" w:hAnsi="Tahoma" w:cs="Tahoma"/>
                <w:b w:val="0"/>
                <w:noProof/>
                <w:sz w:val="14"/>
                <w:szCs w:val="14"/>
                <w:vertAlign w:val="superscript"/>
                <w:lang w:eastAsia="zh-CN"/>
              </w:rPr>
              <w:t>®</w:t>
            </w:r>
            <w:r w:rsidRPr="00640614">
              <w:rPr>
                <w:rFonts w:ascii="Tahoma" w:hAnsi="Tahoma" w:cs="Tahoma"/>
                <w:b w:val="0"/>
                <w:noProof/>
                <w:sz w:val="14"/>
                <w:szCs w:val="14"/>
                <w:lang w:eastAsia="zh-CN"/>
              </w:rPr>
              <w:t xml:space="preserve"> 2013 pour Windows</w:t>
            </w:r>
            <w:bookmarkEnd w:id="49"/>
          </w:p>
        </w:tc>
        <w:tc>
          <w:tcPr>
            <w:tcW w:w="429" w:type="dxa"/>
            <w:shd w:val="clear" w:color="auto" w:fill="FABF8F"/>
            <w:vAlign w:val="center"/>
          </w:tcPr>
          <w:p w:rsidR="00B27742" w:rsidRPr="00640614" w:rsidRDefault="00B27742" w:rsidP="00835DDD">
            <w:pPr>
              <w:pStyle w:val="TableText"/>
              <w:widowControl w:val="0"/>
              <w:rPr>
                <w:rStyle w:val="EndnoteReference"/>
                <w:rFonts w:cs="Tahoma"/>
                <w:noProof/>
                <w:color w:val="0000FF"/>
                <w:sz w:val="13"/>
                <w:szCs w:val="13"/>
                <w:u w:val="single"/>
                <w:lang w:eastAsia="en-US"/>
              </w:rPr>
            </w:pPr>
          </w:p>
        </w:tc>
        <w:tc>
          <w:tcPr>
            <w:tcW w:w="429" w:type="dxa"/>
            <w:shd w:val="clear" w:color="auto" w:fill="FABF8F"/>
            <w:vAlign w:val="center"/>
          </w:tcPr>
          <w:p w:rsidR="00B27742" w:rsidRPr="00640614" w:rsidRDefault="00262B75" w:rsidP="00155E01">
            <w:pPr>
              <w:pStyle w:val="TableText"/>
              <w:widowControl w:val="0"/>
              <w:spacing w:beforeLines="60" w:before="144"/>
              <w:rPr>
                <w:rFonts w:ascii="Tahoma" w:hAnsi="Tahoma" w:cs="Tahoma"/>
                <w:noProof/>
                <w:color w:val="000000"/>
                <w:sz w:val="13"/>
                <w:lang w:eastAsia="en-US"/>
              </w:rPr>
            </w:pPr>
            <w:r w:rsidRPr="00640614">
              <w:rPr>
                <w:rFonts w:ascii="Tahoma" w:hAnsi="Tahoma" w:cs="Tahoma"/>
                <w:noProof/>
                <w:color w:val="000000"/>
                <w:sz w:val="13"/>
                <w:lang w:eastAsia="zh-CN"/>
              </w:rPr>
              <w:t>03/11</w:t>
            </w: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color w:val="000000"/>
                <w:sz w:val="13"/>
                <w:lang w:eastAsia="en-US"/>
              </w:rPr>
            </w:pPr>
            <w:r w:rsidRPr="00640614">
              <w:rPr>
                <w:rFonts w:ascii="Tahoma" w:hAnsi="Tahoma" w:cs="Tahoma"/>
                <w:noProof/>
                <w:color w:val="000000"/>
                <w:sz w:val="13"/>
                <w:lang w:eastAsia="en-US"/>
              </w:rPr>
              <w:t>DT</w:t>
            </w:r>
          </w:p>
        </w:tc>
        <w:tc>
          <w:tcPr>
            <w:tcW w:w="429" w:type="dxa"/>
            <w:tcBorders>
              <w:lef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377" w:type="dxa"/>
            <w:tcBorders>
              <w:left w:val="single" w:sz="18" w:space="0" w:color="auto"/>
              <w:right w:val="single" w:sz="18" w:space="0" w:color="auto"/>
            </w:tcBorders>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B27742" w:rsidRPr="00640614" w:rsidRDefault="00262B75" w:rsidP="00F22928">
            <w:pPr>
              <w:pStyle w:val="TableText"/>
              <w:widowControl w:val="0"/>
              <w:rPr>
                <w:rFonts w:ascii="Tahoma" w:hAnsi="Tahoma" w:cs="Tahoma"/>
                <w:noProof/>
                <w:sz w:val="13"/>
                <w:lang w:eastAsia="en-US"/>
              </w:rPr>
            </w:pPr>
            <w:r w:rsidRPr="00640614">
              <w:rPr>
                <w:rFonts w:ascii="Tahoma" w:hAnsi="Tahoma" w:cs="Tahoma"/>
                <w:noProof/>
                <w:sz w:val="13"/>
                <w:lang w:eastAsia="zh-CN"/>
              </w:rPr>
              <w:t>A,</w:t>
            </w:r>
            <w:r w:rsidR="00905CDE">
              <w:rPr>
                <w:rFonts w:ascii="Tahoma" w:hAnsi="Tahoma" w:cs="Tahoma"/>
                <w:noProof/>
                <w:sz w:val="13"/>
                <w:lang w:eastAsia="zh-CN"/>
              </w:rPr>
              <w:t xml:space="preserve"> </w:t>
            </w:r>
            <w:r w:rsidRPr="00640614">
              <w:rPr>
                <w:rFonts w:ascii="Tahoma" w:hAnsi="Tahoma" w:cs="Tahoma"/>
                <w:noProof/>
                <w:sz w:val="13"/>
                <w:lang w:eastAsia="zh-CN"/>
              </w:rPr>
              <w:t>AO, ST</w:t>
            </w:r>
          </w:p>
        </w:tc>
        <w:tc>
          <w:tcPr>
            <w:tcW w:w="630" w:type="dxa"/>
            <w:shd w:val="clear" w:color="auto" w:fill="FABF8F"/>
            <w:vAlign w:val="center"/>
          </w:tcPr>
          <w:p w:rsidR="00B27742" w:rsidRPr="00640614" w:rsidRDefault="00B27742" w:rsidP="004B3534">
            <w:pPr>
              <w:pStyle w:val="TableText"/>
              <w:widowControl w:val="0"/>
              <w:rPr>
                <w:rFonts w:ascii="Tahoma" w:hAnsi="Tahoma" w:cs="Tahoma"/>
                <w:noProof/>
                <w:sz w:val="13"/>
                <w:lang w:eastAsia="en-US"/>
              </w:rPr>
            </w:pPr>
          </w:p>
        </w:tc>
      </w:tr>
      <w:tr w:rsidR="00B27742" w:rsidRPr="00640614" w:rsidTr="00507553">
        <w:trPr>
          <w:cantSplit/>
          <w:trHeight w:val="145"/>
        </w:trPr>
        <w:tc>
          <w:tcPr>
            <w:tcW w:w="2638" w:type="dxa"/>
            <w:shd w:val="clear" w:color="auto" w:fill="FFFFFF"/>
            <w:vAlign w:val="center"/>
          </w:tcPr>
          <w:p w:rsidR="00B27742" w:rsidRPr="00640614" w:rsidRDefault="00B27742" w:rsidP="007B6DA7">
            <w:pPr>
              <w:pStyle w:val="Heading2"/>
              <w:spacing w:beforeLines="20" w:before="48" w:afterLines="20" w:after="48"/>
              <w:ind w:left="0"/>
              <w:rPr>
                <w:rFonts w:ascii="Tahoma" w:hAnsi="Tahoma" w:cs="Tahoma"/>
                <w:b w:val="0"/>
                <w:noProof/>
                <w:sz w:val="14"/>
                <w:szCs w:val="14"/>
                <w:lang w:eastAsia="zh-CN"/>
              </w:rPr>
            </w:pPr>
            <w:bookmarkStart w:id="50" w:name="_Toc336337858"/>
            <w:bookmarkStart w:id="51" w:name="_Toc345702808"/>
            <w:bookmarkEnd w:id="50"/>
            <w:r w:rsidRPr="00640614">
              <w:rPr>
                <w:rFonts w:ascii="Tahoma" w:hAnsi="Tahoma" w:cs="Tahoma"/>
                <w:b w:val="0"/>
                <w:noProof/>
                <w:sz w:val="14"/>
                <w:szCs w:val="14"/>
                <w:lang w:eastAsia="zh-CN"/>
              </w:rPr>
              <w:t>Systèmes d</w:t>
            </w:r>
            <w:r w:rsidR="00991E74" w:rsidRPr="00640614">
              <w:rPr>
                <w:rFonts w:ascii="Tahoma" w:hAnsi="Tahoma" w:cs="Tahoma"/>
                <w:b w:val="0"/>
                <w:noProof/>
                <w:sz w:val="14"/>
                <w:szCs w:val="14"/>
                <w:lang w:eastAsia="zh-CN"/>
              </w:rPr>
              <w:t>’</w:t>
            </w:r>
            <w:r w:rsidRPr="00640614">
              <w:rPr>
                <w:rFonts w:ascii="Tahoma" w:hAnsi="Tahoma" w:cs="Tahoma"/>
                <w:b w:val="0"/>
                <w:noProof/>
                <w:sz w:val="14"/>
                <w:szCs w:val="14"/>
                <w:lang w:eastAsia="zh-CN"/>
              </w:rPr>
              <w:t>Exploitation MSDN</w:t>
            </w:r>
            <w:bookmarkEnd w:id="51"/>
          </w:p>
        </w:tc>
        <w:tc>
          <w:tcPr>
            <w:tcW w:w="429" w:type="dxa"/>
            <w:shd w:val="clear" w:color="auto" w:fill="FFFFFF"/>
            <w:vAlign w:val="center"/>
          </w:tcPr>
          <w:p w:rsidR="00B27742" w:rsidRPr="00640614" w:rsidRDefault="00354E2A" w:rsidP="00835DDD">
            <w:pPr>
              <w:pStyle w:val="TableText"/>
              <w:widowControl w:val="0"/>
              <w:rPr>
                <w:rStyle w:val="EndnoteReference"/>
                <w:rFonts w:cs="Tahoma"/>
                <w:b w:val="0"/>
                <w:noProof/>
                <w:color w:val="0000FF"/>
                <w:sz w:val="13"/>
                <w:szCs w:val="13"/>
                <w:u w:val="single"/>
                <w:lang w:eastAsia="en-US"/>
              </w:rPr>
            </w:pPr>
            <w:hyperlink w:anchor="_4_Systèmes_d’exploitation" w:history="1">
              <w:r w:rsidR="00262B75" w:rsidRPr="00640614">
                <w:rPr>
                  <w:rStyle w:val="Hyperlink"/>
                  <w:rFonts w:cs="Tahoma"/>
                  <w:b/>
                  <w:noProof/>
                  <w:sz w:val="13"/>
                  <w:szCs w:val="13"/>
                  <w:lang w:eastAsia="zh-CN"/>
                </w:rPr>
                <w:t>4</w:t>
              </w:r>
            </w:hyperlink>
          </w:p>
        </w:tc>
        <w:tc>
          <w:tcPr>
            <w:tcW w:w="429" w:type="dxa"/>
            <w:shd w:val="clear" w:color="auto" w:fill="FFFFFF"/>
            <w:vAlign w:val="center"/>
          </w:tcPr>
          <w:p w:rsidR="00B27742" w:rsidRPr="00640614" w:rsidRDefault="00B27742" w:rsidP="004B3534">
            <w:pPr>
              <w:pStyle w:val="TableText"/>
              <w:spacing w:before="60" w:after="60"/>
              <w:rPr>
                <w:rFonts w:ascii="Tahoma" w:hAnsi="Tahoma" w:cs="Tahoma"/>
                <w:noProof/>
                <w:sz w:val="13"/>
                <w:lang w:eastAsia="en-US"/>
              </w:rPr>
            </w:pPr>
            <w:r w:rsidRPr="00640614">
              <w:rPr>
                <w:rFonts w:ascii="Tahoma" w:hAnsi="Tahoma" w:cs="Tahoma"/>
                <w:noProof/>
                <w:sz w:val="13"/>
                <w:lang w:eastAsia="en-US"/>
              </w:rPr>
              <w:t>01/06</w:t>
            </w:r>
          </w:p>
        </w:tc>
        <w:tc>
          <w:tcPr>
            <w:tcW w:w="429" w:type="dxa"/>
            <w:tcBorders>
              <w:right w:val="single" w:sz="18" w:space="0" w:color="auto"/>
            </w:tcBorders>
            <w:shd w:val="clear" w:color="auto" w:fill="FFFFFF"/>
            <w:vAlign w:val="center"/>
          </w:tcPr>
          <w:p w:rsidR="00B27742" w:rsidRPr="00640614" w:rsidRDefault="00B27742" w:rsidP="004B3534">
            <w:pPr>
              <w:pStyle w:val="TableText"/>
              <w:rPr>
                <w:rFonts w:ascii="Tahoma" w:hAnsi="Tahoma" w:cs="Tahoma"/>
                <w:noProof/>
                <w:sz w:val="13"/>
                <w:lang w:eastAsia="en-US"/>
              </w:rPr>
            </w:pPr>
          </w:p>
        </w:tc>
        <w:tc>
          <w:tcPr>
            <w:tcW w:w="429" w:type="dxa"/>
            <w:tcBorders>
              <w:left w:val="single" w:sz="18" w:space="0" w:color="auto"/>
            </w:tcBorders>
            <w:shd w:val="clear" w:color="auto" w:fill="FFFFFF"/>
            <w:vAlign w:val="center"/>
          </w:tcPr>
          <w:p w:rsidR="00B27742" w:rsidRPr="00640614" w:rsidRDefault="00B27742" w:rsidP="004B3534">
            <w:pPr>
              <w:pStyle w:val="TableText"/>
              <w:rPr>
                <w:rFonts w:ascii="Tahoma" w:hAnsi="Tahoma" w:cs="Tahoma"/>
                <w:noProof/>
                <w:sz w:val="13"/>
                <w:lang w:eastAsia="en-US"/>
              </w:rPr>
            </w:pPr>
          </w:p>
        </w:tc>
        <w:tc>
          <w:tcPr>
            <w:tcW w:w="429" w:type="dxa"/>
            <w:shd w:val="clear" w:color="auto" w:fill="FFFFFF"/>
            <w:vAlign w:val="center"/>
          </w:tcPr>
          <w:p w:rsidR="00B27742" w:rsidRPr="00640614" w:rsidRDefault="00B27742" w:rsidP="004B3534">
            <w:pPr>
              <w:pStyle w:val="TableText"/>
              <w:rPr>
                <w:rFonts w:ascii="Tahoma" w:hAnsi="Tahoma" w:cs="Tahoma"/>
                <w:noProof/>
                <w:sz w:val="13"/>
                <w:lang w:eastAsia="en-US"/>
              </w:rPr>
            </w:pPr>
            <w:r w:rsidRPr="00640614">
              <w:rPr>
                <w:rFonts w:ascii="Tahoma" w:hAnsi="Tahoma" w:cs="Tahoma"/>
                <w:noProof/>
                <w:sz w:val="13"/>
                <w:lang w:eastAsia="en-US"/>
              </w:rPr>
              <w:t>5</w:t>
            </w:r>
          </w:p>
        </w:tc>
        <w:tc>
          <w:tcPr>
            <w:tcW w:w="429" w:type="dxa"/>
            <w:shd w:val="clear" w:color="auto" w:fill="FFFFFF"/>
            <w:vAlign w:val="center"/>
          </w:tcPr>
          <w:p w:rsidR="00B27742" w:rsidRPr="00640614" w:rsidRDefault="00B27742" w:rsidP="004B3534">
            <w:pPr>
              <w:pStyle w:val="TableText"/>
              <w:rPr>
                <w:rFonts w:ascii="Tahoma" w:hAnsi="Tahoma" w:cs="Tahoma"/>
                <w:noProof/>
                <w:sz w:val="13"/>
                <w:lang w:eastAsia="en-US"/>
              </w:rPr>
            </w:pPr>
            <w:r w:rsidRPr="00640614">
              <w:rPr>
                <w:rFonts w:ascii="Tahoma" w:hAnsi="Tahoma" w:cs="Tahoma"/>
                <w:noProof/>
                <w:sz w:val="13"/>
                <w:lang w:eastAsia="en-US"/>
              </w:rPr>
              <w:t>4</w:t>
            </w:r>
          </w:p>
        </w:tc>
        <w:tc>
          <w:tcPr>
            <w:tcW w:w="429" w:type="dxa"/>
            <w:shd w:val="clear" w:color="auto" w:fill="FFFFFF"/>
            <w:vAlign w:val="center"/>
          </w:tcPr>
          <w:p w:rsidR="00B27742" w:rsidRPr="00640614" w:rsidRDefault="00B27742" w:rsidP="004B3534">
            <w:pPr>
              <w:pStyle w:val="TableText"/>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FFFFFF"/>
            <w:vAlign w:val="center"/>
          </w:tcPr>
          <w:p w:rsidR="00B27742" w:rsidRPr="00640614" w:rsidRDefault="00B27742" w:rsidP="004B3534">
            <w:pPr>
              <w:pStyle w:val="TableText"/>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FFFFFF"/>
            <w:vAlign w:val="center"/>
          </w:tcPr>
          <w:p w:rsidR="00B27742" w:rsidRPr="00640614" w:rsidRDefault="00B27742"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FFFFFF"/>
            <w:vAlign w:val="center"/>
          </w:tcPr>
          <w:p w:rsidR="00B27742" w:rsidRPr="00640614" w:rsidRDefault="00B27742"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FFFFF"/>
            <w:vAlign w:val="center"/>
          </w:tcPr>
          <w:p w:rsidR="00B27742" w:rsidRPr="00640614" w:rsidRDefault="00B27742" w:rsidP="004B3534">
            <w:pPr>
              <w:pStyle w:val="TableText"/>
              <w:rPr>
                <w:rFonts w:ascii="Tahoma" w:hAnsi="Tahoma" w:cs="Tahoma"/>
                <w:noProof/>
                <w:sz w:val="13"/>
                <w:lang w:eastAsia="en-US"/>
              </w:rPr>
            </w:pPr>
          </w:p>
        </w:tc>
        <w:tc>
          <w:tcPr>
            <w:tcW w:w="429" w:type="dxa"/>
            <w:shd w:val="clear" w:color="auto" w:fill="FFFFFF"/>
            <w:vAlign w:val="center"/>
          </w:tcPr>
          <w:p w:rsidR="00B27742" w:rsidRPr="00640614" w:rsidRDefault="00B27742" w:rsidP="004B3534">
            <w:pPr>
              <w:pStyle w:val="TableText"/>
              <w:rPr>
                <w:rFonts w:ascii="Tahoma" w:hAnsi="Tahoma" w:cs="Tahoma"/>
                <w:noProof/>
                <w:sz w:val="13"/>
                <w:lang w:eastAsia="en-US"/>
              </w:rPr>
            </w:pPr>
            <w:r w:rsidRPr="00640614">
              <w:rPr>
                <w:rFonts w:ascii="Tahoma" w:hAnsi="Tahoma" w:cs="Tahoma"/>
                <w:noProof/>
                <w:sz w:val="13"/>
                <w:lang w:eastAsia="en-US"/>
              </w:rPr>
              <w:t>4</w:t>
            </w:r>
          </w:p>
        </w:tc>
        <w:tc>
          <w:tcPr>
            <w:tcW w:w="429" w:type="dxa"/>
            <w:tcBorders>
              <w:right w:val="single" w:sz="18" w:space="0" w:color="auto"/>
            </w:tcBorders>
            <w:shd w:val="clear" w:color="auto" w:fill="FFFFFF"/>
            <w:vAlign w:val="center"/>
          </w:tcPr>
          <w:p w:rsidR="00B27742" w:rsidRPr="00640614" w:rsidRDefault="00B27742"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tcBorders>
              <w:left w:val="single" w:sz="18" w:space="0" w:color="auto"/>
            </w:tcBorders>
            <w:shd w:val="clear" w:color="auto" w:fill="FFFFFF"/>
            <w:vAlign w:val="center"/>
          </w:tcPr>
          <w:p w:rsidR="00B27742" w:rsidRPr="00640614" w:rsidRDefault="00B27742"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FFFFF"/>
            <w:vAlign w:val="center"/>
          </w:tcPr>
          <w:p w:rsidR="00B27742" w:rsidRPr="00640614" w:rsidRDefault="00B27742" w:rsidP="004B3534">
            <w:pPr>
              <w:pStyle w:val="TableText"/>
              <w:rPr>
                <w:rFonts w:ascii="Tahoma" w:hAnsi="Tahoma" w:cs="Tahoma"/>
                <w:noProof/>
                <w:sz w:val="13"/>
                <w:lang w:eastAsia="en-US"/>
              </w:rPr>
            </w:pPr>
          </w:p>
        </w:tc>
        <w:tc>
          <w:tcPr>
            <w:tcW w:w="377" w:type="dxa"/>
            <w:tcBorders>
              <w:left w:val="single" w:sz="18" w:space="0" w:color="auto"/>
              <w:right w:val="single" w:sz="18" w:space="0" w:color="auto"/>
            </w:tcBorders>
            <w:shd w:val="clear" w:color="auto" w:fill="FFFFFF"/>
            <w:vAlign w:val="center"/>
          </w:tcPr>
          <w:p w:rsidR="00B27742" w:rsidRPr="00640614" w:rsidRDefault="00B27742" w:rsidP="004B3534">
            <w:pPr>
              <w:pStyle w:val="TableText"/>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FFFFF"/>
          </w:tcPr>
          <w:p w:rsidR="00B27742" w:rsidRPr="00640614" w:rsidRDefault="00262B75" w:rsidP="00664EE9">
            <w:pPr>
              <w:pStyle w:val="TableText"/>
              <w:rPr>
                <w:rFonts w:ascii="Tahoma" w:hAnsi="Tahoma" w:cs="Tahoma"/>
                <w:noProof/>
                <w:sz w:val="13"/>
                <w:lang w:eastAsia="en-US"/>
              </w:rPr>
            </w:pPr>
            <w:r w:rsidRPr="00640614">
              <w:rPr>
                <w:rFonts w:ascii="Tahoma" w:hAnsi="Tahoma" w:cs="Tahoma"/>
                <w:noProof/>
                <w:sz w:val="13"/>
                <w:lang w:eastAsia="zh-CN"/>
              </w:rPr>
              <w:t>A</w:t>
            </w:r>
          </w:p>
        </w:tc>
        <w:tc>
          <w:tcPr>
            <w:tcW w:w="630" w:type="dxa"/>
            <w:shd w:val="clear" w:color="auto" w:fill="FFFFFF"/>
            <w:vAlign w:val="center"/>
          </w:tcPr>
          <w:p w:rsidR="00B27742" w:rsidRPr="00640614" w:rsidRDefault="00262B75" w:rsidP="00507553">
            <w:pPr>
              <w:pStyle w:val="TableText"/>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SA</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00B27742" w:rsidRPr="00640614">
              <w:rPr>
                <w:rFonts w:ascii="Tahoma" w:hAnsi="Tahoma" w:cs="Tahoma"/>
                <w:noProof/>
                <w:sz w:val="13"/>
                <w:lang w:eastAsia="en-US"/>
              </w:rPr>
              <w:t>OV</w:t>
            </w:r>
          </w:p>
        </w:tc>
      </w:tr>
      <w:tr w:rsidR="007B2C93" w:rsidRPr="00640614" w:rsidTr="00507553">
        <w:trPr>
          <w:cantSplit/>
          <w:trHeight w:val="287"/>
        </w:trPr>
        <w:tc>
          <w:tcPr>
            <w:tcW w:w="2638" w:type="dxa"/>
            <w:shd w:val="clear" w:color="auto" w:fill="FABF8F"/>
            <w:vAlign w:val="center"/>
          </w:tcPr>
          <w:p w:rsidR="007B2C93" w:rsidRPr="00640614" w:rsidRDefault="00262B75" w:rsidP="007B6DA7">
            <w:pPr>
              <w:pStyle w:val="Heading2"/>
              <w:spacing w:beforeLines="20" w:before="48" w:afterLines="20" w:after="48"/>
              <w:ind w:left="0"/>
              <w:rPr>
                <w:rFonts w:ascii="Tahoma" w:hAnsi="Tahoma" w:cs="Tahoma"/>
                <w:b w:val="0"/>
                <w:noProof/>
                <w:sz w:val="14"/>
                <w:szCs w:val="14"/>
                <w:lang w:eastAsia="x-none"/>
              </w:rPr>
            </w:pPr>
            <w:bookmarkStart w:id="52" w:name="_Toc336337859"/>
            <w:bookmarkStart w:id="53" w:name="_Toc345702809"/>
            <w:bookmarkEnd w:id="52"/>
            <w:r w:rsidRPr="00640614">
              <w:rPr>
                <w:rFonts w:ascii="Tahoma" w:hAnsi="Tahoma" w:cs="Tahoma"/>
                <w:b w:val="0"/>
                <w:noProof/>
                <w:sz w:val="14"/>
                <w:szCs w:val="14"/>
                <w:lang w:eastAsia="zh-CN"/>
              </w:rPr>
              <w:t>Office 365 A2 (SL Utilisateur)</w:t>
            </w:r>
            <w:bookmarkEnd w:id="53"/>
          </w:p>
        </w:tc>
        <w:tc>
          <w:tcPr>
            <w:tcW w:w="429" w:type="dxa"/>
            <w:shd w:val="clear" w:color="auto" w:fill="FABF8F"/>
            <w:vAlign w:val="center"/>
          </w:tcPr>
          <w:p w:rsidR="007B2C93" w:rsidRPr="00640614" w:rsidRDefault="00354E2A" w:rsidP="00835DDD">
            <w:pPr>
              <w:pStyle w:val="TableText"/>
              <w:widowControl w:val="0"/>
              <w:rPr>
                <w:rFonts w:cs="Tahoma"/>
                <w:b/>
                <w:i/>
                <w:iCs/>
                <w:noProof/>
                <w:color w:val="0000FF"/>
                <w:sz w:val="13"/>
                <w:szCs w:val="13"/>
                <w:u w:val="single"/>
                <w:lang w:eastAsia="en-US"/>
              </w:rPr>
            </w:pPr>
            <w:hyperlink w:anchor="_5_Office_365" w:history="1">
              <w:r w:rsidR="00262B75" w:rsidRPr="00640614">
                <w:rPr>
                  <w:rStyle w:val="Hyperlink"/>
                  <w:rFonts w:cs="Tahoma"/>
                  <w:b/>
                  <w:i/>
                  <w:iCs/>
                  <w:noProof/>
                  <w:sz w:val="13"/>
                  <w:szCs w:val="13"/>
                  <w:lang w:eastAsia="zh-CN"/>
                </w:rPr>
                <w:t>5</w:t>
              </w:r>
            </w:hyperlink>
          </w:p>
        </w:tc>
        <w:tc>
          <w:tcPr>
            <w:tcW w:w="429" w:type="dxa"/>
            <w:shd w:val="clear" w:color="auto" w:fill="FABF8F"/>
            <w:vAlign w:val="center"/>
          </w:tcPr>
          <w:p w:rsidR="007B2C93" w:rsidRPr="00640614" w:rsidRDefault="007B2C93" w:rsidP="00155E01">
            <w:pPr>
              <w:pStyle w:val="TableText"/>
              <w:widowControl w:val="0"/>
              <w:spacing w:beforeLines="60" w:before="144"/>
              <w:rPr>
                <w:rFonts w:ascii="Tahoma" w:hAnsi="Tahoma" w:cs="Tahoma"/>
                <w:noProof/>
                <w:sz w:val="13"/>
                <w:lang w:eastAsia="en-US"/>
              </w:rPr>
            </w:pPr>
            <w:r w:rsidRPr="00640614">
              <w:rPr>
                <w:rFonts w:ascii="Tahoma" w:hAnsi="Tahoma" w:cs="Tahoma"/>
                <w:noProof/>
                <w:sz w:val="13"/>
                <w:lang w:eastAsia="en-US"/>
              </w:rPr>
              <w:t>06/12</w:t>
            </w:r>
          </w:p>
        </w:tc>
        <w:tc>
          <w:tcPr>
            <w:tcW w:w="429" w:type="dxa"/>
            <w:tcBorders>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OSB</w:t>
            </w:r>
          </w:p>
        </w:tc>
        <w:tc>
          <w:tcPr>
            <w:tcW w:w="429" w:type="dxa"/>
            <w:tcBorders>
              <w:lef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ABF8F"/>
            <w:vAlign w:val="center"/>
          </w:tcPr>
          <w:p w:rsidR="007B2C93" w:rsidRPr="00640614" w:rsidDel="000365B0" w:rsidRDefault="007B2C93" w:rsidP="004B3534">
            <w:pPr>
              <w:pStyle w:val="TableText"/>
              <w:widowControl w:val="0"/>
              <w:rPr>
                <w:rFonts w:ascii="Tahoma" w:hAnsi="Tahoma" w:cs="Tahoma"/>
                <w:noProof/>
                <w:sz w:val="13"/>
                <w:lang w:eastAsia="en-US"/>
              </w:rPr>
            </w:pPr>
          </w:p>
        </w:tc>
        <w:tc>
          <w:tcPr>
            <w:tcW w:w="377" w:type="dxa"/>
            <w:tcBorders>
              <w:left w:val="single" w:sz="18" w:space="0" w:color="auto"/>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50"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EOLS</w:t>
            </w:r>
          </w:p>
        </w:tc>
        <w:tc>
          <w:tcPr>
            <w:tcW w:w="630"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r>
      <w:tr w:rsidR="007B2C93" w:rsidRPr="00640614" w:rsidTr="00507553">
        <w:trPr>
          <w:cantSplit/>
          <w:trHeight w:val="287"/>
        </w:trPr>
        <w:tc>
          <w:tcPr>
            <w:tcW w:w="2638" w:type="dxa"/>
            <w:shd w:val="clear" w:color="auto" w:fill="FFFFFF"/>
            <w:vAlign w:val="center"/>
          </w:tcPr>
          <w:p w:rsidR="007B2C93" w:rsidRPr="00640614" w:rsidRDefault="00262B75" w:rsidP="007B6DA7">
            <w:pPr>
              <w:pStyle w:val="Heading2"/>
              <w:spacing w:beforeLines="20" w:before="48" w:afterLines="20" w:after="48"/>
              <w:ind w:left="0"/>
              <w:rPr>
                <w:rFonts w:ascii="Tahoma" w:hAnsi="Tahoma" w:cs="Tahoma"/>
                <w:b w:val="0"/>
                <w:noProof/>
                <w:sz w:val="14"/>
                <w:szCs w:val="14"/>
                <w:lang w:eastAsia="zh-CN"/>
              </w:rPr>
            </w:pPr>
            <w:bookmarkStart w:id="54" w:name="_Toc336337860"/>
            <w:bookmarkStart w:id="55" w:name="_Toc345702810"/>
            <w:bookmarkEnd w:id="54"/>
            <w:r w:rsidRPr="00640614">
              <w:rPr>
                <w:rFonts w:ascii="Tahoma" w:hAnsi="Tahoma" w:cs="Tahoma"/>
                <w:b w:val="0"/>
                <w:noProof/>
                <w:sz w:val="14"/>
                <w:szCs w:val="14"/>
                <w:lang w:eastAsia="zh-CN"/>
              </w:rPr>
              <w:t>Office 365 A3 (SL Utilisateur)</w:t>
            </w:r>
            <w:bookmarkEnd w:id="55"/>
          </w:p>
        </w:tc>
        <w:tc>
          <w:tcPr>
            <w:tcW w:w="429" w:type="dxa"/>
            <w:shd w:val="clear" w:color="auto" w:fill="FFFFFF"/>
            <w:vAlign w:val="center"/>
          </w:tcPr>
          <w:p w:rsidR="007B2C93" w:rsidRPr="00640614" w:rsidRDefault="00354E2A" w:rsidP="00835DDD">
            <w:pPr>
              <w:pStyle w:val="TableText"/>
              <w:widowControl w:val="0"/>
              <w:rPr>
                <w:rFonts w:cs="Tahoma"/>
                <w:b/>
                <w:noProof/>
                <w:color w:val="0000FF"/>
                <w:sz w:val="13"/>
                <w:szCs w:val="13"/>
                <w:u w:val="single"/>
                <w:lang w:eastAsia="en-US"/>
              </w:rPr>
            </w:pPr>
            <w:hyperlink w:anchor="_6_Office_365" w:history="1">
              <w:r w:rsidR="00262B75" w:rsidRPr="00640614">
                <w:rPr>
                  <w:rStyle w:val="Hyperlink"/>
                  <w:rFonts w:cs="Tahoma"/>
                  <w:b/>
                  <w:noProof/>
                  <w:sz w:val="13"/>
                  <w:szCs w:val="13"/>
                  <w:lang w:eastAsia="zh-CN"/>
                </w:rPr>
                <w:t>5</w:t>
              </w:r>
            </w:hyperlink>
          </w:p>
        </w:tc>
        <w:tc>
          <w:tcPr>
            <w:tcW w:w="429" w:type="dxa"/>
            <w:shd w:val="clear" w:color="auto" w:fill="FFFFFF"/>
            <w:vAlign w:val="center"/>
          </w:tcPr>
          <w:p w:rsidR="007B2C93" w:rsidRPr="00640614" w:rsidRDefault="007B2C93" w:rsidP="00155E01">
            <w:pPr>
              <w:pStyle w:val="TableText"/>
              <w:widowControl w:val="0"/>
              <w:spacing w:beforeLines="60" w:before="144"/>
              <w:rPr>
                <w:rFonts w:ascii="Tahoma" w:hAnsi="Tahoma" w:cs="Tahoma"/>
                <w:noProof/>
                <w:sz w:val="13"/>
                <w:lang w:eastAsia="en-US"/>
              </w:rPr>
            </w:pPr>
            <w:r w:rsidRPr="00640614">
              <w:rPr>
                <w:rFonts w:ascii="Tahoma" w:hAnsi="Tahoma" w:cs="Tahoma"/>
                <w:noProof/>
                <w:sz w:val="13"/>
                <w:lang w:eastAsia="en-US"/>
              </w:rPr>
              <w:t>06/12</w:t>
            </w:r>
          </w:p>
        </w:tc>
        <w:tc>
          <w:tcPr>
            <w:tcW w:w="429" w:type="dxa"/>
            <w:tcBorders>
              <w:right w:val="single" w:sz="18" w:space="0" w:color="auto"/>
            </w:tcBorders>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OSB</w:t>
            </w:r>
          </w:p>
        </w:tc>
        <w:tc>
          <w:tcPr>
            <w:tcW w:w="429" w:type="dxa"/>
            <w:tcBorders>
              <w:left w:val="single" w:sz="18" w:space="0" w:color="auto"/>
            </w:tcBorders>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FFFFF"/>
            <w:vAlign w:val="center"/>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tcBorders>
              <w:right w:val="single" w:sz="18" w:space="0" w:color="auto"/>
            </w:tcBorders>
            <w:shd w:val="clear" w:color="auto" w:fill="FFFFFF"/>
            <w:vAlign w:val="center"/>
          </w:tcPr>
          <w:p w:rsidR="007B2C93" w:rsidRPr="00640614" w:rsidDel="000365B0" w:rsidRDefault="007B2C93" w:rsidP="004B3534">
            <w:pPr>
              <w:pStyle w:val="TableText"/>
              <w:widowControl w:val="0"/>
              <w:rPr>
                <w:rFonts w:ascii="Tahoma" w:hAnsi="Tahoma" w:cs="Tahoma"/>
                <w:noProof/>
                <w:sz w:val="13"/>
                <w:lang w:eastAsia="en-US"/>
              </w:rPr>
            </w:pPr>
          </w:p>
        </w:tc>
        <w:tc>
          <w:tcPr>
            <w:tcW w:w="377" w:type="dxa"/>
            <w:tcBorders>
              <w:left w:val="single" w:sz="18" w:space="0" w:color="auto"/>
              <w:right w:val="single" w:sz="18" w:space="0" w:color="auto"/>
            </w:tcBorders>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50"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EOLS</w:t>
            </w:r>
          </w:p>
        </w:tc>
        <w:tc>
          <w:tcPr>
            <w:tcW w:w="630"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r>
      <w:tr w:rsidR="007B2C93" w:rsidRPr="00640614" w:rsidTr="00507553">
        <w:trPr>
          <w:cantSplit/>
          <w:trHeight w:val="287"/>
        </w:trPr>
        <w:tc>
          <w:tcPr>
            <w:tcW w:w="2638" w:type="dxa"/>
            <w:shd w:val="clear" w:color="auto" w:fill="FABF8F"/>
            <w:vAlign w:val="center"/>
          </w:tcPr>
          <w:p w:rsidR="007B2C93" w:rsidRPr="00640614" w:rsidRDefault="00262B75" w:rsidP="007B6DA7">
            <w:pPr>
              <w:pStyle w:val="Heading2"/>
              <w:spacing w:beforeLines="20" w:before="48" w:afterLines="20" w:after="48"/>
              <w:ind w:left="0"/>
              <w:rPr>
                <w:rFonts w:ascii="Tahoma" w:hAnsi="Tahoma" w:cs="Tahoma"/>
                <w:b w:val="0"/>
                <w:noProof/>
                <w:sz w:val="14"/>
                <w:szCs w:val="14"/>
                <w:lang w:eastAsia="zh-CN"/>
              </w:rPr>
            </w:pPr>
            <w:bookmarkStart w:id="56" w:name="_Toc336337861"/>
            <w:bookmarkStart w:id="57" w:name="_Toc345702811"/>
            <w:bookmarkEnd w:id="56"/>
            <w:r w:rsidRPr="00640614">
              <w:rPr>
                <w:rFonts w:ascii="Tahoma" w:hAnsi="Tahoma" w:cs="Tahoma"/>
                <w:b w:val="0"/>
                <w:noProof/>
                <w:sz w:val="14"/>
                <w:szCs w:val="14"/>
                <w:lang w:eastAsia="zh-CN"/>
              </w:rPr>
              <w:t>Office 365 A4 (SL Utilisateur)</w:t>
            </w:r>
            <w:bookmarkEnd w:id="57"/>
          </w:p>
        </w:tc>
        <w:tc>
          <w:tcPr>
            <w:tcW w:w="429" w:type="dxa"/>
            <w:shd w:val="clear" w:color="auto" w:fill="FABF8F"/>
            <w:vAlign w:val="center"/>
          </w:tcPr>
          <w:p w:rsidR="007B2C93" w:rsidRPr="00640614" w:rsidRDefault="00354E2A" w:rsidP="00835DDD">
            <w:pPr>
              <w:pStyle w:val="TableText"/>
              <w:widowControl w:val="0"/>
              <w:rPr>
                <w:rFonts w:cs="Tahoma"/>
                <w:b/>
                <w:noProof/>
                <w:color w:val="0000FF"/>
                <w:sz w:val="13"/>
                <w:szCs w:val="13"/>
                <w:u w:val="single"/>
                <w:lang w:eastAsia="en-US"/>
              </w:rPr>
            </w:pPr>
            <w:hyperlink w:anchor="_6_Office_365" w:history="1">
              <w:r w:rsidR="00262B75" w:rsidRPr="00640614">
                <w:rPr>
                  <w:rStyle w:val="Hyperlink"/>
                  <w:rFonts w:cs="Tahoma"/>
                  <w:b/>
                  <w:noProof/>
                  <w:sz w:val="13"/>
                  <w:szCs w:val="13"/>
                  <w:lang w:eastAsia="zh-CN"/>
                </w:rPr>
                <w:t>5</w:t>
              </w:r>
            </w:hyperlink>
          </w:p>
        </w:tc>
        <w:tc>
          <w:tcPr>
            <w:tcW w:w="429" w:type="dxa"/>
            <w:shd w:val="clear" w:color="auto" w:fill="FABF8F"/>
            <w:vAlign w:val="center"/>
          </w:tcPr>
          <w:p w:rsidR="007B2C93" w:rsidRPr="00640614" w:rsidRDefault="007B2C93" w:rsidP="00155E01">
            <w:pPr>
              <w:pStyle w:val="TableText"/>
              <w:widowControl w:val="0"/>
              <w:spacing w:beforeLines="60" w:before="144"/>
              <w:rPr>
                <w:rFonts w:ascii="Tahoma" w:hAnsi="Tahoma" w:cs="Tahoma"/>
                <w:noProof/>
                <w:sz w:val="13"/>
                <w:lang w:eastAsia="en-US"/>
              </w:rPr>
            </w:pPr>
            <w:r w:rsidRPr="00640614">
              <w:rPr>
                <w:rFonts w:ascii="Tahoma" w:hAnsi="Tahoma" w:cs="Tahoma"/>
                <w:noProof/>
                <w:sz w:val="13"/>
                <w:lang w:eastAsia="en-US"/>
              </w:rPr>
              <w:t>06/12</w:t>
            </w:r>
          </w:p>
        </w:tc>
        <w:tc>
          <w:tcPr>
            <w:tcW w:w="429" w:type="dxa"/>
            <w:tcBorders>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OSB</w:t>
            </w:r>
          </w:p>
        </w:tc>
        <w:tc>
          <w:tcPr>
            <w:tcW w:w="429" w:type="dxa"/>
            <w:tcBorders>
              <w:lef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ABF8F"/>
            <w:vAlign w:val="center"/>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tcBorders>
              <w:right w:val="single" w:sz="18" w:space="0" w:color="auto"/>
            </w:tcBorders>
            <w:shd w:val="clear" w:color="auto" w:fill="FABF8F"/>
            <w:vAlign w:val="center"/>
          </w:tcPr>
          <w:p w:rsidR="007B2C93" w:rsidRPr="00640614" w:rsidDel="000365B0" w:rsidRDefault="007B2C93" w:rsidP="004B3534">
            <w:pPr>
              <w:pStyle w:val="TableText"/>
              <w:widowControl w:val="0"/>
              <w:rPr>
                <w:rFonts w:ascii="Tahoma" w:hAnsi="Tahoma" w:cs="Tahoma"/>
                <w:noProof/>
                <w:sz w:val="13"/>
                <w:lang w:eastAsia="en-US"/>
              </w:rPr>
            </w:pPr>
          </w:p>
        </w:tc>
        <w:tc>
          <w:tcPr>
            <w:tcW w:w="377" w:type="dxa"/>
            <w:tcBorders>
              <w:left w:val="single" w:sz="18" w:space="0" w:color="auto"/>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50"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EOLS</w:t>
            </w:r>
          </w:p>
        </w:tc>
        <w:tc>
          <w:tcPr>
            <w:tcW w:w="630"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r>
      <w:tr w:rsidR="007B2C93" w:rsidRPr="00640614" w:rsidTr="00507553">
        <w:trPr>
          <w:cantSplit/>
          <w:trHeight w:val="287"/>
        </w:trPr>
        <w:tc>
          <w:tcPr>
            <w:tcW w:w="2638" w:type="dxa"/>
            <w:shd w:val="clear" w:color="auto" w:fill="FFFFFF"/>
            <w:vAlign w:val="center"/>
          </w:tcPr>
          <w:p w:rsidR="007B2C93" w:rsidRPr="00640614" w:rsidRDefault="00262B75" w:rsidP="007B6DA7">
            <w:pPr>
              <w:pStyle w:val="Heading2"/>
              <w:spacing w:beforeLines="20" w:before="48" w:afterLines="20" w:after="48"/>
              <w:ind w:left="0"/>
              <w:rPr>
                <w:rFonts w:ascii="Tahoma" w:hAnsi="Tahoma" w:cs="Tahoma"/>
                <w:b w:val="0"/>
                <w:noProof/>
                <w:sz w:val="14"/>
                <w:szCs w:val="14"/>
                <w:lang w:eastAsia="zh-CN"/>
              </w:rPr>
            </w:pPr>
            <w:bookmarkStart w:id="58" w:name="_Toc291024473"/>
            <w:bookmarkStart w:id="59" w:name="_Toc336337862"/>
            <w:bookmarkStart w:id="60" w:name="_Toc345702812"/>
            <w:bookmarkEnd w:id="58"/>
            <w:bookmarkEnd w:id="59"/>
            <w:r w:rsidRPr="00640614">
              <w:rPr>
                <w:rFonts w:ascii="Tahoma" w:hAnsi="Tahoma" w:cs="Tahoma"/>
                <w:b w:val="0"/>
                <w:noProof/>
                <w:sz w:val="14"/>
                <w:szCs w:val="14"/>
                <w:lang w:eastAsia="zh-CN"/>
              </w:rPr>
              <w:t>Office 365 Plan E2 (SL Utilisateur)</w:t>
            </w:r>
            <w:bookmarkEnd w:id="60"/>
          </w:p>
        </w:tc>
        <w:tc>
          <w:tcPr>
            <w:tcW w:w="429" w:type="dxa"/>
            <w:shd w:val="clear" w:color="auto" w:fill="FFFFFF"/>
            <w:vAlign w:val="center"/>
          </w:tcPr>
          <w:p w:rsidR="007B2C93" w:rsidRPr="00640614" w:rsidRDefault="00354E2A" w:rsidP="00835DDD">
            <w:pPr>
              <w:pStyle w:val="TableText"/>
              <w:widowControl w:val="0"/>
              <w:rPr>
                <w:rFonts w:cs="Tahoma"/>
                <w:b/>
                <w:noProof/>
                <w:color w:val="0000FF"/>
                <w:sz w:val="13"/>
                <w:szCs w:val="13"/>
                <w:u w:val="single"/>
                <w:lang w:eastAsia="en-US"/>
              </w:rPr>
            </w:pPr>
            <w:hyperlink w:anchor="_7_Office_365" w:history="1">
              <w:r w:rsidR="00262B75" w:rsidRPr="00640614">
                <w:rPr>
                  <w:rStyle w:val="Hyperlink"/>
                  <w:rFonts w:cs="Tahoma"/>
                  <w:b/>
                  <w:noProof/>
                  <w:sz w:val="13"/>
                  <w:szCs w:val="13"/>
                  <w:lang w:eastAsia="zh-CN"/>
                </w:rPr>
                <w:t>6</w:t>
              </w:r>
            </w:hyperlink>
          </w:p>
        </w:tc>
        <w:tc>
          <w:tcPr>
            <w:tcW w:w="429" w:type="dxa"/>
            <w:shd w:val="clear" w:color="auto" w:fill="FFFFFF"/>
            <w:vAlign w:val="center"/>
          </w:tcPr>
          <w:p w:rsidR="007B2C93" w:rsidRPr="00640614" w:rsidRDefault="007B2C93" w:rsidP="00155E01">
            <w:pPr>
              <w:pStyle w:val="TableText"/>
              <w:widowControl w:val="0"/>
              <w:spacing w:beforeLines="60" w:before="144"/>
              <w:rPr>
                <w:rFonts w:ascii="Tahoma" w:hAnsi="Tahoma" w:cs="Tahoma"/>
                <w:noProof/>
                <w:sz w:val="13"/>
                <w:lang w:eastAsia="en-US"/>
              </w:rPr>
            </w:pPr>
            <w:r w:rsidRPr="00640614">
              <w:rPr>
                <w:rFonts w:ascii="Tahoma" w:hAnsi="Tahoma" w:cs="Tahoma"/>
                <w:noProof/>
                <w:sz w:val="13"/>
                <w:lang w:eastAsia="en-US"/>
              </w:rPr>
              <w:t>06/11</w:t>
            </w:r>
          </w:p>
        </w:tc>
        <w:tc>
          <w:tcPr>
            <w:tcW w:w="429" w:type="dxa"/>
            <w:tcBorders>
              <w:right w:val="single" w:sz="18" w:space="0" w:color="auto"/>
            </w:tcBorders>
            <w:shd w:val="clear" w:color="auto" w:fill="FFFFFF"/>
            <w:vAlign w:val="center"/>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OSB</w:t>
            </w:r>
          </w:p>
        </w:tc>
        <w:tc>
          <w:tcPr>
            <w:tcW w:w="429" w:type="dxa"/>
            <w:tcBorders>
              <w:left w:val="single" w:sz="18" w:space="0" w:color="auto"/>
            </w:tcBorders>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FFFFF"/>
            <w:vAlign w:val="center"/>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EOLS</w:t>
            </w:r>
          </w:p>
        </w:tc>
        <w:tc>
          <w:tcPr>
            <w:tcW w:w="377" w:type="dxa"/>
            <w:tcBorders>
              <w:left w:val="single" w:sz="18" w:space="0" w:color="auto"/>
              <w:right w:val="single" w:sz="18" w:space="0" w:color="auto"/>
            </w:tcBorders>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50" w:type="dxa"/>
            <w:shd w:val="clear" w:color="auto" w:fill="FFFFFF"/>
          </w:tcPr>
          <w:p w:rsidR="007B2C93" w:rsidRPr="00640614" w:rsidRDefault="007B2C93" w:rsidP="004B3534">
            <w:pPr>
              <w:pStyle w:val="TableText"/>
              <w:widowControl w:val="0"/>
              <w:rPr>
                <w:rFonts w:ascii="Tahoma" w:hAnsi="Tahoma" w:cs="Tahoma"/>
                <w:noProof/>
                <w:sz w:val="13"/>
                <w:lang w:eastAsia="en-US"/>
              </w:rPr>
            </w:pPr>
          </w:p>
        </w:tc>
        <w:tc>
          <w:tcPr>
            <w:tcW w:w="630"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r>
      <w:tr w:rsidR="007B2C93" w:rsidRPr="00640614" w:rsidTr="00507553">
        <w:trPr>
          <w:cantSplit/>
          <w:trHeight w:val="287"/>
        </w:trPr>
        <w:tc>
          <w:tcPr>
            <w:tcW w:w="2638" w:type="dxa"/>
            <w:shd w:val="clear" w:color="auto" w:fill="FABF8F"/>
            <w:vAlign w:val="center"/>
          </w:tcPr>
          <w:p w:rsidR="007B2C93" w:rsidRPr="00640614" w:rsidRDefault="00262B75" w:rsidP="007B6DA7">
            <w:pPr>
              <w:pStyle w:val="Heading2"/>
              <w:spacing w:beforeLines="20" w:before="48" w:afterLines="20" w:after="48"/>
              <w:ind w:left="0"/>
              <w:rPr>
                <w:rFonts w:ascii="Tahoma" w:hAnsi="Tahoma" w:cs="Tahoma"/>
                <w:b w:val="0"/>
                <w:noProof/>
                <w:sz w:val="14"/>
                <w:szCs w:val="14"/>
                <w:lang w:eastAsia="zh-CN"/>
              </w:rPr>
            </w:pPr>
            <w:bookmarkStart w:id="61" w:name="_Toc291024474"/>
            <w:bookmarkStart w:id="62" w:name="_Toc336337863"/>
            <w:bookmarkStart w:id="63" w:name="_Toc345702813"/>
            <w:bookmarkEnd w:id="61"/>
            <w:bookmarkEnd w:id="62"/>
            <w:r w:rsidRPr="00640614">
              <w:rPr>
                <w:rFonts w:ascii="Tahoma" w:hAnsi="Tahoma" w:cs="Tahoma"/>
                <w:b w:val="0"/>
                <w:noProof/>
                <w:sz w:val="14"/>
                <w:szCs w:val="14"/>
                <w:lang w:eastAsia="zh-CN"/>
              </w:rPr>
              <w:t>Office 365 Plan E3 (SL Utilisateur)</w:t>
            </w:r>
            <w:bookmarkEnd w:id="63"/>
          </w:p>
        </w:tc>
        <w:tc>
          <w:tcPr>
            <w:tcW w:w="429" w:type="dxa"/>
            <w:shd w:val="clear" w:color="auto" w:fill="FABF8F"/>
            <w:vAlign w:val="center"/>
          </w:tcPr>
          <w:p w:rsidR="007B2C93" w:rsidRPr="00640614" w:rsidRDefault="00354E2A" w:rsidP="00835DDD">
            <w:pPr>
              <w:pStyle w:val="TableText"/>
              <w:widowControl w:val="0"/>
              <w:rPr>
                <w:rFonts w:cs="Tahoma"/>
                <w:b/>
                <w:noProof/>
                <w:color w:val="0000FF"/>
                <w:sz w:val="13"/>
                <w:szCs w:val="13"/>
                <w:u w:val="single"/>
                <w:lang w:eastAsia="en-US"/>
              </w:rPr>
            </w:pPr>
            <w:hyperlink w:anchor="_7_Office_365" w:history="1">
              <w:r w:rsidR="00262B75" w:rsidRPr="00640614">
                <w:rPr>
                  <w:rStyle w:val="Hyperlink"/>
                  <w:rFonts w:cs="Tahoma"/>
                  <w:b/>
                  <w:noProof/>
                  <w:sz w:val="13"/>
                  <w:szCs w:val="13"/>
                  <w:lang w:eastAsia="zh-CN"/>
                </w:rPr>
                <w:t>6</w:t>
              </w:r>
            </w:hyperlink>
          </w:p>
        </w:tc>
        <w:tc>
          <w:tcPr>
            <w:tcW w:w="429" w:type="dxa"/>
            <w:shd w:val="clear" w:color="auto" w:fill="FABF8F"/>
            <w:vAlign w:val="center"/>
          </w:tcPr>
          <w:p w:rsidR="007B2C93" w:rsidRPr="00640614" w:rsidRDefault="007B2C93" w:rsidP="00155E01">
            <w:pPr>
              <w:pStyle w:val="TableText"/>
              <w:widowControl w:val="0"/>
              <w:spacing w:beforeLines="60" w:before="144"/>
              <w:rPr>
                <w:rFonts w:ascii="Tahoma" w:hAnsi="Tahoma" w:cs="Tahoma"/>
                <w:noProof/>
                <w:sz w:val="13"/>
                <w:lang w:eastAsia="en-US"/>
              </w:rPr>
            </w:pPr>
            <w:r w:rsidRPr="00640614">
              <w:rPr>
                <w:rFonts w:ascii="Tahoma" w:hAnsi="Tahoma" w:cs="Tahoma"/>
                <w:noProof/>
                <w:sz w:val="13"/>
                <w:lang w:eastAsia="en-US"/>
              </w:rPr>
              <w:t>06/11</w:t>
            </w:r>
          </w:p>
        </w:tc>
        <w:tc>
          <w:tcPr>
            <w:tcW w:w="429" w:type="dxa"/>
            <w:tcBorders>
              <w:right w:val="single" w:sz="18" w:space="0" w:color="auto"/>
            </w:tcBorders>
            <w:shd w:val="clear" w:color="auto" w:fill="FABF8F"/>
            <w:vAlign w:val="center"/>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OSB</w:t>
            </w:r>
          </w:p>
        </w:tc>
        <w:tc>
          <w:tcPr>
            <w:tcW w:w="429" w:type="dxa"/>
            <w:tcBorders>
              <w:lef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ABF8F"/>
            <w:vAlign w:val="center"/>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EOLS</w:t>
            </w:r>
          </w:p>
        </w:tc>
        <w:tc>
          <w:tcPr>
            <w:tcW w:w="377" w:type="dxa"/>
            <w:tcBorders>
              <w:left w:val="single" w:sz="18" w:space="0" w:color="auto"/>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50" w:type="dxa"/>
            <w:shd w:val="clear" w:color="auto" w:fill="FABF8F"/>
          </w:tcPr>
          <w:p w:rsidR="007B2C93" w:rsidRPr="00640614" w:rsidRDefault="007B2C93" w:rsidP="004B3534">
            <w:pPr>
              <w:pStyle w:val="TableText"/>
              <w:widowControl w:val="0"/>
              <w:rPr>
                <w:rFonts w:ascii="Tahoma" w:hAnsi="Tahoma" w:cs="Tahoma"/>
                <w:noProof/>
                <w:sz w:val="13"/>
                <w:lang w:eastAsia="en-US"/>
              </w:rPr>
            </w:pPr>
          </w:p>
        </w:tc>
        <w:tc>
          <w:tcPr>
            <w:tcW w:w="630"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r>
      <w:tr w:rsidR="007B2C93" w:rsidRPr="00640614" w:rsidTr="00507553">
        <w:trPr>
          <w:cantSplit/>
          <w:trHeight w:val="287"/>
        </w:trPr>
        <w:tc>
          <w:tcPr>
            <w:tcW w:w="2638" w:type="dxa"/>
            <w:shd w:val="clear" w:color="auto" w:fill="FFFFFF"/>
            <w:vAlign w:val="center"/>
          </w:tcPr>
          <w:p w:rsidR="007B2C93" w:rsidRPr="00640614" w:rsidRDefault="00262B75" w:rsidP="007B6DA7">
            <w:pPr>
              <w:pStyle w:val="Heading2"/>
              <w:spacing w:beforeLines="20" w:before="48" w:afterLines="20" w:after="48"/>
              <w:ind w:left="0"/>
              <w:rPr>
                <w:rFonts w:ascii="Tahoma" w:hAnsi="Tahoma" w:cs="Tahoma"/>
                <w:b w:val="0"/>
                <w:noProof/>
                <w:sz w:val="14"/>
                <w:szCs w:val="14"/>
                <w:lang w:eastAsia="zh-CN"/>
              </w:rPr>
            </w:pPr>
            <w:bookmarkStart w:id="64" w:name="_Toc291024475"/>
            <w:bookmarkStart w:id="65" w:name="_Toc336337864"/>
            <w:bookmarkStart w:id="66" w:name="_Toc345702814"/>
            <w:bookmarkEnd w:id="64"/>
            <w:bookmarkEnd w:id="65"/>
            <w:r w:rsidRPr="00640614">
              <w:rPr>
                <w:rFonts w:ascii="Tahoma" w:hAnsi="Tahoma" w:cs="Tahoma"/>
                <w:b w:val="0"/>
                <w:noProof/>
                <w:sz w:val="14"/>
                <w:szCs w:val="14"/>
                <w:lang w:eastAsia="zh-CN"/>
              </w:rPr>
              <w:t>Office 365 Plan E4 (SL Utilisateur)</w:t>
            </w:r>
            <w:bookmarkEnd w:id="66"/>
          </w:p>
        </w:tc>
        <w:tc>
          <w:tcPr>
            <w:tcW w:w="429" w:type="dxa"/>
            <w:shd w:val="clear" w:color="auto" w:fill="FFFFFF"/>
            <w:vAlign w:val="center"/>
          </w:tcPr>
          <w:p w:rsidR="007B2C93" w:rsidRPr="00640614" w:rsidRDefault="00354E2A" w:rsidP="00835DDD">
            <w:pPr>
              <w:pStyle w:val="TableText"/>
              <w:widowControl w:val="0"/>
              <w:rPr>
                <w:rFonts w:cs="Tahoma"/>
                <w:b/>
                <w:noProof/>
                <w:color w:val="0000FF"/>
                <w:sz w:val="13"/>
                <w:szCs w:val="13"/>
                <w:u w:val="single"/>
                <w:lang w:eastAsia="en-US"/>
              </w:rPr>
            </w:pPr>
            <w:hyperlink w:anchor="_7_Office_365" w:history="1">
              <w:r w:rsidR="00262B75" w:rsidRPr="00640614">
                <w:rPr>
                  <w:rStyle w:val="Hyperlink"/>
                  <w:rFonts w:cs="Tahoma"/>
                  <w:b/>
                  <w:noProof/>
                  <w:sz w:val="13"/>
                  <w:szCs w:val="13"/>
                  <w:lang w:eastAsia="zh-CN"/>
                </w:rPr>
                <w:t>6</w:t>
              </w:r>
            </w:hyperlink>
          </w:p>
        </w:tc>
        <w:tc>
          <w:tcPr>
            <w:tcW w:w="429" w:type="dxa"/>
            <w:shd w:val="clear" w:color="auto" w:fill="FFFFFF"/>
            <w:vAlign w:val="center"/>
          </w:tcPr>
          <w:p w:rsidR="007B2C93" w:rsidRPr="00640614" w:rsidRDefault="007B2C93" w:rsidP="00155E01">
            <w:pPr>
              <w:pStyle w:val="TableText"/>
              <w:widowControl w:val="0"/>
              <w:spacing w:beforeLines="60" w:before="144"/>
              <w:rPr>
                <w:rFonts w:ascii="Tahoma" w:hAnsi="Tahoma" w:cs="Tahoma"/>
                <w:noProof/>
                <w:sz w:val="13"/>
                <w:lang w:eastAsia="en-US"/>
              </w:rPr>
            </w:pPr>
            <w:r w:rsidRPr="00640614">
              <w:rPr>
                <w:rFonts w:ascii="Tahoma" w:hAnsi="Tahoma" w:cs="Tahoma"/>
                <w:noProof/>
                <w:sz w:val="13"/>
                <w:lang w:eastAsia="en-US"/>
              </w:rPr>
              <w:t>0611</w:t>
            </w:r>
          </w:p>
        </w:tc>
        <w:tc>
          <w:tcPr>
            <w:tcW w:w="429" w:type="dxa"/>
            <w:tcBorders>
              <w:right w:val="single" w:sz="18" w:space="0" w:color="auto"/>
            </w:tcBorders>
            <w:shd w:val="clear" w:color="auto" w:fill="FFFFFF"/>
            <w:vAlign w:val="center"/>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OSB</w:t>
            </w:r>
          </w:p>
        </w:tc>
        <w:tc>
          <w:tcPr>
            <w:tcW w:w="429" w:type="dxa"/>
            <w:tcBorders>
              <w:left w:val="single" w:sz="18" w:space="0" w:color="auto"/>
            </w:tcBorders>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FFFFF"/>
            <w:vAlign w:val="center"/>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EOLS</w:t>
            </w:r>
          </w:p>
        </w:tc>
        <w:tc>
          <w:tcPr>
            <w:tcW w:w="377" w:type="dxa"/>
            <w:tcBorders>
              <w:left w:val="single" w:sz="18" w:space="0" w:color="auto"/>
              <w:right w:val="single" w:sz="18" w:space="0" w:color="auto"/>
            </w:tcBorders>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c>
          <w:tcPr>
            <w:tcW w:w="450" w:type="dxa"/>
            <w:shd w:val="clear" w:color="auto" w:fill="FFFFFF"/>
          </w:tcPr>
          <w:p w:rsidR="007B2C93" w:rsidRPr="00640614" w:rsidRDefault="007B2C93" w:rsidP="004B3534">
            <w:pPr>
              <w:pStyle w:val="TableText"/>
              <w:widowControl w:val="0"/>
              <w:rPr>
                <w:rFonts w:ascii="Tahoma" w:hAnsi="Tahoma" w:cs="Tahoma"/>
                <w:noProof/>
                <w:sz w:val="13"/>
                <w:lang w:eastAsia="en-US"/>
              </w:rPr>
            </w:pPr>
          </w:p>
        </w:tc>
        <w:tc>
          <w:tcPr>
            <w:tcW w:w="630" w:type="dxa"/>
            <w:shd w:val="clear" w:color="auto" w:fill="FFFFFF"/>
            <w:vAlign w:val="center"/>
          </w:tcPr>
          <w:p w:rsidR="007B2C93" w:rsidRPr="00640614" w:rsidRDefault="007B2C93" w:rsidP="004B3534">
            <w:pPr>
              <w:pStyle w:val="TableText"/>
              <w:widowControl w:val="0"/>
              <w:rPr>
                <w:rFonts w:ascii="Tahoma" w:hAnsi="Tahoma" w:cs="Tahoma"/>
                <w:noProof/>
                <w:sz w:val="13"/>
                <w:lang w:eastAsia="en-US"/>
              </w:rPr>
            </w:pPr>
          </w:p>
        </w:tc>
      </w:tr>
      <w:tr w:rsidR="001E79DE" w:rsidRPr="00640614" w:rsidTr="00507553">
        <w:trPr>
          <w:cantSplit/>
          <w:trHeight w:val="287"/>
        </w:trPr>
        <w:tc>
          <w:tcPr>
            <w:tcW w:w="2638" w:type="dxa"/>
            <w:shd w:val="clear" w:color="auto" w:fill="FABF8F"/>
            <w:vAlign w:val="center"/>
          </w:tcPr>
          <w:p w:rsidR="00A936B5" w:rsidRPr="00640614" w:rsidRDefault="00262B75" w:rsidP="007B6DA7">
            <w:pPr>
              <w:pStyle w:val="Heading2"/>
              <w:spacing w:beforeLines="20" w:before="48" w:afterLines="20" w:after="48"/>
              <w:ind w:left="0"/>
              <w:rPr>
                <w:rFonts w:ascii="Tahoma" w:hAnsi="Tahoma" w:cs="Tahoma"/>
                <w:b w:val="0"/>
                <w:noProof/>
                <w:sz w:val="14"/>
                <w:szCs w:val="14"/>
                <w:lang w:eastAsia="x-none"/>
              </w:rPr>
            </w:pPr>
            <w:bookmarkStart w:id="67" w:name="_Toc345702815"/>
            <w:r w:rsidRPr="00640614">
              <w:rPr>
                <w:rFonts w:ascii="Tahoma" w:hAnsi="Tahoma" w:cs="Tahoma"/>
                <w:b w:val="0"/>
                <w:noProof/>
                <w:sz w:val="14"/>
                <w:szCs w:val="14"/>
                <w:lang w:eastAsia="zh-CN"/>
              </w:rPr>
              <w:t>Office Famille et Étudiant 2013 RT</w:t>
            </w:r>
            <w:bookmarkEnd w:id="67"/>
            <w:r w:rsidR="008804A9">
              <w:rPr>
                <w:rFonts w:ascii="Tahoma" w:hAnsi="Tahoma" w:cs="Tahoma"/>
                <w:b w:val="0"/>
                <w:noProof/>
                <w:sz w:val="14"/>
                <w:szCs w:val="14"/>
                <w:lang w:eastAsia="zh-CN"/>
              </w:rPr>
              <w:t xml:space="preserve"> </w:t>
            </w:r>
            <w:r w:rsidR="008804A9" w:rsidRPr="008804A9">
              <w:rPr>
                <w:rFonts w:ascii="Tahoma" w:hAnsi="Tahoma" w:cs="Tahoma"/>
                <w:b w:val="0"/>
                <w:noProof/>
                <w:sz w:val="14"/>
                <w:szCs w:val="14"/>
                <w:lang w:eastAsia="zh-CN"/>
              </w:rPr>
              <w:t>Droits d'utilisation commerciale</w:t>
            </w:r>
          </w:p>
        </w:tc>
        <w:tc>
          <w:tcPr>
            <w:tcW w:w="429" w:type="dxa"/>
            <w:shd w:val="clear" w:color="auto" w:fill="FABF8F"/>
            <w:vAlign w:val="center"/>
          </w:tcPr>
          <w:p w:rsidR="00A936B5" w:rsidRPr="00640614" w:rsidRDefault="00A936B5" w:rsidP="00835DDD">
            <w:pPr>
              <w:pStyle w:val="TableText"/>
              <w:widowControl w:val="0"/>
              <w:rPr>
                <w:rFonts w:cs="Tahoma"/>
                <w:b/>
                <w:noProof/>
                <w:color w:val="0000FF"/>
                <w:sz w:val="13"/>
                <w:szCs w:val="13"/>
                <w:u w:val="single"/>
                <w:lang w:eastAsia="en-US"/>
              </w:rPr>
            </w:pPr>
          </w:p>
        </w:tc>
        <w:tc>
          <w:tcPr>
            <w:tcW w:w="429" w:type="dxa"/>
            <w:shd w:val="clear" w:color="auto" w:fill="FABF8F"/>
            <w:vAlign w:val="center"/>
          </w:tcPr>
          <w:p w:rsidR="00A936B5" w:rsidRPr="00640614" w:rsidRDefault="00262B75" w:rsidP="008804A9">
            <w:pPr>
              <w:pStyle w:val="TableText"/>
              <w:widowControl w:val="0"/>
              <w:spacing w:beforeLines="60" w:before="144"/>
              <w:rPr>
                <w:rFonts w:ascii="Tahoma" w:hAnsi="Tahoma" w:cs="Tahoma"/>
                <w:noProof/>
                <w:sz w:val="13"/>
                <w:lang w:eastAsia="en-US"/>
              </w:rPr>
            </w:pPr>
            <w:r w:rsidRPr="00640614">
              <w:rPr>
                <w:rFonts w:ascii="Tahoma" w:hAnsi="Tahoma" w:cs="Tahoma"/>
                <w:noProof/>
                <w:sz w:val="13"/>
                <w:lang w:eastAsia="zh-CN"/>
              </w:rPr>
              <w:t>1</w:t>
            </w:r>
            <w:r w:rsidR="008804A9">
              <w:rPr>
                <w:rFonts w:ascii="Tahoma" w:hAnsi="Tahoma" w:cs="Tahoma"/>
                <w:noProof/>
                <w:sz w:val="13"/>
                <w:lang w:eastAsia="zh-CN"/>
              </w:rPr>
              <w:t>2</w:t>
            </w:r>
            <w:r w:rsidRPr="00640614">
              <w:rPr>
                <w:rFonts w:ascii="Tahoma" w:hAnsi="Tahoma" w:cs="Tahoma"/>
                <w:noProof/>
                <w:sz w:val="13"/>
                <w:lang w:eastAsia="zh-CN"/>
              </w:rPr>
              <w:t>/12</w:t>
            </w:r>
          </w:p>
        </w:tc>
        <w:tc>
          <w:tcPr>
            <w:tcW w:w="429" w:type="dxa"/>
            <w:tcBorders>
              <w:right w:val="single" w:sz="18" w:space="0" w:color="auto"/>
            </w:tcBorders>
            <w:shd w:val="clear" w:color="auto" w:fill="FABF8F"/>
            <w:vAlign w:val="center"/>
          </w:tcPr>
          <w:p w:rsidR="00A936B5" w:rsidRPr="00640614" w:rsidRDefault="00A936B5"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ABF8F"/>
            <w:vAlign w:val="center"/>
          </w:tcPr>
          <w:p w:rsidR="00A936B5"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shd w:val="clear" w:color="auto" w:fill="FABF8F"/>
            <w:vAlign w:val="center"/>
          </w:tcPr>
          <w:p w:rsidR="00A936B5"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3</w:t>
            </w:r>
          </w:p>
        </w:tc>
        <w:tc>
          <w:tcPr>
            <w:tcW w:w="429" w:type="dxa"/>
            <w:shd w:val="clear" w:color="auto" w:fill="FABF8F"/>
            <w:vAlign w:val="center"/>
          </w:tcPr>
          <w:p w:rsidR="00A936B5"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shd w:val="clear" w:color="auto" w:fill="FABF8F"/>
            <w:vAlign w:val="center"/>
          </w:tcPr>
          <w:p w:rsidR="00A936B5"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shd w:val="clear" w:color="auto" w:fill="FABF8F"/>
            <w:vAlign w:val="center"/>
          </w:tcPr>
          <w:p w:rsidR="00A936B5"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shd w:val="clear" w:color="auto" w:fill="FABF8F"/>
            <w:vAlign w:val="center"/>
          </w:tcPr>
          <w:p w:rsidR="00A936B5"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tcBorders>
              <w:right w:val="single" w:sz="18" w:space="0" w:color="auto"/>
            </w:tcBorders>
            <w:shd w:val="clear" w:color="auto" w:fill="FABF8F"/>
            <w:vAlign w:val="center"/>
          </w:tcPr>
          <w:p w:rsidR="00A936B5"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tcBorders>
              <w:left w:val="single" w:sz="18" w:space="0" w:color="auto"/>
            </w:tcBorders>
            <w:shd w:val="clear" w:color="auto" w:fill="FABF8F"/>
            <w:vAlign w:val="center"/>
          </w:tcPr>
          <w:p w:rsidR="00A936B5"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shd w:val="clear" w:color="auto" w:fill="FABF8F"/>
            <w:vAlign w:val="center"/>
          </w:tcPr>
          <w:p w:rsidR="00A936B5"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tcBorders>
              <w:right w:val="single" w:sz="18" w:space="0" w:color="auto"/>
            </w:tcBorders>
            <w:shd w:val="clear" w:color="auto" w:fill="FABF8F"/>
            <w:vAlign w:val="center"/>
          </w:tcPr>
          <w:p w:rsidR="00A936B5"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tcBorders>
              <w:left w:val="single" w:sz="18" w:space="0" w:color="auto"/>
            </w:tcBorders>
            <w:shd w:val="clear" w:color="auto" w:fill="FABF8F"/>
            <w:vAlign w:val="center"/>
          </w:tcPr>
          <w:p w:rsidR="00A936B5" w:rsidRPr="00640614" w:rsidRDefault="00A936B5"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ABF8F"/>
            <w:vAlign w:val="center"/>
          </w:tcPr>
          <w:p w:rsidR="00A936B5" w:rsidRPr="00640614" w:rsidRDefault="00A936B5" w:rsidP="004B3534">
            <w:pPr>
              <w:pStyle w:val="TableText"/>
              <w:widowControl w:val="0"/>
              <w:rPr>
                <w:rFonts w:ascii="Tahoma" w:hAnsi="Tahoma" w:cs="Tahoma"/>
                <w:noProof/>
                <w:sz w:val="13"/>
                <w:lang w:eastAsia="en-US"/>
              </w:rPr>
            </w:pPr>
          </w:p>
        </w:tc>
        <w:tc>
          <w:tcPr>
            <w:tcW w:w="377" w:type="dxa"/>
            <w:tcBorders>
              <w:left w:val="single" w:sz="18" w:space="0" w:color="auto"/>
              <w:right w:val="single" w:sz="18" w:space="0" w:color="auto"/>
            </w:tcBorders>
            <w:shd w:val="clear" w:color="auto" w:fill="FABF8F"/>
            <w:vAlign w:val="center"/>
          </w:tcPr>
          <w:p w:rsidR="00A936B5" w:rsidRPr="00640614" w:rsidRDefault="00A936B5" w:rsidP="004B3534">
            <w:pPr>
              <w:pStyle w:val="TableText"/>
              <w:widowControl w:val="0"/>
              <w:rPr>
                <w:rFonts w:ascii="Tahoma" w:hAnsi="Tahoma" w:cs="Tahoma"/>
                <w:noProof/>
                <w:sz w:val="13"/>
                <w:lang w:eastAsia="en-US"/>
              </w:rPr>
            </w:pPr>
          </w:p>
        </w:tc>
        <w:tc>
          <w:tcPr>
            <w:tcW w:w="450" w:type="dxa"/>
            <w:shd w:val="clear" w:color="auto" w:fill="FABF8F"/>
          </w:tcPr>
          <w:p w:rsidR="00A936B5" w:rsidRPr="00640614" w:rsidRDefault="00A936B5" w:rsidP="004B3534">
            <w:pPr>
              <w:pStyle w:val="TableText"/>
              <w:widowControl w:val="0"/>
              <w:rPr>
                <w:rFonts w:ascii="Tahoma" w:hAnsi="Tahoma" w:cs="Tahoma"/>
                <w:noProof/>
                <w:sz w:val="13"/>
                <w:lang w:eastAsia="en-US"/>
              </w:rPr>
            </w:pPr>
          </w:p>
        </w:tc>
        <w:tc>
          <w:tcPr>
            <w:tcW w:w="630" w:type="dxa"/>
            <w:shd w:val="clear" w:color="auto" w:fill="FABF8F"/>
            <w:vAlign w:val="center"/>
          </w:tcPr>
          <w:p w:rsidR="00A936B5" w:rsidRPr="00640614" w:rsidRDefault="00A936B5" w:rsidP="004B3534">
            <w:pPr>
              <w:pStyle w:val="TableText"/>
              <w:widowControl w:val="0"/>
              <w:rPr>
                <w:rFonts w:ascii="Tahoma" w:hAnsi="Tahoma" w:cs="Tahoma"/>
                <w:noProof/>
                <w:sz w:val="13"/>
                <w:lang w:eastAsia="en-US"/>
              </w:rPr>
            </w:pPr>
          </w:p>
        </w:tc>
      </w:tr>
      <w:tr w:rsidR="007B2C93" w:rsidRPr="00640614" w:rsidTr="00507553">
        <w:trPr>
          <w:cantSplit/>
          <w:trHeight w:val="287"/>
        </w:trPr>
        <w:tc>
          <w:tcPr>
            <w:tcW w:w="2638" w:type="dxa"/>
            <w:vAlign w:val="center"/>
          </w:tcPr>
          <w:p w:rsidR="007B2C93" w:rsidRPr="00640614" w:rsidRDefault="00262B75" w:rsidP="007B6DA7">
            <w:pPr>
              <w:pStyle w:val="Heading2"/>
              <w:spacing w:beforeLines="20" w:before="48" w:afterLines="20" w:after="48"/>
              <w:ind w:left="0"/>
              <w:rPr>
                <w:rFonts w:ascii="Tahoma" w:hAnsi="Tahoma" w:cs="Tahoma"/>
                <w:b w:val="0"/>
                <w:noProof/>
                <w:sz w:val="14"/>
                <w:szCs w:val="14"/>
                <w:lang w:eastAsia="x-none"/>
              </w:rPr>
            </w:pPr>
            <w:bookmarkStart w:id="68" w:name="_Toc336337865"/>
            <w:bookmarkStart w:id="69" w:name="_Toc345702816"/>
            <w:bookmarkEnd w:id="68"/>
            <w:r w:rsidRPr="00640614">
              <w:rPr>
                <w:rFonts w:ascii="Tahoma" w:hAnsi="Tahoma" w:cs="Tahoma"/>
                <w:b w:val="0"/>
                <w:noProof/>
                <w:sz w:val="14"/>
                <w:szCs w:val="14"/>
                <w:lang w:eastAsia="zh-CN"/>
              </w:rPr>
              <w:t>Office 2011 Standard pour Mac</w:t>
            </w:r>
            <w:bookmarkEnd w:id="69"/>
            <w:r w:rsidRPr="00640614">
              <w:rPr>
                <w:rFonts w:ascii="Tahoma" w:hAnsi="Tahoma" w:cs="Tahoma"/>
                <w:noProof/>
                <w:sz w:val="14"/>
                <w:szCs w:val="14"/>
                <w:lang w:eastAsia="zh-CN"/>
              </w:rPr>
              <w:t xml:space="preserve"> </w:t>
            </w:r>
          </w:p>
        </w:tc>
        <w:tc>
          <w:tcPr>
            <w:tcW w:w="429" w:type="dxa"/>
            <w:vAlign w:val="center"/>
          </w:tcPr>
          <w:p w:rsidR="007B2C93" w:rsidRPr="00640614" w:rsidRDefault="00354E2A" w:rsidP="00835DDD">
            <w:pPr>
              <w:pStyle w:val="TableText"/>
              <w:widowControl w:val="0"/>
              <w:rPr>
                <w:rStyle w:val="EndnoteReference"/>
                <w:rFonts w:cs="Tahoma"/>
                <w:b w:val="0"/>
                <w:noProof/>
                <w:color w:val="0000FF"/>
                <w:sz w:val="13"/>
                <w:szCs w:val="13"/>
                <w:u w:val="single"/>
                <w:lang w:eastAsia="en-US"/>
              </w:rPr>
            </w:pPr>
            <w:hyperlink w:anchor="_7_Office_2011" w:history="1">
              <w:r w:rsidR="00262B75" w:rsidRPr="00640614">
                <w:rPr>
                  <w:rStyle w:val="Hyperlink"/>
                  <w:rFonts w:cs="Tahoma"/>
                  <w:b/>
                  <w:noProof/>
                  <w:sz w:val="13"/>
                  <w:szCs w:val="13"/>
                  <w:lang w:eastAsia="zh-CN"/>
                </w:rPr>
                <w:t>7</w:t>
              </w:r>
            </w:hyperlink>
          </w:p>
        </w:tc>
        <w:tc>
          <w:tcPr>
            <w:tcW w:w="429" w:type="dxa"/>
            <w:vAlign w:val="center"/>
          </w:tcPr>
          <w:p w:rsidR="007B2C93" w:rsidRPr="00640614" w:rsidRDefault="00262B75" w:rsidP="00155E01">
            <w:pPr>
              <w:pStyle w:val="TableText"/>
              <w:widowControl w:val="0"/>
              <w:spacing w:beforeLines="60" w:before="144"/>
              <w:rPr>
                <w:rFonts w:ascii="Tahoma" w:hAnsi="Tahoma" w:cs="Tahoma"/>
                <w:noProof/>
                <w:sz w:val="13"/>
                <w:lang w:eastAsia="en-US"/>
              </w:rPr>
            </w:pPr>
            <w:r w:rsidRPr="00640614">
              <w:rPr>
                <w:rFonts w:ascii="Tahoma" w:hAnsi="Tahoma" w:cs="Tahoma"/>
                <w:noProof/>
                <w:sz w:val="13"/>
                <w:lang w:eastAsia="zh-CN"/>
              </w:rPr>
              <w:t>09/10</w:t>
            </w:r>
          </w:p>
        </w:tc>
        <w:tc>
          <w:tcPr>
            <w:tcW w:w="429" w:type="dxa"/>
            <w:tcBorders>
              <w:right w:val="single" w:sz="18" w:space="0" w:color="auto"/>
            </w:tcBorders>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5</w:t>
            </w:r>
          </w:p>
        </w:tc>
        <w:tc>
          <w:tcPr>
            <w:tcW w:w="429" w:type="dxa"/>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4</w:t>
            </w:r>
          </w:p>
        </w:tc>
        <w:tc>
          <w:tcPr>
            <w:tcW w:w="429" w:type="dxa"/>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29" w:type="dxa"/>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29" w:type="dxa"/>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4</w:t>
            </w:r>
          </w:p>
        </w:tc>
        <w:tc>
          <w:tcPr>
            <w:tcW w:w="429" w:type="dxa"/>
            <w:tcBorders>
              <w:right w:val="single" w:sz="18" w:space="0" w:color="auto"/>
            </w:tcBorders>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tcBorders>
              <w:left w:val="single" w:sz="18" w:space="0" w:color="auto"/>
            </w:tcBorders>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vAlign w:val="center"/>
          </w:tcPr>
          <w:p w:rsidR="007B2C93" w:rsidRPr="00640614" w:rsidRDefault="007B2C93" w:rsidP="004B3534">
            <w:pPr>
              <w:pStyle w:val="TableText"/>
              <w:widowControl w:val="0"/>
              <w:rPr>
                <w:rFonts w:ascii="Tahoma" w:hAnsi="Tahoma" w:cs="Tahoma"/>
                <w:noProof/>
                <w:sz w:val="13"/>
                <w:lang w:eastAsia="en-US"/>
              </w:rPr>
            </w:pPr>
          </w:p>
        </w:tc>
        <w:tc>
          <w:tcPr>
            <w:tcW w:w="377" w:type="dxa"/>
            <w:tcBorders>
              <w:left w:val="single" w:sz="18" w:space="0" w:color="auto"/>
              <w:right w:val="single" w:sz="18" w:space="0" w:color="auto"/>
            </w:tcBorders>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E</w:t>
            </w:r>
          </w:p>
        </w:tc>
        <w:tc>
          <w:tcPr>
            <w:tcW w:w="630" w:type="dxa"/>
            <w:vAlign w:val="center"/>
          </w:tcPr>
          <w:p w:rsidR="007B2C93" w:rsidRPr="00640614" w:rsidRDefault="007B2C93" w:rsidP="004B3534">
            <w:pPr>
              <w:pStyle w:val="TableText"/>
              <w:widowControl w:val="0"/>
              <w:rPr>
                <w:rFonts w:ascii="Tahoma" w:hAnsi="Tahoma" w:cs="Tahoma"/>
                <w:noProof/>
                <w:sz w:val="13"/>
                <w:lang w:eastAsia="en-US"/>
              </w:rPr>
            </w:pPr>
          </w:p>
        </w:tc>
      </w:tr>
      <w:tr w:rsidR="001E79DE" w:rsidRPr="00640614" w:rsidTr="00507553">
        <w:trPr>
          <w:cantSplit/>
          <w:trHeight w:val="287"/>
        </w:trPr>
        <w:tc>
          <w:tcPr>
            <w:tcW w:w="2638" w:type="dxa"/>
            <w:shd w:val="clear" w:color="auto" w:fill="FABF8F"/>
            <w:vAlign w:val="center"/>
          </w:tcPr>
          <w:p w:rsidR="007B2C93" w:rsidRPr="00640614" w:rsidRDefault="00262B75" w:rsidP="007B6DA7">
            <w:pPr>
              <w:pStyle w:val="Heading2"/>
              <w:spacing w:beforeLines="20" w:before="48" w:afterLines="20" w:after="48"/>
              <w:ind w:left="0"/>
              <w:rPr>
                <w:rFonts w:ascii="Tahoma" w:hAnsi="Tahoma" w:cs="Tahoma"/>
                <w:b w:val="0"/>
                <w:noProof/>
                <w:sz w:val="14"/>
                <w:szCs w:val="14"/>
                <w:lang w:eastAsia="x-none"/>
              </w:rPr>
            </w:pPr>
            <w:bookmarkStart w:id="70" w:name="_Office_Multi-Language_Pack"/>
            <w:bookmarkStart w:id="71" w:name="_Toc336337866"/>
            <w:bookmarkStart w:id="72" w:name="_Toc345702817"/>
            <w:bookmarkEnd w:id="70"/>
            <w:bookmarkEnd w:id="71"/>
            <w:r w:rsidRPr="00640614">
              <w:rPr>
                <w:rFonts w:ascii="Tahoma" w:hAnsi="Tahoma" w:cs="Tahoma"/>
                <w:b w:val="0"/>
                <w:noProof/>
                <w:sz w:val="14"/>
                <w:szCs w:val="14"/>
                <w:lang w:eastAsia="zh-CN"/>
              </w:rPr>
              <w:t>Pack multilingue Office 2013</w:t>
            </w:r>
            <w:bookmarkEnd w:id="72"/>
          </w:p>
        </w:tc>
        <w:tc>
          <w:tcPr>
            <w:tcW w:w="429" w:type="dxa"/>
            <w:shd w:val="clear" w:color="auto" w:fill="FABF8F"/>
            <w:vAlign w:val="center"/>
          </w:tcPr>
          <w:p w:rsidR="007B2C93" w:rsidRPr="00640614" w:rsidRDefault="00354E2A" w:rsidP="00835DDD">
            <w:pPr>
              <w:pStyle w:val="TableText"/>
              <w:widowControl w:val="0"/>
              <w:rPr>
                <w:rStyle w:val="EndnoteReference"/>
                <w:rFonts w:cs="Tahoma"/>
                <w:b w:val="0"/>
                <w:noProof/>
                <w:color w:val="0000FF"/>
                <w:sz w:val="13"/>
                <w:szCs w:val="13"/>
                <w:u w:val="single"/>
                <w:lang w:eastAsia="en-US"/>
              </w:rPr>
            </w:pPr>
            <w:hyperlink w:anchor="_8_Pack_multilingue" w:history="1">
              <w:r w:rsidR="00262B75" w:rsidRPr="00640614">
                <w:rPr>
                  <w:rStyle w:val="Hyperlink"/>
                  <w:rFonts w:cs="Tahoma"/>
                  <w:b/>
                  <w:noProof/>
                  <w:sz w:val="13"/>
                  <w:szCs w:val="13"/>
                  <w:lang w:eastAsia="zh-CN"/>
                </w:rPr>
                <w:t>8</w:t>
              </w:r>
            </w:hyperlink>
          </w:p>
        </w:tc>
        <w:tc>
          <w:tcPr>
            <w:tcW w:w="429" w:type="dxa"/>
            <w:shd w:val="clear" w:color="auto" w:fill="FABF8F"/>
            <w:vAlign w:val="center"/>
          </w:tcPr>
          <w:p w:rsidR="007B2C93" w:rsidRPr="00640614" w:rsidRDefault="00262B75" w:rsidP="004941B2">
            <w:pPr>
              <w:pStyle w:val="TableText"/>
              <w:widowControl w:val="0"/>
              <w:rPr>
                <w:rFonts w:ascii="Tahoma" w:hAnsi="Tahoma" w:cs="Tahoma"/>
                <w:noProof/>
                <w:sz w:val="13"/>
                <w:lang w:eastAsia="en-US"/>
              </w:rPr>
            </w:pPr>
            <w:r w:rsidRPr="00640614">
              <w:rPr>
                <w:rFonts w:ascii="Tahoma" w:hAnsi="Tahoma" w:cs="Tahoma"/>
                <w:noProof/>
                <w:sz w:val="13"/>
                <w:lang w:eastAsia="zh-CN"/>
              </w:rPr>
              <w:t>10/12</w:t>
            </w:r>
          </w:p>
        </w:tc>
        <w:tc>
          <w:tcPr>
            <w:tcW w:w="429" w:type="dxa"/>
            <w:tcBorders>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lef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377" w:type="dxa"/>
            <w:tcBorders>
              <w:left w:val="single" w:sz="18" w:space="0" w:color="auto"/>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50" w:type="dxa"/>
            <w:shd w:val="clear" w:color="auto" w:fill="FABF8F"/>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630"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r>
      <w:tr w:rsidR="007B2C93" w:rsidRPr="00640614" w:rsidTr="00507553">
        <w:trPr>
          <w:cantSplit/>
          <w:trHeight w:val="332"/>
        </w:trPr>
        <w:tc>
          <w:tcPr>
            <w:tcW w:w="2638" w:type="dxa"/>
            <w:vAlign w:val="center"/>
          </w:tcPr>
          <w:p w:rsidR="007B2C93" w:rsidRPr="00640614" w:rsidRDefault="00262B75" w:rsidP="007B6DA7">
            <w:pPr>
              <w:pStyle w:val="ProductNames"/>
              <w:spacing w:beforeLines="20" w:before="48" w:afterLines="20" w:after="48"/>
              <w:rPr>
                <w:rFonts w:ascii="Tahoma" w:hAnsi="Tahoma" w:cs="Tahoma"/>
                <w:noProof/>
                <w:sz w:val="14"/>
                <w:szCs w:val="14"/>
                <w:lang w:val="fr-FR"/>
              </w:rPr>
            </w:pPr>
            <w:bookmarkStart w:id="73" w:name="_Toc336337867"/>
            <w:bookmarkStart w:id="74" w:name="_Toc345702818"/>
            <w:bookmarkEnd w:id="73"/>
            <w:r w:rsidRPr="00640614">
              <w:rPr>
                <w:rFonts w:ascii="Tahoma" w:hAnsi="Tahoma" w:cs="Tahoma"/>
                <w:noProof/>
                <w:sz w:val="14"/>
                <w:szCs w:val="14"/>
                <w:lang w:val="fr-FR"/>
              </w:rPr>
              <w:t>Office Professionnel Plus 2013</w:t>
            </w:r>
            <w:bookmarkEnd w:id="74"/>
          </w:p>
        </w:tc>
        <w:tc>
          <w:tcPr>
            <w:tcW w:w="429" w:type="dxa"/>
            <w:vAlign w:val="center"/>
          </w:tcPr>
          <w:p w:rsidR="007B2C93" w:rsidRPr="00640614" w:rsidRDefault="00354E2A" w:rsidP="00835DDD">
            <w:pPr>
              <w:pStyle w:val="TableText"/>
              <w:widowControl w:val="0"/>
              <w:rPr>
                <w:rStyle w:val="EndnoteReference"/>
                <w:rFonts w:cs="Tahoma"/>
                <w:b w:val="0"/>
                <w:noProof/>
                <w:color w:val="0000FF"/>
                <w:sz w:val="13"/>
                <w:szCs w:val="13"/>
                <w:u w:val="single"/>
                <w:lang w:eastAsia="en-US"/>
              </w:rPr>
            </w:pPr>
            <w:hyperlink w:anchor="_9_Office_Professionnel" w:history="1">
              <w:r w:rsidR="00262B75" w:rsidRPr="00640614">
                <w:rPr>
                  <w:rStyle w:val="Hyperlink"/>
                  <w:rFonts w:cs="Tahoma"/>
                  <w:b/>
                  <w:noProof/>
                  <w:sz w:val="13"/>
                  <w:szCs w:val="13"/>
                  <w:lang w:eastAsia="zh-CN"/>
                </w:rPr>
                <w:t>9</w:t>
              </w:r>
            </w:hyperlink>
          </w:p>
        </w:tc>
        <w:tc>
          <w:tcPr>
            <w:tcW w:w="429" w:type="dxa"/>
            <w:vAlign w:val="center"/>
          </w:tcPr>
          <w:p w:rsidR="007B2C93" w:rsidRPr="00640614" w:rsidRDefault="00262B75" w:rsidP="004941B2">
            <w:pPr>
              <w:pStyle w:val="TableText"/>
              <w:widowControl w:val="0"/>
              <w:rPr>
                <w:rFonts w:ascii="Tahoma" w:hAnsi="Tahoma" w:cs="Tahoma"/>
                <w:noProof/>
                <w:sz w:val="13"/>
                <w:lang w:eastAsia="en-US"/>
              </w:rPr>
            </w:pPr>
            <w:r w:rsidRPr="00640614">
              <w:rPr>
                <w:rFonts w:ascii="Tahoma" w:hAnsi="Tahoma" w:cs="Tahoma"/>
                <w:noProof/>
                <w:sz w:val="13"/>
                <w:lang w:eastAsia="zh-CN"/>
              </w:rPr>
              <w:t>10/12</w:t>
            </w:r>
          </w:p>
        </w:tc>
        <w:tc>
          <w:tcPr>
            <w:tcW w:w="429" w:type="dxa"/>
            <w:tcBorders>
              <w:right w:val="single" w:sz="18" w:space="0" w:color="auto"/>
            </w:tcBorders>
            <w:vAlign w:val="center"/>
          </w:tcPr>
          <w:p w:rsidR="007B2C93" w:rsidRPr="00640614" w:rsidRDefault="007B2C93" w:rsidP="004B3534">
            <w:pPr>
              <w:pStyle w:val="TableText"/>
              <w:widowControl w:val="0"/>
              <w:rPr>
                <w:rFonts w:ascii="Tahoma" w:hAnsi="Tahoma" w:cs="Tahoma"/>
                <w:noProof/>
                <w:sz w:val="13"/>
                <w:u w:val="single"/>
                <w:lang w:eastAsia="en-US"/>
              </w:rPr>
            </w:pPr>
            <w:r w:rsidRPr="00640614">
              <w:rPr>
                <w:rFonts w:ascii="Tahoma" w:hAnsi="Tahoma" w:cs="Tahoma"/>
                <w:noProof/>
                <w:sz w:val="13"/>
                <w:u w:val="single"/>
                <w:lang w:eastAsia="en-US"/>
              </w:rPr>
              <w:t>DT</w:t>
            </w:r>
          </w:p>
        </w:tc>
        <w:tc>
          <w:tcPr>
            <w:tcW w:w="429" w:type="dxa"/>
            <w:tcBorders>
              <w:left w:val="single" w:sz="18" w:space="0" w:color="auto"/>
            </w:tcBorders>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5</w:t>
            </w:r>
          </w:p>
        </w:tc>
        <w:tc>
          <w:tcPr>
            <w:tcW w:w="429" w:type="dxa"/>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4</w:t>
            </w:r>
          </w:p>
        </w:tc>
        <w:tc>
          <w:tcPr>
            <w:tcW w:w="429" w:type="dxa"/>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29" w:type="dxa"/>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29" w:type="dxa"/>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4</w:t>
            </w:r>
          </w:p>
        </w:tc>
        <w:tc>
          <w:tcPr>
            <w:tcW w:w="429" w:type="dxa"/>
            <w:tcBorders>
              <w:right w:val="single" w:sz="18" w:space="0" w:color="auto"/>
            </w:tcBorders>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tcBorders>
              <w:left w:val="single" w:sz="18" w:space="0" w:color="auto"/>
            </w:tcBorders>
            <w:vAlign w:val="center"/>
          </w:tcPr>
          <w:p w:rsidR="007B2C93" w:rsidRPr="00640614" w:rsidRDefault="00262B75" w:rsidP="00097B90">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tcBorders>
              <w:right w:val="single" w:sz="18" w:space="0" w:color="auto"/>
            </w:tcBorders>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E</w:t>
            </w:r>
          </w:p>
        </w:tc>
        <w:tc>
          <w:tcPr>
            <w:tcW w:w="377" w:type="dxa"/>
            <w:tcBorders>
              <w:left w:val="single" w:sz="18" w:space="0" w:color="auto"/>
              <w:right w:val="single" w:sz="18" w:space="0" w:color="auto"/>
            </w:tcBorders>
            <w:vAlign w:val="center"/>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E, P</w:t>
            </w:r>
          </w:p>
        </w:tc>
        <w:tc>
          <w:tcPr>
            <w:tcW w:w="450" w:type="dxa"/>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E, ST</w:t>
            </w:r>
          </w:p>
        </w:tc>
        <w:tc>
          <w:tcPr>
            <w:tcW w:w="630" w:type="dxa"/>
            <w:vAlign w:val="center"/>
          </w:tcPr>
          <w:p w:rsidR="007B2C93" w:rsidRPr="00640614" w:rsidRDefault="007B2C93" w:rsidP="004B3534">
            <w:pPr>
              <w:pStyle w:val="TableText"/>
              <w:widowControl w:val="0"/>
              <w:rPr>
                <w:rFonts w:ascii="Tahoma" w:hAnsi="Tahoma" w:cs="Tahoma"/>
                <w:noProof/>
                <w:sz w:val="13"/>
                <w:lang w:eastAsia="en-US"/>
              </w:rPr>
            </w:pPr>
          </w:p>
        </w:tc>
      </w:tr>
      <w:tr w:rsidR="001E79DE" w:rsidRPr="00640614" w:rsidTr="00507553">
        <w:trPr>
          <w:cantSplit/>
          <w:trHeight w:val="278"/>
        </w:trPr>
        <w:tc>
          <w:tcPr>
            <w:tcW w:w="2638" w:type="dxa"/>
            <w:shd w:val="clear" w:color="auto" w:fill="FABF8F"/>
            <w:vAlign w:val="center"/>
          </w:tcPr>
          <w:p w:rsidR="007B2C93" w:rsidRPr="00640614" w:rsidRDefault="00262B75" w:rsidP="007B6DA7">
            <w:pPr>
              <w:pStyle w:val="Heading3"/>
              <w:spacing w:beforeLines="20" w:before="48" w:afterLines="20" w:after="48"/>
              <w:rPr>
                <w:rFonts w:ascii="Tahoma" w:hAnsi="Tahoma" w:cs="Tahoma"/>
                <w:b w:val="0"/>
                <w:noProof/>
                <w:sz w:val="14"/>
                <w:szCs w:val="14"/>
                <w:lang w:eastAsia="zh-CN"/>
              </w:rPr>
            </w:pPr>
            <w:bookmarkStart w:id="75" w:name="_Toc336337868"/>
            <w:bookmarkStart w:id="76" w:name="_Toc345702819"/>
            <w:bookmarkEnd w:id="75"/>
            <w:r w:rsidRPr="00640614">
              <w:rPr>
                <w:rFonts w:ascii="Tahoma" w:hAnsi="Tahoma" w:cs="Tahoma"/>
                <w:b w:val="0"/>
                <w:noProof/>
                <w:sz w:val="14"/>
                <w:szCs w:val="14"/>
                <w:lang w:eastAsia="zh-CN"/>
              </w:rPr>
              <w:t>Office Standard 2013</w:t>
            </w:r>
            <w:bookmarkEnd w:id="76"/>
            <w:r w:rsidRPr="00640614">
              <w:rPr>
                <w:rFonts w:ascii="Tahoma" w:hAnsi="Tahoma" w:cs="Tahoma"/>
                <w:noProof/>
                <w:sz w:val="14"/>
                <w:szCs w:val="14"/>
                <w:lang w:eastAsia="zh-CN"/>
              </w:rPr>
              <w:t xml:space="preserve"> </w:t>
            </w:r>
          </w:p>
        </w:tc>
        <w:tc>
          <w:tcPr>
            <w:tcW w:w="429" w:type="dxa"/>
            <w:shd w:val="clear" w:color="auto" w:fill="FABF8F"/>
            <w:vAlign w:val="center"/>
          </w:tcPr>
          <w:p w:rsidR="007B2C93" w:rsidRPr="00640614" w:rsidRDefault="00354E2A" w:rsidP="00835DDD">
            <w:pPr>
              <w:pStyle w:val="TableText"/>
              <w:widowControl w:val="0"/>
              <w:rPr>
                <w:rStyle w:val="EndnoteReference"/>
                <w:rFonts w:cs="Tahoma"/>
                <w:b w:val="0"/>
                <w:noProof/>
                <w:color w:val="0000FF"/>
                <w:sz w:val="13"/>
                <w:szCs w:val="13"/>
                <w:u w:val="single"/>
                <w:lang w:eastAsia="en-US"/>
              </w:rPr>
            </w:pPr>
            <w:hyperlink w:anchor="_10_Office_Standard" w:history="1">
              <w:r w:rsidR="00262B75" w:rsidRPr="00640614">
                <w:rPr>
                  <w:rStyle w:val="Hyperlink"/>
                  <w:rFonts w:cs="Tahoma"/>
                  <w:b/>
                  <w:noProof/>
                  <w:sz w:val="13"/>
                  <w:szCs w:val="13"/>
                  <w:lang w:eastAsia="zh-CN"/>
                </w:rPr>
                <w:t>10</w:t>
              </w:r>
            </w:hyperlink>
          </w:p>
        </w:tc>
        <w:tc>
          <w:tcPr>
            <w:tcW w:w="429" w:type="dxa"/>
            <w:shd w:val="clear" w:color="auto" w:fill="FABF8F"/>
            <w:vAlign w:val="center"/>
          </w:tcPr>
          <w:p w:rsidR="007B2C93" w:rsidRPr="00640614" w:rsidRDefault="00262B75" w:rsidP="004941B2">
            <w:pPr>
              <w:pStyle w:val="TableText"/>
              <w:widowControl w:val="0"/>
              <w:spacing w:before="60" w:after="60"/>
              <w:rPr>
                <w:rFonts w:ascii="Tahoma" w:hAnsi="Tahoma" w:cs="Tahoma"/>
                <w:noProof/>
                <w:sz w:val="13"/>
                <w:lang w:eastAsia="en-US"/>
              </w:rPr>
            </w:pPr>
            <w:r w:rsidRPr="00640614">
              <w:rPr>
                <w:rFonts w:ascii="Tahoma" w:hAnsi="Tahoma" w:cs="Tahoma"/>
                <w:noProof/>
                <w:sz w:val="13"/>
                <w:lang w:eastAsia="zh-CN"/>
              </w:rPr>
              <w:t>10/12</w:t>
            </w:r>
          </w:p>
        </w:tc>
        <w:tc>
          <w:tcPr>
            <w:tcW w:w="429" w:type="dxa"/>
            <w:tcBorders>
              <w:right w:val="single" w:sz="18" w:space="0" w:color="auto"/>
            </w:tcBorders>
            <w:shd w:val="clear" w:color="auto" w:fill="FABF8F"/>
            <w:vAlign w:val="center"/>
          </w:tcPr>
          <w:p w:rsidR="007B2C93" w:rsidRPr="00640614" w:rsidRDefault="00262B75" w:rsidP="004B3534">
            <w:pPr>
              <w:pStyle w:val="TableText"/>
              <w:widowControl w:val="0"/>
              <w:rPr>
                <w:rFonts w:ascii="Tahoma" w:hAnsi="Tahoma" w:cs="Tahoma"/>
                <w:b/>
                <w:noProof/>
                <w:sz w:val="13"/>
                <w:lang w:eastAsia="en-US"/>
              </w:rPr>
            </w:pPr>
            <w:r w:rsidRPr="00640614">
              <w:rPr>
                <w:rFonts w:ascii="Tahoma" w:hAnsi="Tahoma" w:cs="Tahoma"/>
                <w:noProof/>
                <w:sz w:val="13"/>
                <w:lang w:eastAsia="zh-CN"/>
              </w:rPr>
              <w:t>DT</w:t>
            </w:r>
          </w:p>
        </w:tc>
        <w:tc>
          <w:tcPr>
            <w:tcW w:w="429" w:type="dxa"/>
            <w:tcBorders>
              <w:lef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5</w:t>
            </w: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4</w:t>
            </w: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4</w:t>
            </w:r>
          </w:p>
        </w:tc>
        <w:tc>
          <w:tcPr>
            <w:tcW w:w="429" w:type="dxa"/>
            <w:tcBorders>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tcBorders>
              <w:lef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c>
          <w:tcPr>
            <w:tcW w:w="377" w:type="dxa"/>
            <w:tcBorders>
              <w:left w:val="single" w:sz="18" w:space="0" w:color="auto"/>
              <w:right w:val="single" w:sz="18" w:space="0" w:color="auto"/>
            </w:tcBorders>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7B2C93" w:rsidRPr="00640614" w:rsidRDefault="007B2C93" w:rsidP="004B3534">
            <w:pPr>
              <w:pStyle w:val="TableText"/>
              <w:widowControl w:val="0"/>
              <w:rPr>
                <w:rFonts w:ascii="Tahoma" w:hAnsi="Tahoma" w:cs="Tahoma"/>
                <w:noProof/>
                <w:sz w:val="13"/>
                <w:lang w:eastAsia="en-US"/>
              </w:rPr>
            </w:pPr>
          </w:p>
        </w:tc>
        <w:tc>
          <w:tcPr>
            <w:tcW w:w="630" w:type="dxa"/>
            <w:shd w:val="clear" w:color="auto" w:fill="FABF8F"/>
            <w:vAlign w:val="center"/>
          </w:tcPr>
          <w:p w:rsidR="007B2C93" w:rsidRPr="00640614" w:rsidRDefault="007B2C93" w:rsidP="004B3534">
            <w:pPr>
              <w:pStyle w:val="TableText"/>
              <w:widowControl w:val="0"/>
              <w:rPr>
                <w:rFonts w:ascii="Tahoma" w:hAnsi="Tahoma" w:cs="Tahoma"/>
                <w:noProof/>
                <w:sz w:val="13"/>
                <w:lang w:eastAsia="en-US"/>
              </w:rPr>
            </w:pPr>
          </w:p>
        </w:tc>
      </w:tr>
      <w:tr w:rsidR="007B2C93" w:rsidRPr="00640614" w:rsidTr="00507553">
        <w:trPr>
          <w:cantSplit/>
          <w:trHeight w:val="305"/>
        </w:trPr>
        <w:tc>
          <w:tcPr>
            <w:tcW w:w="2638" w:type="dxa"/>
            <w:vAlign w:val="center"/>
          </w:tcPr>
          <w:p w:rsidR="007B2C93" w:rsidRPr="00640614" w:rsidRDefault="007B2C93" w:rsidP="007B6DA7">
            <w:pPr>
              <w:pStyle w:val="Heading2"/>
              <w:spacing w:beforeLines="20" w:before="48" w:afterLines="20" w:after="48"/>
              <w:ind w:left="0"/>
              <w:rPr>
                <w:rFonts w:ascii="Tahoma" w:hAnsi="Tahoma" w:cs="Tahoma"/>
                <w:b w:val="0"/>
                <w:noProof/>
                <w:sz w:val="14"/>
                <w:szCs w:val="14"/>
                <w:lang w:eastAsia="zh-CN"/>
              </w:rPr>
            </w:pPr>
            <w:bookmarkStart w:id="77" w:name="_Toc336337869"/>
            <w:bookmarkStart w:id="78" w:name="_Toc345702820"/>
            <w:bookmarkEnd w:id="77"/>
            <w:r w:rsidRPr="00640614">
              <w:rPr>
                <w:rFonts w:ascii="Tahoma" w:hAnsi="Tahoma" w:cs="Tahoma"/>
                <w:b w:val="0"/>
                <w:noProof/>
                <w:sz w:val="14"/>
                <w:szCs w:val="14"/>
                <w:lang w:eastAsia="zh-CN"/>
              </w:rPr>
              <w:t>Abonnement Office Professionnel Plus (SL Utilisateur)</w:t>
            </w:r>
            <w:bookmarkEnd w:id="78"/>
          </w:p>
        </w:tc>
        <w:tc>
          <w:tcPr>
            <w:tcW w:w="429" w:type="dxa"/>
            <w:vAlign w:val="center"/>
          </w:tcPr>
          <w:p w:rsidR="007B2C93" w:rsidRPr="00640614" w:rsidRDefault="00354E2A" w:rsidP="00835DDD">
            <w:pPr>
              <w:pStyle w:val="TableText"/>
              <w:widowControl w:val="0"/>
              <w:spacing w:before="120"/>
              <w:rPr>
                <w:rFonts w:cs="Tahoma"/>
                <w:b/>
                <w:noProof/>
                <w:color w:val="0000FF"/>
                <w:sz w:val="13"/>
                <w:szCs w:val="13"/>
                <w:u w:val="single"/>
                <w:lang w:eastAsia="en-US"/>
              </w:rPr>
            </w:pPr>
            <w:hyperlink w:anchor="_11_Abonnement_Office" w:history="1">
              <w:r w:rsidR="00262B75" w:rsidRPr="00640614">
                <w:rPr>
                  <w:rStyle w:val="Hyperlink"/>
                  <w:rFonts w:cs="Tahoma"/>
                  <w:b/>
                  <w:noProof/>
                  <w:sz w:val="13"/>
                  <w:szCs w:val="13"/>
                  <w:lang w:eastAsia="zh-CN"/>
                </w:rPr>
                <w:t>11</w:t>
              </w:r>
            </w:hyperlink>
          </w:p>
        </w:tc>
        <w:tc>
          <w:tcPr>
            <w:tcW w:w="429" w:type="dxa"/>
          </w:tcPr>
          <w:p w:rsidR="007B2C93" w:rsidRPr="00640614" w:rsidRDefault="00262B75" w:rsidP="004B3534">
            <w:pPr>
              <w:pStyle w:val="TableText"/>
              <w:spacing w:before="60" w:after="60"/>
              <w:rPr>
                <w:rFonts w:ascii="Tahoma" w:hAnsi="Tahoma" w:cs="Tahoma"/>
                <w:noProof/>
                <w:sz w:val="13"/>
                <w:lang w:eastAsia="en-US"/>
              </w:rPr>
            </w:pPr>
            <w:r w:rsidRPr="00640614">
              <w:rPr>
                <w:rFonts w:ascii="Tahoma" w:hAnsi="Tahoma" w:cs="Tahoma"/>
                <w:noProof/>
                <w:sz w:val="13"/>
                <w:lang w:eastAsia="zh-CN"/>
              </w:rPr>
              <w:t>06/11</w:t>
            </w:r>
          </w:p>
        </w:tc>
        <w:tc>
          <w:tcPr>
            <w:tcW w:w="429" w:type="dxa"/>
            <w:tcBorders>
              <w:right w:val="single" w:sz="18" w:space="0" w:color="auto"/>
            </w:tcBorders>
          </w:tcPr>
          <w:p w:rsidR="007B2C93" w:rsidRPr="00640614" w:rsidRDefault="007B2C93" w:rsidP="004B3534">
            <w:pPr>
              <w:pStyle w:val="TableText"/>
              <w:rPr>
                <w:rFonts w:ascii="Tahoma" w:hAnsi="Tahoma" w:cs="Tahoma"/>
                <w:noProof/>
                <w:sz w:val="13"/>
                <w:lang w:eastAsia="en-US"/>
              </w:rPr>
            </w:pPr>
          </w:p>
        </w:tc>
        <w:tc>
          <w:tcPr>
            <w:tcW w:w="429" w:type="dxa"/>
            <w:tcBorders>
              <w:left w:val="single" w:sz="18" w:space="0" w:color="auto"/>
            </w:tcBorders>
          </w:tcPr>
          <w:p w:rsidR="007B2C93" w:rsidRPr="00640614" w:rsidRDefault="007B2C93" w:rsidP="004B3534">
            <w:pPr>
              <w:pStyle w:val="TableText"/>
              <w:rPr>
                <w:rFonts w:ascii="Tahoma" w:hAnsi="Tahoma" w:cs="Tahoma"/>
                <w:noProof/>
                <w:sz w:val="13"/>
                <w:lang w:eastAsia="en-US"/>
              </w:rPr>
            </w:pPr>
          </w:p>
        </w:tc>
        <w:tc>
          <w:tcPr>
            <w:tcW w:w="429" w:type="dxa"/>
          </w:tcPr>
          <w:p w:rsidR="007B2C93" w:rsidRPr="00640614" w:rsidRDefault="007B2C93" w:rsidP="004B3534">
            <w:pPr>
              <w:pStyle w:val="TableText"/>
              <w:rPr>
                <w:rFonts w:ascii="Tahoma" w:hAnsi="Tahoma" w:cs="Tahoma"/>
                <w:noProof/>
                <w:sz w:val="13"/>
                <w:lang w:eastAsia="en-US"/>
              </w:rPr>
            </w:pPr>
          </w:p>
        </w:tc>
        <w:tc>
          <w:tcPr>
            <w:tcW w:w="429" w:type="dxa"/>
          </w:tcPr>
          <w:p w:rsidR="007B2C93" w:rsidRPr="00640614" w:rsidRDefault="007B2C93" w:rsidP="004B3534">
            <w:pPr>
              <w:pStyle w:val="TableText"/>
              <w:rPr>
                <w:rFonts w:ascii="Tahoma" w:hAnsi="Tahoma" w:cs="Tahoma"/>
                <w:noProof/>
                <w:sz w:val="13"/>
                <w:lang w:eastAsia="en-US"/>
              </w:rPr>
            </w:pPr>
          </w:p>
        </w:tc>
        <w:tc>
          <w:tcPr>
            <w:tcW w:w="429" w:type="dxa"/>
          </w:tcPr>
          <w:p w:rsidR="007B2C93" w:rsidRPr="00640614" w:rsidRDefault="007B2C93" w:rsidP="004B3534">
            <w:pPr>
              <w:pStyle w:val="TableText"/>
              <w:rPr>
                <w:rFonts w:ascii="Tahoma" w:hAnsi="Tahoma" w:cs="Tahoma"/>
                <w:noProof/>
                <w:sz w:val="13"/>
                <w:lang w:eastAsia="en-US"/>
              </w:rPr>
            </w:pPr>
          </w:p>
        </w:tc>
        <w:tc>
          <w:tcPr>
            <w:tcW w:w="429" w:type="dxa"/>
          </w:tcPr>
          <w:p w:rsidR="007B2C93" w:rsidRPr="00640614" w:rsidRDefault="007B2C93" w:rsidP="004B3534">
            <w:pPr>
              <w:pStyle w:val="TableText"/>
              <w:rPr>
                <w:rFonts w:ascii="Tahoma" w:hAnsi="Tahoma" w:cs="Tahoma"/>
                <w:noProof/>
                <w:sz w:val="13"/>
                <w:lang w:eastAsia="en-US"/>
              </w:rPr>
            </w:pPr>
          </w:p>
        </w:tc>
        <w:tc>
          <w:tcPr>
            <w:tcW w:w="429" w:type="dxa"/>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tcPr>
          <w:p w:rsidR="007B2C93" w:rsidRPr="00640614" w:rsidRDefault="007B2C93" w:rsidP="004B3534">
            <w:pPr>
              <w:pStyle w:val="TableText"/>
              <w:rPr>
                <w:rFonts w:ascii="Tahoma" w:hAnsi="Tahoma" w:cs="Tahoma"/>
                <w:noProof/>
                <w:sz w:val="13"/>
                <w:lang w:eastAsia="en-US"/>
              </w:rPr>
            </w:pPr>
          </w:p>
        </w:tc>
        <w:tc>
          <w:tcPr>
            <w:tcW w:w="429" w:type="dxa"/>
            <w:tcBorders>
              <w:left w:val="single" w:sz="18" w:space="0" w:color="auto"/>
            </w:tcBorders>
          </w:tcPr>
          <w:p w:rsidR="007B2C93" w:rsidRPr="00640614" w:rsidRDefault="007B2C93" w:rsidP="004B3534">
            <w:pPr>
              <w:pStyle w:val="TableText"/>
              <w:rPr>
                <w:rFonts w:ascii="Tahoma" w:hAnsi="Tahoma" w:cs="Tahoma"/>
                <w:noProof/>
                <w:sz w:val="13"/>
                <w:lang w:eastAsia="en-US"/>
              </w:rPr>
            </w:pPr>
          </w:p>
        </w:tc>
        <w:tc>
          <w:tcPr>
            <w:tcW w:w="429" w:type="dxa"/>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tcPr>
          <w:p w:rsidR="007B2C93" w:rsidRPr="00640614" w:rsidRDefault="007B2C93" w:rsidP="004B3534">
            <w:pPr>
              <w:pStyle w:val="TableText"/>
              <w:rPr>
                <w:rFonts w:ascii="Tahoma" w:hAnsi="Tahoma" w:cs="Tahoma"/>
                <w:noProof/>
                <w:sz w:val="13"/>
                <w:lang w:eastAsia="en-US"/>
              </w:rPr>
            </w:pPr>
          </w:p>
        </w:tc>
        <w:tc>
          <w:tcPr>
            <w:tcW w:w="429" w:type="dxa"/>
            <w:tcBorders>
              <w:left w:val="single" w:sz="18" w:space="0" w:color="auto"/>
            </w:tcBorders>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E, S</w:t>
            </w:r>
          </w:p>
        </w:tc>
        <w:tc>
          <w:tcPr>
            <w:tcW w:w="377" w:type="dxa"/>
            <w:tcBorders>
              <w:left w:val="single" w:sz="18" w:space="0" w:color="auto"/>
              <w:right w:val="single" w:sz="18" w:space="0" w:color="auto"/>
            </w:tcBorders>
          </w:tcPr>
          <w:p w:rsidR="007B2C93" w:rsidRPr="00640614" w:rsidRDefault="007B2C93" w:rsidP="004B3534">
            <w:pPr>
              <w:pStyle w:val="TableText"/>
              <w:rPr>
                <w:rFonts w:ascii="Tahoma" w:hAnsi="Tahoma" w:cs="Tahoma"/>
                <w:noProof/>
                <w:sz w:val="13"/>
                <w:lang w:eastAsia="en-US"/>
              </w:rPr>
            </w:pPr>
          </w:p>
        </w:tc>
        <w:tc>
          <w:tcPr>
            <w:tcW w:w="450" w:type="dxa"/>
          </w:tcPr>
          <w:p w:rsidR="007B2C93" w:rsidRPr="00640614" w:rsidRDefault="007B2C93" w:rsidP="004B3534">
            <w:pPr>
              <w:pStyle w:val="TableText"/>
              <w:rPr>
                <w:rFonts w:ascii="Tahoma" w:hAnsi="Tahoma" w:cs="Tahoma"/>
                <w:noProof/>
                <w:sz w:val="13"/>
                <w:lang w:eastAsia="en-US"/>
              </w:rPr>
            </w:pPr>
          </w:p>
        </w:tc>
        <w:tc>
          <w:tcPr>
            <w:tcW w:w="630" w:type="dxa"/>
          </w:tcPr>
          <w:p w:rsidR="007B2C93" w:rsidRPr="00640614" w:rsidRDefault="007B2C93" w:rsidP="004B3534">
            <w:pPr>
              <w:pStyle w:val="TableText"/>
              <w:rPr>
                <w:rFonts w:ascii="Tahoma" w:hAnsi="Tahoma" w:cs="Tahoma"/>
                <w:noProof/>
                <w:sz w:val="13"/>
                <w:lang w:eastAsia="en-US"/>
              </w:rPr>
            </w:pPr>
          </w:p>
        </w:tc>
      </w:tr>
      <w:tr w:rsidR="001E79DE" w:rsidRPr="00640614" w:rsidTr="00507553">
        <w:trPr>
          <w:cantSplit/>
          <w:trHeight w:val="305"/>
        </w:trPr>
        <w:tc>
          <w:tcPr>
            <w:tcW w:w="2638" w:type="dxa"/>
            <w:shd w:val="clear" w:color="auto" w:fill="FABF8F"/>
            <w:vAlign w:val="center"/>
          </w:tcPr>
          <w:p w:rsidR="007B2C93" w:rsidRPr="00640614" w:rsidRDefault="00262B75" w:rsidP="007B6DA7">
            <w:pPr>
              <w:pStyle w:val="Heading2"/>
              <w:spacing w:beforeLines="20" w:before="48" w:afterLines="20" w:after="48"/>
              <w:ind w:left="0"/>
              <w:rPr>
                <w:rFonts w:ascii="Tahoma" w:hAnsi="Tahoma" w:cs="Tahoma"/>
                <w:b w:val="0"/>
                <w:noProof/>
                <w:sz w:val="14"/>
                <w:szCs w:val="14"/>
                <w:lang w:eastAsia="x-none"/>
              </w:rPr>
            </w:pPr>
            <w:bookmarkStart w:id="79" w:name="_Toc336337870"/>
            <w:bookmarkStart w:id="80" w:name="_Toc345702821"/>
            <w:bookmarkEnd w:id="79"/>
            <w:r w:rsidRPr="00640614">
              <w:rPr>
                <w:rFonts w:ascii="Tahoma" w:hAnsi="Tahoma" w:cs="Tahoma"/>
                <w:b w:val="0"/>
                <w:noProof/>
                <w:sz w:val="14"/>
                <w:szCs w:val="14"/>
                <w:lang w:eastAsia="zh-CN"/>
              </w:rPr>
              <w:lastRenderedPageBreak/>
              <w:t>Abonnement Office Professionnel Plus A</w:t>
            </w:r>
            <w:r w:rsidR="007B6DA7" w:rsidRPr="00640614">
              <w:rPr>
                <w:rFonts w:ascii="Tahoma" w:hAnsi="Tahoma" w:cs="Tahoma"/>
                <w:b w:val="0"/>
                <w:noProof/>
                <w:sz w:val="14"/>
                <w:szCs w:val="14"/>
                <w:lang w:eastAsia="zh-CN"/>
              </w:rPr>
              <w:t> </w:t>
            </w:r>
            <w:r w:rsidRPr="00640614">
              <w:rPr>
                <w:rFonts w:ascii="Tahoma" w:hAnsi="Tahoma" w:cs="Tahoma"/>
                <w:b w:val="0"/>
                <w:noProof/>
                <w:sz w:val="14"/>
                <w:szCs w:val="14"/>
                <w:lang w:eastAsia="zh-CN"/>
              </w:rPr>
              <w:t>(SL Utilisateur)</w:t>
            </w:r>
            <w:bookmarkEnd w:id="80"/>
          </w:p>
        </w:tc>
        <w:tc>
          <w:tcPr>
            <w:tcW w:w="429" w:type="dxa"/>
            <w:shd w:val="clear" w:color="auto" w:fill="FABF8F"/>
            <w:vAlign w:val="center"/>
          </w:tcPr>
          <w:p w:rsidR="007B2C93" w:rsidRPr="00640614" w:rsidRDefault="007B2C93" w:rsidP="00835DDD">
            <w:pPr>
              <w:pStyle w:val="TableText"/>
              <w:widowControl w:val="0"/>
              <w:rPr>
                <w:rFonts w:cs="Tahoma"/>
                <w:b/>
                <w:noProof/>
                <w:color w:val="0000FF"/>
                <w:sz w:val="13"/>
                <w:szCs w:val="13"/>
                <w:u w:val="single"/>
                <w:lang w:eastAsia="en-US"/>
              </w:rPr>
            </w:pPr>
          </w:p>
        </w:tc>
        <w:tc>
          <w:tcPr>
            <w:tcW w:w="429" w:type="dxa"/>
            <w:shd w:val="clear" w:color="auto" w:fill="FABF8F"/>
            <w:vAlign w:val="center"/>
          </w:tcPr>
          <w:p w:rsidR="007B2C93" w:rsidRPr="00640614" w:rsidRDefault="007B2C93" w:rsidP="004B3534">
            <w:pPr>
              <w:pStyle w:val="TableText"/>
              <w:spacing w:before="60" w:after="60"/>
              <w:rPr>
                <w:rFonts w:ascii="Tahoma" w:hAnsi="Tahoma" w:cs="Tahoma"/>
                <w:noProof/>
                <w:sz w:val="13"/>
                <w:lang w:eastAsia="en-US"/>
              </w:rPr>
            </w:pPr>
            <w:r w:rsidRPr="00640614">
              <w:rPr>
                <w:rFonts w:ascii="Tahoma" w:hAnsi="Tahoma" w:cs="Tahoma"/>
                <w:noProof/>
                <w:sz w:val="13"/>
                <w:lang w:eastAsia="en-US"/>
              </w:rPr>
              <w:t>06/12</w:t>
            </w:r>
          </w:p>
        </w:tc>
        <w:tc>
          <w:tcPr>
            <w:tcW w:w="429" w:type="dxa"/>
            <w:tcBorders>
              <w:right w:val="single" w:sz="18" w:space="0" w:color="auto"/>
            </w:tcBorders>
            <w:shd w:val="clear" w:color="auto" w:fill="FABF8F"/>
            <w:vAlign w:val="center"/>
          </w:tcPr>
          <w:p w:rsidR="007B2C93" w:rsidRPr="00640614" w:rsidRDefault="007B2C93" w:rsidP="004B3534">
            <w:pPr>
              <w:pStyle w:val="TableText"/>
              <w:rPr>
                <w:rFonts w:ascii="Tahoma" w:hAnsi="Tahoma" w:cs="Tahoma"/>
                <w:noProof/>
                <w:sz w:val="13"/>
                <w:lang w:eastAsia="en-US"/>
              </w:rPr>
            </w:pPr>
          </w:p>
        </w:tc>
        <w:tc>
          <w:tcPr>
            <w:tcW w:w="429" w:type="dxa"/>
            <w:tcBorders>
              <w:left w:val="single" w:sz="18" w:space="0" w:color="auto"/>
            </w:tcBorders>
            <w:shd w:val="clear" w:color="auto" w:fill="FABF8F"/>
            <w:vAlign w:val="center"/>
          </w:tcPr>
          <w:p w:rsidR="007B2C93" w:rsidRPr="00640614" w:rsidRDefault="007B2C93" w:rsidP="004B3534">
            <w:pPr>
              <w:pStyle w:val="TableText"/>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shd w:val="clear" w:color="auto" w:fill="FABF8F"/>
            <w:vAlign w:val="center"/>
          </w:tcPr>
          <w:p w:rsidR="007B2C93" w:rsidRPr="00640614" w:rsidRDefault="007B2C93" w:rsidP="004B3534">
            <w:pPr>
              <w:pStyle w:val="TableText"/>
              <w:rPr>
                <w:rFonts w:ascii="Tahoma" w:hAnsi="Tahoma" w:cs="Tahoma"/>
                <w:noProof/>
                <w:sz w:val="13"/>
                <w:lang w:eastAsia="en-US"/>
              </w:rPr>
            </w:pPr>
          </w:p>
        </w:tc>
        <w:tc>
          <w:tcPr>
            <w:tcW w:w="429" w:type="dxa"/>
            <w:tcBorders>
              <w:left w:val="single" w:sz="18" w:space="0" w:color="auto"/>
            </w:tcBorders>
            <w:shd w:val="clear" w:color="auto" w:fill="FABF8F"/>
            <w:vAlign w:val="center"/>
          </w:tcPr>
          <w:p w:rsidR="007B2C93" w:rsidRPr="00640614" w:rsidRDefault="007B2C93" w:rsidP="004B3534">
            <w:pPr>
              <w:pStyle w:val="TableText"/>
              <w:rPr>
                <w:rFonts w:ascii="Tahoma" w:hAnsi="Tahoma" w:cs="Tahoma"/>
                <w:noProof/>
                <w:sz w:val="13"/>
                <w:lang w:eastAsia="en-US"/>
              </w:rPr>
            </w:pPr>
          </w:p>
        </w:tc>
        <w:tc>
          <w:tcPr>
            <w:tcW w:w="429" w:type="dxa"/>
            <w:shd w:val="clear" w:color="auto" w:fill="FABF8F"/>
            <w:vAlign w:val="center"/>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shd w:val="clear" w:color="auto" w:fill="FABF8F"/>
            <w:vAlign w:val="center"/>
          </w:tcPr>
          <w:p w:rsidR="007B2C93" w:rsidRPr="00640614" w:rsidRDefault="007B2C93" w:rsidP="004B3534">
            <w:pPr>
              <w:pStyle w:val="TableText"/>
              <w:rPr>
                <w:rFonts w:ascii="Tahoma" w:hAnsi="Tahoma" w:cs="Tahoma"/>
                <w:noProof/>
                <w:sz w:val="13"/>
                <w:lang w:eastAsia="en-US"/>
              </w:rPr>
            </w:pPr>
          </w:p>
        </w:tc>
        <w:tc>
          <w:tcPr>
            <w:tcW w:w="429" w:type="dxa"/>
            <w:tcBorders>
              <w:left w:val="single" w:sz="18" w:space="0" w:color="auto"/>
            </w:tcBorders>
            <w:shd w:val="clear" w:color="auto" w:fill="FABF8F"/>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1</w:t>
            </w:r>
          </w:p>
        </w:tc>
        <w:tc>
          <w:tcPr>
            <w:tcW w:w="429" w:type="dxa"/>
            <w:tcBorders>
              <w:right w:val="single" w:sz="18" w:space="0" w:color="auto"/>
            </w:tcBorders>
            <w:shd w:val="clear" w:color="auto" w:fill="FABF8F"/>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E</w:t>
            </w:r>
          </w:p>
        </w:tc>
        <w:tc>
          <w:tcPr>
            <w:tcW w:w="377" w:type="dxa"/>
            <w:tcBorders>
              <w:left w:val="single" w:sz="18" w:space="0" w:color="auto"/>
              <w:right w:val="single" w:sz="18" w:space="0" w:color="auto"/>
            </w:tcBorders>
            <w:shd w:val="clear" w:color="auto" w:fill="FABF8F"/>
            <w:vAlign w:val="center"/>
          </w:tcPr>
          <w:p w:rsidR="007B2C93" w:rsidRPr="00640614" w:rsidRDefault="007B2C93" w:rsidP="004B3534">
            <w:pPr>
              <w:pStyle w:val="TableText"/>
              <w:rPr>
                <w:rFonts w:ascii="Tahoma" w:hAnsi="Tahoma" w:cs="Tahoma"/>
                <w:noProof/>
                <w:sz w:val="13"/>
                <w:lang w:eastAsia="en-US"/>
              </w:rPr>
            </w:pPr>
          </w:p>
        </w:tc>
        <w:tc>
          <w:tcPr>
            <w:tcW w:w="450" w:type="dxa"/>
            <w:shd w:val="clear" w:color="auto" w:fill="FABF8F"/>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E</w:t>
            </w:r>
          </w:p>
        </w:tc>
        <w:tc>
          <w:tcPr>
            <w:tcW w:w="630" w:type="dxa"/>
            <w:shd w:val="clear" w:color="auto" w:fill="FABF8F"/>
            <w:vAlign w:val="center"/>
          </w:tcPr>
          <w:p w:rsidR="007B2C93" w:rsidRPr="00640614" w:rsidRDefault="007B2C93" w:rsidP="004B3534">
            <w:pPr>
              <w:pStyle w:val="TableText"/>
              <w:rPr>
                <w:rFonts w:ascii="Tahoma" w:hAnsi="Tahoma" w:cs="Tahoma"/>
                <w:noProof/>
                <w:sz w:val="13"/>
                <w:lang w:eastAsia="en-US"/>
              </w:rPr>
            </w:pPr>
          </w:p>
        </w:tc>
      </w:tr>
      <w:tr w:rsidR="007B2C93" w:rsidRPr="00640614" w:rsidTr="00507553">
        <w:trPr>
          <w:cantSplit/>
          <w:trHeight w:val="305"/>
        </w:trPr>
        <w:tc>
          <w:tcPr>
            <w:tcW w:w="2638" w:type="dxa"/>
            <w:vAlign w:val="center"/>
          </w:tcPr>
          <w:p w:rsidR="007B2C93" w:rsidRPr="00640614" w:rsidRDefault="00262B75" w:rsidP="007B6DA7">
            <w:pPr>
              <w:pStyle w:val="Heading2"/>
              <w:spacing w:beforeLines="20" w:before="48" w:afterLines="20" w:after="48"/>
              <w:ind w:left="0"/>
              <w:rPr>
                <w:rFonts w:ascii="Tahoma" w:hAnsi="Tahoma" w:cs="Tahoma"/>
                <w:b w:val="0"/>
                <w:noProof/>
                <w:sz w:val="14"/>
                <w:szCs w:val="14"/>
                <w:lang w:eastAsia="x-none"/>
              </w:rPr>
            </w:pPr>
            <w:bookmarkStart w:id="81" w:name="_Toc336337872"/>
            <w:bookmarkStart w:id="82" w:name="_Toc345702822"/>
            <w:bookmarkEnd w:id="81"/>
            <w:r w:rsidRPr="00640614">
              <w:rPr>
                <w:rFonts w:ascii="Tahoma" w:hAnsi="Tahoma" w:cs="Tahoma"/>
                <w:b w:val="0"/>
                <w:noProof/>
                <w:sz w:val="14"/>
                <w:szCs w:val="14"/>
                <w:lang w:eastAsia="zh-CN"/>
              </w:rPr>
              <w:t>Office Web Apps A (SL Utilisateur)</w:t>
            </w:r>
            <w:bookmarkEnd w:id="82"/>
          </w:p>
        </w:tc>
        <w:tc>
          <w:tcPr>
            <w:tcW w:w="429" w:type="dxa"/>
            <w:vAlign w:val="center"/>
          </w:tcPr>
          <w:p w:rsidR="007B2C93" w:rsidRPr="00640614" w:rsidRDefault="007B2C93" w:rsidP="00835DDD">
            <w:pPr>
              <w:pStyle w:val="TableText"/>
              <w:widowControl w:val="0"/>
              <w:rPr>
                <w:rStyle w:val="EndnoteReference"/>
                <w:rFonts w:cs="Tahoma"/>
                <w:noProof/>
                <w:color w:val="0000FF"/>
                <w:sz w:val="13"/>
                <w:szCs w:val="13"/>
                <w:u w:val="single"/>
                <w:lang w:eastAsia="en-US"/>
              </w:rPr>
            </w:pPr>
          </w:p>
        </w:tc>
        <w:tc>
          <w:tcPr>
            <w:tcW w:w="429" w:type="dxa"/>
            <w:vAlign w:val="center"/>
          </w:tcPr>
          <w:p w:rsidR="007B2C93" w:rsidRPr="00640614" w:rsidRDefault="00262B75" w:rsidP="004B3534">
            <w:pPr>
              <w:pStyle w:val="TableText"/>
              <w:spacing w:before="60" w:after="60"/>
              <w:rPr>
                <w:rFonts w:ascii="Tahoma" w:hAnsi="Tahoma" w:cs="Tahoma"/>
                <w:noProof/>
                <w:sz w:val="13"/>
                <w:lang w:eastAsia="en-US"/>
              </w:rPr>
            </w:pPr>
            <w:r w:rsidRPr="00640614">
              <w:rPr>
                <w:rFonts w:ascii="Tahoma" w:hAnsi="Tahoma" w:cs="Tahoma"/>
                <w:noProof/>
                <w:sz w:val="13"/>
                <w:lang w:eastAsia="zh-CN"/>
              </w:rPr>
              <w:t>06/12</w:t>
            </w:r>
          </w:p>
        </w:tc>
        <w:tc>
          <w:tcPr>
            <w:tcW w:w="429" w:type="dxa"/>
            <w:tcBorders>
              <w:right w:val="single" w:sz="18" w:space="0" w:color="auto"/>
            </w:tcBorders>
            <w:vAlign w:val="center"/>
          </w:tcPr>
          <w:p w:rsidR="007B2C93" w:rsidRPr="00640614" w:rsidRDefault="007B2C93" w:rsidP="004B3534">
            <w:pPr>
              <w:pStyle w:val="TableText"/>
              <w:rPr>
                <w:rFonts w:ascii="Tahoma" w:hAnsi="Tahoma" w:cs="Tahoma"/>
                <w:noProof/>
                <w:sz w:val="13"/>
                <w:lang w:eastAsia="en-US"/>
              </w:rPr>
            </w:pPr>
          </w:p>
        </w:tc>
        <w:tc>
          <w:tcPr>
            <w:tcW w:w="429" w:type="dxa"/>
            <w:tcBorders>
              <w:left w:val="single" w:sz="18" w:space="0" w:color="auto"/>
            </w:tcBorders>
            <w:vAlign w:val="center"/>
          </w:tcPr>
          <w:p w:rsidR="007B2C93" w:rsidRPr="00640614" w:rsidRDefault="007B2C93" w:rsidP="004B3534">
            <w:pPr>
              <w:pStyle w:val="TableText"/>
              <w:rPr>
                <w:rFonts w:ascii="Tahoma" w:hAnsi="Tahoma" w:cs="Tahoma"/>
                <w:noProof/>
                <w:sz w:val="13"/>
                <w:lang w:eastAsia="en-US"/>
              </w:rPr>
            </w:pPr>
          </w:p>
        </w:tc>
        <w:tc>
          <w:tcPr>
            <w:tcW w:w="429" w:type="dxa"/>
            <w:vAlign w:val="center"/>
          </w:tcPr>
          <w:p w:rsidR="007B2C93" w:rsidRPr="00640614" w:rsidRDefault="007B2C93" w:rsidP="004B3534">
            <w:pPr>
              <w:pStyle w:val="TableText"/>
              <w:rPr>
                <w:rFonts w:ascii="Tahoma" w:hAnsi="Tahoma" w:cs="Tahoma"/>
                <w:noProof/>
                <w:sz w:val="13"/>
                <w:lang w:eastAsia="en-US"/>
              </w:rPr>
            </w:pPr>
          </w:p>
        </w:tc>
        <w:tc>
          <w:tcPr>
            <w:tcW w:w="429" w:type="dxa"/>
            <w:vAlign w:val="center"/>
          </w:tcPr>
          <w:p w:rsidR="007B2C93" w:rsidRPr="00640614" w:rsidRDefault="007B2C93" w:rsidP="004B3534">
            <w:pPr>
              <w:pStyle w:val="TableText"/>
              <w:rPr>
                <w:rFonts w:ascii="Tahoma" w:hAnsi="Tahoma" w:cs="Tahoma"/>
                <w:noProof/>
                <w:sz w:val="13"/>
                <w:lang w:eastAsia="en-US"/>
              </w:rPr>
            </w:pPr>
          </w:p>
        </w:tc>
        <w:tc>
          <w:tcPr>
            <w:tcW w:w="429" w:type="dxa"/>
            <w:vAlign w:val="center"/>
          </w:tcPr>
          <w:p w:rsidR="007B2C93" w:rsidRPr="00640614" w:rsidRDefault="007B2C93" w:rsidP="004B3534">
            <w:pPr>
              <w:pStyle w:val="TableText"/>
              <w:rPr>
                <w:rFonts w:ascii="Tahoma" w:hAnsi="Tahoma" w:cs="Tahoma"/>
                <w:noProof/>
                <w:sz w:val="13"/>
                <w:lang w:eastAsia="en-US"/>
              </w:rPr>
            </w:pPr>
          </w:p>
        </w:tc>
        <w:tc>
          <w:tcPr>
            <w:tcW w:w="429" w:type="dxa"/>
            <w:vAlign w:val="center"/>
          </w:tcPr>
          <w:p w:rsidR="007B2C93" w:rsidRPr="00640614" w:rsidRDefault="007B2C93" w:rsidP="004B3534">
            <w:pPr>
              <w:pStyle w:val="TableText"/>
              <w:rPr>
                <w:rFonts w:ascii="Tahoma" w:hAnsi="Tahoma" w:cs="Tahoma"/>
                <w:noProof/>
                <w:sz w:val="13"/>
                <w:lang w:eastAsia="en-US"/>
              </w:rPr>
            </w:pPr>
          </w:p>
        </w:tc>
        <w:tc>
          <w:tcPr>
            <w:tcW w:w="429" w:type="dxa"/>
            <w:vAlign w:val="center"/>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vAlign w:val="center"/>
          </w:tcPr>
          <w:p w:rsidR="007B2C93" w:rsidRPr="00640614" w:rsidRDefault="007B2C93" w:rsidP="004B3534">
            <w:pPr>
              <w:pStyle w:val="TableText"/>
              <w:rPr>
                <w:rFonts w:ascii="Tahoma" w:hAnsi="Tahoma" w:cs="Tahoma"/>
                <w:noProof/>
                <w:sz w:val="13"/>
                <w:lang w:eastAsia="en-US"/>
              </w:rPr>
            </w:pPr>
          </w:p>
        </w:tc>
        <w:tc>
          <w:tcPr>
            <w:tcW w:w="429" w:type="dxa"/>
            <w:tcBorders>
              <w:left w:val="single" w:sz="18" w:space="0" w:color="auto"/>
            </w:tcBorders>
            <w:vAlign w:val="center"/>
          </w:tcPr>
          <w:p w:rsidR="007B2C93" w:rsidRPr="00640614" w:rsidRDefault="007B2C93" w:rsidP="004B3534">
            <w:pPr>
              <w:pStyle w:val="TableText"/>
              <w:rPr>
                <w:rFonts w:ascii="Tahoma" w:hAnsi="Tahoma" w:cs="Tahoma"/>
                <w:noProof/>
                <w:sz w:val="13"/>
                <w:lang w:eastAsia="en-US"/>
              </w:rPr>
            </w:pPr>
          </w:p>
        </w:tc>
        <w:tc>
          <w:tcPr>
            <w:tcW w:w="429" w:type="dxa"/>
            <w:vAlign w:val="center"/>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vAlign w:val="center"/>
          </w:tcPr>
          <w:p w:rsidR="007B2C93" w:rsidRPr="00640614" w:rsidRDefault="007B2C93" w:rsidP="004B3534">
            <w:pPr>
              <w:pStyle w:val="TableText"/>
              <w:rPr>
                <w:rFonts w:ascii="Tahoma" w:hAnsi="Tahoma" w:cs="Tahoma"/>
                <w:noProof/>
                <w:sz w:val="13"/>
                <w:lang w:eastAsia="en-US"/>
              </w:rPr>
            </w:pPr>
          </w:p>
        </w:tc>
        <w:tc>
          <w:tcPr>
            <w:tcW w:w="429" w:type="dxa"/>
            <w:tcBorders>
              <w:left w:val="single" w:sz="18" w:space="0" w:color="auto"/>
            </w:tcBorders>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1</w:t>
            </w:r>
          </w:p>
        </w:tc>
        <w:tc>
          <w:tcPr>
            <w:tcW w:w="429" w:type="dxa"/>
            <w:tcBorders>
              <w:right w:val="single" w:sz="18" w:space="0" w:color="auto"/>
            </w:tcBorders>
            <w:vAlign w:val="center"/>
          </w:tcPr>
          <w:p w:rsidR="007B2C93" w:rsidRPr="00640614" w:rsidRDefault="007B2C93" w:rsidP="004B3534">
            <w:pPr>
              <w:pStyle w:val="TableText"/>
              <w:rPr>
                <w:rFonts w:ascii="Tahoma" w:hAnsi="Tahoma" w:cs="Tahoma"/>
                <w:noProof/>
                <w:sz w:val="13"/>
                <w:lang w:eastAsia="en-US"/>
              </w:rPr>
            </w:pPr>
          </w:p>
        </w:tc>
        <w:tc>
          <w:tcPr>
            <w:tcW w:w="377" w:type="dxa"/>
            <w:tcBorders>
              <w:left w:val="single" w:sz="18" w:space="0" w:color="auto"/>
              <w:right w:val="single" w:sz="18" w:space="0" w:color="auto"/>
            </w:tcBorders>
            <w:vAlign w:val="center"/>
          </w:tcPr>
          <w:p w:rsidR="007B2C93" w:rsidRPr="00640614" w:rsidRDefault="007B2C93" w:rsidP="004B3534">
            <w:pPr>
              <w:pStyle w:val="TableText"/>
              <w:rPr>
                <w:rFonts w:ascii="Tahoma" w:hAnsi="Tahoma" w:cs="Tahoma"/>
                <w:noProof/>
                <w:sz w:val="13"/>
                <w:lang w:eastAsia="en-US"/>
              </w:rPr>
            </w:pPr>
          </w:p>
        </w:tc>
        <w:tc>
          <w:tcPr>
            <w:tcW w:w="450" w:type="dxa"/>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A</w:t>
            </w:r>
          </w:p>
        </w:tc>
        <w:tc>
          <w:tcPr>
            <w:tcW w:w="630" w:type="dxa"/>
            <w:vAlign w:val="center"/>
          </w:tcPr>
          <w:p w:rsidR="007B2C93" w:rsidRPr="00640614" w:rsidRDefault="007B2C93" w:rsidP="004B3534">
            <w:pPr>
              <w:pStyle w:val="TableText"/>
              <w:rPr>
                <w:rFonts w:ascii="Tahoma" w:hAnsi="Tahoma" w:cs="Tahoma"/>
                <w:noProof/>
                <w:sz w:val="13"/>
                <w:lang w:eastAsia="en-US"/>
              </w:rPr>
            </w:pPr>
          </w:p>
        </w:tc>
      </w:tr>
      <w:tr w:rsidR="008571B7" w:rsidRPr="00640614" w:rsidTr="00507553">
        <w:trPr>
          <w:cantSplit/>
          <w:trHeight w:val="305"/>
        </w:trPr>
        <w:tc>
          <w:tcPr>
            <w:tcW w:w="2638" w:type="dxa"/>
            <w:shd w:val="clear" w:color="auto" w:fill="FABF8F"/>
            <w:vAlign w:val="center"/>
          </w:tcPr>
          <w:p w:rsidR="007B2C93" w:rsidRPr="00640614" w:rsidRDefault="00262B75" w:rsidP="007B6DA7">
            <w:pPr>
              <w:pStyle w:val="Heading2"/>
              <w:spacing w:beforeLines="20" w:before="48" w:afterLines="20" w:after="48"/>
              <w:ind w:left="0"/>
              <w:rPr>
                <w:rFonts w:ascii="Tahoma" w:hAnsi="Tahoma" w:cs="Tahoma"/>
                <w:b w:val="0"/>
                <w:noProof/>
                <w:sz w:val="14"/>
                <w:szCs w:val="14"/>
                <w:lang w:eastAsia="x-none"/>
              </w:rPr>
            </w:pPr>
            <w:bookmarkStart w:id="83" w:name="_Toc336337873"/>
            <w:bookmarkStart w:id="84" w:name="_Toc345702823"/>
            <w:bookmarkEnd w:id="83"/>
            <w:r w:rsidRPr="00640614">
              <w:rPr>
                <w:rFonts w:ascii="Tahoma" w:hAnsi="Tahoma" w:cs="Tahoma"/>
                <w:b w:val="0"/>
                <w:noProof/>
                <w:sz w:val="14"/>
                <w:szCs w:val="14"/>
                <w:lang w:eastAsia="zh-CN"/>
              </w:rPr>
              <w:t>OneNote</w:t>
            </w:r>
            <w:r w:rsidR="00CE6EC3" w:rsidRPr="00CE6EC3">
              <w:rPr>
                <w:rFonts w:ascii="Tahoma" w:hAnsi="Tahoma" w:cs="Tahoma"/>
                <w:b w:val="0"/>
                <w:noProof/>
                <w:sz w:val="14"/>
                <w:szCs w:val="14"/>
                <w:vertAlign w:val="superscript"/>
                <w:lang w:eastAsia="zh-CN"/>
              </w:rPr>
              <w:t>®</w:t>
            </w:r>
            <w:r w:rsidRPr="00640614">
              <w:rPr>
                <w:rFonts w:ascii="Tahoma" w:hAnsi="Tahoma" w:cs="Tahoma"/>
                <w:b w:val="0"/>
                <w:noProof/>
                <w:sz w:val="14"/>
                <w:szCs w:val="14"/>
                <w:lang w:eastAsia="zh-CN"/>
              </w:rPr>
              <w:t xml:space="preserve"> 2013</w:t>
            </w:r>
            <w:bookmarkEnd w:id="84"/>
          </w:p>
        </w:tc>
        <w:tc>
          <w:tcPr>
            <w:tcW w:w="429" w:type="dxa"/>
            <w:shd w:val="clear" w:color="auto" w:fill="FABF8F"/>
            <w:vAlign w:val="center"/>
          </w:tcPr>
          <w:p w:rsidR="007B2C93" w:rsidRPr="00640614" w:rsidRDefault="007B2C93" w:rsidP="00835DDD">
            <w:pPr>
              <w:pStyle w:val="TableText"/>
              <w:widowControl w:val="0"/>
              <w:rPr>
                <w:rStyle w:val="EndnoteReference"/>
                <w:rFonts w:cs="Tahoma"/>
                <w:noProof/>
                <w:color w:val="0000FF"/>
                <w:sz w:val="13"/>
                <w:szCs w:val="13"/>
                <w:u w:val="single"/>
                <w:lang w:eastAsia="en-US"/>
              </w:rPr>
            </w:pPr>
          </w:p>
        </w:tc>
        <w:tc>
          <w:tcPr>
            <w:tcW w:w="429" w:type="dxa"/>
            <w:shd w:val="clear" w:color="auto" w:fill="FABF8F"/>
            <w:vAlign w:val="center"/>
          </w:tcPr>
          <w:p w:rsidR="007B2C93" w:rsidRPr="00640614" w:rsidRDefault="00262B75" w:rsidP="004941B2">
            <w:pPr>
              <w:pStyle w:val="TableText"/>
              <w:spacing w:before="60" w:after="60"/>
              <w:rPr>
                <w:rFonts w:ascii="Tahoma" w:hAnsi="Tahoma" w:cs="Tahoma"/>
                <w:noProof/>
                <w:sz w:val="13"/>
                <w:lang w:eastAsia="en-US"/>
              </w:rPr>
            </w:pPr>
            <w:r w:rsidRPr="00640614">
              <w:rPr>
                <w:rFonts w:ascii="Tahoma" w:hAnsi="Tahoma" w:cs="Tahoma"/>
                <w:noProof/>
                <w:sz w:val="13"/>
                <w:lang w:eastAsia="zh-CN"/>
              </w:rPr>
              <w:t>10/12</w:t>
            </w:r>
          </w:p>
        </w:tc>
        <w:tc>
          <w:tcPr>
            <w:tcW w:w="429" w:type="dxa"/>
            <w:tcBorders>
              <w:right w:val="single" w:sz="18" w:space="0" w:color="auto"/>
            </w:tcBorders>
            <w:shd w:val="clear" w:color="auto" w:fill="FABF8F"/>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FABF8F"/>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FABF8F"/>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ABF8F"/>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FABF8F"/>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vAlign w:val="center"/>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shd w:val="clear" w:color="auto" w:fill="FABF8F"/>
            <w:vAlign w:val="center"/>
          </w:tcPr>
          <w:p w:rsidR="007B2C93" w:rsidRPr="00640614" w:rsidRDefault="007B2C93" w:rsidP="004B3534">
            <w:pPr>
              <w:pStyle w:val="TableText"/>
              <w:rPr>
                <w:rFonts w:ascii="Tahoma" w:hAnsi="Tahoma" w:cs="Tahoma"/>
                <w:noProof/>
                <w:sz w:val="13"/>
                <w:lang w:eastAsia="en-US"/>
              </w:rPr>
            </w:pPr>
          </w:p>
        </w:tc>
        <w:tc>
          <w:tcPr>
            <w:tcW w:w="377" w:type="dxa"/>
            <w:tcBorders>
              <w:left w:val="single" w:sz="18" w:space="0" w:color="auto"/>
              <w:right w:val="single" w:sz="18" w:space="0" w:color="auto"/>
            </w:tcBorders>
            <w:shd w:val="clear" w:color="auto" w:fill="FABF8F"/>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7B2C93" w:rsidRPr="00640614" w:rsidRDefault="007B2C93" w:rsidP="004B3534">
            <w:pPr>
              <w:pStyle w:val="TableText"/>
              <w:rPr>
                <w:rFonts w:ascii="Tahoma" w:hAnsi="Tahoma" w:cs="Tahoma"/>
                <w:noProof/>
                <w:sz w:val="13"/>
                <w:lang w:eastAsia="en-US"/>
              </w:rPr>
            </w:pPr>
          </w:p>
        </w:tc>
        <w:tc>
          <w:tcPr>
            <w:tcW w:w="630" w:type="dxa"/>
            <w:shd w:val="clear" w:color="auto" w:fill="FABF8F"/>
            <w:vAlign w:val="center"/>
          </w:tcPr>
          <w:p w:rsidR="007B2C93" w:rsidRPr="00640614" w:rsidRDefault="007B2C93" w:rsidP="004B3534">
            <w:pPr>
              <w:pStyle w:val="TableText"/>
              <w:rPr>
                <w:rFonts w:ascii="Tahoma" w:hAnsi="Tahoma" w:cs="Tahoma"/>
                <w:noProof/>
                <w:sz w:val="13"/>
                <w:lang w:eastAsia="en-US"/>
              </w:rPr>
            </w:pPr>
          </w:p>
        </w:tc>
      </w:tr>
      <w:tr w:rsidR="008804A9" w:rsidRPr="00640614" w:rsidTr="008804A9">
        <w:trPr>
          <w:cantSplit/>
          <w:trHeight w:val="350"/>
        </w:trPr>
        <w:tc>
          <w:tcPr>
            <w:tcW w:w="2638" w:type="dxa"/>
            <w:shd w:val="clear" w:color="auto" w:fill="auto"/>
            <w:vAlign w:val="center"/>
          </w:tcPr>
          <w:p w:rsidR="007B2C93" w:rsidRPr="00640614" w:rsidRDefault="00262B75" w:rsidP="007B6DA7">
            <w:pPr>
              <w:pStyle w:val="Heading2"/>
              <w:spacing w:beforeLines="20" w:before="48" w:afterLines="20" w:after="48"/>
              <w:ind w:left="0"/>
              <w:rPr>
                <w:rFonts w:ascii="Tahoma" w:hAnsi="Tahoma" w:cs="Tahoma"/>
                <w:b w:val="0"/>
                <w:noProof/>
                <w:sz w:val="14"/>
                <w:szCs w:val="14"/>
                <w:lang w:eastAsia="x-none"/>
              </w:rPr>
            </w:pPr>
            <w:bookmarkStart w:id="85" w:name="_Toc336337874"/>
            <w:bookmarkStart w:id="86" w:name="_Toc345702824"/>
            <w:bookmarkEnd w:id="85"/>
            <w:r w:rsidRPr="00640614">
              <w:rPr>
                <w:rFonts w:ascii="Tahoma" w:hAnsi="Tahoma" w:cs="Tahoma"/>
                <w:b w:val="0"/>
                <w:noProof/>
                <w:sz w:val="14"/>
                <w:szCs w:val="14"/>
                <w:lang w:eastAsia="zh-CN"/>
              </w:rPr>
              <w:t>Outlook</w:t>
            </w:r>
            <w:r w:rsidR="00CE6EC3" w:rsidRPr="00CE6EC3">
              <w:rPr>
                <w:rFonts w:ascii="Tahoma" w:hAnsi="Tahoma" w:cs="Tahoma"/>
                <w:b w:val="0"/>
                <w:noProof/>
                <w:sz w:val="14"/>
                <w:szCs w:val="14"/>
                <w:vertAlign w:val="superscript"/>
                <w:lang w:eastAsia="zh-CN"/>
              </w:rPr>
              <w:t>®</w:t>
            </w:r>
            <w:r w:rsidRPr="00640614">
              <w:rPr>
                <w:rFonts w:ascii="Tahoma" w:hAnsi="Tahoma" w:cs="Tahoma"/>
                <w:b w:val="0"/>
                <w:noProof/>
                <w:sz w:val="14"/>
                <w:szCs w:val="14"/>
                <w:lang w:eastAsia="zh-CN"/>
              </w:rPr>
              <w:t xml:space="preserve"> 2013</w:t>
            </w:r>
            <w:bookmarkEnd w:id="86"/>
          </w:p>
        </w:tc>
        <w:tc>
          <w:tcPr>
            <w:tcW w:w="429" w:type="dxa"/>
            <w:shd w:val="clear" w:color="auto" w:fill="auto"/>
            <w:vAlign w:val="center"/>
          </w:tcPr>
          <w:p w:rsidR="007B2C93" w:rsidRPr="00640614" w:rsidRDefault="007B2C93" w:rsidP="00835DDD">
            <w:pPr>
              <w:pStyle w:val="TableText"/>
              <w:widowControl w:val="0"/>
              <w:rPr>
                <w:rStyle w:val="EndnoteReference"/>
                <w:rFonts w:cs="Tahoma"/>
                <w:noProof/>
                <w:color w:val="0000FF"/>
                <w:sz w:val="13"/>
                <w:szCs w:val="13"/>
                <w:u w:val="single"/>
                <w:lang w:eastAsia="en-US"/>
              </w:rPr>
            </w:pPr>
          </w:p>
        </w:tc>
        <w:tc>
          <w:tcPr>
            <w:tcW w:w="429" w:type="dxa"/>
            <w:shd w:val="clear" w:color="auto" w:fill="auto"/>
            <w:vAlign w:val="center"/>
          </w:tcPr>
          <w:p w:rsidR="007B2C93" w:rsidRPr="00640614" w:rsidRDefault="00262B75" w:rsidP="004941B2">
            <w:pPr>
              <w:pStyle w:val="TableText"/>
              <w:spacing w:before="60" w:after="60"/>
              <w:rPr>
                <w:rFonts w:ascii="Tahoma" w:hAnsi="Tahoma" w:cs="Tahoma"/>
                <w:noProof/>
                <w:sz w:val="13"/>
                <w:lang w:eastAsia="en-US"/>
              </w:rPr>
            </w:pPr>
            <w:r w:rsidRPr="00640614">
              <w:rPr>
                <w:rFonts w:ascii="Tahoma" w:hAnsi="Tahoma" w:cs="Tahoma"/>
                <w:noProof/>
                <w:sz w:val="13"/>
                <w:lang w:eastAsia="zh-CN"/>
              </w:rPr>
              <w:t>10/12</w:t>
            </w: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377" w:type="dxa"/>
            <w:tcBorders>
              <w:left w:val="single" w:sz="18" w:space="0" w:color="auto"/>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auto"/>
          </w:tcPr>
          <w:p w:rsidR="007B2C93" w:rsidRPr="00640614" w:rsidRDefault="007B2C93" w:rsidP="004B3534">
            <w:pPr>
              <w:pStyle w:val="TableText"/>
              <w:rPr>
                <w:rFonts w:ascii="Tahoma" w:hAnsi="Tahoma" w:cs="Tahoma"/>
                <w:noProof/>
                <w:sz w:val="13"/>
                <w:lang w:eastAsia="en-US"/>
              </w:rPr>
            </w:pPr>
          </w:p>
        </w:tc>
        <w:tc>
          <w:tcPr>
            <w:tcW w:w="630" w:type="dxa"/>
            <w:shd w:val="clear" w:color="auto" w:fill="auto"/>
            <w:vAlign w:val="center"/>
          </w:tcPr>
          <w:p w:rsidR="007B2C93" w:rsidRPr="00640614" w:rsidRDefault="007B2C93" w:rsidP="004B3534">
            <w:pPr>
              <w:pStyle w:val="TableText"/>
              <w:rPr>
                <w:rFonts w:ascii="Tahoma" w:hAnsi="Tahoma" w:cs="Tahoma"/>
                <w:noProof/>
                <w:sz w:val="13"/>
                <w:lang w:eastAsia="en-US"/>
              </w:rPr>
            </w:pPr>
          </w:p>
        </w:tc>
      </w:tr>
      <w:tr w:rsidR="002E5D03" w:rsidRPr="00640614" w:rsidTr="008804A9">
        <w:trPr>
          <w:cantSplit/>
          <w:trHeight w:val="305"/>
        </w:trPr>
        <w:tc>
          <w:tcPr>
            <w:tcW w:w="2638" w:type="dxa"/>
            <w:shd w:val="clear" w:color="auto" w:fill="FABF8F" w:themeFill="accent6" w:themeFillTint="99"/>
            <w:vAlign w:val="center"/>
          </w:tcPr>
          <w:p w:rsidR="007B2C93" w:rsidRPr="00640614" w:rsidRDefault="00262B75" w:rsidP="008804A9">
            <w:pPr>
              <w:pStyle w:val="Heading2"/>
              <w:spacing w:beforeLines="20" w:before="48" w:afterLines="20" w:after="48"/>
              <w:ind w:left="0"/>
              <w:rPr>
                <w:rFonts w:ascii="Tahoma" w:hAnsi="Tahoma" w:cs="Tahoma"/>
                <w:b w:val="0"/>
                <w:noProof/>
                <w:sz w:val="14"/>
                <w:szCs w:val="14"/>
                <w:lang w:eastAsia="zh-CN"/>
              </w:rPr>
            </w:pPr>
            <w:bookmarkStart w:id="87" w:name="_Toc336337875"/>
            <w:bookmarkStart w:id="88" w:name="_Toc345702825"/>
            <w:bookmarkEnd w:id="87"/>
            <w:r w:rsidRPr="00640614">
              <w:rPr>
                <w:rFonts w:ascii="Tahoma" w:hAnsi="Tahoma" w:cs="Tahoma"/>
                <w:b w:val="0"/>
                <w:noProof/>
                <w:sz w:val="14"/>
                <w:szCs w:val="14"/>
                <w:lang w:eastAsia="zh-CN"/>
              </w:rPr>
              <w:t>Outlook 2011 pour Mac</w:t>
            </w:r>
            <w:bookmarkEnd w:id="88"/>
          </w:p>
        </w:tc>
        <w:tc>
          <w:tcPr>
            <w:tcW w:w="429" w:type="dxa"/>
            <w:shd w:val="clear" w:color="auto" w:fill="FABF8F" w:themeFill="accent6" w:themeFillTint="99"/>
            <w:vAlign w:val="center"/>
          </w:tcPr>
          <w:p w:rsidR="007B2C93" w:rsidRPr="00640614" w:rsidRDefault="00354E2A" w:rsidP="00835DDD">
            <w:pPr>
              <w:pStyle w:val="TableText"/>
              <w:widowControl w:val="0"/>
              <w:rPr>
                <w:rStyle w:val="EndnoteReference"/>
                <w:rFonts w:cs="Tahoma"/>
                <w:b w:val="0"/>
                <w:noProof/>
                <w:color w:val="0000FF"/>
                <w:sz w:val="13"/>
                <w:szCs w:val="13"/>
                <w:u w:val="single"/>
                <w:lang w:eastAsia="en-US"/>
              </w:rPr>
            </w:pPr>
            <w:hyperlink w:anchor="_12_Outlook_2011" w:history="1">
              <w:r w:rsidR="00262B75" w:rsidRPr="00640614">
                <w:rPr>
                  <w:rStyle w:val="Hyperlink"/>
                  <w:rFonts w:cs="Tahoma"/>
                  <w:b/>
                  <w:noProof/>
                  <w:sz w:val="13"/>
                  <w:szCs w:val="13"/>
                  <w:lang w:eastAsia="zh-CN"/>
                </w:rPr>
                <w:t>12</w:t>
              </w:r>
            </w:hyperlink>
          </w:p>
        </w:tc>
        <w:tc>
          <w:tcPr>
            <w:tcW w:w="429" w:type="dxa"/>
            <w:shd w:val="clear" w:color="auto" w:fill="FABF8F" w:themeFill="accent6" w:themeFillTint="99"/>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09/10</w:t>
            </w:r>
          </w:p>
        </w:tc>
        <w:tc>
          <w:tcPr>
            <w:tcW w:w="429" w:type="dxa"/>
            <w:tcBorders>
              <w:right w:val="single" w:sz="18" w:space="0" w:color="auto"/>
            </w:tcBorders>
            <w:shd w:val="clear" w:color="auto" w:fill="FABF8F" w:themeFill="accent6" w:themeFillTint="99"/>
            <w:vAlign w:val="center"/>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DT</w:t>
            </w:r>
          </w:p>
        </w:tc>
        <w:tc>
          <w:tcPr>
            <w:tcW w:w="429" w:type="dxa"/>
            <w:tcBorders>
              <w:left w:val="single" w:sz="18" w:space="0" w:color="auto"/>
            </w:tcBorders>
            <w:shd w:val="clear" w:color="auto" w:fill="FABF8F" w:themeFill="accent6" w:themeFillTint="99"/>
            <w:vAlign w:val="center"/>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shd w:val="clear" w:color="auto" w:fill="FABF8F" w:themeFill="accent6" w:themeFillTint="99"/>
            <w:vAlign w:val="center"/>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3</w:t>
            </w:r>
          </w:p>
        </w:tc>
        <w:tc>
          <w:tcPr>
            <w:tcW w:w="429" w:type="dxa"/>
            <w:shd w:val="clear" w:color="auto" w:fill="FABF8F" w:themeFill="accent6" w:themeFillTint="99"/>
            <w:vAlign w:val="center"/>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shd w:val="clear" w:color="auto" w:fill="FABF8F" w:themeFill="accent6" w:themeFillTint="99"/>
            <w:vAlign w:val="center"/>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shd w:val="clear" w:color="auto" w:fill="FABF8F" w:themeFill="accent6" w:themeFillTint="99"/>
            <w:vAlign w:val="center"/>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29" w:type="dxa"/>
            <w:shd w:val="clear" w:color="auto" w:fill="FABF8F" w:themeFill="accent6" w:themeFillTint="99"/>
            <w:vAlign w:val="center"/>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tcBorders>
              <w:right w:val="single" w:sz="18" w:space="0" w:color="auto"/>
            </w:tcBorders>
            <w:shd w:val="clear" w:color="auto" w:fill="FABF8F" w:themeFill="accent6" w:themeFillTint="99"/>
            <w:vAlign w:val="center"/>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themeFill="accent6" w:themeFillTint="99"/>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widowControl w:val="0"/>
              <w:rPr>
                <w:rFonts w:ascii="Tahoma" w:hAnsi="Tahoma" w:cs="Tahoma"/>
                <w:noProof/>
                <w:sz w:val="13"/>
                <w:lang w:eastAsia="en-US"/>
              </w:rPr>
            </w:pPr>
          </w:p>
        </w:tc>
        <w:tc>
          <w:tcPr>
            <w:tcW w:w="377" w:type="dxa"/>
            <w:tcBorders>
              <w:left w:val="single" w:sz="18" w:space="0" w:color="auto"/>
              <w:right w:val="single" w:sz="18" w:space="0" w:color="auto"/>
            </w:tcBorders>
            <w:shd w:val="clear" w:color="auto" w:fill="FABF8F" w:themeFill="accent6" w:themeFillTint="99"/>
            <w:vAlign w:val="center"/>
          </w:tcPr>
          <w:p w:rsidR="007B2C93" w:rsidRPr="00640614" w:rsidRDefault="00262B75" w:rsidP="004B3534">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themeFill="accent6" w:themeFillTint="99"/>
          </w:tcPr>
          <w:p w:rsidR="007B2C93" w:rsidRPr="00640614" w:rsidRDefault="007B2C93" w:rsidP="004B3534">
            <w:pPr>
              <w:pStyle w:val="TableText"/>
              <w:widowControl w:val="0"/>
              <w:rPr>
                <w:rFonts w:ascii="Tahoma" w:hAnsi="Tahoma" w:cs="Tahoma"/>
                <w:noProof/>
                <w:sz w:val="13"/>
                <w:lang w:eastAsia="en-US"/>
              </w:rPr>
            </w:pPr>
          </w:p>
        </w:tc>
        <w:tc>
          <w:tcPr>
            <w:tcW w:w="630" w:type="dxa"/>
            <w:shd w:val="clear" w:color="auto" w:fill="FABF8F" w:themeFill="accent6" w:themeFillTint="99"/>
            <w:vAlign w:val="center"/>
          </w:tcPr>
          <w:p w:rsidR="007B2C93" w:rsidRPr="00640614" w:rsidRDefault="007B2C93" w:rsidP="004B3534">
            <w:pPr>
              <w:pStyle w:val="TableText"/>
              <w:widowControl w:val="0"/>
              <w:rPr>
                <w:rFonts w:ascii="Tahoma" w:hAnsi="Tahoma" w:cs="Tahoma"/>
                <w:noProof/>
                <w:sz w:val="13"/>
                <w:lang w:eastAsia="en-US"/>
              </w:rPr>
            </w:pPr>
          </w:p>
        </w:tc>
      </w:tr>
      <w:tr w:rsidR="008804A9" w:rsidRPr="00640614" w:rsidTr="008804A9">
        <w:trPr>
          <w:cantSplit/>
          <w:trHeight w:val="305"/>
        </w:trPr>
        <w:tc>
          <w:tcPr>
            <w:tcW w:w="2638" w:type="dxa"/>
            <w:shd w:val="clear" w:color="auto" w:fill="auto"/>
            <w:vAlign w:val="center"/>
          </w:tcPr>
          <w:p w:rsidR="007B2C93" w:rsidRPr="00640614" w:rsidRDefault="00262B75" w:rsidP="007B6DA7">
            <w:pPr>
              <w:pStyle w:val="Heading3"/>
              <w:spacing w:beforeLines="20" w:before="48" w:afterLines="20" w:after="48"/>
              <w:rPr>
                <w:rFonts w:ascii="Tahoma" w:hAnsi="Tahoma" w:cs="Tahoma"/>
                <w:b w:val="0"/>
                <w:noProof/>
                <w:sz w:val="14"/>
                <w:szCs w:val="14"/>
                <w:lang w:eastAsia="x-none"/>
              </w:rPr>
            </w:pPr>
            <w:bookmarkStart w:id="89" w:name="_Toc345702826"/>
            <w:r w:rsidRPr="00640614">
              <w:rPr>
                <w:rFonts w:ascii="Tahoma" w:hAnsi="Tahoma" w:cs="Tahoma"/>
                <w:b w:val="0"/>
                <w:noProof/>
                <w:sz w:val="14"/>
                <w:szCs w:val="14"/>
                <w:lang w:eastAsia="zh-CN"/>
              </w:rPr>
              <w:t>PowerPoint 2013</w:t>
            </w:r>
            <w:bookmarkEnd w:id="89"/>
          </w:p>
        </w:tc>
        <w:tc>
          <w:tcPr>
            <w:tcW w:w="429" w:type="dxa"/>
            <w:shd w:val="clear" w:color="auto" w:fill="auto"/>
            <w:vAlign w:val="center"/>
          </w:tcPr>
          <w:p w:rsidR="007B2C93" w:rsidRPr="00640614" w:rsidRDefault="007B2C93" w:rsidP="00835DDD">
            <w:pPr>
              <w:pStyle w:val="TableText"/>
              <w:widowControl w:val="0"/>
              <w:rPr>
                <w:rStyle w:val="EndnoteReference"/>
                <w:rFonts w:cs="Tahoma"/>
                <w:noProof/>
                <w:color w:val="0000FF"/>
                <w:sz w:val="13"/>
                <w:szCs w:val="13"/>
                <w:u w:val="single"/>
                <w:lang w:eastAsia="en-US"/>
              </w:rPr>
            </w:pPr>
          </w:p>
        </w:tc>
        <w:tc>
          <w:tcPr>
            <w:tcW w:w="429" w:type="dxa"/>
            <w:shd w:val="clear" w:color="auto" w:fill="auto"/>
            <w:vAlign w:val="center"/>
          </w:tcPr>
          <w:p w:rsidR="007B2C93" w:rsidRPr="00640614" w:rsidRDefault="00262B75" w:rsidP="004941B2">
            <w:pPr>
              <w:pStyle w:val="TableText"/>
              <w:widowControl w:val="0"/>
              <w:rPr>
                <w:rFonts w:ascii="Tahoma" w:hAnsi="Tahoma" w:cs="Tahoma"/>
                <w:noProof/>
                <w:sz w:val="13"/>
                <w:lang w:eastAsia="en-US"/>
              </w:rPr>
            </w:pPr>
            <w:r w:rsidRPr="00640614">
              <w:rPr>
                <w:rFonts w:ascii="Tahoma" w:hAnsi="Tahoma" w:cs="Tahoma"/>
                <w:noProof/>
                <w:sz w:val="13"/>
                <w:lang w:eastAsia="zh-CN"/>
              </w:rPr>
              <w:t>10/12</w:t>
            </w:r>
          </w:p>
        </w:tc>
        <w:tc>
          <w:tcPr>
            <w:tcW w:w="429" w:type="dxa"/>
            <w:tcBorders>
              <w:right w:val="single" w:sz="18" w:space="0" w:color="auto"/>
            </w:tcBorders>
            <w:shd w:val="clear" w:color="auto" w:fill="auto"/>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auto"/>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auto"/>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auto"/>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auto"/>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auto"/>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auto"/>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auto"/>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auto"/>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auto"/>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auto"/>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auto"/>
            <w:vAlign w:val="center"/>
          </w:tcPr>
          <w:p w:rsidR="007B2C93" w:rsidRPr="00640614" w:rsidRDefault="007B2C93" w:rsidP="004B3534">
            <w:pPr>
              <w:pStyle w:val="TableText"/>
              <w:widowControl w:val="0"/>
              <w:rPr>
                <w:rFonts w:ascii="Tahoma" w:hAnsi="Tahoma" w:cs="Tahoma"/>
                <w:noProof/>
                <w:sz w:val="13"/>
                <w:lang w:eastAsia="en-US"/>
              </w:rPr>
            </w:pPr>
          </w:p>
        </w:tc>
        <w:tc>
          <w:tcPr>
            <w:tcW w:w="429" w:type="dxa"/>
            <w:tcBorders>
              <w:right w:val="single" w:sz="18" w:space="0" w:color="auto"/>
            </w:tcBorders>
            <w:shd w:val="clear" w:color="auto" w:fill="auto"/>
            <w:vAlign w:val="center"/>
          </w:tcPr>
          <w:p w:rsidR="007B2C93" w:rsidRPr="00640614" w:rsidRDefault="007B2C93" w:rsidP="004B3534">
            <w:pPr>
              <w:pStyle w:val="TableText"/>
              <w:widowControl w:val="0"/>
              <w:rPr>
                <w:rFonts w:ascii="Tahoma" w:hAnsi="Tahoma" w:cs="Tahoma"/>
                <w:noProof/>
                <w:sz w:val="13"/>
                <w:lang w:eastAsia="en-US"/>
              </w:rPr>
            </w:pPr>
          </w:p>
        </w:tc>
        <w:tc>
          <w:tcPr>
            <w:tcW w:w="377" w:type="dxa"/>
            <w:tcBorders>
              <w:left w:val="single" w:sz="18" w:space="0" w:color="auto"/>
              <w:right w:val="single" w:sz="18" w:space="0" w:color="auto"/>
            </w:tcBorders>
            <w:shd w:val="clear" w:color="auto" w:fill="auto"/>
            <w:vAlign w:val="center"/>
          </w:tcPr>
          <w:p w:rsidR="007B2C93" w:rsidRPr="00640614" w:rsidRDefault="007B2C93" w:rsidP="004B3534">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auto"/>
          </w:tcPr>
          <w:p w:rsidR="007B2C93" w:rsidRPr="00640614" w:rsidRDefault="007B2C93" w:rsidP="004B3534">
            <w:pPr>
              <w:pStyle w:val="TableText"/>
              <w:widowControl w:val="0"/>
              <w:rPr>
                <w:rFonts w:ascii="Tahoma" w:hAnsi="Tahoma" w:cs="Tahoma"/>
                <w:noProof/>
                <w:sz w:val="13"/>
                <w:lang w:eastAsia="en-US"/>
              </w:rPr>
            </w:pPr>
          </w:p>
        </w:tc>
        <w:tc>
          <w:tcPr>
            <w:tcW w:w="630" w:type="dxa"/>
            <w:shd w:val="clear" w:color="auto" w:fill="auto"/>
            <w:vAlign w:val="center"/>
          </w:tcPr>
          <w:p w:rsidR="007B2C93" w:rsidRPr="00640614" w:rsidRDefault="007B2C93" w:rsidP="004B3534">
            <w:pPr>
              <w:pStyle w:val="TableText"/>
              <w:widowControl w:val="0"/>
              <w:rPr>
                <w:rFonts w:ascii="Tahoma" w:hAnsi="Tahoma" w:cs="Tahoma"/>
                <w:noProof/>
                <w:sz w:val="13"/>
                <w:lang w:eastAsia="en-US"/>
              </w:rPr>
            </w:pPr>
          </w:p>
        </w:tc>
      </w:tr>
      <w:tr w:rsidR="008804A9" w:rsidRPr="00640614" w:rsidTr="008804A9">
        <w:trPr>
          <w:cantSplit/>
          <w:trHeight w:val="145"/>
        </w:trPr>
        <w:tc>
          <w:tcPr>
            <w:tcW w:w="2638" w:type="dxa"/>
            <w:shd w:val="clear" w:color="auto" w:fill="FABF8F" w:themeFill="accent6" w:themeFillTint="99"/>
            <w:vAlign w:val="center"/>
          </w:tcPr>
          <w:p w:rsidR="007B2C93" w:rsidRPr="00640614" w:rsidRDefault="00262B75" w:rsidP="007B6DA7">
            <w:pPr>
              <w:pStyle w:val="Heading3"/>
              <w:spacing w:beforeLines="20" w:before="48" w:afterLines="20" w:after="48"/>
              <w:rPr>
                <w:rFonts w:ascii="Tahoma" w:hAnsi="Tahoma" w:cs="Tahoma"/>
                <w:b w:val="0"/>
                <w:noProof/>
                <w:sz w:val="14"/>
                <w:szCs w:val="14"/>
                <w:lang w:eastAsia="x-none"/>
              </w:rPr>
            </w:pPr>
            <w:bookmarkStart w:id="90" w:name="_Toc336337878"/>
            <w:bookmarkStart w:id="91" w:name="_Toc345702827"/>
            <w:bookmarkEnd w:id="90"/>
            <w:r w:rsidRPr="00640614">
              <w:rPr>
                <w:rFonts w:ascii="Tahoma" w:hAnsi="Tahoma" w:cs="Tahoma"/>
                <w:b w:val="0"/>
                <w:noProof/>
                <w:sz w:val="14"/>
                <w:szCs w:val="14"/>
                <w:lang w:eastAsia="zh-CN"/>
              </w:rPr>
              <w:t>Powerpoint 2011 pour Mac</w:t>
            </w:r>
            <w:bookmarkEnd w:id="91"/>
          </w:p>
        </w:tc>
        <w:tc>
          <w:tcPr>
            <w:tcW w:w="429" w:type="dxa"/>
            <w:shd w:val="clear" w:color="auto" w:fill="FABF8F" w:themeFill="accent6" w:themeFillTint="99"/>
            <w:vAlign w:val="center"/>
          </w:tcPr>
          <w:p w:rsidR="007B2C93" w:rsidRPr="00640614" w:rsidRDefault="007B2C93" w:rsidP="00835DDD">
            <w:pPr>
              <w:pStyle w:val="TableText"/>
              <w:widowControl w:val="0"/>
              <w:rPr>
                <w:rStyle w:val="EndnoteReference"/>
                <w:rFonts w:cs="Tahoma"/>
                <w:noProof/>
                <w:color w:val="0000FF"/>
                <w:sz w:val="13"/>
                <w:szCs w:val="13"/>
                <w:u w:val="single"/>
                <w:lang w:eastAsia="en-US"/>
              </w:rPr>
            </w:pPr>
          </w:p>
        </w:tc>
        <w:tc>
          <w:tcPr>
            <w:tcW w:w="429" w:type="dxa"/>
            <w:shd w:val="clear" w:color="auto" w:fill="FABF8F" w:themeFill="accent6" w:themeFillTint="99"/>
            <w:vAlign w:val="center"/>
          </w:tcPr>
          <w:p w:rsidR="007B2C93" w:rsidRPr="00640614" w:rsidRDefault="00262B75" w:rsidP="004B3534">
            <w:pPr>
              <w:pStyle w:val="TableText"/>
              <w:spacing w:before="60" w:after="60"/>
              <w:rPr>
                <w:rFonts w:ascii="Tahoma" w:hAnsi="Tahoma" w:cs="Tahoma"/>
                <w:noProof/>
                <w:sz w:val="13"/>
                <w:lang w:eastAsia="en-US"/>
              </w:rPr>
            </w:pPr>
            <w:r w:rsidRPr="00640614">
              <w:rPr>
                <w:rFonts w:ascii="Tahoma" w:hAnsi="Tahoma" w:cs="Tahoma"/>
                <w:noProof/>
                <w:sz w:val="13"/>
                <w:lang w:eastAsia="zh-CN"/>
              </w:rPr>
              <w:t>09/10</w:t>
            </w: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377" w:type="dxa"/>
            <w:tcBorders>
              <w:left w:val="single" w:sz="18" w:space="0" w:color="auto"/>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hemeFill="accent6" w:themeFillTint="99"/>
          </w:tcPr>
          <w:p w:rsidR="007B2C93" w:rsidRPr="00640614" w:rsidRDefault="007B2C93" w:rsidP="004B3534">
            <w:pPr>
              <w:pStyle w:val="TableText"/>
              <w:rPr>
                <w:rFonts w:ascii="Tahoma" w:hAnsi="Tahoma" w:cs="Tahoma"/>
                <w:noProof/>
                <w:sz w:val="13"/>
                <w:lang w:eastAsia="en-US"/>
              </w:rPr>
            </w:pPr>
          </w:p>
        </w:tc>
        <w:tc>
          <w:tcPr>
            <w:tcW w:w="630"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r>
      <w:tr w:rsidR="008804A9" w:rsidRPr="00640614" w:rsidTr="008804A9">
        <w:trPr>
          <w:cantSplit/>
          <w:trHeight w:val="145"/>
        </w:trPr>
        <w:tc>
          <w:tcPr>
            <w:tcW w:w="2638" w:type="dxa"/>
            <w:shd w:val="clear" w:color="auto" w:fill="auto"/>
            <w:vAlign w:val="center"/>
          </w:tcPr>
          <w:p w:rsidR="007B2C93" w:rsidRPr="00640614" w:rsidRDefault="00262B75" w:rsidP="007B6DA7">
            <w:pPr>
              <w:pStyle w:val="Heading3"/>
              <w:spacing w:beforeLines="20" w:before="48" w:afterLines="20" w:after="48"/>
              <w:rPr>
                <w:rFonts w:ascii="Tahoma" w:hAnsi="Tahoma" w:cs="Tahoma"/>
                <w:b w:val="0"/>
                <w:noProof/>
                <w:sz w:val="14"/>
                <w:szCs w:val="14"/>
                <w:lang w:eastAsia="zh-CN"/>
              </w:rPr>
            </w:pPr>
            <w:bookmarkStart w:id="92" w:name="_Toc336337879"/>
            <w:bookmarkStart w:id="93" w:name="_Toc345702828"/>
            <w:bookmarkEnd w:id="92"/>
            <w:r w:rsidRPr="00640614">
              <w:rPr>
                <w:rFonts w:ascii="Tahoma" w:hAnsi="Tahoma" w:cs="Tahoma"/>
                <w:b w:val="0"/>
                <w:noProof/>
                <w:sz w:val="14"/>
                <w:szCs w:val="14"/>
                <w:lang w:eastAsia="zh-CN"/>
              </w:rPr>
              <w:t>Project 2013 Édition Standard</w:t>
            </w:r>
            <w:bookmarkEnd w:id="93"/>
            <w:r w:rsidRPr="00640614">
              <w:rPr>
                <w:rFonts w:ascii="Tahoma" w:hAnsi="Tahoma" w:cs="Tahoma"/>
                <w:noProof/>
                <w:sz w:val="14"/>
                <w:szCs w:val="14"/>
                <w:lang w:eastAsia="zh-CN"/>
              </w:rPr>
              <w:t xml:space="preserve"> </w:t>
            </w:r>
          </w:p>
        </w:tc>
        <w:tc>
          <w:tcPr>
            <w:tcW w:w="429" w:type="dxa"/>
            <w:shd w:val="clear" w:color="auto" w:fill="auto"/>
            <w:vAlign w:val="center"/>
          </w:tcPr>
          <w:p w:rsidR="007B2C93" w:rsidRPr="00640614" w:rsidRDefault="007B2C93" w:rsidP="00835DDD">
            <w:pPr>
              <w:pStyle w:val="TableText"/>
              <w:widowControl w:val="0"/>
              <w:rPr>
                <w:rStyle w:val="EndnoteReference"/>
                <w:rFonts w:cs="Tahoma"/>
                <w:noProof/>
                <w:color w:val="0000FF"/>
                <w:sz w:val="13"/>
                <w:szCs w:val="13"/>
                <w:u w:val="single"/>
                <w:lang w:eastAsia="en-US"/>
              </w:rPr>
            </w:pPr>
          </w:p>
        </w:tc>
        <w:tc>
          <w:tcPr>
            <w:tcW w:w="429" w:type="dxa"/>
            <w:shd w:val="clear" w:color="auto" w:fill="auto"/>
            <w:vAlign w:val="center"/>
          </w:tcPr>
          <w:p w:rsidR="007B2C93" w:rsidRPr="00640614" w:rsidRDefault="00262B75" w:rsidP="004941B2">
            <w:pPr>
              <w:pStyle w:val="TableText"/>
              <w:spacing w:before="60" w:after="60"/>
              <w:rPr>
                <w:rFonts w:ascii="Tahoma" w:hAnsi="Tahoma" w:cs="Tahoma"/>
                <w:noProof/>
                <w:sz w:val="13"/>
                <w:lang w:eastAsia="en-US"/>
              </w:rPr>
            </w:pPr>
            <w:r w:rsidRPr="00640614">
              <w:rPr>
                <w:rFonts w:ascii="Tahoma" w:hAnsi="Tahoma" w:cs="Tahoma"/>
                <w:noProof/>
                <w:sz w:val="13"/>
                <w:lang w:eastAsia="zh-CN"/>
              </w:rPr>
              <w:t>10/12</w:t>
            </w: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5</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4</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4</w:t>
            </w: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tcBorders>
              <w:lef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A</w:t>
            </w:r>
          </w:p>
        </w:tc>
        <w:tc>
          <w:tcPr>
            <w:tcW w:w="377" w:type="dxa"/>
            <w:tcBorders>
              <w:left w:val="single" w:sz="18" w:space="0" w:color="auto"/>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auto"/>
          </w:tcPr>
          <w:p w:rsidR="007B2C93" w:rsidRPr="00640614" w:rsidRDefault="007B2C93" w:rsidP="004B3534">
            <w:pPr>
              <w:pStyle w:val="TableText"/>
              <w:rPr>
                <w:rFonts w:ascii="Tahoma" w:hAnsi="Tahoma" w:cs="Tahoma"/>
                <w:noProof/>
                <w:sz w:val="13"/>
                <w:lang w:eastAsia="en-US"/>
              </w:rPr>
            </w:pPr>
          </w:p>
        </w:tc>
        <w:tc>
          <w:tcPr>
            <w:tcW w:w="630" w:type="dxa"/>
            <w:shd w:val="clear" w:color="auto" w:fill="auto"/>
            <w:vAlign w:val="center"/>
          </w:tcPr>
          <w:p w:rsidR="007B2C93" w:rsidRPr="00640614" w:rsidRDefault="007B2C93" w:rsidP="004B3534">
            <w:pPr>
              <w:pStyle w:val="TableText"/>
              <w:rPr>
                <w:rFonts w:ascii="Tahoma" w:hAnsi="Tahoma" w:cs="Tahoma"/>
                <w:noProof/>
                <w:sz w:val="13"/>
                <w:lang w:eastAsia="en-US"/>
              </w:rPr>
            </w:pPr>
          </w:p>
        </w:tc>
      </w:tr>
      <w:tr w:rsidR="008804A9" w:rsidRPr="00640614" w:rsidTr="008804A9">
        <w:trPr>
          <w:cantSplit/>
          <w:trHeight w:val="145"/>
        </w:trPr>
        <w:tc>
          <w:tcPr>
            <w:tcW w:w="2638" w:type="dxa"/>
            <w:shd w:val="clear" w:color="auto" w:fill="FABF8F" w:themeFill="accent6" w:themeFillTint="99"/>
            <w:vAlign w:val="center"/>
          </w:tcPr>
          <w:p w:rsidR="007B2C93" w:rsidRPr="00640614" w:rsidRDefault="00262B75" w:rsidP="007B6DA7">
            <w:pPr>
              <w:pStyle w:val="Heading3"/>
              <w:spacing w:beforeLines="20" w:before="48" w:afterLines="20" w:after="48"/>
              <w:rPr>
                <w:rFonts w:ascii="Tahoma" w:hAnsi="Tahoma" w:cs="Tahoma"/>
                <w:b w:val="0"/>
                <w:noProof/>
                <w:sz w:val="14"/>
                <w:szCs w:val="14"/>
                <w:lang w:eastAsia="zh-CN"/>
              </w:rPr>
            </w:pPr>
            <w:bookmarkStart w:id="94" w:name="_Toc336337880"/>
            <w:bookmarkStart w:id="95" w:name="_Toc345702829"/>
            <w:bookmarkEnd w:id="94"/>
            <w:r w:rsidRPr="00640614">
              <w:rPr>
                <w:rFonts w:ascii="Tahoma" w:hAnsi="Tahoma" w:cs="Tahoma"/>
                <w:b w:val="0"/>
                <w:noProof/>
                <w:sz w:val="14"/>
                <w:szCs w:val="14"/>
                <w:lang w:eastAsia="zh-CN"/>
              </w:rPr>
              <w:t>Project 2013 Édition Professionnelle</w:t>
            </w:r>
            <w:bookmarkEnd w:id="95"/>
            <w:r w:rsidRPr="00640614">
              <w:rPr>
                <w:rFonts w:ascii="Tahoma" w:hAnsi="Tahoma" w:cs="Tahoma"/>
                <w:noProof/>
                <w:sz w:val="14"/>
                <w:szCs w:val="14"/>
                <w:lang w:eastAsia="zh-CN"/>
              </w:rPr>
              <w:t xml:space="preserve"> </w:t>
            </w:r>
          </w:p>
        </w:tc>
        <w:tc>
          <w:tcPr>
            <w:tcW w:w="429" w:type="dxa"/>
            <w:shd w:val="clear" w:color="auto" w:fill="FABF8F" w:themeFill="accent6" w:themeFillTint="99"/>
            <w:vAlign w:val="center"/>
          </w:tcPr>
          <w:p w:rsidR="007B2C93" w:rsidRPr="00640614" w:rsidRDefault="00354E2A" w:rsidP="00835DDD">
            <w:pPr>
              <w:pStyle w:val="TableText"/>
              <w:widowControl w:val="0"/>
              <w:rPr>
                <w:rStyle w:val="EndnoteReference"/>
                <w:rFonts w:cs="Tahoma"/>
                <w:b w:val="0"/>
                <w:noProof/>
                <w:color w:val="0000FF"/>
                <w:sz w:val="13"/>
                <w:szCs w:val="13"/>
                <w:u w:val="single"/>
                <w:lang w:eastAsia="en-US"/>
              </w:rPr>
            </w:pPr>
            <w:hyperlink w:anchor="_13_Project_Professional" w:history="1">
              <w:r w:rsidR="00262B75" w:rsidRPr="00640614">
                <w:rPr>
                  <w:rStyle w:val="Hyperlink"/>
                  <w:rFonts w:cs="Tahoma"/>
                  <w:b/>
                  <w:noProof/>
                  <w:sz w:val="13"/>
                  <w:szCs w:val="13"/>
                  <w:lang w:eastAsia="zh-CN"/>
                </w:rPr>
                <w:t>13</w:t>
              </w:r>
            </w:hyperlink>
          </w:p>
        </w:tc>
        <w:tc>
          <w:tcPr>
            <w:tcW w:w="429" w:type="dxa"/>
            <w:shd w:val="clear" w:color="auto" w:fill="FABF8F" w:themeFill="accent6" w:themeFillTint="99"/>
            <w:vAlign w:val="center"/>
          </w:tcPr>
          <w:p w:rsidR="007B2C93" w:rsidRPr="00640614" w:rsidRDefault="00262B75" w:rsidP="004941B2">
            <w:pPr>
              <w:pStyle w:val="TableText"/>
              <w:spacing w:before="60" w:after="60"/>
              <w:rPr>
                <w:rFonts w:ascii="Tahoma" w:hAnsi="Tahoma" w:cs="Tahoma"/>
                <w:noProof/>
                <w:sz w:val="13"/>
                <w:lang w:eastAsia="en-US"/>
              </w:rPr>
            </w:pPr>
            <w:r w:rsidRPr="00640614">
              <w:rPr>
                <w:rFonts w:ascii="Tahoma" w:hAnsi="Tahoma" w:cs="Tahoma"/>
                <w:noProof/>
                <w:sz w:val="13"/>
                <w:lang w:eastAsia="zh-CN"/>
              </w:rPr>
              <w:t>10/12</w:t>
            </w: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FABF8F" w:themeFill="accent6" w:themeFillTint="99"/>
            <w:vAlign w:val="center"/>
          </w:tcPr>
          <w:p w:rsidR="007B2C93" w:rsidRPr="00640614" w:rsidRDefault="00262B75" w:rsidP="004B3534">
            <w:pPr>
              <w:pStyle w:val="TableText"/>
              <w:spacing w:after="120"/>
              <w:rPr>
                <w:rFonts w:ascii="Tahoma" w:hAnsi="Tahoma" w:cs="Tahoma"/>
                <w:noProof/>
                <w:sz w:val="13"/>
                <w:szCs w:val="13"/>
                <w:lang w:eastAsia="en-US"/>
              </w:rPr>
            </w:pPr>
            <w:r w:rsidRPr="00640614">
              <w:rPr>
                <w:rFonts w:ascii="Tahoma" w:hAnsi="Tahoma" w:cs="Tahoma"/>
                <w:noProof/>
                <w:sz w:val="13"/>
                <w:lang w:eastAsia="zh-CN"/>
              </w:rPr>
              <w:t>4</w:t>
            </w:r>
          </w:p>
        </w:tc>
        <w:tc>
          <w:tcPr>
            <w:tcW w:w="429" w:type="dxa"/>
            <w:shd w:val="clear" w:color="auto" w:fill="FABF8F" w:themeFill="accent6" w:themeFillTint="99"/>
            <w:vAlign w:val="center"/>
          </w:tcPr>
          <w:p w:rsidR="007B2C93" w:rsidRPr="00640614" w:rsidRDefault="00262B75" w:rsidP="004B3534">
            <w:pPr>
              <w:pStyle w:val="TableText"/>
              <w:spacing w:after="120"/>
              <w:rPr>
                <w:rFonts w:ascii="Tahoma" w:hAnsi="Tahoma" w:cs="Tahoma"/>
                <w:noProof/>
                <w:sz w:val="13"/>
                <w:szCs w:val="13"/>
                <w:lang w:eastAsia="en-US"/>
              </w:rPr>
            </w:pPr>
            <w:r w:rsidRPr="00640614">
              <w:rPr>
                <w:rFonts w:ascii="Tahoma" w:hAnsi="Tahoma" w:cs="Tahoma"/>
                <w:noProof/>
                <w:sz w:val="13"/>
                <w:lang w:eastAsia="zh-CN"/>
              </w:rPr>
              <w:t>10</w:t>
            </w:r>
          </w:p>
        </w:tc>
        <w:tc>
          <w:tcPr>
            <w:tcW w:w="429" w:type="dxa"/>
            <w:shd w:val="clear" w:color="auto" w:fill="FABF8F" w:themeFill="accent6" w:themeFillTint="99"/>
            <w:vAlign w:val="center"/>
          </w:tcPr>
          <w:p w:rsidR="007B2C93" w:rsidRPr="00640614" w:rsidRDefault="00262B75" w:rsidP="004B3534">
            <w:pPr>
              <w:pStyle w:val="TableText"/>
              <w:spacing w:after="120"/>
              <w:rPr>
                <w:rFonts w:ascii="Tahoma" w:hAnsi="Tahoma" w:cs="Tahoma"/>
                <w:noProof/>
                <w:sz w:val="13"/>
                <w:szCs w:val="13"/>
                <w:lang w:eastAsia="en-US"/>
              </w:rPr>
            </w:pPr>
            <w:r w:rsidRPr="00640614">
              <w:rPr>
                <w:rFonts w:ascii="Tahoma" w:hAnsi="Tahoma" w:cs="Tahoma"/>
                <w:noProof/>
                <w:sz w:val="13"/>
                <w:lang w:eastAsia="zh-CN"/>
              </w:rPr>
              <w:t>8</w:t>
            </w:r>
          </w:p>
        </w:tc>
        <w:tc>
          <w:tcPr>
            <w:tcW w:w="429" w:type="dxa"/>
            <w:shd w:val="clear" w:color="auto" w:fill="FABF8F" w:themeFill="accent6" w:themeFillTint="99"/>
            <w:vAlign w:val="center"/>
          </w:tcPr>
          <w:p w:rsidR="007B2C93" w:rsidRPr="00640614" w:rsidRDefault="00262B75" w:rsidP="004B3534">
            <w:pPr>
              <w:pStyle w:val="TableText"/>
              <w:spacing w:after="120"/>
              <w:rPr>
                <w:rFonts w:ascii="Tahoma" w:hAnsi="Tahoma" w:cs="Tahoma"/>
                <w:noProof/>
                <w:sz w:val="13"/>
                <w:szCs w:val="13"/>
                <w:lang w:eastAsia="en-US"/>
              </w:rPr>
            </w:pPr>
            <w:r w:rsidRPr="00640614">
              <w:rPr>
                <w:rFonts w:ascii="Tahoma" w:hAnsi="Tahoma" w:cs="Tahoma"/>
                <w:noProof/>
                <w:sz w:val="13"/>
                <w:lang w:eastAsia="zh-CN"/>
              </w:rPr>
              <w:t>6</w:t>
            </w:r>
          </w:p>
        </w:tc>
        <w:tc>
          <w:tcPr>
            <w:tcW w:w="429" w:type="dxa"/>
            <w:shd w:val="clear" w:color="auto" w:fill="FABF8F" w:themeFill="accent6" w:themeFillTint="99"/>
            <w:vAlign w:val="center"/>
          </w:tcPr>
          <w:p w:rsidR="007B2C93" w:rsidRPr="00640614" w:rsidRDefault="00262B75" w:rsidP="004B3534">
            <w:pPr>
              <w:pStyle w:val="TableText"/>
              <w:spacing w:after="120"/>
              <w:rPr>
                <w:rFonts w:ascii="Tahoma" w:hAnsi="Tahoma" w:cs="Tahoma"/>
                <w:noProof/>
                <w:sz w:val="13"/>
                <w:szCs w:val="13"/>
                <w:lang w:eastAsia="en-US"/>
              </w:rPr>
            </w:pPr>
            <w:r w:rsidRPr="00640614">
              <w:rPr>
                <w:rFonts w:ascii="Tahoma" w:hAnsi="Tahoma" w:cs="Tahoma"/>
                <w:noProof/>
                <w:sz w:val="13"/>
                <w:lang w:eastAsia="zh-CN"/>
              </w:rPr>
              <w:t>6</w:t>
            </w:r>
          </w:p>
        </w:tc>
        <w:tc>
          <w:tcPr>
            <w:tcW w:w="429" w:type="dxa"/>
            <w:shd w:val="clear" w:color="auto" w:fill="FABF8F" w:themeFill="accent6" w:themeFillTint="99"/>
            <w:vAlign w:val="center"/>
          </w:tcPr>
          <w:p w:rsidR="007B2C93" w:rsidRPr="00640614" w:rsidRDefault="00262B75" w:rsidP="004B3534">
            <w:pPr>
              <w:pStyle w:val="TableText"/>
              <w:spacing w:after="120"/>
              <w:rPr>
                <w:rFonts w:ascii="Tahoma" w:hAnsi="Tahoma" w:cs="Tahoma"/>
                <w:noProof/>
                <w:sz w:val="13"/>
                <w:szCs w:val="13"/>
                <w:lang w:eastAsia="en-US"/>
              </w:rPr>
            </w:pPr>
            <w:r w:rsidRPr="00640614">
              <w:rPr>
                <w:rFonts w:ascii="Tahoma" w:hAnsi="Tahoma" w:cs="Tahoma"/>
                <w:noProof/>
                <w:sz w:val="13"/>
                <w:lang w:eastAsia="zh-CN"/>
              </w:rPr>
              <w:t>4</w:t>
            </w: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spacing w:after="120"/>
              <w:rPr>
                <w:rFonts w:ascii="Tahoma" w:hAnsi="Tahoma" w:cs="Tahoma"/>
                <w:noProof/>
                <w:sz w:val="13"/>
                <w:szCs w:val="13"/>
                <w:lang w:eastAsia="en-US"/>
              </w:rPr>
            </w:pPr>
            <w:r w:rsidRPr="00640614">
              <w:rPr>
                <w:rFonts w:ascii="Tahoma" w:hAnsi="Tahoma" w:cs="Tahoma"/>
                <w:noProof/>
                <w:sz w:val="13"/>
                <w:szCs w:val="13"/>
                <w:lang w:eastAsia="en-US"/>
              </w:rPr>
              <w:t>2</w:t>
            </w:r>
          </w:p>
        </w:tc>
        <w:tc>
          <w:tcPr>
            <w:tcW w:w="429" w:type="dxa"/>
            <w:tcBorders>
              <w:left w:val="single" w:sz="18" w:space="0" w:color="auto"/>
            </w:tcBorders>
            <w:shd w:val="clear" w:color="auto" w:fill="FABF8F" w:themeFill="accent6" w:themeFillTint="99"/>
            <w:vAlign w:val="center"/>
          </w:tcPr>
          <w:p w:rsidR="007B2C93" w:rsidRPr="00640614" w:rsidRDefault="00262B75" w:rsidP="004B3534">
            <w:pPr>
              <w:pStyle w:val="TableText"/>
              <w:spacing w:after="120"/>
              <w:rPr>
                <w:rFonts w:ascii="Tahoma" w:hAnsi="Tahoma" w:cs="Tahoma"/>
                <w:noProof/>
                <w:sz w:val="13"/>
                <w:szCs w:val="13"/>
                <w:lang w:eastAsia="en-US"/>
              </w:rPr>
            </w:pPr>
            <w:r w:rsidRPr="00640614">
              <w:rPr>
                <w:rFonts w:ascii="Tahoma" w:hAnsi="Tahoma" w:cs="Tahoma"/>
                <w:noProof/>
                <w:sz w:val="13"/>
                <w:lang w:eastAsia="zh-CN"/>
              </w:rPr>
              <w:t>4</w:t>
            </w:r>
          </w:p>
        </w:tc>
        <w:tc>
          <w:tcPr>
            <w:tcW w:w="429" w:type="dxa"/>
            <w:shd w:val="clear" w:color="auto" w:fill="FABF8F" w:themeFill="accent6" w:themeFillTint="99"/>
            <w:vAlign w:val="center"/>
          </w:tcPr>
          <w:p w:rsidR="007B2C93" w:rsidRPr="00640614" w:rsidRDefault="00262B75" w:rsidP="004B3534">
            <w:pPr>
              <w:pStyle w:val="TableText"/>
              <w:spacing w:after="120"/>
              <w:rPr>
                <w:rFonts w:ascii="Tahoma" w:hAnsi="Tahoma" w:cs="Tahoma"/>
                <w:noProof/>
                <w:sz w:val="13"/>
                <w:szCs w:val="13"/>
                <w:lang w:eastAsia="en-US"/>
              </w:rPr>
            </w:pPr>
            <w:r w:rsidRPr="00640614">
              <w:rPr>
                <w:rFonts w:ascii="Tahoma" w:hAnsi="Tahoma" w:cs="Tahoma"/>
                <w:noProof/>
                <w:sz w:val="13"/>
                <w:lang w:eastAsia="zh-CN"/>
              </w:rPr>
              <w:t>8</w:t>
            </w:r>
          </w:p>
        </w:tc>
        <w:tc>
          <w:tcPr>
            <w:tcW w:w="429" w:type="dxa"/>
            <w:tcBorders>
              <w:right w:val="single" w:sz="18" w:space="0" w:color="auto"/>
            </w:tcBorders>
            <w:shd w:val="clear" w:color="auto" w:fill="FABF8F" w:themeFill="accent6" w:themeFillTint="99"/>
            <w:vAlign w:val="center"/>
          </w:tcPr>
          <w:p w:rsidR="007B2C93" w:rsidRPr="00640614" w:rsidRDefault="00262B75" w:rsidP="004B3534">
            <w:pPr>
              <w:pStyle w:val="TableText"/>
              <w:spacing w:after="120"/>
              <w:rPr>
                <w:rFonts w:ascii="Tahoma" w:hAnsi="Tahoma" w:cs="Tahoma"/>
                <w:noProof/>
                <w:sz w:val="13"/>
                <w:szCs w:val="13"/>
                <w:lang w:eastAsia="en-US"/>
              </w:rPr>
            </w:pPr>
            <w:r w:rsidRPr="00640614">
              <w:rPr>
                <w:rFonts w:ascii="Tahoma" w:hAnsi="Tahoma" w:cs="Tahoma"/>
                <w:noProof/>
                <w:sz w:val="13"/>
                <w:lang w:eastAsia="zh-CN"/>
              </w:rPr>
              <w:t>4</w:t>
            </w:r>
          </w:p>
        </w:tc>
        <w:tc>
          <w:tcPr>
            <w:tcW w:w="429" w:type="dxa"/>
            <w:tcBorders>
              <w:left w:val="single" w:sz="18" w:space="0" w:color="auto"/>
            </w:tcBorders>
            <w:shd w:val="clear" w:color="auto" w:fill="FABF8F" w:themeFill="accent6" w:themeFillTint="99"/>
            <w:vAlign w:val="center"/>
          </w:tcPr>
          <w:p w:rsidR="007B2C93" w:rsidRPr="00640614" w:rsidRDefault="00262B75" w:rsidP="004B3534">
            <w:pPr>
              <w:pStyle w:val="TableText"/>
              <w:spacing w:after="120"/>
              <w:rPr>
                <w:rFonts w:ascii="Tahoma" w:hAnsi="Tahoma" w:cs="Tahoma"/>
                <w:noProof/>
                <w:sz w:val="13"/>
                <w:szCs w:val="13"/>
                <w:lang w:eastAsia="en-US"/>
              </w:rPr>
            </w:pPr>
            <w:r w:rsidRPr="00640614">
              <w:rPr>
                <w:rFonts w:ascii="Tahoma" w:hAnsi="Tahoma" w:cs="Tahoma"/>
                <w:noProof/>
                <w:sz w:val="13"/>
                <w:lang w:eastAsia="zh-CN"/>
              </w:rPr>
              <w:t>1</w:t>
            </w:r>
          </w:p>
        </w:tc>
        <w:tc>
          <w:tcPr>
            <w:tcW w:w="429" w:type="dxa"/>
            <w:tcBorders>
              <w:right w:val="single" w:sz="18" w:space="0" w:color="auto"/>
            </w:tcBorders>
            <w:shd w:val="clear" w:color="auto" w:fill="FABF8F" w:themeFill="accent6" w:themeFillTint="99"/>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A</w:t>
            </w:r>
          </w:p>
        </w:tc>
        <w:tc>
          <w:tcPr>
            <w:tcW w:w="377" w:type="dxa"/>
            <w:tcBorders>
              <w:left w:val="single" w:sz="18" w:space="0" w:color="auto"/>
              <w:right w:val="single" w:sz="18" w:space="0" w:color="auto"/>
            </w:tcBorders>
            <w:shd w:val="clear" w:color="auto" w:fill="FABF8F" w:themeFill="accent6" w:themeFillTint="99"/>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themeFill="accent6" w:themeFillTint="99"/>
          </w:tcPr>
          <w:p w:rsidR="007B2C93" w:rsidRPr="00640614" w:rsidRDefault="00262B75" w:rsidP="00F22928">
            <w:pPr>
              <w:pStyle w:val="TableText"/>
              <w:rPr>
                <w:rFonts w:ascii="Tahoma" w:hAnsi="Tahoma" w:cs="Tahoma"/>
                <w:noProof/>
                <w:sz w:val="13"/>
                <w:lang w:eastAsia="en-US"/>
              </w:rPr>
            </w:pPr>
            <w:r w:rsidRPr="00640614">
              <w:rPr>
                <w:rFonts w:ascii="Tahoma" w:hAnsi="Tahoma" w:cs="Tahoma"/>
                <w:noProof/>
                <w:sz w:val="13"/>
                <w:lang w:eastAsia="zh-CN"/>
              </w:rPr>
              <w:t>A,</w:t>
            </w:r>
            <w:r w:rsidR="00905CDE">
              <w:rPr>
                <w:rFonts w:ascii="Tahoma" w:hAnsi="Tahoma" w:cs="Tahoma"/>
                <w:noProof/>
                <w:sz w:val="13"/>
                <w:lang w:eastAsia="zh-CN"/>
              </w:rPr>
              <w:t xml:space="preserve"> </w:t>
            </w:r>
            <w:r w:rsidRPr="00640614">
              <w:rPr>
                <w:rFonts w:ascii="Tahoma" w:hAnsi="Tahoma" w:cs="Tahoma"/>
                <w:noProof/>
                <w:sz w:val="13"/>
                <w:lang w:eastAsia="zh-CN"/>
              </w:rPr>
              <w:t>AO, ST</w:t>
            </w:r>
          </w:p>
        </w:tc>
        <w:tc>
          <w:tcPr>
            <w:tcW w:w="630"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r>
      <w:tr w:rsidR="008804A9" w:rsidRPr="00640614" w:rsidTr="008804A9">
        <w:trPr>
          <w:cantSplit/>
          <w:trHeight w:val="145"/>
        </w:trPr>
        <w:tc>
          <w:tcPr>
            <w:tcW w:w="2638" w:type="dxa"/>
            <w:shd w:val="clear" w:color="auto" w:fill="auto"/>
            <w:vAlign w:val="center"/>
          </w:tcPr>
          <w:p w:rsidR="00527D48" w:rsidRPr="00640614" w:rsidRDefault="00262B75" w:rsidP="007B6DA7">
            <w:pPr>
              <w:pStyle w:val="Heading3"/>
              <w:spacing w:beforeLines="20" w:before="48" w:afterLines="20" w:after="48"/>
              <w:rPr>
                <w:rFonts w:ascii="Tahoma" w:hAnsi="Tahoma" w:cs="Tahoma"/>
                <w:b w:val="0"/>
                <w:noProof/>
                <w:sz w:val="14"/>
                <w:szCs w:val="14"/>
                <w:lang w:eastAsia="x-none"/>
              </w:rPr>
            </w:pPr>
            <w:bookmarkStart w:id="96" w:name="_Toc345702830"/>
            <w:r w:rsidRPr="00640614">
              <w:rPr>
                <w:rFonts w:ascii="Tahoma" w:hAnsi="Tahoma" w:cs="Tahoma"/>
                <w:b w:val="0"/>
                <w:noProof/>
                <w:sz w:val="14"/>
                <w:szCs w:val="14"/>
                <w:lang w:eastAsia="zh-CN"/>
              </w:rPr>
              <w:t>Publisher 2013</w:t>
            </w:r>
            <w:bookmarkEnd w:id="96"/>
          </w:p>
        </w:tc>
        <w:tc>
          <w:tcPr>
            <w:tcW w:w="429" w:type="dxa"/>
            <w:shd w:val="clear" w:color="auto" w:fill="auto"/>
            <w:vAlign w:val="center"/>
          </w:tcPr>
          <w:p w:rsidR="00527D48" w:rsidRPr="00640614" w:rsidRDefault="00527D48" w:rsidP="00835DDD">
            <w:pPr>
              <w:pStyle w:val="TableText"/>
              <w:widowControl w:val="0"/>
              <w:rPr>
                <w:rFonts w:cs="Tahoma"/>
                <w:b/>
                <w:noProof/>
                <w:color w:val="0000FF"/>
                <w:sz w:val="13"/>
                <w:szCs w:val="13"/>
                <w:u w:val="single"/>
                <w:lang w:eastAsia="en-US"/>
              </w:rPr>
            </w:pPr>
            <w:bookmarkStart w:id="97" w:name="_Hlt335908485"/>
          </w:p>
        </w:tc>
        <w:bookmarkEnd w:id="97"/>
        <w:tc>
          <w:tcPr>
            <w:tcW w:w="429" w:type="dxa"/>
            <w:shd w:val="clear" w:color="auto" w:fill="auto"/>
            <w:vAlign w:val="center"/>
          </w:tcPr>
          <w:p w:rsidR="00527D48" w:rsidRPr="00640614" w:rsidDel="00527D48" w:rsidRDefault="00262B75" w:rsidP="004941B2">
            <w:pPr>
              <w:pStyle w:val="TableText"/>
              <w:spacing w:before="60" w:after="60"/>
              <w:rPr>
                <w:rFonts w:ascii="Tahoma" w:hAnsi="Tahoma" w:cs="Tahoma"/>
                <w:noProof/>
                <w:sz w:val="13"/>
                <w:lang w:eastAsia="en-US"/>
              </w:rPr>
            </w:pPr>
            <w:r w:rsidRPr="00640614">
              <w:rPr>
                <w:rFonts w:ascii="Tahoma" w:hAnsi="Tahoma" w:cs="Tahoma"/>
                <w:noProof/>
                <w:sz w:val="13"/>
                <w:lang w:eastAsia="zh-CN"/>
              </w:rPr>
              <w:t>10/12</w:t>
            </w:r>
          </w:p>
        </w:tc>
        <w:tc>
          <w:tcPr>
            <w:tcW w:w="429" w:type="dxa"/>
            <w:tcBorders>
              <w:right w:val="single" w:sz="18" w:space="0" w:color="auto"/>
            </w:tcBorders>
            <w:shd w:val="clear" w:color="auto" w:fill="auto"/>
            <w:vAlign w:val="center"/>
          </w:tcPr>
          <w:p w:rsidR="00527D48" w:rsidRPr="00640614" w:rsidRDefault="00527D48" w:rsidP="004B3534">
            <w:pPr>
              <w:pStyle w:val="TableText"/>
              <w:rPr>
                <w:rFonts w:ascii="Tahoma" w:hAnsi="Tahoma" w:cs="Tahoma"/>
                <w:noProof/>
                <w:sz w:val="13"/>
                <w:lang w:eastAsia="en-US"/>
              </w:rPr>
            </w:pPr>
          </w:p>
        </w:tc>
        <w:tc>
          <w:tcPr>
            <w:tcW w:w="429" w:type="dxa"/>
            <w:tcBorders>
              <w:left w:val="single" w:sz="18" w:space="0" w:color="auto"/>
            </w:tcBorders>
            <w:shd w:val="clear" w:color="auto" w:fill="auto"/>
            <w:vAlign w:val="center"/>
          </w:tcPr>
          <w:p w:rsidR="00527D48" w:rsidRPr="00640614" w:rsidRDefault="00527D48" w:rsidP="004B3534">
            <w:pPr>
              <w:pStyle w:val="TableText"/>
              <w:spacing w:after="120"/>
              <w:rPr>
                <w:rFonts w:ascii="Tahoma" w:hAnsi="Tahoma" w:cs="Tahoma"/>
                <w:noProof/>
                <w:sz w:val="13"/>
                <w:szCs w:val="13"/>
                <w:lang w:eastAsia="en-US"/>
              </w:rPr>
            </w:pPr>
            <w:r w:rsidRPr="00640614">
              <w:rPr>
                <w:rFonts w:ascii="Tahoma" w:hAnsi="Tahoma" w:cs="Tahoma"/>
                <w:noProof/>
                <w:sz w:val="13"/>
                <w:szCs w:val="13"/>
                <w:lang w:eastAsia="en-US"/>
              </w:rPr>
              <w:t>1</w:t>
            </w:r>
          </w:p>
        </w:tc>
        <w:tc>
          <w:tcPr>
            <w:tcW w:w="429" w:type="dxa"/>
            <w:shd w:val="clear" w:color="auto" w:fill="auto"/>
            <w:vAlign w:val="center"/>
          </w:tcPr>
          <w:p w:rsidR="00527D48" w:rsidRPr="00640614" w:rsidRDefault="00527D48" w:rsidP="004B3534">
            <w:pPr>
              <w:pStyle w:val="TableText"/>
              <w:spacing w:after="120"/>
              <w:rPr>
                <w:rFonts w:ascii="Tahoma" w:hAnsi="Tahoma" w:cs="Tahoma"/>
                <w:noProof/>
                <w:sz w:val="13"/>
                <w:szCs w:val="13"/>
                <w:lang w:eastAsia="en-US"/>
              </w:rPr>
            </w:pPr>
            <w:r w:rsidRPr="00640614">
              <w:rPr>
                <w:rFonts w:ascii="Tahoma" w:hAnsi="Tahoma" w:cs="Tahoma"/>
                <w:noProof/>
                <w:sz w:val="13"/>
                <w:szCs w:val="13"/>
                <w:lang w:eastAsia="en-US"/>
              </w:rPr>
              <w:t>3</w:t>
            </w:r>
          </w:p>
        </w:tc>
        <w:tc>
          <w:tcPr>
            <w:tcW w:w="429" w:type="dxa"/>
            <w:shd w:val="clear" w:color="auto" w:fill="auto"/>
            <w:vAlign w:val="center"/>
          </w:tcPr>
          <w:p w:rsidR="00527D48" w:rsidRPr="00640614" w:rsidRDefault="00527D48" w:rsidP="004B3534">
            <w:pPr>
              <w:pStyle w:val="TableText"/>
              <w:spacing w:after="120"/>
              <w:rPr>
                <w:rFonts w:ascii="Tahoma" w:hAnsi="Tahoma" w:cs="Tahoma"/>
                <w:noProof/>
                <w:sz w:val="13"/>
                <w:szCs w:val="13"/>
                <w:lang w:eastAsia="en-US"/>
              </w:rPr>
            </w:pPr>
            <w:r w:rsidRPr="00640614">
              <w:rPr>
                <w:rFonts w:ascii="Tahoma" w:hAnsi="Tahoma" w:cs="Tahoma"/>
                <w:noProof/>
                <w:sz w:val="13"/>
                <w:szCs w:val="13"/>
                <w:lang w:eastAsia="en-US"/>
              </w:rPr>
              <w:t>2</w:t>
            </w:r>
          </w:p>
        </w:tc>
        <w:tc>
          <w:tcPr>
            <w:tcW w:w="429" w:type="dxa"/>
            <w:shd w:val="clear" w:color="auto" w:fill="auto"/>
            <w:vAlign w:val="center"/>
          </w:tcPr>
          <w:p w:rsidR="00527D48" w:rsidRPr="00640614" w:rsidRDefault="00527D48" w:rsidP="004B3534">
            <w:pPr>
              <w:pStyle w:val="TableText"/>
              <w:spacing w:after="120"/>
              <w:rPr>
                <w:rFonts w:ascii="Tahoma" w:hAnsi="Tahoma" w:cs="Tahoma"/>
                <w:noProof/>
                <w:sz w:val="13"/>
                <w:szCs w:val="13"/>
                <w:lang w:eastAsia="en-US"/>
              </w:rPr>
            </w:pPr>
            <w:r w:rsidRPr="00640614">
              <w:rPr>
                <w:rFonts w:ascii="Tahoma" w:hAnsi="Tahoma" w:cs="Tahoma"/>
                <w:noProof/>
                <w:sz w:val="13"/>
                <w:szCs w:val="13"/>
                <w:lang w:eastAsia="en-US"/>
              </w:rPr>
              <w:t>2</w:t>
            </w:r>
          </w:p>
        </w:tc>
        <w:tc>
          <w:tcPr>
            <w:tcW w:w="429" w:type="dxa"/>
            <w:shd w:val="clear" w:color="auto" w:fill="auto"/>
            <w:vAlign w:val="center"/>
          </w:tcPr>
          <w:p w:rsidR="00527D48" w:rsidRPr="00640614" w:rsidRDefault="00527D48" w:rsidP="004B3534">
            <w:pPr>
              <w:pStyle w:val="TableText"/>
              <w:spacing w:after="120"/>
              <w:rPr>
                <w:rFonts w:ascii="Tahoma" w:hAnsi="Tahoma" w:cs="Tahoma"/>
                <w:noProof/>
                <w:sz w:val="13"/>
                <w:szCs w:val="13"/>
                <w:lang w:eastAsia="en-US"/>
              </w:rPr>
            </w:pPr>
            <w:r w:rsidRPr="00640614">
              <w:rPr>
                <w:rFonts w:ascii="Tahoma" w:hAnsi="Tahoma" w:cs="Tahoma"/>
                <w:noProof/>
                <w:sz w:val="13"/>
                <w:szCs w:val="13"/>
                <w:lang w:eastAsia="en-US"/>
              </w:rPr>
              <w:t>2</w:t>
            </w:r>
          </w:p>
        </w:tc>
        <w:tc>
          <w:tcPr>
            <w:tcW w:w="429" w:type="dxa"/>
            <w:shd w:val="clear" w:color="auto" w:fill="auto"/>
            <w:vAlign w:val="center"/>
          </w:tcPr>
          <w:p w:rsidR="00527D48" w:rsidRPr="00640614" w:rsidRDefault="00527D48" w:rsidP="004B3534">
            <w:pPr>
              <w:pStyle w:val="TableText"/>
              <w:spacing w:after="120"/>
              <w:rPr>
                <w:rFonts w:ascii="Tahoma" w:hAnsi="Tahoma" w:cs="Tahoma"/>
                <w:noProof/>
                <w:sz w:val="13"/>
                <w:szCs w:val="13"/>
                <w:lang w:eastAsia="en-US"/>
              </w:rPr>
            </w:pPr>
            <w:r w:rsidRPr="00640614">
              <w:rPr>
                <w:rFonts w:ascii="Tahoma" w:hAnsi="Tahoma" w:cs="Tahoma"/>
                <w:noProof/>
                <w:sz w:val="13"/>
                <w:szCs w:val="13"/>
                <w:lang w:eastAsia="en-US"/>
              </w:rPr>
              <w:t>1</w:t>
            </w:r>
          </w:p>
        </w:tc>
        <w:tc>
          <w:tcPr>
            <w:tcW w:w="429" w:type="dxa"/>
            <w:tcBorders>
              <w:right w:val="single" w:sz="18" w:space="0" w:color="auto"/>
            </w:tcBorders>
            <w:shd w:val="clear" w:color="auto" w:fill="auto"/>
            <w:vAlign w:val="center"/>
          </w:tcPr>
          <w:p w:rsidR="00527D48" w:rsidRPr="00640614" w:rsidRDefault="00262B75" w:rsidP="004B3534">
            <w:pPr>
              <w:pStyle w:val="TableText"/>
              <w:spacing w:after="120"/>
              <w:rPr>
                <w:rFonts w:ascii="Tahoma" w:hAnsi="Tahoma" w:cs="Tahoma"/>
                <w:noProof/>
                <w:sz w:val="13"/>
                <w:szCs w:val="13"/>
                <w:lang w:eastAsia="en-US"/>
              </w:rPr>
            </w:pPr>
            <w:r w:rsidRPr="00640614">
              <w:rPr>
                <w:rFonts w:ascii="Tahoma" w:hAnsi="Tahoma" w:cs="Tahoma"/>
                <w:noProof/>
                <w:sz w:val="13"/>
                <w:lang w:eastAsia="zh-CN"/>
              </w:rPr>
              <w:t>1</w:t>
            </w:r>
          </w:p>
        </w:tc>
        <w:tc>
          <w:tcPr>
            <w:tcW w:w="429" w:type="dxa"/>
            <w:tcBorders>
              <w:left w:val="single" w:sz="18" w:space="0" w:color="auto"/>
            </w:tcBorders>
            <w:shd w:val="clear" w:color="auto" w:fill="auto"/>
            <w:vAlign w:val="center"/>
          </w:tcPr>
          <w:p w:rsidR="00527D48" w:rsidRPr="00640614" w:rsidRDefault="00527D48" w:rsidP="004B3534">
            <w:pPr>
              <w:pStyle w:val="TableText"/>
              <w:spacing w:after="120"/>
              <w:rPr>
                <w:rFonts w:ascii="Tahoma" w:hAnsi="Tahoma" w:cs="Tahoma"/>
                <w:noProof/>
                <w:sz w:val="13"/>
                <w:szCs w:val="13"/>
                <w:lang w:eastAsia="en-US"/>
              </w:rPr>
            </w:pPr>
            <w:r w:rsidRPr="00640614">
              <w:rPr>
                <w:rFonts w:ascii="Tahoma" w:hAnsi="Tahoma" w:cs="Tahoma"/>
                <w:noProof/>
                <w:sz w:val="13"/>
                <w:szCs w:val="13"/>
                <w:lang w:eastAsia="en-US"/>
              </w:rPr>
              <w:t>1</w:t>
            </w:r>
          </w:p>
        </w:tc>
        <w:tc>
          <w:tcPr>
            <w:tcW w:w="429" w:type="dxa"/>
            <w:shd w:val="clear" w:color="auto" w:fill="auto"/>
            <w:vAlign w:val="center"/>
          </w:tcPr>
          <w:p w:rsidR="00527D48" w:rsidRPr="00640614" w:rsidRDefault="00527D48" w:rsidP="004B3534">
            <w:pPr>
              <w:pStyle w:val="TableText"/>
              <w:spacing w:after="120"/>
              <w:rPr>
                <w:rFonts w:ascii="Tahoma" w:hAnsi="Tahoma" w:cs="Tahoma"/>
                <w:noProof/>
                <w:sz w:val="13"/>
                <w:szCs w:val="13"/>
                <w:lang w:eastAsia="en-US"/>
              </w:rPr>
            </w:pPr>
            <w:r w:rsidRPr="00640614">
              <w:rPr>
                <w:rFonts w:ascii="Tahoma" w:hAnsi="Tahoma" w:cs="Tahoma"/>
                <w:noProof/>
                <w:sz w:val="13"/>
                <w:szCs w:val="13"/>
                <w:lang w:eastAsia="en-US"/>
              </w:rPr>
              <w:t>2</w:t>
            </w:r>
          </w:p>
        </w:tc>
        <w:tc>
          <w:tcPr>
            <w:tcW w:w="429" w:type="dxa"/>
            <w:tcBorders>
              <w:right w:val="single" w:sz="18" w:space="0" w:color="auto"/>
            </w:tcBorders>
            <w:shd w:val="clear" w:color="auto" w:fill="auto"/>
            <w:vAlign w:val="center"/>
          </w:tcPr>
          <w:p w:rsidR="00527D48" w:rsidRPr="00640614" w:rsidRDefault="00527D48" w:rsidP="004B3534">
            <w:pPr>
              <w:pStyle w:val="TableText"/>
              <w:spacing w:after="120"/>
              <w:rPr>
                <w:rFonts w:ascii="Tahoma" w:hAnsi="Tahoma" w:cs="Tahoma"/>
                <w:noProof/>
                <w:sz w:val="13"/>
                <w:szCs w:val="13"/>
                <w:lang w:eastAsia="en-US"/>
              </w:rPr>
            </w:pPr>
            <w:r w:rsidRPr="00640614">
              <w:rPr>
                <w:rFonts w:ascii="Tahoma" w:hAnsi="Tahoma" w:cs="Tahoma"/>
                <w:noProof/>
                <w:sz w:val="13"/>
                <w:szCs w:val="13"/>
                <w:lang w:eastAsia="en-US"/>
              </w:rPr>
              <w:t>1</w:t>
            </w:r>
          </w:p>
        </w:tc>
        <w:tc>
          <w:tcPr>
            <w:tcW w:w="429" w:type="dxa"/>
            <w:tcBorders>
              <w:left w:val="single" w:sz="18" w:space="0" w:color="auto"/>
            </w:tcBorders>
            <w:shd w:val="clear" w:color="auto" w:fill="auto"/>
            <w:vAlign w:val="center"/>
          </w:tcPr>
          <w:p w:rsidR="00527D48" w:rsidRPr="00640614" w:rsidRDefault="00527D48" w:rsidP="004B3534">
            <w:pPr>
              <w:pStyle w:val="TableText"/>
              <w:spacing w:after="120"/>
              <w:rPr>
                <w:rFonts w:ascii="Tahoma" w:hAnsi="Tahoma" w:cs="Tahoma"/>
                <w:noProof/>
                <w:sz w:val="13"/>
                <w:szCs w:val="13"/>
                <w:lang w:eastAsia="en-US"/>
              </w:rPr>
            </w:pPr>
          </w:p>
        </w:tc>
        <w:tc>
          <w:tcPr>
            <w:tcW w:w="429" w:type="dxa"/>
            <w:tcBorders>
              <w:right w:val="single" w:sz="18" w:space="0" w:color="auto"/>
            </w:tcBorders>
            <w:shd w:val="clear" w:color="auto" w:fill="auto"/>
            <w:vAlign w:val="center"/>
          </w:tcPr>
          <w:p w:rsidR="00527D48" w:rsidRPr="00640614" w:rsidRDefault="00527D48" w:rsidP="004B3534">
            <w:pPr>
              <w:pStyle w:val="TableText"/>
              <w:rPr>
                <w:rFonts w:ascii="Tahoma" w:hAnsi="Tahoma" w:cs="Tahoma"/>
                <w:noProof/>
                <w:sz w:val="13"/>
                <w:lang w:eastAsia="en-US"/>
              </w:rPr>
            </w:pPr>
          </w:p>
        </w:tc>
        <w:tc>
          <w:tcPr>
            <w:tcW w:w="377" w:type="dxa"/>
            <w:tcBorders>
              <w:left w:val="single" w:sz="18" w:space="0" w:color="auto"/>
              <w:right w:val="single" w:sz="18" w:space="0" w:color="auto"/>
            </w:tcBorders>
            <w:shd w:val="clear" w:color="auto" w:fill="auto"/>
            <w:vAlign w:val="center"/>
          </w:tcPr>
          <w:p w:rsidR="00527D48" w:rsidRPr="00640614" w:rsidRDefault="00527D48" w:rsidP="004B3534">
            <w:pPr>
              <w:pStyle w:val="TableText"/>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auto"/>
          </w:tcPr>
          <w:p w:rsidR="00527D48" w:rsidRPr="00640614" w:rsidRDefault="00527D48" w:rsidP="00F22928">
            <w:pPr>
              <w:pStyle w:val="TableText"/>
              <w:rPr>
                <w:rFonts w:ascii="Tahoma" w:hAnsi="Tahoma" w:cs="Tahoma"/>
                <w:noProof/>
                <w:sz w:val="13"/>
                <w:lang w:eastAsia="en-US"/>
              </w:rPr>
            </w:pPr>
          </w:p>
        </w:tc>
        <w:tc>
          <w:tcPr>
            <w:tcW w:w="630" w:type="dxa"/>
            <w:shd w:val="clear" w:color="auto" w:fill="auto"/>
            <w:vAlign w:val="center"/>
          </w:tcPr>
          <w:p w:rsidR="00527D48" w:rsidRPr="00640614" w:rsidRDefault="00527D48" w:rsidP="004B3534">
            <w:pPr>
              <w:pStyle w:val="TableText"/>
              <w:rPr>
                <w:rFonts w:ascii="Tahoma" w:hAnsi="Tahoma" w:cs="Tahoma"/>
                <w:noProof/>
                <w:sz w:val="13"/>
                <w:lang w:eastAsia="en-US"/>
              </w:rPr>
            </w:pPr>
          </w:p>
        </w:tc>
      </w:tr>
      <w:tr w:rsidR="007B2C93" w:rsidRPr="00640614" w:rsidTr="008804A9">
        <w:trPr>
          <w:cantSplit/>
          <w:trHeight w:val="145"/>
        </w:trPr>
        <w:tc>
          <w:tcPr>
            <w:tcW w:w="2638" w:type="dxa"/>
            <w:shd w:val="clear" w:color="auto" w:fill="FABF8F" w:themeFill="accent6" w:themeFillTint="99"/>
            <w:vAlign w:val="center"/>
          </w:tcPr>
          <w:p w:rsidR="007B2C93" w:rsidRPr="00640614" w:rsidRDefault="007B2C93" w:rsidP="007B6DA7">
            <w:pPr>
              <w:pStyle w:val="Heading3"/>
              <w:spacing w:beforeLines="20" w:before="48" w:afterLines="20" w:after="48"/>
              <w:rPr>
                <w:rFonts w:ascii="Tahoma" w:hAnsi="Tahoma" w:cs="Tahoma"/>
                <w:b w:val="0"/>
                <w:noProof/>
                <w:sz w:val="14"/>
                <w:szCs w:val="14"/>
                <w:lang w:eastAsia="zh-CN"/>
              </w:rPr>
            </w:pPr>
            <w:bookmarkStart w:id="98" w:name="_Toc336337882"/>
            <w:bookmarkStart w:id="99" w:name="_Toc345702831"/>
            <w:bookmarkEnd w:id="98"/>
            <w:r w:rsidRPr="00640614">
              <w:rPr>
                <w:rFonts w:ascii="Tahoma" w:hAnsi="Tahoma" w:cs="Tahoma"/>
                <w:b w:val="0"/>
                <w:noProof/>
                <w:sz w:val="14"/>
                <w:szCs w:val="14"/>
                <w:lang w:eastAsia="zh-CN"/>
              </w:rPr>
              <w:t>Rental Rights pour Office Standard</w:t>
            </w:r>
            <w:bookmarkEnd w:id="99"/>
          </w:p>
        </w:tc>
        <w:tc>
          <w:tcPr>
            <w:tcW w:w="429" w:type="dxa"/>
            <w:shd w:val="clear" w:color="auto" w:fill="FABF8F" w:themeFill="accent6" w:themeFillTint="99"/>
            <w:vAlign w:val="center"/>
          </w:tcPr>
          <w:p w:rsidR="007B2C93" w:rsidRPr="00640614" w:rsidRDefault="00354E2A" w:rsidP="00835DDD">
            <w:pPr>
              <w:pStyle w:val="TableText"/>
              <w:widowControl w:val="0"/>
              <w:rPr>
                <w:rStyle w:val="EndnoteReference"/>
                <w:rFonts w:cs="Tahoma"/>
                <w:b w:val="0"/>
                <w:noProof/>
                <w:color w:val="0000FF"/>
                <w:sz w:val="13"/>
                <w:szCs w:val="13"/>
                <w:u w:val="single"/>
                <w:lang w:eastAsia="en-US"/>
              </w:rPr>
            </w:pPr>
            <w:hyperlink w:anchor="_14_Rental_Rights" w:history="1">
              <w:r w:rsidR="00262B75" w:rsidRPr="00640614">
                <w:rPr>
                  <w:rStyle w:val="Hyperlink"/>
                  <w:rFonts w:cs="Tahoma"/>
                  <w:b/>
                  <w:noProof/>
                  <w:sz w:val="13"/>
                  <w:szCs w:val="13"/>
                  <w:lang w:eastAsia="zh-CN"/>
                </w:rPr>
                <w:t>14</w:t>
              </w:r>
            </w:hyperlink>
          </w:p>
        </w:tc>
        <w:tc>
          <w:tcPr>
            <w:tcW w:w="429" w:type="dxa"/>
            <w:shd w:val="clear" w:color="auto" w:fill="FABF8F" w:themeFill="accent6" w:themeFillTint="99"/>
            <w:vAlign w:val="center"/>
          </w:tcPr>
          <w:p w:rsidR="007B2C93" w:rsidRPr="00640614" w:rsidRDefault="007B2C93" w:rsidP="004B3534">
            <w:pPr>
              <w:pStyle w:val="TableText"/>
              <w:spacing w:before="60" w:after="60"/>
              <w:rPr>
                <w:rFonts w:ascii="Tahoma" w:hAnsi="Tahoma" w:cs="Tahoma"/>
                <w:noProof/>
                <w:sz w:val="13"/>
                <w:lang w:eastAsia="en-US"/>
              </w:rPr>
            </w:pPr>
            <w:r w:rsidRPr="00640614">
              <w:rPr>
                <w:rFonts w:ascii="Tahoma" w:hAnsi="Tahoma" w:cs="Tahoma"/>
                <w:noProof/>
                <w:sz w:val="13"/>
                <w:lang w:eastAsia="en-US"/>
              </w:rPr>
              <w:t>4/09</w:t>
            </w: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377" w:type="dxa"/>
            <w:tcBorders>
              <w:left w:val="single" w:sz="18" w:space="0" w:color="auto"/>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450" w:type="dxa"/>
            <w:shd w:val="clear" w:color="auto" w:fill="FABF8F" w:themeFill="accent6" w:themeFillTint="99"/>
          </w:tcPr>
          <w:p w:rsidR="007B2C93" w:rsidRPr="00640614" w:rsidRDefault="007B2C93" w:rsidP="004B3534">
            <w:pPr>
              <w:pStyle w:val="TableText"/>
              <w:rPr>
                <w:rFonts w:ascii="Tahoma" w:hAnsi="Tahoma" w:cs="Tahoma"/>
                <w:noProof/>
                <w:sz w:val="13"/>
                <w:lang w:eastAsia="en-US"/>
              </w:rPr>
            </w:pPr>
          </w:p>
        </w:tc>
        <w:tc>
          <w:tcPr>
            <w:tcW w:w="630"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r>
      <w:tr w:rsidR="008804A9" w:rsidRPr="00640614" w:rsidTr="008804A9">
        <w:trPr>
          <w:cantSplit/>
          <w:trHeight w:val="145"/>
        </w:trPr>
        <w:tc>
          <w:tcPr>
            <w:tcW w:w="2638" w:type="dxa"/>
            <w:shd w:val="clear" w:color="auto" w:fill="auto"/>
            <w:vAlign w:val="center"/>
          </w:tcPr>
          <w:p w:rsidR="007B2C93" w:rsidRPr="00640614" w:rsidRDefault="007B2C93" w:rsidP="007B6DA7">
            <w:pPr>
              <w:pStyle w:val="Heading3"/>
              <w:spacing w:beforeLines="20" w:before="48" w:afterLines="20" w:after="48"/>
              <w:rPr>
                <w:rFonts w:ascii="Tahoma" w:hAnsi="Tahoma" w:cs="Tahoma"/>
                <w:b w:val="0"/>
                <w:noProof/>
                <w:sz w:val="14"/>
                <w:szCs w:val="14"/>
                <w:lang w:eastAsia="zh-CN"/>
              </w:rPr>
            </w:pPr>
            <w:bookmarkStart w:id="100" w:name="_Toc345702832"/>
            <w:r w:rsidRPr="00640614">
              <w:rPr>
                <w:rFonts w:ascii="Tahoma" w:hAnsi="Tahoma" w:cs="Tahoma"/>
                <w:b w:val="0"/>
                <w:noProof/>
                <w:sz w:val="14"/>
                <w:szCs w:val="14"/>
                <w:lang w:eastAsia="zh-CN"/>
              </w:rPr>
              <w:t>Rental Rights pour Office Professionnel</w:t>
            </w:r>
            <w:r w:rsidR="007B6DA7" w:rsidRPr="00640614">
              <w:rPr>
                <w:rFonts w:ascii="Tahoma" w:hAnsi="Tahoma" w:cs="Tahoma"/>
                <w:b w:val="0"/>
                <w:noProof/>
                <w:sz w:val="14"/>
                <w:szCs w:val="14"/>
                <w:lang w:eastAsia="zh-CN"/>
              </w:rPr>
              <w:t> </w:t>
            </w:r>
            <w:r w:rsidRPr="00640614">
              <w:rPr>
                <w:rFonts w:ascii="Tahoma" w:hAnsi="Tahoma" w:cs="Tahoma"/>
                <w:b w:val="0"/>
                <w:noProof/>
                <w:sz w:val="14"/>
                <w:szCs w:val="14"/>
                <w:lang w:eastAsia="zh-CN"/>
              </w:rPr>
              <w:t>Plus</w:t>
            </w:r>
            <w:bookmarkEnd w:id="100"/>
          </w:p>
        </w:tc>
        <w:bookmarkStart w:id="101" w:name="_Hlt335908495"/>
        <w:bookmarkEnd w:id="101"/>
        <w:tc>
          <w:tcPr>
            <w:tcW w:w="429" w:type="dxa"/>
            <w:shd w:val="clear" w:color="auto" w:fill="auto"/>
            <w:vAlign w:val="center"/>
          </w:tcPr>
          <w:p w:rsidR="007B2C93" w:rsidRPr="00640614" w:rsidRDefault="00262B75" w:rsidP="00835DDD">
            <w:pPr>
              <w:pStyle w:val="TableText"/>
              <w:widowControl w:val="0"/>
              <w:rPr>
                <w:rStyle w:val="EndnoteReference"/>
                <w:rFonts w:cs="Tahoma"/>
                <w:b w:val="0"/>
                <w:noProof/>
                <w:color w:val="0000FF"/>
                <w:sz w:val="13"/>
                <w:szCs w:val="13"/>
                <w:u w:val="single"/>
                <w:lang w:eastAsia="en-US"/>
              </w:rPr>
            </w:pPr>
            <w:r w:rsidRPr="00640614">
              <w:rPr>
                <w:rFonts w:cs="Tahoma"/>
                <w:b/>
                <w:noProof/>
                <w:sz w:val="13"/>
                <w:szCs w:val="13"/>
                <w:lang w:eastAsia="zh-CN"/>
              </w:rPr>
              <w:fldChar w:fldCharType="begin"/>
            </w:r>
            <w:r w:rsidR="00174F1D" w:rsidRPr="00640614">
              <w:rPr>
                <w:rFonts w:cs="Tahoma"/>
                <w:b/>
                <w:noProof/>
                <w:sz w:val="13"/>
                <w:szCs w:val="13"/>
                <w:lang w:eastAsia="zh-CN"/>
              </w:rPr>
              <w:instrText>HYPERLINK  \l "_Toc336338272"</w:instrText>
            </w:r>
            <w:r w:rsidRPr="00640614">
              <w:rPr>
                <w:rFonts w:cs="Tahoma"/>
                <w:b/>
                <w:noProof/>
                <w:sz w:val="13"/>
                <w:szCs w:val="13"/>
                <w:lang w:eastAsia="zh-CN"/>
              </w:rPr>
              <w:fldChar w:fldCharType="separate"/>
            </w:r>
            <w:r w:rsidRPr="00640614">
              <w:rPr>
                <w:rStyle w:val="Hyperlink"/>
                <w:rFonts w:cs="Tahoma"/>
                <w:b/>
                <w:noProof/>
                <w:sz w:val="13"/>
                <w:szCs w:val="13"/>
                <w:lang w:eastAsia="zh-CN"/>
              </w:rPr>
              <w:t>14</w:t>
            </w:r>
            <w:r w:rsidRPr="00640614">
              <w:rPr>
                <w:rFonts w:cs="Tahoma"/>
                <w:b/>
                <w:noProof/>
                <w:sz w:val="13"/>
                <w:szCs w:val="13"/>
                <w:lang w:eastAsia="zh-CN"/>
              </w:rPr>
              <w:fldChar w:fldCharType="end"/>
            </w:r>
          </w:p>
        </w:tc>
        <w:tc>
          <w:tcPr>
            <w:tcW w:w="429" w:type="dxa"/>
            <w:shd w:val="clear" w:color="auto" w:fill="auto"/>
            <w:vAlign w:val="center"/>
          </w:tcPr>
          <w:p w:rsidR="007B2C93" w:rsidRPr="00640614" w:rsidRDefault="007B2C93" w:rsidP="004B3534">
            <w:pPr>
              <w:pStyle w:val="TableText"/>
              <w:spacing w:before="60" w:after="60"/>
              <w:rPr>
                <w:rFonts w:ascii="Tahoma" w:hAnsi="Tahoma" w:cs="Tahoma"/>
                <w:noProof/>
                <w:sz w:val="13"/>
                <w:lang w:eastAsia="en-US"/>
              </w:rPr>
            </w:pPr>
            <w:r w:rsidRPr="00640614">
              <w:rPr>
                <w:rFonts w:ascii="Tahoma" w:hAnsi="Tahoma" w:cs="Tahoma"/>
                <w:noProof/>
                <w:sz w:val="13"/>
                <w:lang w:eastAsia="en-US"/>
              </w:rPr>
              <w:t>4/09</w:t>
            </w: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429" w:type="dxa"/>
            <w:tcBorders>
              <w:lef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429" w:type="dxa"/>
            <w:tcBorders>
              <w:lef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377" w:type="dxa"/>
            <w:tcBorders>
              <w:left w:val="single" w:sz="18" w:space="0" w:color="auto"/>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450" w:type="dxa"/>
            <w:shd w:val="clear" w:color="auto" w:fill="auto"/>
          </w:tcPr>
          <w:p w:rsidR="007B2C93" w:rsidRPr="00640614" w:rsidRDefault="007B2C93" w:rsidP="004B3534">
            <w:pPr>
              <w:pStyle w:val="TableText"/>
              <w:rPr>
                <w:rFonts w:ascii="Tahoma" w:hAnsi="Tahoma" w:cs="Tahoma"/>
                <w:noProof/>
                <w:sz w:val="13"/>
                <w:lang w:eastAsia="en-US"/>
              </w:rPr>
            </w:pPr>
          </w:p>
        </w:tc>
        <w:tc>
          <w:tcPr>
            <w:tcW w:w="630" w:type="dxa"/>
            <w:shd w:val="clear" w:color="auto" w:fill="auto"/>
            <w:vAlign w:val="center"/>
          </w:tcPr>
          <w:p w:rsidR="007B2C93" w:rsidRPr="00640614" w:rsidRDefault="007B2C93" w:rsidP="004B3534">
            <w:pPr>
              <w:pStyle w:val="TableText"/>
              <w:rPr>
                <w:rFonts w:ascii="Tahoma" w:hAnsi="Tahoma" w:cs="Tahoma"/>
                <w:noProof/>
                <w:sz w:val="13"/>
                <w:lang w:eastAsia="en-US"/>
              </w:rPr>
            </w:pPr>
          </w:p>
        </w:tc>
      </w:tr>
      <w:tr w:rsidR="007B2C93" w:rsidRPr="00640614" w:rsidTr="008804A9">
        <w:trPr>
          <w:cantSplit/>
          <w:trHeight w:val="145"/>
        </w:trPr>
        <w:tc>
          <w:tcPr>
            <w:tcW w:w="2638" w:type="dxa"/>
            <w:shd w:val="clear" w:color="auto" w:fill="FABF8F" w:themeFill="accent6" w:themeFillTint="99"/>
            <w:vAlign w:val="center"/>
          </w:tcPr>
          <w:p w:rsidR="007B2C93" w:rsidRPr="00640614" w:rsidRDefault="00262B75" w:rsidP="007B6DA7">
            <w:pPr>
              <w:pStyle w:val="Heading3"/>
              <w:spacing w:beforeLines="20" w:before="48" w:afterLines="20" w:after="48"/>
              <w:rPr>
                <w:rFonts w:ascii="Tahoma" w:hAnsi="Tahoma" w:cs="Tahoma"/>
                <w:b w:val="0"/>
                <w:noProof/>
                <w:sz w:val="14"/>
                <w:szCs w:val="14"/>
                <w:lang w:eastAsia="zh-CN"/>
              </w:rPr>
            </w:pPr>
            <w:bookmarkStart w:id="102" w:name="_Toc336337884"/>
            <w:bookmarkStart w:id="103" w:name="_Toc345702833"/>
            <w:bookmarkEnd w:id="102"/>
            <w:r w:rsidRPr="00640614">
              <w:rPr>
                <w:rFonts w:ascii="Tahoma" w:hAnsi="Tahoma" w:cs="Tahoma"/>
                <w:b w:val="0"/>
                <w:noProof/>
                <w:sz w:val="14"/>
                <w:szCs w:val="14"/>
                <w:lang w:eastAsia="zh-CN"/>
              </w:rPr>
              <w:t>Streets and Trips 2013</w:t>
            </w:r>
            <w:bookmarkEnd w:id="103"/>
          </w:p>
        </w:tc>
        <w:tc>
          <w:tcPr>
            <w:tcW w:w="429" w:type="dxa"/>
            <w:shd w:val="clear" w:color="auto" w:fill="FABF8F" w:themeFill="accent6" w:themeFillTint="99"/>
            <w:vAlign w:val="center"/>
          </w:tcPr>
          <w:p w:rsidR="007B2C93" w:rsidRPr="00640614" w:rsidRDefault="007B2C93" w:rsidP="00835DDD">
            <w:pPr>
              <w:pStyle w:val="TableText"/>
              <w:widowControl w:val="0"/>
              <w:rPr>
                <w:rStyle w:val="EndnoteReference"/>
                <w:rFonts w:cs="Tahoma"/>
                <w:noProof/>
                <w:color w:val="0000FF"/>
                <w:sz w:val="13"/>
                <w:szCs w:val="13"/>
                <w:u w:val="single"/>
                <w:lang w:eastAsia="en-US"/>
              </w:rPr>
            </w:pPr>
          </w:p>
        </w:tc>
        <w:tc>
          <w:tcPr>
            <w:tcW w:w="429" w:type="dxa"/>
            <w:shd w:val="clear" w:color="auto" w:fill="FABF8F" w:themeFill="accent6" w:themeFillTint="99"/>
            <w:vAlign w:val="center"/>
          </w:tcPr>
          <w:p w:rsidR="007B2C93" w:rsidRPr="00640614" w:rsidRDefault="00262B75" w:rsidP="00097B90">
            <w:pPr>
              <w:pStyle w:val="TableText"/>
              <w:spacing w:before="60" w:after="60"/>
              <w:rPr>
                <w:rFonts w:ascii="Tahoma" w:hAnsi="Tahoma" w:cs="Tahoma"/>
                <w:noProof/>
                <w:sz w:val="13"/>
                <w:lang w:eastAsia="en-US"/>
              </w:rPr>
            </w:pPr>
            <w:r w:rsidRPr="00640614">
              <w:rPr>
                <w:rFonts w:ascii="Tahoma" w:hAnsi="Tahoma" w:cs="Tahoma"/>
                <w:noProof/>
                <w:sz w:val="13"/>
                <w:lang w:eastAsia="zh-CN"/>
              </w:rPr>
              <w:t>03/11</w:t>
            </w: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A</w:t>
            </w:r>
          </w:p>
        </w:tc>
        <w:tc>
          <w:tcPr>
            <w:tcW w:w="377" w:type="dxa"/>
            <w:tcBorders>
              <w:left w:val="single" w:sz="18" w:space="0" w:color="auto"/>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hemeFill="accent6" w:themeFillTint="99"/>
          </w:tcPr>
          <w:p w:rsidR="007B2C93" w:rsidRPr="00640614" w:rsidRDefault="00262B75" w:rsidP="00F22928">
            <w:pPr>
              <w:pStyle w:val="TableText"/>
              <w:rPr>
                <w:rFonts w:ascii="Tahoma" w:hAnsi="Tahoma" w:cs="Tahoma"/>
                <w:noProof/>
                <w:sz w:val="13"/>
                <w:lang w:eastAsia="en-US"/>
              </w:rPr>
            </w:pPr>
            <w:r w:rsidRPr="00640614">
              <w:rPr>
                <w:rFonts w:ascii="Tahoma" w:hAnsi="Tahoma" w:cs="Tahoma"/>
                <w:noProof/>
                <w:sz w:val="13"/>
                <w:lang w:eastAsia="zh-CN"/>
              </w:rPr>
              <w:t>A, ST</w:t>
            </w:r>
          </w:p>
        </w:tc>
        <w:tc>
          <w:tcPr>
            <w:tcW w:w="630"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r>
      <w:tr w:rsidR="008804A9" w:rsidRPr="00640614" w:rsidTr="008804A9">
        <w:trPr>
          <w:cantSplit/>
          <w:trHeight w:val="145"/>
        </w:trPr>
        <w:tc>
          <w:tcPr>
            <w:tcW w:w="2638" w:type="dxa"/>
            <w:shd w:val="clear" w:color="auto" w:fill="auto"/>
            <w:vAlign w:val="center"/>
          </w:tcPr>
          <w:p w:rsidR="007B2C93" w:rsidRPr="00640614" w:rsidRDefault="00262B75" w:rsidP="007B6DA7">
            <w:pPr>
              <w:pStyle w:val="Heading3"/>
              <w:spacing w:beforeLines="20" w:before="48" w:afterLines="20" w:after="48"/>
              <w:rPr>
                <w:rFonts w:ascii="Tahoma" w:hAnsi="Tahoma" w:cs="Tahoma"/>
                <w:b w:val="0"/>
                <w:noProof/>
                <w:sz w:val="14"/>
                <w:szCs w:val="14"/>
                <w:lang w:eastAsia="zh-CN"/>
              </w:rPr>
            </w:pPr>
            <w:bookmarkStart w:id="104" w:name="_Toc336337886"/>
            <w:bookmarkStart w:id="105" w:name="_Toc345702834"/>
            <w:bookmarkEnd w:id="104"/>
            <w:r w:rsidRPr="00640614">
              <w:rPr>
                <w:rFonts w:ascii="Tahoma" w:hAnsi="Tahoma" w:cs="Tahoma"/>
                <w:b w:val="0"/>
                <w:noProof/>
                <w:sz w:val="14"/>
                <w:szCs w:val="14"/>
                <w:lang w:eastAsia="zh-CN"/>
              </w:rPr>
              <w:t>Visio</w:t>
            </w:r>
            <w:r w:rsidR="00CE6EC3" w:rsidRPr="00CE6EC3">
              <w:rPr>
                <w:rFonts w:ascii="Tahoma" w:hAnsi="Tahoma" w:cs="Tahoma"/>
                <w:b w:val="0"/>
                <w:noProof/>
                <w:sz w:val="14"/>
                <w:szCs w:val="14"/>
                <w:vertAlign w:val="superscript"/>
                <w:lang w:eastAsia="zh-CN"/>
              </w:rPr>
              <w:t>®</w:t>
            </w:r>
            <w:r w:rsidRPr="00640614">
              <w:rPr>
                <w:rFonts w:ascii="Tahoma" w:hAnsi="Tahoma" w:cs="Tahoma"/>
                <w:b w:val="0"/>
                <w:noProof/>
                <w:sz w:val="14"/>
                <w:szCs w:val="14"/>
                <w:lang w:eastAsia="zh-CN"/>
              </w:rPr>
              <w:t> 2013 Édition Professionnelle</w:t>
            </w:r>
            <w:bookmarkEnd w:id="105"/>
            <w:r w:rsidR="00FD1D48" w:rsidRPr="00640614">
              <w:rPr>
                <w:rFonts w:ascii="Tahoma" w:hAnsi="Tahoma" w:cs="Tahoma"/>
                <w:noProof/>
                <w:sz w:val="14"/>
                <w:szCs w:val="14"/>
                <w:lang w:eastAsia="zh-CN"/>
              </w:rPr>
              <w:t xml:space="preserve"> </w:t>
            </w:r>
          </w:p>
        </w:tc>
        <w:tc>
          <w:tcPr>
            <w:tcW w:w="429" w:type="dxa"/>
            <w:shd w:val="clear" w:color="auto" w:fill="auto"/>
            <w:vAlign w:val="center"/>
          </w:tcPr>
          <w:p w:rsidR="007B2C93" w:rsidRPr="00640614" w:rsidRDefault="00354E2A" w:rsidP="00835DDD">
            <w:pPr>
              <w:pStyle w:val="TableText"/>
              <w:widowControl w:val="0"/>
              <w:rPr>
                <w:rStyle w:val="EndnoteReference"/>
                <w:rFonts w:cs="Tahoma"/>
                <w:b w:val="0"/>
                <w:noProof/>
                <w:color w:val="0000FF"/>
                <w:sz w:val="13"/>
                <w:szCs w:val="13"/>
                <w:u w:val="single"/>
                <w:lang w:eastAsia="en-US"/>
              </w:rPr>
            </w:pPr>
            <w:hyperlink w:anchor="_15_Visio_Professional" w:history="1">
              <w:r w:rsidR="00262B75" w:rsidRPr="00640614">
                <w:rPr>
                  <w:rStyle w:val="Hyperlink"/>
                  <w:rFonts w:cs="Tahoma"/>
                  <w:b/>
                  <w:noProof/>
                  <w:sz w:val="13"/>
                  <w:szCs w:val="13"/>
                  <w:lang w:eastAsia="zh-CN"/>
                </w:rPr>
                <w:t>15</w:t>
              </w:r>
            </w:hyperlink>
          </w:p>
        </w:tc>
        <w:tc>
          <w:tcPr>
            <w:tcW w:w="429" w:type="dxa"/>
            <w:shd w:val="clear" w:color="auto" w:fill="auto"/>
            <w:vAlign w:val="center"/>
          </w:tcPr>
          <w:p w:rsidR="007B2C93" w:rsidRPr="00640614" w:rsidRDefault="00262B75" w:rsidP="004941B2">
            <w:pPr>
              <w:pStyle w:val="TableText"/>
              <w:spacing w:before="60" w:after="60"/>
              <w:rPr>
                <w:rFonts w:ascii="Tahoma" w:hAnsi="Tahoma" w:cs="Tahoma"/>
                <w:noProof/>
                <w:sz w:val="13"/>
                <w:lang w:eastAsia="en-US"/>
              </w:rPr>
            </w:pPr>
            <w:r w:rsidRPr="00640614">
              <w:rPr>
                <w:rFonts w:ascii="Tahoma" w:hAnsi="Tahoma" w:cs="Tahoma"/>
                <w:noProof/>
                <w:sz w:val="13"/>
                <w:lang w:eastAsia="zh-CN"/>
              </w:rPr>
              <w:t>10/12</w:t>
            </w: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5</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4</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4</w:t>
            </w: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tcBorders>
              <w:left w:val="single" w:sz="18" w:space="0" w:color="auto"/>
            </w:tcBorders>
            <w:shd w:val="clear" w:color="auto" w:fill="auto"/>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1</w:t>
            </w: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A</w:t>
            </w:r>
          </w:p>
        </w:tc>
        <w:tc>
          <w:tcPr>
            <w:tcW w:w="377" w:type="dxa"/>
            <w:tcBorders>
              <w:left w:val="single" w:sz="18" w:space="0" w:color="auto"/>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auto"/>
          </w:tcPr>
          <w:p w:rsidR="007B2C93" w:rsidRPr="00640614" w:rsidRDefault="007B2C93" w:rsidP="004B3534">
            <w:pPr>
              <w:pStyle w:val="TableText"/>
              <w:rPr>
                <w:rFonts w:ascii="Tahoma" w:hAnsi="Tahoma" w:cs="Tahoma"/>
                <w:noProof/>
                <w:sz w:val="13"/>
                <w:lang w:eastAsia="en-US"/>
              </w:rPr>
            </w:pPr>
          </w:p>
        </w:tc>
        <w:tc>
          <w:tcPr>
            <w:tcW w:w="630" w:type="dxa"/>
            <w:shd w:val="clear" w:color="auto" w:fill="auto"/>
            <w:vAlign w:val="center"/>
          </w:tcPr>
          <w:p w:rsidR="007B2C93" w:rsidRPr="00640614" w:rsidRDefault="007B2C93" w:rsidP="004B3534">
            <w:pPr>
              <w:pStyle w:val="TableText"/>
              <w:rPr>
                <w:rFonts w:ascii="Tahoma" w:hAnsi="Tahoma" w:cs="Tahoma"/>
                <w:noProof/>
                <w:sz w:val="13"/>
                <w:lang w:eastAsia="en-US"/>
              </w:rPr>
            </w:pPr>
          </w:p>
        </w:tc>
      </w:tr>
      <w:tr w:rsidR="007B2C93" w:rsidRPr="00640614" w:rsidTr="008804A9">
        <w:trPr>
          <w:cantSplit/>
          <w:trHeight w:val="145"/>
        </w:trPr>
        <w:tc>
          <w:tcPr>
            <w:tcW w:w="2638" w:type="dxa"/>
            <w:shd w:val="clear" w:color="auto" w:fill="FABF8F" w:themeFill="accent6" w:themeFillTint="99"/>
            <w:vAlign w:val="center"/>
          </w:tcPr>
          <w:p w:rsidR="007B2C93" w:rsidRPr="00640614" w:rsidRDefault="00262B75" w:rsidP="007B6DA7">
            <w:pPr>
              <w:pStyle w:val="Heading3"/>
              <w:spacing w:beforeLines="20" w:before="48" w:afterLines="20" w:after="48"/>
              <w:rPr>
                <w:rFonts w:ascii="Tahoma" w:hAnsi="Tahoma" w:cs="Tahoma"/>
                <w:b w:val="0"/>
                <w:noProof/>
                <w:sz w:val="14"/>
                <w:szCs w:val="14"/>
                <w:lang w:eastAsia="zh-CN"/>
              </w:rPr>
            </w:pPr>
            <w:bookmarkStart w:id="106" w:name="_Toc336337887"/>
            <w:bookmarkStart w:id="107" w:name="_Toc345702835"/>
            <w:bookmarkEnd w:id="106"/>
            <w:r w:rsidRPr="00640614">
              <w:rPr>
                <w:rFonts w:ascii="Tahoma" w:hAnsi="Tahoma" w:cs="Tahoma"/>
                <w:b w:val="0"/>
                <w:noProof/>
                <w:sz w:val="14"/>
                <w:szCs w:val="14"/>
                <w:lang w:eastAsia="zh-CN"/>
              </w:rPr>
              <w:t>Visio</w:t>
            </w:r>
            <w:r w:rsidR="00CE6EC3" w:rsidRPr="00CE6EC3">
              <w:rPr>
                <w:rFonts w:ascii="Tahoma" w:hAnsi="Tahoma" w:cs="Tahoma"/>
                <w:b w:val="0"/>
                <w:noProof/>
                <w:sz w:val="14"/>
                <w:szCs w:val="14"/>
                <w:vertAlign w:val="superscript"/>
                <w:lang w:eastAsia="zh-CN"/>
              </w:rPr>
              <w:t>®</w:t>
            </w:r>
            <w:r w:rsidRPr="00640614">
              <w:rPr>
                <w:rFonts w:ascii="Tahoma" w:hAnsi="Tahoma" w:cs="Tahoma"/>
                <w:b w:val="0"/>
                <w:noProof/>
                <w:sz w:val="14"/>
                <w:szCs w:val="14"/>
                <w:lang w:eastAsia="zh-CN"/>
              </w:rPr>
              <w:t> 2013 Édition Standard</w:t>
            </w:r>
            <w:bookmarkEnd w:id="107"/>
            <w:r w:rsidRPr="00640614">
              <w:rPr>
                <w:rFonts w:ascii="Tahoma" w:hAnsi="Tahoma" w:cs="Tahoma"/>
                <w:noProof/>
                <w:sz w:val="14"/>
                <w:szCs w:val="14"/>
                <w:lang w:eastAsia="zh-CN"/>
              </w:rPr>
              <w:t xml:space="preserve"> </w:t>
            </w:r>
          </w:p>
        </w:tc>
        <w:tc>
          <w:tcPr>
            <w:tcW w:w="429" w:type="dxa"/>
            <w:shd w:val="clear" w:color="auto" w:fill="FABF8F" w:themeFill="accent6" w:themeFillTint="99"/>
            <w:vAlign w:val="center"/>
          </w:tcPr>
          <w:p w:rsidR="007B2C93" w:rsidRPr="00640614" w:rsidRDefault="007B2C93" w:rsidP="00835DDD">
            <w:pPr>
              <w:pStyle w:val="TableText"/>
              <w:widowControl w:val="0"/>
              <w:rPr>
                <w:rStyle w:val="EndnoteReference"/>
                <w:rFonts w:cs="Tahoma"/>
                <w:noProof/>
                <w:color w:val="0000FF"/>
                <w:sz w:val="13"/>
                <w:szCs w:val="13"/>
                <w:u w:val="single"/>
                <w:lang w:eastAsia="en-US"/>
              </w:rPr>
            </w:pPr>
          </w:p>
        </w:tc>
        <w:tc>
          <w:tcPr>
            <w:tcW w:w="429" w:type="dxa"/>
            <w:shd w:val="clear" w:color="auto" w:fill="FABF8F" w:themeFill="accent6" w:themeFillTint="99"/>
            <w:vAlign w:val="center"/>
          </w:tcPr>
          <w:p w:rsidR="007B2C93" w:rsidRPr="00640614" w:rsidRDefault="00262B75" w:rsidP="004941B2">
            <w:pPr>
              <w:pStyle w:val="TableText"/>
              <w:spacing w:before="60" w:after="60"/>
              <w:rPr>
                <w:rFonts w:ascii="Tahoma" w:hAnsi="Tahoma" w:cs="Tahoma"/>
                <w:noProof/>
                <w:sz w:val="13"/>
                <w:lang w:eastAsia="en-US"/>
              </w:rPr>
            </w:pPr>
            <w:r w:rsidRPr="00640614">
              <w:rPr>
                <w:rFonts w:ascii="Tahoma" w:hAnsi="Tahoma" w:cs="Tahoma"/>
                <w:noProof/>
                <w:sz w:val="13"/>
                <w:lang w:eastAsia="zh-CN"/>
              </w:rPr>
              <w:t>10/12</w:t>
            </w: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A</w:t>
            </w:r>
          </w:p>
        </w:tc>
        <w:tc>
          <w:tcPr>
            <w:tcW w:w="377" w:type="dxa"/>
            <w:tcBorders>
              <w:left w:val="single" w:sz="18" w:space="0" w:color="auto"/>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hemeFill="accent6" w:themeFillTint="99"/>
          </w:tcPr>
          <w:p w:rsidR="007B2C93" w:rsidRPr="00640614" w:rsidRDefault="007B2C93" w:rsidP="004B3534">
            <w:pPr>
              <w:pStyle w:val="TableText"/>
              <w:rPr>
                <w:rFonts w:ascii="Tahoma" w:hAnsi="Tahoma" w:cs="Tahoma"/>
                <w:noProof/>
                <w:sz w:val="13"/>
                <w:lang w:eastAsia="en-US"/>
              </w:rPr>
            </w:pPr>
          </w:p>
        </w:tc>
        <w:tc>
          <w:tcPr>
            <w:tcW w:w="630"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r>
      <w:tr w:rsidR="008804A9" w:rsidRPr="00640614" w:rsidTr="008804A9">
        <w:trPr>
          <w:cantSplit/>
          <w:trHeight w:val="145"/>
        </w:trPr>
        <w:tc>
          <w:tcPr>
            <w:tcW w:w="2638" w:type="dxa"/>
            <w:shd w:val="clear" w:color="auto" w:fill="auto"/>
            <w:vAlign w:val="center"/>
          </w:tcPr>
          <w:p w:rsidR="007B2C93" w:rsidRPr="00640614" w:rsidRDefault="007B2C93" w:rsidP="007B6DA7">
            <w:pPr>
              <w:pStyle w:val="ProductNames"/>
              <w:spacing w:beforeLines="20" w:before="48" w:afterLines="20" w:after="48"/>
              <w:rPr>
                <w:rFonts w:ascii="Tahoma" w:hAnsi="Tahoma" w:cs="Tahoma"/>
                <w:noProof/>
                <w:sz w:val="14"/>
                <w:szCs w:val="14"/>
                <w:lang w:val="fr-FR"/>
              </w:rPr>
            </w:pPr>
            <w:bookmarkStart w:id="108" w:name="_Toc336337888"/>
            <w:bookmarkStart w:id="109" w:name="_Toc345702836"/>
            <w:bookmarkEnd w:id="108"/>
            <w:r w:rsidRPr="00640614">
              <w:rPr>
                <w:rFonts w:ascii="Tahoma" w:hAnsi="Tahoma" w:cs="Tahoma"/>
                <w:noProof/>
                <w:sz w:val="14"/>
                <w:szCs w:val="14"/>
                <w:lang w:val="fr-FR"/>
              </w:rPr>
              <w:t>TechNet Plus Direct</w:t>
            </w:r>
            <w:bookmarkEnd w:id="109"/>
            <w:r w:rsidRPr="00640614">
              <w:rPr>
                <w:rFonts w:ascii="Tahoma" w:hAnsi="Tahoma" w:cs="Tahoma"/>
                <w:noProof/>
                <w:sz w:val="14"/>
                <w:szCs w:val="14"/>
                <w:lang w:val="fr-FR"/>
              </w:rPr>
              <w:t xml:space="preserve"> </w:t>
            </w:r>
          </w:p>
        </w:tc>
        <w:tc>
          <w:tcPr>
            <w:tcW w:w="429" w:type="dxa"/>
            <w:shd w:val="clear" w:color="auto" w:fill="auto"/>
            <w:vAlign w:val="center"/>
          </w:tcPr>
          <w:p w:rsidR="007B2C93" w:rsidRPr="00640614" w:rsidRDefault="007B2C93" w:rsidP="00835DDD">
            <w:pPr>
              <w:pStyle w:val="TableText"/>
              <w:widowControl w:val="0"/>
              <w:rPr>
                <w:rStyle w:val="EndnoteReference"/>
                <w:rFonts w:cs="Tahoma"/>
                <w:noProof/>
                <w:color w:val="0000FF"/>
                <w:sz w:val="13"/>
                <w:szCs w:val="13"/>
                <w:u w:val="single"/>
                <w:lang w:eastAsia="en-US"/>
              </w:rPr>
            </w:pPr>
          </w:p>
        </w:tc>
        <w:tc>
          <w:tcPr>
            <w:tcW w:w="429" w:type="dxa"/>
            <w:shd w:val="clear" w:color="auto" w:fill="auto"/>
            <w:vAlign w:val="center"/>
          </w:tcPr>
          <w:p w:rsidR="007B2C93" w:rsidRPr="00640614" w:rsidRDefault="007B2C93" w:rsidP="004B3534">
            <w:pPr>
              <w:pStyle w:val="TableText"/>
              <w:spacing w:before="60" w:after="60"/>
              <w:rPr>
                <w:rFonts w:ascii="Tahoma" w:hAnsi="Tahoma" w:cs="Tahoma"/>
                <w:noProof/>
                <w:sz w:val="13"/>
                <w:lang w:eastAsia="en-US"/>
              </w:rPr>
            </w:pPr>
            <w:r w:rsidRPr="00640614">
              <w:rPr>
                <w:rFonts w:ascii="Tahoma" w:hAnsi="Tahoma" w:cs="Tahoma"/>
                <w:noProof/>
                <w:sz w:val="13"/>
                <w:lang w:eastAsia="en-US"/>
              </w:rPr>
              <w:t>08/06</w:t>
            </w: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5</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4</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429" w:type="dxa"/>
            <w:shd w:val="clear" w:color="auto" w:fill="auto"/>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2</w:t>
            </w:r>
          </w:p>
        </w:tc>
        <w:tc>
          <w:tcPr>
            <w:tcW w:w="429" w:type="dxa"/>
            <w:tcBorders>
              <w:right w:val="single" w:sz="18" w:space="0" w:color="auto"/>
            </w:tcBorders>
            <w:shd w:val="clear" w:color="auto" w:fill="auto"/>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1</w:t>
            </w:r>
          </w:p>
        </w:tc>
        <w:tc>
          <w:tcPr>
            <w:tcW w:w="429" w:type="dxa"/>
            <w:tcBorders>
              <w:lef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A</w:t>
            </w:r>
          </w:p>
        </w:tc>
        <w:tc>
          <w:tcPr>
            <w:tcW w:w="377" w:type="dxa"/>
            <w:tcBorders>
              <w:left w:val="single" w:sz="18" w:space="0" w:color="auto"/>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auto"/>
          </w:tcPr>
          <w:p w:rsidR="007B2C93" w:rsidRPr="00640614" w:rsidRDefault="00262B75" w:rsidP="00F22928">
            <w:pPr>
              <w:pStyle w:val="TableText"/>
              <w:rPr>
                <w:rFonts w:ascii="Tahoma" w:hAnsi="Tahoma" w:cs="Tahoma"/>
                <w:noProof/>
                <w:sz w:val="13"/>
                <w:lang w:eastAsia="en-US"/>
              </w:rPr>
            </w:pPr>
            <w:r w:rsidRPr="00640614">
              <w:rPr>
                <w:rFonts w:ascii="Tahoma" w:hAnsi="Tahoma" w:cs="Tahoma"/>
                <w:noProof/>
                <w:sz w:val="13"/>
                <w:lang w:eastAsia="zh-CN"/>
              </w:rPr>
              <w:t>A</w:t>
            </w:r>
          </w:p>
        </w:tc>
        <w:tc>
          <w:tcPr>
            <w:tcW w:w="630"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OL</w:t>
            </w:r>
          </w:p>
        </w:tc>
      </w:tr>
      <w:tr w:rsidR="007B2C93" w:rsidRPr="00640614" w:rsidTr="008804A9">
        <w:trPr>
          <w:cantSplit/>
          <w:trHeight w:val="145"/>
        </w:trPr>
        <w:tc>
          <w:tcPr>
            <w:tcW w:w="2638" w:type="dxa"/>
            <w:shd w:val="clear" w:color="auto" w:fill="FABF8F" w:themeFill="accent6" w:themeFillTint="99"/>
            <w:vAlign w:val="center"/>
          </w:tcPr>
          <w:p w:rsidR="007B2C93" w:rsidRPr="00640614" w:rsidRDefault="00262B75" w:rsidP="007B6DA7">
            <w:pPr>
              <w:pStyle w:val="ProductNames"/>
              <w:spacing w:beforeLines="20" w:before="48" w:afterLines="20" w:after="48"/>
              <w:rPr>
                <w:rFonts w:ascii="Tahoma" w:hAnsi="Tahoma" w:cs="Tahoma"/>
                <w:noProof/>
                <w:sz w:val="14"/>
                <w:szCs w:val="14"/>
                <w:lang w:val="fr-FR"/>
              </w:rPr>
            </w:pPr>
            <w:bookmarkStart w:id="110" w:name="_Toc336337889"/>
            <w:bookmarkStart w:id="111" w:name="_Toc345702837"/>
            <w:bookmarkEnd w:id="110"/>
            <w:r w:rsidRPr="00640614">
              <w:rPr>
                <w:rFonts w:ascii="Tahoma" w:hAnsi="Tahoma" w:cs="Tahoma"/>
                <w:noProof/>
                <w:sz w:val="14"/>
                <w:szCs w:val="14"/>
                <w:lang w:val="fr-FR"/>
              </w:rPr>
              <w:t>Visual Studio</w:t>
            </w:r>
            <w:r w:rsidR="00CE6EC3" w:rsidRPr="00CE6EC3">
              <w:rPr>
                <w:rFonts w:ascii="Tahoma" w:hAnsi="Tahoma" w:cs="Tahoma"/>
                <w:noProof/>
                <w:sz w:val="14"/>
                <w:szCs w:val="14"/>
                <w:vertAlign w:val="superscript"/>
                <w:lang w:val="fr-FR"/>
              </w:rPr>
              <w:t>®</w:t>
            </w:r>
            <w:r w:rsidRPr="00640614">
              <w:rPr>
                <w:rFonts w:ascii="Tahoma" w:hAnsi="Tahoma" w:cs="Tahoma"/>
                <w:noProof/>
                <w:sz w:val="14"/>
                <w:szCs w:val="14"/>
                <w:lang w:val="fr-FR"/>
              </w:rPr>
              <w:t xml:space="preserve"> 2012 Professional</w:t>
            </w:r>
            <w:bookmarkEnd w:id="111"/>
          </w:p>
        </w:tc>
        <w:bookmarkStart w:id="112" w:name="_Hlt335908514"/>
        <w:bookmarkEnd w:id="112"/>
        <w:tc>
          <w:tcPr>
            <w:tcW w:w="429" w:type="dxa"/>
            <w:shd w:val="clear" w:color="auto" w:fill="FABF8F" w:themeFill="accent6" w:themeFillTint="99"/>
            <w:vAlign w:val="center"/>
          </w:tcPr>
          <w:p w:rsidR="007B2C93" w:rsidRPr="00640614" w:rsidRDefault="00262B75" w:rsidP="00835DDD">
            <w:pPr>
              <w:pStyle w:val="TableText"/>
              <w:widowControl w:val="0"/>
              <w:rPr>
                <w:rFonts w:cs="Tahoma"/>
                <w:b/>
                <w:noProof/>
                <w:color w:val="0000FF"/>
                <w:sz w:val="13"/>
                <w:szCs w:val="13"/>
                <w:u w:val="single"/>
                <w:lang w:eastAsia="en-US"/>
              </w:rPr>
            </w:pPr>
            <w:r w:rsidRPr="00640614">
              <w:rPr>
                <w:rFonts w:cs="Tahoma"/>
                <w:b/>
                <w:noProof/>
                <w:sz w:val="13"/>
                <w:szCs w:val="13"/>
                <w:lang w:eastAsia="zh-CN"/>
              </w:rPr>
              <w:fldChar w:fldCharType="begin"/>
            </w:r>
            <w:r w:rsidR="00174F1D" w:rsidRPr="00640614">
              <w:rPr>
                <w:rFonts w:cs="Tahoma"/>
                <w:b/>
                <w:noProof/>
                <w:sz w:val="13"/>
                <w:szCs w:val="13"/>
                <w:lang w:eastAsia="zh-CN"/>
              </w:rPr>
              <w:instrText>HYPERLINK  \l "_16_Visual_Studio"</w:instrText>
            </w:r>
            <w:r w:rsidRPr="00640614">
              <w:rPr>
                <w:rFonts w:cs="Tahoma"/>
                <w:b/>
                <w:noProof/>
                <w:sz w:val="13"/>
                <w:szCs w:val="13"/>
                <w:lang w:eastAsia="zh-CN"/>
              </w:rPr>
              <w:fldChar w:fldCharType="separate"/>
            </w:r>
            <w:r w:rsidRPr="00640614">
              <w:rPr>
                <w:rStyle w:val="Hyperlink"/>
                <w:rFonts w:cs="Tahoma"/>
                <w:b/>
                <w:noProof/>
                <w:sz w:val="13"/>
                <w:szCs w:val="13"/>
                <w:lang w:eastAsia="zh-CN"/>
              </w:rPr>
              <w:t>16</w:t>
            </w:r>
            <w:r w:rsidRPr="00640614">
              <w:rPr>
                <w:rFonts w:cs="Tahoma"/>
                <w:b/>
                <w:noProof/>
                <w:sz w:val="13"/>
                <w:szCs w:val="13"/>
                <w:lang w:eastAsia="zh-CN"/>
              </w:rPr>
              <w:fldChar w:fldCharType="end"/>
            </w:r>
          </w:p>
        </w:tc>
        <w:tc>
          <w:tcPr>
            <w:tcW w:w="429" w:type="dxa"/>
            <w:shd w:val="clear" w:color="auto" w:fill="FABF8F" w:themeFill="accent6" w:themeFillTint="99"/>
            <w:vAlign w:val="center"/>
          </w:tcPr>
          <w:p w:rsidR="007B2C93" w:rsidRPr="00640614" w:rsidRDefault="00262B75" w:rsidP="0090699E">
            <w:pPr>
              <w:pStyle w:val="TableText"/>
              <w:spacing w:before="60" w:after="60"/>
              <w:rPr>
                <w:rFonts w:ascii="Tahoma" w:hAnsi="Tahoma" w:cs="Tahoma"/>
                <w:noProof/>
                <w:sz w:val="13"/>
                <w:lang w:eastAsia="en-US"/>
              </w:rPr>
            </w:pPr>
            <w:r w:rsidRPr="00640614">
              <w:rPr>
                <w:rFonts w:ascii="Tahoma" w:hAnsi="Tahoma" w:cs="Tahoma"/>
                <w:noProof/>
                <w:sz w:val="13"/>
                <w:lang w:eastAsia="zh-CN"/>
              </w:rPr>
              <w:t>08/12</w:t>
            </w: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spacing w:after="12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themeFill="accent6" w:themeFillTint="99"/>
            <w:vAlign w:val="center"/>
          </w:tcPr>
          <w:p w:rsidR="007B2C93" w:rsidRPr="00640614" w:rsidRDefault="007B2C93" w:rsidP="004B3534">
            <w:pPr>
              <w:pStyle w:val="TableText"/>
              <w:spacing w:after="120"/>
              <w:rPr>
                <w:rFonts w:ascii="Tahoma" w:hAnsi="Tahoma" w:cs="Tahoma"/>
                <w:noProof/>
                <w:sz w:val="13"/>
                <w:lang w:eastAsia="en-US"/>
              </w:rPr>
            </w:pPr>
          </w:p>
        </w:tc>
        <w:tc>
          <w:tcPr>
            <w:tcW w:w="429" w:type="dxa"/>
            <w:shd w:val="clear" w:color="auto" w:fill="FABF8F" w:themeFill="accent6" w:themeFillTint="99"/>
            <w:vAlign w:val="center"/>
          </w:tcPr>
          <w:p w:rsidR="007B2C93" w:rsidRPr="00640614" w:rsidRDefault="007B2C93" w:rsidP="004B3534">
            <w:pPr>
              <w:pStyle w:val="TableText"/>
              <w:spacing w:after="120"/>
              <w:rPr>
                <w:rFonts w:ascii="Tahoma" w:hAnsi="Tahoma" w:cs="Tahoma"/>
                <w:noProof/>
                <w:sz w:val="13"/>
                <w:lang w:eastAsia="en-US"/>
              </w:rPr>
            </w:pPr>
          </w:p>
        </w:tc>
        <w:tc>
          <w:tcPr>
            <w:tcW w:w="429" w:type="dxa"/>
            <w:shd w:val="clear" w:color="auto" w:fill="FABF8F" w:themeFill="accent6" w:themeFillTint="99"/>
            <w:vAlign w:val="center"/>
          </w:tcPr>
          <w:p w:rsidR="007B2C93" w:rsidRPr="00640614" w:rsidRDefault="007B2C93" w:rsidP="004B3534">
            <w:pPr>
              <w:pStyle w:val="TableText"/>
              <w:spacing w:after="120"/>
              <w:rPr>
                <w:rFonts w:ascii="Tahoma" w:hAnsi="Tahoma" w:cs="Tahoma"/>
                <w:noProof/>
                <w:sz w:val="13"/>
                <w:lang w:eastAsia="en-US"/>
              </w:rPr>
            </w:pPr>
          </w:p>
        </w:tc>
        <w:tc>
          <w:tcPr>
            <w:tcW w:w="429" w:type="dxa"/>
            <w:shd w:val="clear" w:color="auto" w:fill="FABF8F" w:themeFill="accent6" w:themeFillTint="99"/>
            <w:vAlign w:val="center"/>
          </w:tcPr>
          <w:p w:rsidR="007B2C93" w:rsidRPr="00640614" w:rsidRDefault="007B2C93" w:rsidP="004B3534">
            <w:pPr>
              <w:pStyle w:val="TableText"/>
              <w:spacing w:after="120"/>
              <w:rPr>
                <w:rFonts w:ascii="Tahoma" w:hAnsi="Tahoma" w:cs="Tahoma"/>
                <w:noProof/>
                <w:sz w:val="13"/>
                <w:lang w:eastAsia="en-US"/>
              </w:rPr>
            </w:pPr>
          </w:p>
        </w:tc>
        <w:tc>
          <w:tcPr>
            <w:tcW w:w="429" w:type="dxa"/>
            <w:shd w:val="clear" w:color="auto" w:fill="FABF8F" w:themeFill="accent6" w:themeFillTint="99"/>
            <w:vAlign w:val="center"/>
          </w:tcPr>
          <w:p w:rsidR="007B2C93" w:rsidRPr="00640614" w:rsidRDefault="007B2C93" w:rsidP="004B3534">
            <w:pPr>
              <w:pStyle w:val="TableText"/>
              <w:spacing w:after="120"/>
              <w:rPr>
                <w:rFonts w:ascii="Tahoma" w:hAnsi="Tahoma" w:cs="Tahoma"/>
                <w:noProof/>
                <w:sz w:val="13"/>
                <w:lang w:eastAsia="en-US"/>
              </w:rPr>
            </w:pP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spacing w:after="120"/>
              <w:rPr>
                <w:rFonts w:ascii="Tahoma" w:hAnsi="Tahoma" w:cs="Tahoma"/>
                <w:noProof/>
                <w:sz w:val="13"/>
                <w:lang w:eastAsia="en-US"/>
              </w:rPr>
            </w:pP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spacing w:after="120"/>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themeFill="accent6" w:themeFillTint="99"/>
            <w:vAlign w:val="center"/>
          </w:tcPr>
          <w:p w:rsidR="007B2C93" w:rsidRPr="00640614" w:rsidRDefault="007B2C93" w:rsidP="004B3534">
            <w:pPr>
              <w:pStyle w:val="TableText"/>
              <w:spacing w:after="120"/>
              <w:rPr>
                <w:rFonts w:ascii="Tahoma" w:hAnsi="Tahoma" w:cs="Tahoma"/>
                <w:noProof/>
                <w:sz w:val="13"/>
                <w:lang w:eastAsia="en-US"/>
              </w:rPr>
            </w:pP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spacing w:after="120"/>
              <w:rPr>
                <w:rFonts w:ascii="Tahoma" w:hAnsi="Tahoma" w:cs="Tahoma"/>
                <w:noProof/>
                <w:sz w:val="13"/>
                <w:lang w:eastAsia="en-US"/>
              </w:rPr>
            </w:pP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spacing w:before="120" w:after="120"/>
              <w:rPr>
                <w:rFonts w:ascii="Tahoma" w:hAnsi="Tahoma" w:cs="Tahoma"/>
                <w:noProof/>
                <w:sz w:val="13"/>
                <w:lang w:eastAsia="en-US"/>
              </w:rPr>
            </w:pP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377" w:type="dxa"/>
            <w:tcBorders>
              <w:left w:val="single" w:sz="18" w:space="0" w:color="auto"/>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450" w:type="dxa"/>
            <w:shd w:val="clear" w:color="auto" w:fill="FABF8F" w:themeFill="accent6" w:themeFillTint="99"/>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A,</w:t>
            </w:r>
            <w:r w:rsidR="00905CDE">
              <w:rPr>
                <w:rFonts w:ascii="Tahoma" w:hAnsi="Tahoma" w:cs="Tahoma"/>
                <w:noProof/>
                <w:sz w:val="13"/>
                <w:lang w:eastAsia="zh-CN"/>
              </w:rPr>
              <w:t xml:space="preserve"> </w:t>
            </w:r>
            <w:r w:rsidRPr="00640614">
              <w:rPr>
                <w:rFonts w:ascii="Tahoma" w:hAnsi="Tahoma" w:cs="Tahoma"/>
                <w:noProof/>
                <w:sz w:val="13"/>
                <w:lang w:eastAsia="zh-CN"/>
              </w:rPr>
              <w:t>AO, ST</w:t>
            </w:r>
          </w:p>
        </w:tc>
        <w:tc>
          <w:tcPr>
            <w:tcW w:w="630"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r>
      <w:tr w:rsidR="008804A9" w:rsidRPr="00640614" w:rsidTr="008804A9">
        <w:trPr>
          <w:cantSplit/>
          <w:trHeight w:val="145"/>
        </w:trPr>
        <w:tc>
          <w:tcPr>
            <w:tcW w:w="2638" w:type="dxa"/>
            <w:shd w:val="clear" w:color="auto" w:fill="auto"/>
            <w:vAlign w:val="center"/>
          </w:tcPr>
          <w:p w:rsidR="007B2C93" w:rsidRPr="00640614" w:rsidRDefault="00262B75" w:rsidP="007B6DA7">
            <w:pPr>
              <w:pStyle w:val="ProductNames"/>
              <w:spacing w:beforeLines="20" w:before="48" w:afterLines="20" w:after="48"/>
              <w:rPr>
                <w:rFonts w:ascii="Tahoma" w:hAnsi="Tahoma" w:cs="Tahoma"/>
                <w:noProof/>
                <w:sz w:val="14"/>
                <w:szCs w:val="14"/>
                <w:lang w:val="fr-FR"/>
              </w:rPr>
            </w:pPr>
            <w:bookmarkStart w:id="113" w:name="_Toc336337890"/>
            <w:bookmarkStart w:id="114" w:name="_Toc345702838"/>
            <w:bookmarkEnd w:id="113"/>
            <w:r w:rsidRPr="00640614">
              <w:rPr>
                <w:rFonts w:ascii="Tahoma" w:hAnsi="Tahoma" w:cs="Tahoma"/>
                <w:noProof/>
                <w:sz w:val="14"/>
                <w:szCs w:val="14"/>
                <w:lang w:val="fr-FR"/>
              </w:rPr>
              <w:t>Visual Studio</w:t>
            </w:r>
            <w:r w:rsidR="00CE6EC3" w:rsidRPr="00CE6EC3">
              <w:rPr>
                <w:rFonts w:ascii="Tahoma" w:hAnsi="Tahoma" w:cs="Tahoma"/>
                <w:noProof/>
                <w:sz w:val="14"/>
                <w:szCs w:val="14"/>
                <w:vertAlign w:val="superscript"/>
                <w:lang w:val="fr-FR"/>
              </w:rPr>
              <w:t>®</w:t>
            </w:r>
            <w:r w:rsidRPr="00640614">
              <w:rPr>
                <w:rFonts w:ascii="Tahoma" w:hAnsi="Tahoma" w:cs="Tahoma"/>
                <w:noProof/>
                <w:sz w:val="14"/>
                <w:szCs w:val="14"/>
                <w:lang w:val="fr-FR"/>
              </w:rPr>
              <w:t> 2012 Professional avec MSDN</w:t>
            </w:r>
            <w:bookmarkEnd w:id="114"/>
            <w:r w:rsidRPr="00640614">
              <w:rPr>
                <w:rFonts w:ascii="Tahoma" w:hAnsi="Tahoma" w:cs="Tahoma"/>
                <w:noProof/>
                <w:sz w:val="14"/>
                <w:szCs w:val="14"/>
                <w:lang w:val="fr-FR"/>
              </w:rPr>
              <w:t xml:space="preserve"> </w:t>
            </w:r>
          </w:p>
        </w:tc>
        <w:tc>
          <w:tcPr>
            <w:tcW w:w="429" w:type="dxa"/>
            <w:shd w:val="clear" w:color="auto" w:fill="auto"/>
            <w:vAlign w:val="center"/>
          </w:tcPr>
          <w:p w:rsidR="007B2C93" w:rsidRPr="00640614" w:rsidRDefault="00354E2A" w:rsidP="00835DDD">
            <w:pPr>
              <w:pStyle w:val="TableText"/>
              <w:widowControl w:val="0"/>
              <w:rPr>
                <w:rStyle w:val="EndnoteReference"/>
                <w:rFonts w:cs="Tahoma"/>
                <w:b w:val="0"/>
                <w:noProof/>
                <w:color w:val="0000FF"/>
                <w:sz w:val="13"/>
                <w:szCs w:val="13"/>
                <w:u w:val="single"/>
                <w:lang w:eastAsia="en-US"/>
              </w:rPr>
            </w:pPr>
            <w:hyperlink w:anchor="_17_Visual_Studio" w:history="1">
              <w:r w:rsidR="00262B75" w:rsidRPr="00640614">
                <w:rPr>
                  <w:rStyle w:val="Hyperlink"/>
                  <w:rFonts w:cs="Tahoma"/>
                  <w:b/>
                  <w:noProof/>
                  <w:sz w:val="13"/>
                  <w:szCs w:val="13"/>
                  <w:lang w:eastAsia="zh-CN"/>
                </w:rPr>
                <w:t>17</w:t>
              </w:r>
            </w:hyperlink>
          </w:p>
        </w:tc>
        <w:tc>
          <w:tcPr>
            <w:tcW w:w="429" w:type="dxa"/>
            <w:shd w:val="clear" w:color="auto" w:fill="auto"/>
            <w:vAlign w:val="center"/>
          </w:tcPr>
          <w:p w:rsidR="007B2C93" w:rsidRPr="00640614" w:rsidRDefault="00262B75" w:rsidP="00A1729A">
            <w:pPr>
              <w:pStyle w:val="TableText"/>
              <w:spacing w:before="60" w:after="60"/>
              <w:rPr>
                <w:rFonts w:ascii="Tahoma" w:hAnsi="Tahoma" w:cs="Tahoma"/>
                <w:noProof/>
                <w:sz w:val="13"/>
                <w:lang w:eastAsia="en-US"/>
              </w:rPr>
            </w:pPr>
            <w:r w:rsidRPr="00640614">
              <w:rPr>
                <w:rFonts w:ascii="Tahoma" w:hAnsi="Tahoma" w:cs="Tahoma"/>
                <w:noProof/>
                <w:sz w:val="13"/>
                <w:lang w:eastAsia="zh-CN"/>
              </w:rPr>
              <w:t>09/12</w:t>
            </w: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auto"/>
            <w:vAlign w:val="center"/>
          </w:tcPr>
          <w:p w:rsidR="007B2C93" w:rsidRPr="00640614" w:rsidRDefault="007B2C93" w:rsidP="004B3534">
            <w:pPr>
              <w:pStyle w:val="TableText"/>
              <w:spacing w:after="120"/>
              <w:rPr>
                <w:rFonts w:ascii="Tahoma" w:hAnsi="Tahoma" w:cs="Tahoma"/>
                <w:noProof/>
                <w:sz w:val="13"/>
                <w:lang w:eastAsia="en-US"/>
              </w:rPr>
            </w:pPr>
          </w:p>
        </w:tc>
        <w:tc>
          <w:tcPr>
            <w:tcW w:w="429" w:type="dxa"/>
            <w:shd w:val="clear" w:color="auto" w:fill="auto"/>
            <w:vAlign w:val="center"/>
          </w:tcPr>
          <w:p w:rsidR="007B2C93" w:rsidRPr="00640614" w:rsidRDefault="00262B75" w:rsidP="004B3534">
            <w:pPr>
              <w:pStyle w:val="TableText"/>
              <w:spacing w:after="120"/>
              <w:rPr>
                <w:rFonts w:ascii="Tahoma" w:hAnsi="Tahoma" w:cs="Tahoma"/>
                <w:noProof/>
                <w:sz w:val="13"/>
                <w:lang w:eastAsia="en-US"/>
              </w:rPr>
            </w:pPr>
            <w:r w:rsidRPr="00640614">
              <w:rPr>
                <w:rFonts w:ascii="Tahoma" w:hAnsi="Tahoma" w:cs="Tahoma"/>
                <w:noProof/>
                <w:sz w:val="13"/>
                <w:lang w:eastAsia="zh-CN"/>
              </w:rPr>
              <w:t>3</w:t>
            </w:r>
          </w:p>
        </w:tc>
        <w:tc>
          <w:tcPr>
            <w:tcW w:w="429" w:type="dxa"/>
            <w:shd w:val="clear" w:color="auto" w:fill="auto"/>
            <w:vAlign w:val="center"/>
          </w:tcPr>
          <w:p w:rsidR="007B2C93" w:rsidRPr="00640614" w:rsidRDefault="00262B75" w:rsidP="004B3534">
            <w:pPr>
              <w:pStyle w:val="TableText"/>
              <w:spacing w:after="120"/>
              <w:rPr>
                <w:rFonts w:ascii="Tahoma" w:hAnsi="Tahoma" w:cs="Tahoma"/>
                <w:noProof/>
                <w:sz w:val="13"/>
                <w:lang w:eastAsia="en-US"/>
              </w:rPr>
            </w:pPr>
            <w:r w:rsidRPr="00640614">
              <w:rPr>
                <w:rFonts w:ascii="Tahoma" w:hAnsi="Tahoma" w:cs="Tahoma"/>
                <w:noProof/>
                <w:sz w:val="13"/>
                <w:lang w:eastAsia="zh-CN"/>
              </w:rPr>
              <w:t>2</w:t>
            </w:r>
          </w:p>
        </w:tc>
        <w:tc>
          <w:tcPr>
            <w:tcW w:w="429" w:type="dxa"/>
            <w:shd w:val="clear" w:color="auto" w:fill="auto"/>
            <w:vAlign w:val="center"/>
          </w:tcPr>
          <w:p w:rsidR="007B2C93" w:rsidRPr="00640614" w:rsidRDefault="00262B75" w:rsidP="004B3534">
            <w:pPr>
              <w:pStyle w:val="TableText"/>
              <w:spacing w:after="120"/>
              <w:rPr>
                <w:rFonts w:ascii="Tahoma" w:hAnsi="Tahoma" w:cs="Tahoma"/>
                <w:noProof/>
                <w:sz w:val="13"/>
                <w:lang w:eastAsia="en-US"/>
              </w:rPr>
            </w:pPr>
            <w:r w:rsidRPr="00640614">
              <w:rPr>
                <w:rFonts w:ascii="Tahoma" w:hAnsi="Tahoma" w:cs="Tahoma"/>
                <w:noProof/>
                <w:sz w:val="13"/>
                <w:lang w:eastAsia="zh-CN"/>
              </w:rPr>
              <w:t>2</w:t>
            </w:r>
          </w:p>
        </w:tc>
        <w:tc>
          <w:tcPr>
            <w:tcW w:w="429" w:type="dxa"/>
            <w:shd w:val="clear" w:color="auto" w:fill="auto"/>
            <w:vAlign w:val="center"/>
          </w:tcPr>
          <w:p w:rsidR="007B2C93" w:rsidRPr="00640614" w:rsidRDefault="00262B75" w:rsidP="004B3534">
            <w:pPr>
              <w:pStyle w:val="TableText"/>
              <w:spacing w:after="120"/>
              <w:rPr>
                <w:rFonts w:ascii="Tahoma" w:hAnsi="Tahoma" w:cs="Tahoma"/>
                <w:noProof/>
                <w:sz w:val="13"/>
                <w:lang w:eastAsia="en-US"/>
              </w:rPr>
            </w:pPr>
            <w:r w:rsidRPr="00640614">
              <w:rPr>
                <w:rFonts w:ascii="Tahoma" w:hAnsi="Tahoma" w:cs="Tahoma"/>
                <w:noProof/>
                <w:sz w:val="13"/>
                <w:lang w:eastAsia="zh-CN"/>
              </w:rPr>
              <w:t>2</w:t>
            </w:r>
          </w:p>
        </w:tc>
        <w:tc>
          <w:tcPr>
            <w:tcW w:w="429" w:type="dxa"/>
            <w:shd w:val="clear" w:color="auto" w:fill="auto"/>
            <w:vAlign w:val="center"/>
          </w:tcPr>
          <w:p w:rsidR="007B2C93" w:rsidRPr="00640614" w:rsidRDefault="00262B75" w:rsidP="004B3534">
            <w:pPr>
              <w:pStyle w:val="TableText"/>
              <w:spacing w:after="120"/>
              <w:rPr>
                <w:rFonts w:ascii="Tahoma" w:hAnsi="Tahoma" w:cs="Tahoma"/>
                <w:noProof/>
                <w:sz w:val="13"/>
                <w:lang w:eastAsia="en-US"/>
              </w:rPr>
            </w:pPr>
            <w:r w:rsidRPr="00640614">
              <w:rPr>
                <w:rFonts w:ascii="Tahoma" w:hAnsi="Tahoma" w:cs="Tahoma"/>
                <w:noProof/>
                <w:sz w:val="13"/>
                <w:lang w:eastAsia="zh-CN"/>
              </w:rPr>
              <w:t>1</w:t>
            </w:r>
          </w:p>
        </w:tc>
        <w:tc>
          <w:tcPr>
            <w:tcW w:w="429" w:type="dxa"/>
            <w:tcBorders>
              <w:right w:val="single" w:sz="18" w:space="0" w:color="auto"/>
            </w:tcBorders>
            <w:shd w:val="clear" w:color="auto" w:fill="auto"/>
            <w:vAlign w:val="center"/>
          </w:tcPr>
          <w:p w:rsidR="007B2C93" w:rsidRPr="00640614" w:rsidRDefault="00262B75" w:rsidP="004B3534">
            <w:pPr>
              <w:pStyle w:val="TableText"/>
              <w:spacing w:after="120"/>
              <w:rPr>
                <w:rFonts w:ascii="Tahoma" w:hAnsi="Tahoma" w:cs="Tahoma"/>
                <w:noProof/>
                <w:sz w:val="13"/>
                <w:lang w:eastAsia="en-US"/>
              </w:rPr>
            </w:pPr>
            <w:r w:rsidRPr="00640614">
              <w:rPr>
                <w:rFonts w:ascii="Tahoma" w:hAnsi="Tahoma" w:cs="Tahoma"/>
                <w:noProof/>
                <w:sz w:val="13"/>
                <w:lang w:eastAsia="zh-CN"/>
              </w:rPr>
              <w:t>1</w:t>
            </w:r>
          </w:p>
        </w:tc>
        <w:tc>
          <w:tcPr>
            <w:tcW w:w="429" w:type="dxa"/>
            <w:tcBorders>
              <w:left w:val="single" w:sz="18" w:space="0" w:color="auto"/>
            </w:tcBorders>
            <w:shd w:val="clear" w:color="auto" w:fill="auto"/>
            <w:vAlign w:val="center"/>
          </w:tcPr>
          <w:p w:rsidR="007B2C93" w:rsidRPr="00640614" w:rsidRDefault="007B2C93" w:rsidP="004B3534">
            <w:pPr>
              <w:pStyle w:val="TableText"/>
              <w:spacing w:after="120"/>
              <w:rPr>
                <w:rFonts w:ascii="Tahoma" w:hAnsi="Tahoma" w:cs="Tahoma"/>
                <w:noProof/>
                <w:sz w:val="13"/>
                <w:lang w:eastAsia="en-US"/>
              </w:rPr>
            </w:pPr>
          </w:p>
        </w:tc>
        <w:tc>
          <w:tcPr>
            <w:tcW w:w="429" w:type="dxa"/>
            <w:shd w:val="clear" w:color="auto" w:fill="auto"/>
            <w:vAlign w:val="center"/>
          </w:tcPr>
          <w:p w:rsidR="007B2C93" w:rsidRPr="00640614" w:rsidRDefault="00262B75" w:rsidP="004B3534">
            <w:pPr>
              <w:pStyle w:val="TableText"/>
              <w:spacing w:after="120"/>
              <w:rPr>
                <w:rFonts w:ascii="Tahoma" w:hAnsi="Tahoma" w:cs="Tahoma"/>
                <w:noProof/>
                <w:sz w:val="13"/>
                <w:lang w:eastAsia="en-US"/>
              </w:rPr>
            </w:pPr>
            <w:r w:rsidRPr="00640614">
              <w:rPr>
                <w:rFonts w:ascii="Tahoma" w:hAnsi="Tahoma" w:cs="Tahoma"/>
                <w:noProof/>
                <w:sz w:val="13"/>
                <w:lang w:eastAsia="zh-CN"/>
              </w:rPr>
              <w:t>2</w:t>
            </w:r>
          </w:p>
        </w:tc>
        <w:tc>
          <w:tcPr>
            <w:tcW w:w="429" w:type="dxa"/>
            <w:tcBorders>
              <w:right w:val="single" w:sz="18" w:space="0" w:color="auto"/>
            </w:tcBorders>
            <w:shd w:val="clear" w:color="auto" w:fill="auto"/>
            <w:vAlign w:val="center"/>
          </w:tcPr>
          <w:p w:rsidR="007B2C93" w:rsidRPr="00640614" w:rsidRDefault="00262B75" w:rsidP="004B3534">
            <w:pPr>
              <w:pStyle w:val="TableText"/>
              <w:spacing w:after="120"/>
              <w:rPr>
                <w:rFonts w:ascii="Tahoma" w:hAnsi="Tahoma" w:cs="Tahoma"/>
                <w:noProof/>
                <w:sz w:val="13"/>
                <w:lang w:eastAsia="en-US"/>
              </w:rPr>
            </w:pPr>
            <w:r w:rsidRPr="00640614">
              <w:rPr>
                <w:rFonts w:ascii="Tahoma" w:hAnsi="Tahoma" w:cs="Tahoma"/>
                <w:noProof/>
                <w:sz w:val="13"/>
                <w:lang w:eastAsia="zh-CN"/>
              </w:rPr>
              <w:t>1</w:t>
            </w:r>
          </w:p>
        </w:tc>
        <w:tc>
          <w:tcPr>
            <w:tcW w:w="429" w:type="dxa"/>
            <w:tcBorders>
              <w:left w:val="single" w:sz="18" w:space="0" w:color="auto"/>
            </w:tcBorders>
            <w:shd w:val="clear" w:color="auto" w:fill="auto"/>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1</w:t>
            </w:r>
          </w:p>
        </w:tc>
        <w:tc>
          <w:tcPr>
            <w:tcW w:w="429" w:type="dxa"/>
            <w:tcBorders>
              <w:right w:val="single" w:sz="18" w:space="0" w:color="auto"/>
            </w:tcBorders>
            <w:shd w:val="clear" w:color="auto" w:fill="auto"/>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A, S</w:t>
            </w:r>
          </w:p>
        </w:tc>
        <w:tc>
          <w:tcPr>
            <w:tcW w:w="377" w:type="dxa"/>
            <w:tcBorders>
              <w:left w:val="single" w:sz="18" w:space="0" w:color="auto"/>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auto"/>
          </w:tcPr>
          <w:p w:rsidR="007B2C93" w:rsidRPr="00640614" w:rsidRDefault="00262B75" w:rsidP="00F22928">
            <w:pPr>
              <w:pStyle w:val="TableText"/>
              <w:rPr>
                <w:rFonts w:ascii="Tahoma" w:hAnsi="Tahoma" w:cs="Tahoma"/>
                <w:noProof/>
                <w:sz w:val="13"/>
                <w:lang w:eastAsia="en-US"/>
              </w:rPr>
            </w:pPr>
            <w:r w:rsidRPr="00640614">
              <w:rPr>
                <w:rFonts w:ascii="Tahoma" w:hAnsi="Tahoma" w:cs="Tahoma"/>
                <w:noProof/>
                <w:sz w:val="13"/>
                <w:lang w:eastAsia="zh-CN"/>
              </w:rPr>
              <w:t>A</w:t>
            </w:r>
          </w:p>
        </w:tc>
        <w:tc>
          <w:tcPr>
            <w:tcW w:w="630" w:type="dxa"/>
            <w:shd w:val="clear" w:color="auto" w:fill="auto"/>
            <w:vAlign w:val="center"/>
          </w:tcPr>
          <w:p w:rsidR="007B2C93" w:rsidRPr="00640614" w:rsidRDefault="00262B75" w:rsidP="00507553">
            <w:pPr>
              <w:pStyle w:val="TableText"/>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SA</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007B2C93" w:rsidRPr="00640614">
              <w:rPr>
                <w:rFonts w:ascii="Tahoma" w:hAnsi="Tahoma" w:cs="Tahoma"/>
                <w:noProof/>
                <w:sz w:val="13"/>
                <w:lang w:eastAsia="en-US"/>
              </w:rPr>
              <w:t>OV</w:t>
            </w:r>
          </w:p>
        </w:tc>
      </w:tr>
      <w:tr w:rsidR="007B2C93" w:rsidRPr="00640614" w:rsidTr="008804A9">
        <w:trPr>
          <w:cantSplit/>
          <w:trHeight w:val="145"/>
        </w:trPr>
        <w:tc>
          <w:tcPr>
            <w:tcW w:w="2638" w:type="dxa"/>
            <w:shd w:val="clear" w:color="auto" w:fill="FABF8F" w:themeFill="accent6" w:themeFillTint="99"/>
            <w:vAlign w:val="center"/>
          </w:tcPr>
          <w:p w:rsidR="007B2C93" w:rsidRPr="00611BD2" w:rsidRDefault="00D20801" w:rsidP="007B6DA7">
            <w:pPr>
              <w:pStyle w:val="Heading2"/>
              <w:spacing w:beforeLines="20" w:before="48" w:afterLines="20" w:after="48"/>
              <w:ind w:left="0"/>
              <w:rPr>
                <w:rFonts w:ascii="Tahoma" w:hAnsi="Tahoma" w:cs="Tahoma"/>
                <w:b w:val="0"/>
                <w:noProof/>
                <w:sz w:val="14"/>
                <w:szCs w:val="14"/>
                <w:lang w:val="pt-BR" w:eastAsia="zh-CN"/>
              </w:rPr>
            </w:pPr>
            <w:bookmarkStart w:id="115" w:name="_Toc336337891"/>
            <w:bookmarkStart w:id="116" w:name="_Toc345702839"/>
            <w:bookmarkEnd w:id="115"/>
            <w:r w:rsidRPr="00611BD2">
              <w:rPr>
                <w:rFonts w:ascii="Tahoma" w:hAnsi="Tahoma" w:cs="Tahoma"/>
                <w:b w:val="0"/>
                <w:noProof/>
                <w:sz w:val="14"/>
                <w:szCs w:val="14"/>
                <w:lang w:val="pt-BR" w:eastAsia="zh-CN"/>
              </w:rPr>
              <w:t>Visual Studio</w:t>
            </w:r>
            <w:r w:rsidR="00CE6EC3" w:rsidRPr="00611BD2">
              <w:rPr>
                <w:rFonts w:ascii="Tahoma" w:hAnsi="Tahoma" w:cs="Tahoma"/>
                <w:b w:val="0"/>
                <w:noProof/>
                <w:sz w:val="14"/>
                <w:szCs w:val="14"/>
                <w:vertAlign w:val="superscript"/>
                <w:lang w:val="pt-BR" w:eastAsia="zh-CN"/>
              </w:rPr>
              <w:t>®</w:t>
            </w:r>
            <w:r w:rsidRPr="00611BD2">
              <w:rPr>
                <w:rFonts w:ascii="Tahoma" w:hAnsi="Tahoma" w:cs="Tahoma"/>
                <w:b w:val="0"/>
                <w:noProof/>
                <w:sz w:val="14"/>
                <w:szCs w:val="14"/>
                <w:lang w:val="pt-BR" w:eastAsia="zh-CN"/>
              </w:rPr>
              <w:t> 2012 Premium avec MSDN</w:t>
            </w:r>
            <w:bookmarkEnd w:id="116"/>
          </w:p>
        </w:tc>
        <w:tc>
          <w:tcPr>
            <w:tcW w:w="429" w:type="dxa"/>
            <w:shd w:val="clear" w:color="auto" w:fill="FABF8F" w:themeFill="accent6" w:themeFillTint="99"/>
            <w:vAlign w:val="center"/>
          </w:tcPr>
          <w:p w:rsidR="007B2C93" w:rsidRPr="00640614" w:rsidRDefault="00354E2A" w:rsidP="00835DDD">
            <w:pPr>
              <w:pStyle w:val="TableText"/>
              <w:widowControl w:val="0"/>
              <w:rPr>
                <w:rFonts w:cs="Tahoma"/>
                <w:b/>
                <w:noProof/>
                <w:sz w:val="13"/>
                <w:szCs w:val="13"/>
                <w:u w:val="single"/>
                <w:lang w:eastAsia="en-US"/>
              </w:rPr>
            </w:pPr>
            <w:hyperlink w:anchor="_18_Visual_Studio" w:history="1">
              <w:r w:rsidR="00262B75" w:rsidRPr="00640614">
                <w:rPr>
                  <w:rStyle w:val="Hyperlink"/>
                  <w:rFonts w:cs="Tahoma"/>
                  <w:b/>
                  <w:noProof/>
                  <w:sz w:val="13"/>
                  <w:szCs w:val="13"/>
                  <w:lang w:eastAsia="zh-CN"/>
                </w:rPr>
                <w:t>18</w:t>
              </w:r>
            </w:hyperlink>
          </w:p>
        </w:tc>
        <w:tc>
          <w:tcPr>
            <w:tcW w:w="429" w:type="dxa"/>
            <w:shd w:val="clear" w:color="auto" w:fill="FABF8F" w:themeFill="accent6" w:themeFillTint="99"/>
            <w:vAlign w:val="center"/>
          </w:tcPr>
          <w:p w:rsidR="007B2C93" w:rsidRPr="00640614" w:rsidRDefault="00262B75" w:rsidP="000C622E">
            <w:pPr>
              <w:pStyle w:val="TableText"/>
              <w:spacing w:before="60" w:after="60"/>
              <w:rPr>
                <w:rFonts w:ascii="Tahoma" w:hAnsi="Tahoma" w:cs="Tahoma"/>
                <w:noProof/>
                <w:sz w:val="13"/>
                <w:lang w:eastAsia="en-US"/>
              </w:rPr>
            </w:pPr>
            <w:r w:rsidRPr="00640614">
              <w:rPr>
                <w:rFonts w:ascii="Tahoma" w:hAnsi="Tahoma" w:cs="Tahoma"/>
                <w:noProof/>
                <w:sz w:val="13"/>
                <w:lang w:eastAsia="zh-CN"/>
              </w:rPr>
              <w:t>09/12</w:t>
            </w:r>
          </w:p>
        </w:tc>
        <w:tc>
          <w:tcPr>
            <w:tcW w:w="429" w:type="dxa"/>
            <w:tcBorders>
              <w:right w:val="single" w:sz="18" w:space="0" w:color="auto"/>
            </w:tcBorders>
            <w:shd w:val="clear" w:color="auto" w:fill="FABF8F" w:themeFill="accent6" w:themeFillTint="99"/>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DT</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spacing w:after="120"/>
              <w:rPr>
                <w:rFonts w:ascii="Tahoma" w:hAnsi="Tahoma" w:cs="Tahoma"/>
                <w:noProof/>
                <w:sz w:val="13"/>
                <w:lang w:eastAsia="en-US"/>
              </w:rPr>
            </w:pPr>
          </w:p>
        </w:tc>
        <w:tc>
          <w:tcPr>
            <w:tcW w:w="429" w:type="dxa"/>
            <w:shd w:val="clear" w:color="auto" w:fill="FABF8F" w:themeFill="accent6" w:themeFillTint="99"/>
            <w:vAlign w:val="center"/>
          </w:tcPr>
          <w:p w:rsidR="007B2C93" w:rsidRPr="00640614" w:rsidRDefault="00262B75" w:rsidP="000C622E">
            <w:pPr>
              <w:pStyle w:val="TableText"/>
              <w:spacing w:after="120"/>
              <w:rPr>
                <w:rFonts w:ascii="Tahoma" w:hAnsi="Tahoma" w:cs="Tahoma"/>
                <w:noProof/>
                <w:sz w:val="13"/>
                <w:lang w:eastAsia="en-US"/>
              </w:rPr>
            </w:pPr>
            <w:r w:rsidRPr="00640614">
              <w:rPr>
                <w:rFonts w:ascii="Tahoma" w:hAnsi="Tahoma" w:cs="Tahoma"/>
                <w:noProof/>
                <w:sz w:val="13"/>
                <w:lang w:eastAsia="zh-CN"/>
              </w:rPr>
              <w:t>38</w:t>
            </w:r>
          </w:p>
        </w:tc>
        <w:tc>
          <w:tcPr>
            <w:tcW w:w="429" w:type="dxa"/>
            <w:shd w:val="clear" w:color="auto" w:fill="FABF8F" w:themeFill="accent6" w:themeFillTint="99"/>
            <w:vAlign w:val="center"/>
          </w:tcPr>
          <w:p w:rsidR="007B2C93" w:rsidRPr="00640614" w:rsidRDefault="00262B75" w:rsidP="000C622E">
            <w:pPr>
              <w:pStyle w:val="TableText"/>
              <w:spacing w:after="120"/>
              <w:rPr>
                <w:rFonts w:ascii="Tahoma" w:hAnsi="Tahoma" w:cs="Tahoma"/>
                <w:noProof/>
                <w:sz w:val="13"/>
                <w:lang w:eastAsia="en-US"/>
              </w:rPr>
            </w:pPr>
            <w:r w:rsidRPr="00640614">
              <w:rPr>
                <w:rFonts w:ascii="Tahoma" w:hAnsi="Tahoma" w:cs="Tahoma"/>
                <w:noProof/>
                <w:sz w:val="13"/>
                <w:lang w:eastAsia="zh-CN"/>
              </w:rPr>
              <w:t>30</w:t>
            </w:r>
          </w:p>
        </w:tc>
        <w:tc>
          <w:tcPr>
            <w:tcW w:w="429" w:type="dxa"/>
            <w:shd w:val="clear" w:color="auto" w:fill="FABF8F" w:themeFill="accent6" w:themeFillTint="99"/>
            <w:vAlign w:val="center"/>
          </w:tcPr>
          <w:p w:rsidR="007B2C93" w:rsidRPr="00640614" w:rsidRDefault="00262B75" w:rsidP="000C622E">
            <w:pPr>
              <w:pStyle w:val="TableText"/>
              <w:spacing w:after="120"/>
              <w:rPr>
                <w:rFonts w:ascii="Tahoma" w:hAnsi="Tahoma" w:cs="Tahoma"/>
                <w:noProof/>
                <w:sz w:val="13"/>
                <w:lang w:eastAsia="en-US"/>
              </w:rPr>
            </w:pPr>
            <w:r w:rsidRPr="00640614">
              <w:rPr>
                <w:rFonts w:ascii="Tahoma" w:hAnsi="Tahoma" w:cs="Tahoma"/>
                <w:noProof/>
                <w:sz w:val="13"/>
                <w:lang w:eastAsia="zh-CN"/>
              </w:rPr>
              <w:t>23</w:t>
            </w:r>
          </w:p>
        </w:tc>
        <w:tc>
          <w:tcPr>
            <w:tcW w:w="429" w:type="dxa"/>
            <w:shd w:val="clear" w:color="auto" w:fill="FABF8F" w:themeFill="accent6" w:themeFillTint="99"/>
            <w:vAlign w:val="center"/>
          </w:tcPr>
          <w:p w:rsidR="007B2C93" w:rsidRPr="00640614" w:rsidRDefault="00262B75" w:rsidP="000C622E">
            <w:pPr>
              <w:pStyle w:val="TableText"/>
              <w:spacing w:after="120"/>
              <w:rPr>
                <w:rFonts w:ascii="Tahoma" w:hAnsi="Tahoma" w:cs="Tahoma"/>
                <w:noProof/>
                <w:sz w:val="13"/>
                <w:lang w:eastAsia="en-US"/>
              </w:rPr>
            </w:pPr>
            <w:r w:rsidRPr="00640614">
              <w:rPr>
                <w:rFonts w:ascii="Tahoma" w:hAnsi="Tahoma" w:cs="Tahoma"/>
                <w:noProof/>
                <w:sz w:val="13"/>
                <w:lang w:eastAsia="zh-CN"/>
              </w:rPr>
              <w:t>23</w:t>
            </w:r>
          </w:p>
        </w:tc>
        <w:tc>
          <w:tcPr>
            <w:tcW w:w="429" w:type="dxa"/>
            <w:shd w:val="clear" w:color="auto" w:fill="FABF8F" w:themeFill="accent6" w:themeFillTint="99"/>
            <w:vAlign w:val="center"/>
          </w:tcPr>
          <w:p w:rsidR="007B2C93" w:rsidRPr="00640614" w:rsidRDefault="00262B75" w:rsidP="000C622E">
            <w:pPr>
              <w:pStyle w:val="TableText"/>
              <w:spacing w:after="120"/>
              <w:rPr>
                <w:rFonts w:ascii="Tahoma" w:hAnsi="Tahoma" w:cs="Tahoma"/>
                <w:noProof/>
                <w:sz w:val="13"/>
                <w:lang w:eastAsia="en-US"/>
              </w:rPr>
            </w:pPr>
            <w:r w:rsidRPr="00640614">
              <w:rPr>
                <w:rFonts w:ascii="Tahoma" w:hAnsi="Tahoma" w:cs="Tahoma"/>
                <w:noProof/>
                <w:sz w:val="13"/>
                <w:lang w:eastAsia="zh-CN"/>
              </w:rPr>
              <w:t>15</w:t>
            </w:r>
          </w:p>
        </w:tc>
        <w:tc>
          <w:tcPr>
            <w:tcW w:w="429" w:type="dxa"/>
            <w:tcBorders>
              <w:right w:val="single" w:sz="18" w:space="0" w:color="auto"/>
            </w:tcBorders>
            <w:shd w:val="clear" w:color="auto" w:fill="FABF8F" w:themeFill="accent6" w:themeFillTint="99"/>
            <w:vAlign w:val="center"/>
          </w:tcPr>
          <w:p w:rsidR="007B2C93" w:rsidRPr="00640614" w:rsidRDefault="00262B75" w:rsidP="000C622E">
            <w:pPr>
              <w:pStyle w:val="TableText"/>
              <w:spacing w:after="120"/>
              <w:rPr>
                <w:rFonts w:ascii="Tahoma" w:hAnsi="Tahoma" w:cs="Tahoma"/>
                <w:noProof/>
                <w:sz w:val="13"/>
                <w:lang w:eastAsia="en-US"/>
              </w:rPr>
            </w:pPr>
            <w:r w:rsidRPr="00640614">
              <w:rPr>
                <w:rFonts w:ascii="Tahoma" w:hAnsi="Tahoma" w:cs="Tahoma"/>
                <w:noProof/>
                <w:sz w:val="13"/>
                <w:lang w:eastAsia="zh-CN"/>
              </w:rPr>
              <w:t>8</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spacing w:after="120"/>
              <w:rPr>
                <w:rFonts w:ascii="Tahoma" w:hAnsi="Tahoma" w:cs="Tahoma"/>
                <w:noProof/>
                <w:sz w:val="13"/>
                <w:lang w:eastAsia="en-US"/>
              </w:rPr>
            </w:pPr>
          </w:p>
        </w:tc>
        <w:tc>
          <w:tcPr>
            <w:tcW w:w="429" w:type="dxa"/>
            <w:shd w:val="clear" w:color="auto" w:fill="FABF8F" w:themeFill="accent6" w:themeFillTint="99"/>
            <w:vAlign w:val="center"/>
          </w:tcPr>
          <w:p w:rsidR="007B2C93" w:rsidRPr="00640614" w:rsidRDefault="00262B75" w:rsidP="000C622E">
            <w:pPr>
              <w:pStyle w:val="TableText"/>
              <w:spacing w:after="120"/>
              <w:rPr>
                <w:rFonts w:ascii="Tahoma" w:hAnsi="Tahoma" w:cs="Tahoma"/>
                <w:noProof/>
                <w:sz w:val="13"/>
                <w:lang w:eastAsia="en-US"/>
              </w:rPr>
            </w:pPr>
            <w:r w:rsidRPr="00640614">
              <w:rPr>
                <w:rFonts w:ascii="Tahoma" w:hAnsi="Tahoma" w:cs="Tahoma"/>
                <w:noProof/>
                <w:sz w:val="13"/>
                <w:lang w:eastAsia="zh-CN"/>
              </w:rPr>
              <w:t>30</w:t>
            </w:r>
          </w:p>
        </w:tc>
        <w:tc>
          <w:tcPr>
            <w:tcW w:w="429" w:type="dxa"/>
            <w:tcBorders>
              <w:right w:val="single" w:sz="18" w:space="0" w:color="auto"/>
            </w:tcBorders>
            <w:shd w:val="clear" w:color="auto" w:fill="FABF8F" w:themeFill="accent6" w:themeFillTint="99"/>
            <w:vAlign w:val="center"/>
          </w:tcPr>
          <w:p w:rsidR="007B2C93" w:rsidRPr="00640614" w:rsidRDefault="00262B75" w:rsidP="000C622E">
            <w:pPr>
              <w:pStyle w:val="TableText"/>
              <w:spacing w:after="120"/>
              <w:rPr>
                <w:rFonts w:ascii="Tahoma" w:hAnsi="Tahoma" w:cs="Tahoma"/>
                <w:noProof/>
                <w:sz w:val="13"/>
                <w:lang w:eastAsia="en-US"/>
              </w:rPr>
            </w:pPr>
            <w:r w:rsidRPr="00640614">
              <w:rPr>
                <w:rFonts w:ascii="Tahoma" w:hAnsi="Tahoma" w:cs="Tahoma"/>
                <w:noProof/>
                <w:sz w:val="13"/>
                <w:lang w:eastAsia="zh-CN"/>
              </w:rPr>
              <w:t>15</w:t>
            </w:r>
          </w:p>
        </w:tc>
        <w:tc>
          <w:tcPr>
            <w:tcW w:w="429" w:type="dxa"/>
            <w:tcBorders>
              <w:left w:val="single" w:sz="18" w:space="0" w:color="auto"/>
            </w:tcBorders>
            <w:shd w:val="clear" w:color="auto" w:fill="FABF8F" w:themeFill="accent6" w:themeFillTint="99"/>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1</w:t>
            </w:r>
          </w:p>
        </w:tc>
        <w:tc>
          <w:tcPr>
            <w:tcW w:w="429" w:type="dxa"/>
            <w:tcBorders>
              <w:right w:val="single" w:sz="18" w:space="0" w:color="auto"/>
            </w:tcBorders>
            <w:shd w:val="clear" w:color="auto" w:fill="FABF8F" w:themeFill="accent6" w:themeFillTint="99"/>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A, S</w:t>
            </w:r>
          </w:p>
        </w:tc>
        <w:tc>
          <w:tcPr>
            <w:tcW w:w="377" w:type="dxa"/>
            <w:tcBorders>
              <w:left w:val="single" w:sz="18" w:space="0" w:color="auto"/>
              <w:right w:val="single" w:sz="18" w:space="0" w:color="auto"/>
            </w:tcBorders>
            <w:shd w:val="clear" w:color="auto" w:fill="FABF8F" w:themeFill="accent6" w:themeFillTint="99"/>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themeFill="accent6" w:themeFillTint="99"/>
          </w:tcPr>
          <w:p w:rsidR="007B2C93" w:rsidRPr="00640614" w:rsidRDefault="00262B75" w:rsidP="00F22928">
            <w:pPr>
              <w:pStyle w:val="TableText"/>
              <w:rPr>
                <w:rFonts w:ascii="Tahoma" w:hAnsi="Tahoma" w:cs="Tahoma"/>
                <w:noProof/>
                <w:sz w:val="13"/>
                <w:lang w:eastAsia="en-US"/>
              </w:rPr>
            </w:pPr>
            <w:r w:rsidRPr="00640614">
              <w:rPr>
                <w:rFonts w:ascii="Tahoma" w:hAnsi="Tahoma" w:cs="Tahoma"/>
                <w:noProof/>
                <w:sz w:val="13"/>
                <w:lang w:eastAsia="zh-CN"/>
              </w:rPr>
              <w:t>A</w:t>
            </w:r>
          </w:p>
        </w:tc>
        <w:tc>
          <w:tcPr>
            <w:tcW w:w="630" w:type="dxa"/>
            <w:shd w:val="clear" w:color="auto" w:fill="FABF8F" w:themeFill="accent6" w:themeFillTint="99"/>
            <w:vAlign w:val="center"/>
          </w:tcPr>
          <w:p w:rsidR="007B2C93" w:rsidRPr="00640614" w:rsidRDefault="00262B75" w:rsidP="00507553">
            <w:pPr>
              <w:pStyle w:val="TableText"/>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SA</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007B2C93" w:rsidRPr="00640614">
              <w:rPr>
                <w:rFonts w:ascii="Tahoma" w:hAnsi="Tahoma" w:cs="Tahoma"/>
                <w:noProof/>
                <w:sz w:val="13"/>
                <w:lang w:eastAsia="en-US"/>
              </w:rPr>
              <w:t>OV</w:t>
            </w:r>
          </w:p>
        </w:tc>
      </w:tr>
      <w:tr w:rsidR="008804A9" w:rsidRPr="00640614" w:rsidTr="008804A9">
        <w:trPr>
          <w:cantSplit/>
          <w:trHeight w:val="145"/>
        </w:trPr>
        <w:tc>
          <w:tcPr>
            <w:tcW w:w="2638" w:type="dxa"/>
            <w:shd w:val="clear" w:color="auto" w:fill="auto"/>
            <w:vAlign w:val="center"/>
          </w:tcPr>
          <w:p w:rsidR="007B2C93" w:rsidRPr="00316724" w:rsidRDefault="00D20801" w:rsidP="007B6DA7">
            <w:pPr>
              <w:pStyle w:val="Heading2"/>
              <w:spacing w:beforeLines="20" w:before="48" w:afterLines="20" w:after="48"/>
              <w:ind w:left="0"/>
              <w:rPr>
                <w:rFonts w:ascii="Tahoma" w:hAnsi="Tahoma" w:cs="Tahoma"/>
                <w:b w:val="0"/>
                <w:noProof/>
                <w:sz w:val="14"/>
                <w:szCs w:val="14"/>
                <w:lang w:val="en-US" w:eastAsia="zh-CN"/>
              </w:rPr>
            </w:pPr>
            <w:bookmarkStart w:id="117" w:name="_Toc336337892"/>
            <w:bookmarkStart w:id="118" w:name="_Toc345702840"/>
            <w:bookmarkEnd w:id="117"/>
            <w:r w:rsidRPr="00316724">
              <w:rPr>
                <w:rFonts w:ascii="Tahoma" w:hAnsi="Tahoma" w:cs="Tahoma"/>
                <w:b w:val="0"/>
                <w:noProof/>
                <w:sz w:val="14"/>
                <w:szCs w:val="14"/>
                <w:lang w:val="en-US" w:eastAsia="zh-CN"/>
              </w:rPr>
              <w:t>Visual Studio</w:t>
            </w:r>
            <w:r w:rsidR="00CE6EC3" w:rsidRPr="00316724">
              <w:rPr>
                <w:rFonts w:ascii="Tahoma" w:hAnsi="Tahoma" w:cs="Tahoma"/>
                <w:b w:val="0"/>
                <w:noProof/>
                <w:sz w:val="14"/>
                <w:szCs w:val="14"/>
                <w:vertAlign w:val="superscript"/>
                <w:lang w:val="en-US" w:eastAsia="zh-CN"/>
              </w:rPr>
              <w:t>®</w:t>
            </w:r>
            <w:r w:rsidRPr="00316724">
              <w:rPr>
                <w:rFonts w:ascii="Tahoma" w:hAnsi="Tahoma" w:cs="Tahoma"/>
                <w:b w:val="0"/>
                <w:noProof/>
                <w:sz w:val="14"/>
                <w:szCs w:val="14"/>
                <w:lang w:val="en-US" w:eastAsia="zh-CN"/>
              </w:rPr>
              <w:t> 2012 Ultimate avec MSDN</w:t>
            </w:r>
            <w:bookmarkEnd w:id="118"/>
          </w:p>
        </w:tc>
        <w:tc>
          <w:tcPr>
            <w:tcW w:w="429" w:type="dxa"/>
            <w:shd w:val="clear" w:color="auto" w:fill="auto"/>
            <w:vAlign w:val="center"/>
          </w:tcPr>
          <w:p w:rsidR="007B2C93" w:rsidRPr="00640614" w:rsidRDefault="00354E2A" w:rsidP="00835DDD">
            <w:pPr>
              <w:pStyle w:val="TableText"/>
              <w:widowControl w:val="0"/>
              <w:rPr>
                <w:rFonts w:cs="Tahoma"/>
                <w:b/>
                <w:noProof/>
                <w:sz w:val="13"/>
                <w:szCs w:val="13"/>
                <w:u w:val="single"/>
                <w:lang w:eastAsia="en-US"/>
              </w:rPr>
            </w:pPr>
            <w:hyperlink w:anchor="_19_Visual_Studio" w:history="1">
              <w:r w:rsidR="00262B75" w:rsidRPr="00640614">
                <w:rPr>
                  <w:rStyle w:val="Hyperlink"/>
                  <w:rFonts w:cs="Tahoma"/>
                  <w:b/>
                  <w:noProof/>
                  <w:sz w:val="13"/>
                  <w:szCs w:val="13"/>
                  <w:lang w:eastAsia="zh-CN"/>
                </w:rPr>
                <w:t>19</w:t>
              </w:r>
            </w:hyperlink>
          </w:p>
        </w:tc>
        <w:tc>
          <w:tcPr>
            <w:tcW w:w="429" w:type="dxa"/>
            <w:shd w:val="clear" w:color="auto" w:fill="auto"/>
            <w:vAlign w:val="center"/>
          </w:tcPr>
          <w:p w:rsidR="007B2C93" w:rsidRPr="00640614" w:rsidRDefault="00262B75" w:rsidP="00E46F60">
            <w:pPr>
              <w:pStyle w:val="TableText"/>
              <w:spacing w:before="60" w:after="60"/>
              <w:rPr>
                <w:rFonts w:ascii="Tahoma" w:hAnsi="Tahoma" w:cs="Tahoma"/>
                <w:noProof/>
                <w:sz w:val="13"/>
                <w:lang w:eastAsia="en-US"/>
              </w:rPr>
            </w:pPr>
            <w:r w:rsidRPr="00640614">
              <w:rPr>
                <w:rFonts w:ascii="Tahoma" w:hAnsi="Tahoma" w:cs="Tahoma"/>
                <w:noProof/>
                <w:sz w:val="13"/>
                <w:lang w:eastAsia="zh-CN"/>
              </w:rPr>
              <w:t>09/12</w:t>
            </w:r>
          </w:p>
        </w:tc>
        <w:tc>
          <w:tcPr>
            <w:tcW w:w="429" w:type="dxa"/>
            <w:tcBorders>
              <w:right w:val="single" w:sz="18" w:space="0" w:color="auto"/>
            </w:tcBorders>
            <w:shd w:val="clear" w:color="auto" w:fill="auto"/>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DT</w:t>
            </w:r>
          </w:p>
        </w:tc>
        <w:tc>
          <w:tcPr>
            <w:tcW w:w="429" w:type="dxa"/>
            <w:tcBorders>
              <w:left w:val="single" w:sz="18" w:space="0" w:color="auto"/>
            </w:tcBorders>
            <w:shd w:val="clear" w:color="auto" w:fill="auto"/>
            <w:vAlign w:val="center"/>
          </w:tcPr>
          <w:p w:rsidR="007B2C93" w:rsidRPr="00640614" w:rsidRDefault="007B2C93" w:rsidP="004B3534">
            <w:pPr>
              <w:pStyle w:val="TableText"/>
              <w:spacing w:after="120"/>
              <w:rPr>
                <w:rFonts w:ascii="Tahoma" w:hAnsi="Tahoma" w:cs="Tahoma"/>
                <w:noProof/>
                <w:sz w:val="13"/>
                <w:lang w:eastAsia="en-US"/>
              </w:rPr>
            </w:pPr>
          </w:p>
        </w:tc>
        <w:tc>
          <w:tcPr>
            <w:tcW w:w="429" w:type="dxa"/>
            <w:shd w:val="clear" w:color="auto" w:fill="auto"/>
            <w:vAlign w:val="center"/>
          </w:tcPr>
          <w:p w:rsidR="007B2C93" w:rsidRPr="00640614" w:rsidRDefault="00262B75" w:rsidP="00956432">
            <w:pPr>
              <w:pStyle w:val="TableText"/>
              <w:spacing w:after="120"/>
              <w:rPr>
                <w:rFonts w:ascii="Tahoma" w:hAnsi="Tahoma" w:cs="Tahoma"/>
                <w:noProof/>
                <w:sz w:val="13"/>
                <w:lang w:eastAsia="en-US"/>
              </w:rPr>
            </w:pPr>
            <w:r w:rsidRPr="00640614">
              <w:rPr>
                <w:rFonts w:ascii="Tahoma" w:hAnsi="Tahoma" w:cs="Tahoma"/>
                <w:noProof/>
                <w:sz w:val="13"/>
                <w:lang w:eastAsia="zh-CN"/>
              </w:rPr>
              <w:t>83</w:t>
            </w:r>
          </w:p>
        </w:tc>
        <w:tc>
          <w:tcPr>
            <w:tcW w:w="429" w:type="dxa"/>
            <w:shd w:val="clear" w:color="auto" w:fill="auto"/>
            <w:vAlign w:val="center"/>
          </w:tcPr>
          <w:p w:rsidR="007B2C93" w:rsidRPr="00640614" w:rsidRDefault="00262B75" w:rsidP="00E46F60">
            <w:pPr>
              <w:pStyle w:val="TableText"/>
              <w:spacing w:after="120"/>
              <w:rPr>
                <w:rFonts w:ascii="Tahoma" w:hAnsi="Tahoma" w:cs="Tahoma"/>
                <w:noProof/>
                <w:sz w:val="13"/>
                <w:lang w:eastAsia="en-US"/>
              </w:rPr>
            </w:pPr>
            <w:r w:rsidRPr="00640614">
              <w:rPr>
                <w:rFonts w:ascii="Tahoma" w:hAnsi="Tahoma" w:cs="Tahoma"/>
                <w:noProof/>
                <w:sz w:val="13"/>
                <w:lang w:eastAsia="zh-CN"/>
              </w:rPr>
              <w:t>66</w:t>
            </w:r>
          </w:p>
        </w:tc>
        <w:tc>
          <w:tcPr>
            <w:tcW w:w="429" w:type="dxa"/>
            <w:shd w:val="clear" w:color="auto" w:fill="auto"/>
            <w:vAlign w:val="center"/>
          </w:tcPr>
          <w:p w:rsidR="007B2C93" w:rsidRPr="00640614" w:rsidRDefault="00262B75" w:rsidP="004B3534">
            <w:pPr>
              <w:pStyle w:val="TableText"/>
              <w:spacing w:after="120"/>
              <w:rPr>
                <w:rFonts w:ascii="Tahoma" w:hAnsi="Tahoma" w:cs="Tahoma"/>
                <w:noProof/>
                <w:sz w:val="13"/>
                <w:lang w:eastAsia="en-US"/>
              </w:rPr>
            </w:pPr>
            <w:r w:rsidRPr="00640614">
              <w:rPr>
                <w:rFonts w:ascii="Tahoma" w:hAnsi="Tahoma" w:cs="Tahoma"/>
                <w:noProof/>
                <w:sz w:val="13"/>
                <w:lang w:eastAsia="zh-CN"/>
              </w:rPr>
              <w:t>50</w:t>
            </w:r>
          </w:p>
        </w:tc>
        <w:tc>
          <w:tcPr>
            <w:tcW w:w="429" w:type="dxa"/>
            <w:shd w:val="clear" w:color="auto" w:fill="auto"/>
            <w:vAlign w:val="center"/>
          </w:tcPr>
          <w:p w:rsidR="007B2C93" w:rsidRPr="00640614" w:rsidRDefault="00262B75" w:rsidP="004B3534">
            <w:pPr>
              <w:pStyle w:val="TableText"/>
              <w:spacing w:after="120"/>
              <w:rPr>
                <w:rFonts w:ascii="Tahoma" w:hAnsi="Tahoma" w:cs="Tahoma"/>
                <w:noProof/>
                <w:sz w:val="13"/>
                <w:lang w:eastAsia="en-US"/>
              </w:rPr>
            </w:pPr>
            <w:r w:rsidRPr="00640614">
              <w:rPr>
                <w:rFonts w:ascii="Tahoma" w:hAnsi="Tahoma" w:cs="Tahoma"/>
                <w:noProof/>
                <w:sz w:val="13"/>
                <w:lang w:eastAsia="zh-CN"/>
              </w:rPr>
              <w:t>50</w:t>
            </w:r>
          </w:p>
        </w:tc>
        <w:tc>
          <w:tcPr>
            <w:tcW w:w="429" w:type="dxa"/>
            <w:shd w:val="clear" w:color="auto" w:fill="auto"/>
            <w:vAlign w:val="center"/>
          </w:tcPr>
          <w:p w:rsidR="007B2C93" w:rsidRPr="00640614" w:rsidRDefault="00262B75" w:rsidP="00E46F60">
            <w:pPr>
              <w:pStyle w:val="TableText"/>
              <w:spacing w:after="120"/>
              <w:rPr>
                <w:rFonts w:ascii="Tahoma" w:hAnsi="Tahoma" w:cs="Tahoma"/>
                <w:noProof/>
                <w:sz w:val="13"/>
                <w:lang w:eastAsia="en-US"/>
              </w:rPr>
            </w:pPr>
            <w:r w:rsidRPr="00640614">
              <w:rPr>
                <w:rFonts w:ascii="Tahoma" w:hAnsi="Tahoma" w:cs="Tahoma"/>
                <w:noProof/>
                <w:sz w:val="13"/>
                <w:lang w:eastAsia="zh-CN"/>
              </w:rPr>
              <w:t>33</w:t>
            </w:r>
          </w:p>
        </w:tc>
        <w:tc>
          <w:tcPr>
            <w:tcW w:w="429" w:type="dxa"/>
            <w:tcBorders>
              <w:right w:val="single" w:sz="18" w:space="0" w:color="auto"/>
            </w:tcBorders>
            <w:shd w:val="clear" w:color="auto" w:fill="auto"/>
            <w:vAlign w:val="center"/>
          </w:tcPr>
          <w:p w:rsidR="007B2C93" w:rsidRPr="00640614" w:rsidRDefault="00262B75" w:rsidP="00E46F60">
            <w:pPr>
              <w:pStyle w:val="TableText"/>
              <w:spacing w:after="120"/>
              <w:rPr>
                <w:rFonts w:ascii="Tahoma" w:hAnsi="Tahoma" w:cs="Tahoma"/>
                <w:noProof/>
                <w:sz w:val="13"/>
                <w:lang w:eastAsia="en-US"/>
              </w:rPr>
            </w:pPr>
            <w:r w:rsidRPr="00640614">
              <w:rPr>
                <w:rFonts w:ascii="Tahoma" w:hAnsi="Tahoma" w:cs="Tahoma"/>
                <w:noProof/>
                <w:sz w:val="13"/>
                <w:lang w:eastAsia="zh-CN"/>
              </w:rPr>
              <w:t>17</w:t>
            </w:r>
          </w:p>
        </w:tc>
        <w:tc>
          <w:tcPr>
            <w:tcW w:w="429" w:type="dxa"/>
            <w:tcBorders>
              <w:left w:val="single" w:sz="18" w:space="0" w:color="auto"/>
            </w:tcBorders>
            <w:shd w:val="clear" w:color="auto" w:fill="auto"/>
            <w:vAlign w:val="center"/>
          </w:tcPr>
          <w:p w:rsidR="007B2C93" w:rsidRPr="00640614" w:rsidRDefault="007B2C93" w:rsidP="004B3534">
            <w:pPr>
              <w:pStyle w:val="TableText"/>
              <w:spacing w:after="120"/>
              <w:rPr>
                <w:rFonts w:ascii="Tahoma" w:hAnsi="Tahoma" w:cs="Tahoma"/>
                <w:noProof/>
                <w:sz w:val="13"/>
                <w:lang w:eastAsia="en-US"/>
              </w:rPr>
            </w:pPr>
          </w:p>
        </w:tc>
        <w:tc>
          <w:tcPr>
            <w:tcW w:w="429" w:type="dxa"/>
            <w:shd w:val="clear" w:color="auto" w:fill="auto"/>
            <w:vAlign w:val="center"/>
          </w:tcPr>
          <w:p w:rsidR="007B2C93" w:rsidRPr="00640614" w:rsidRDefault="00262B75" w:rsidP="00E46F60">
            <w:pPr>
              <w:pStyle w:val="TableText"/>
              <w:spacing w:after="120"/>
              <w:rPr>
                <w:rFonts w:ascii="Tahoma" w:hAnsi="Tahoma" w:cs="Tahoma"/>
                <w:noProof/>
                <w:sz w:val="13"/>
                <w:lang w:eastAsia="en-US"/>
              </w:rPr>
            </w:pPr>
            <w:r w:rsidRPr="00640614">
              <w:rPr>
                <w:rFonts w:ascii="Tahoma" w:hAnsi="Tahoma" w:cs="Tahoma"/>
                <w:noProof/>
                <w:sz w:val="13"/>
                <w:lang w:eastAsia="zh-CN"/>
              </w:rPr>
              <w:t>66</w:t>
            </w:r>
          </w:p>
        </w:tc>
        <w:tc>
          <w:tcPr>
            <w:tcW w:w="429" w:type="dxa"/>
            <w:tcBorders>
              <w:right w:val="single" w:sz="18" w:space="0" w:color="auto"/>
            </w:tcBorders>
            <w:shd w:val="clear" w:color="auto" w:fill="auto"/>
            <w:vAlign w:val="center"/>
          </w:tcPr>
          <w:p w:rsidR="007B2C93" w:rsidRPr="00640614" w:rsidRDefault="00262B75" w:rsidP="00E46F60">
            <w:pPr>
              <w:pStyle w:val="TableText"/>
              <w:spacing w:after="120"/>
              <w:rPr>
                <w:rFonts w:ascii="Tahoma" w:hAnsi="Tahoma" w:cs="Tahoma"/>
                <w:noProof/>
                <w:sz w:val="13"/>
                <w:lang w:eastAsia="en-US"/>
              </w:rPr>
            </w:pPr>
            <w:r w:rsidRPr="00640614">
              <w:rPr>
                <w:rFonts w:ascii="Tahoma" w:hAnsi="Tahoma" w:cs="Tahoma"/>
                <w:noProof/>
                <w:sz w:val="13"/>
                <w:lang w:eastAsia="zh-CN"/>
              </w:rPr>
              <w:t>33</w:t>
            </w:r>
          </w:p>
        </w:tc>
        <w:tc>
          <w:tcPr>
            <w:tcW w:w="429" w:type="dxa"/>
            <w:tcBorders>
              <w:left w:val="single" w:sz="18" w:space="0" w:color="auto"/>
            </w:tcBorders>
            <w:shd w:val="clear" w:color="auto" w:fill="auto"/>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1</w:t>
            </w:r>
          </w:p>
        </w:tc>
        <w:tc>
          <w:tcPr>
            <w:tcW w:w="429" w:type="dxa"/>
            <w:tcBorders>
              <w:right w:val="single" w:sz="18" w:space="0" w:color="auto"/>
            </w:tcBorders>
            <w:shd w:val="clear" w:color="auto" w:fill="auto"/>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A, S</w:t>
            </w:r>
          </w:p>
        </w:tc>
        <w:tc>
          <w:tcPr>
            <w:tcW w:w="377" w:type="dxa"/>
            <w:tcBorders>
              <w:left w:val="single" w:sz="18" w:space="0" w:color="auto"/>
              <w:right w:val="single" w:sz="18" w:space="0" w:color="auto"/>
            </w:tcBorders>
            <w:shd w:val="clear" w:color="auto" w:fill="auto"/>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auto"/>
          </w:tcPr>
          <w:p w:rsidR="007B2C93" w:rsidRPr="00640614" w:rsidRDefault="00262B75" w:rsidP="00F22928">
            <w:pPr>
              <w:pStyle w:val="TableText"/>
              <w:rPr>
                <w:rFonts w:ascii="Tahoma" w:hAnsi="Tahoma" w:cs="Tahoma"/>
                <w:noProof/>
                <w:sz w:val="13"/>
                <w:lang w:eastAsia="en-US"/>
              </w:rPr>
            </w:pPr>
            <w:r w:rsidRPr="00640614">
              <w:rPr>
                <w:rFonts w:ascii="Tahoma" w:hAnsi="Tahoma" w:cs="Tahoma"/>
                <w:noProof/>
                <w:sz w:val="13"/>
                <w:lang w:eastAsia="zh-CN"/>
              </w:rPr>
              <w:t>A</w:t>
            </w:r>
          </w:p>
        </w:tc>
        <w:tc>
          <w:tcPr>
            <w:tcW w:w="630" w:type="dxa"/>
            <w:shd w:val="clear" w:color="auto" w:fill="auto"/>
            <w:vAlign w:val="center"/>
          </w:tcPr>
          <w:p w:rsidR="007B2C93" w:rsidRPr="00640614" w:rsidRDefault="00262B75" w:rsidP="00507553">
            <w:pPr>
              <w:pStyle w:val="TableText"/>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SA</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007B2C93" w:rsidRPr="00640614">
              <w:rPr>
                <w:rFonts w:ascii="Tahoma" w:hAnsi="Tahoma" w:cs="Tahoma"/>
                <w:noProof/>
                <w:sz w:val="13"/>
                <w:lang w:eastAsia="en-US"/>
              </w:rPr>
              <w:t>OV</w:t>
            </w:r>
          </w:p>
        </w:tc>
      </w:tr>
      <w:tr w:rsidR="007B2C93" w:rsidRPr="00640614" w:rsidTr="008804A9">
        <w:trPr>
          <w:cantSplit/>
          <w:trHeight w:val="145"/>
        </w:trPr>
        <w:tc>
          <w:tcPr>
            <w:tcW w:w="2638" w:type="dxa"/>
            <w:shd w:val="clear" w:color="auto" w:fill="FABF8F" w:themeFill="accent6" w:themeFillTint="99"/>
            <w:vAlign w:val="center"/>
          </w:tcPr>
          <w:p w:rsidR="007B2C93" w:rsidRPr="00316724" w:rsidRDefault="00D20801" w:rsidP="007B6DA7">
            <w:pPr>
              <w:pStyle w:val="Heading2"/>
              <w:spacing w:beforeLines="20" w:before="48" w:afterLines="20" w:after="48"/>
              <w:ind w:left="0"/>
              <w:rPr>
                <w:rFonts w:ascii="Tahoma" w:hAnsi="Tahoma" w:cs="Tahoma"/>
                <w:b w:val="0"/>
                <w:noProof/>
                <w:sz w:val="14"/>
                <w:szCs w:val="14"/>
                <w:lang w:val="en-US" w:eastAsia="zh-CN"/>
              </w:rPr>
            </w:pPr>
            <w:bookmarkStart w:id="119" w:name="_Toc336337893"/>
            <w:bookmarkStart w:id="120" w:name="_Toc345702841"/>
            <w:bookmarkEnd w:id="119"/>
            <w:r w:rsidRPr="00316724">
              <w:rPr>
                <w:rFonts w:ascii="Tahoma" w:hAnsi="Tahoma" w:cs="Tahoma"/>
                <w:b w:val="0"/>
                <w:noProof/>
                <w:sz w:val="14"/>
                <w:szCs w:val="14"/>
                <w:lang w:val="en-US" w:eastAsia="zh-CN"/>
              </w:rPr>
              <w:t>Visual Studio</w:t>
            </w:r>
            <w:r w:rsidR="00CE6EC3" w:rsidRPr="00316724">
              <w:rPr>
                <w:rFonts w:ascii="Tahoma" w:hAnsi="Tahoma" w:cs="Tahoma"/>
                <w:noProof/>
                <w:sz w:val="14"/>
                <w:szCs w:val="14"/>
                <w:vertAlign w:val="superscript"/>
                <w:lang w:val="en-US" w:eastAsia="zh-CN"/>
              </w:rPr>
              <w:t>®</w:t>
            </w:r>
            <w:r w:rsidRPr="00316724">
              <w:rPr>
                <w:rFonts w:ascii="Tahoma" w:hAnsi="Tahoma" w:cs="Tahoma"/>
                <w:b w:val="0"/>
                <w:noProof/>
                <w:sz w:val="14"/>
                <w:szCs w:val="14"/>
                <w:lang w:val="en-US" w:eastAsia="zh-CN"/>
              </w:rPr>
              <w:t xml:space="preserve"> Test Professional 2012 avec MSDN</w:t>
            </w:r>
            <w:bookmarkEnd w:id="120"/>
          </w:p>
        </w:tc>
        <w:bookmarkStart w:id="121" w:name="_Hlt335908536"/>
        <w:bookmarkEnd w:id="121"/>
        <w:tc>
          <w:tcPr>
            <w:tcW w:w="429" w:type="dxa"/>
            <w:shd w:val="clear" w:color="auto" w:fill="FABF8F" w:themeFill="accent6" w:themeFillTint="99"/>
            <w:vAlign w:val="center"/>
          </w:tcPr>
          <w:p w:rsidR="007B2C93" w:rsidRPr="00640614" w:rsidRDefault="00262B75" w:rsidP="00835DDD">
            <w:pPr>
              <w:pStyle w:val="TableText"/>
              <w:widowControl w:val="0"/>
              <w:rPr>
                <w:rFonts w:cs="Tahoma"/>
                <w:b/>
                <w:noProof/>
                <w:sz w:val="13"/>
                <w:szCs w:val="13"/>
                <w:u w:val="single"/>
                <w:lang w:eastAsia="en-US"/>
              </w:rPr>
            </w:pPr>
            <w:r w:rsidRPr="00640614">
              <w:rPr>
                <w:rFonts w:cs="Tahoma"/>
                <w:b/>
                <w:noProof/>
                <w:sz w:val="13"/>
                <w:szCs w:val="13"/>
                <w:lang w:eastAsia="zh-CN"/>
              </w:rPr>
              <w:fldChar w:fldCharType="begin"/>
            </w:r>
            <w:r w:rsidR="00174F1D" w:rsidRPr="00640614">
              <w:rPr>
                <w:rFonts w:cs="Tahoma"/>
                <w:b/>
                <w:noProof/>
                <w:sz w:val="13"/>
                <w:szCs w:val="13"/>
                <w:lang w:eastAsia="zh-CN"/>
              </w:rPr>
              <w:instrText>HYPERLINK  \l "_20_Visual_Studio"</w:instrText>
            </w:r>
            <w:r w:rsidRPr="00640614">
              <w:rPr>
                <w:rFonts w:cs="Tahoma"/>
                <w:b/>
                <w:noProof/>
                <w:sz w:val="13"/>
                <w:szCs w:val="13"/>
                <w:lang w:eastAsia="zh-CN"/>
              </w:rPr>
              <w:fldChar w:fldCharType="separate"/>
            </w:r>
            <w:r w:rsidRPr="00640614">
              <w:rPr>
                <w:rStyle w:val="Hyperlink"/>
                <w:rFonts w:cs="Tahoma"/>
                <w:b/>
                <w:noProof/>
                <w:sz w:val="13"/>
                <w:szCs w:val="13"/>
                <w:lang w:eastAsia="zh-CN"/>
              </w:rPr>
              <w:t>20</w:t>
            </w:r>
            <w:r w:rsidRPr="00640614">
              <w:rPr>
                <w:rFonts w:cs="Tahoma"/>
                <w:b/>
                <w:noProof/>
                <w:sz w:val="13"/>
                <w:szCs w:val="13"/>
                <w:lang w:eastAsia="zh-CN"/>
              </w:rPr>
              <w:fldChar w:fldCharType="end"/>
            </w:r>
          </w:p>
        </w:tc>
        <w:tc>
          <w:tcPr>
            <w:tcW w:w="429" w:type="dxa"/>
            <w:shd w:val="clear" w:color="auto" w:fill="FABF8F" w:themeFill="accent6" w:themeFillTint="99"/>
            <w:vAlign w:val="center"/>
          </w:tcPr>
          <w:p w:rsidR="007B2C93" w:rsidRPr="00640614" w:rsidRDefault="00262B75" w:rsidP="00E46F60">
            <w:pPr>
              <w:pStyle w:val="TableText"/>
              <w:spacing w:before="60" w:after="60"/>
              <w:rPr>
                <w:rFonts w:ascii="Tahoma" w:hAnsi="Tahoma" w:cs="Tahoma"/>
                <w:noProof/>
                <w:sz w:val="13"/>
                <w:lang w:eastAsia="en-US"/>
              </w:rPr>
            </w:pPr>
            <w:r w:rsidRPr="00640614">
              <w:rPr>
                <w:rFonts w:ascii="Tahoma" w:hAnsi="Tahoma" w:cs="Tahoma"/>
                <w:noProof/>
                <w:sz w:val="13"/>
                <w:lang w:eastAsia="zh-CN"/>
              </w:rPr>
              <w:t>09/12</w:t>
            </w:r>
          </w:p>
        </w:tc>
        <w:tc>
          <w:tcPr>
            <w:tcW w:w="429" w:type="dxa"/>
            <w:tcBorders>
              <w:right w:val="single" w:sz="18" w:space="0" w:color="auto"/>
            </w:tcBorders>
            <w:shd w:val="clear" w:color="auto" w:fill="FABF8F" w:themeFill="accent6" w:themeFillTint="99"/>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DT</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spacing w:after="120"/>
              <w:rPr>
                <w:rFonts w:ascii="Tahoma" w:hAnsi="Tahoma" w:cs="Tahoma"/>
                <w:noProof/>
                <w:sz w:val="13"/>
                <w:lang w:eastAsia="en-US"/>
              </w:rPr>
            </w:pPr>
          </w:p>
        </w:tc>
        <w:tc>
          <w:tcPr>
            <w:tcW w:w="429" w:type="dxa"/>
            <w:shd w:val="clear" w:color="auto" w:fill="FABF8F" w:themeFill="accent6" w:themeFillTint="99"/>
            <w:vAlign w:val="center"/>
          </w:tcPr>
          <w:p w:rsidR="007B2C93" w:rsidRPr="00640614" w:rsidRDefault="00262B75" w:rsidP="004B3534">
            <w:pPr>
              <w:pStyle w:val="TableText"/>
              <w:spacing w:after="120"/>
              <w:rPr>
                <w:rFonts w:ascii="Tahoma" w:hAnsi="Tahoma" w:cs="Tahoma"/>
                <w:noProof/>
                <w:sz w:val="13"/>
                <w:lang w:eastAsia="en-US"/>
              </w:rPr>
            </w:pPr>
            <w:r w:rsidRPr="00640614">
              <w:rPr>
                <w:rFonts w:ascii="Tahoma" w:hAnsi="Tahoma" w:cs="Tahoma"/>
                <w:noProof/>
                <w:sz w:val="13"/>
                <w:lang w:eastAsia="zh-CN"/>
              </w:rPr>
              <w:t>15</w:t>
            </w:r>
          </w:p>
        </w:tc>
        <w:tc>
          <w:tcPr>
            <w:tcW w:w="429" w:type="dxa"/>
            <w:shd w:val="clear" w:color="auto" w:fill="FABF8F" w:themeFill="accent6" w:themeFillTint="99"/>
            <w:vAlign w:val="center"/>
          </w:tcPr>
          <w:p w:rsidR="007B2C93" w:rsidRPr="00640614" w:rsidRDefault="00262B75" w:rsidP="004B3534">
            <w:pPr>
              <w:pStyle w:val="TableText"/>
              <w:spacing w:after="120"/>
              <w:rPr>
                <w:rFonts w:ascii="Tahoma" w:hAnsi="Tahoma" w:cs="Tahoma"/>
                <w:noProof/>
                <w:sz w:val="13"/>
                <w:lang w:eastAsia="en-US"/>
              </w:rPr>
            </w:pPr>
            <w:r w:rsidRPr="00640614">
              <w:rPr>
                <w:rFonts w:ascii="Tahoma" w:hAnsi="Tahoma" w:cs="Tahoma"/>
                <w:noProof/>
                <w:sz w:val="13"/>
                <w:lang w:eastAsia="zh-CN"/>
              </w:rPr>
              <w:t>12</w:t>
            </w:r>
          </w:p>
        </w:tc>
        <w:tc>
          <w:tcPr>
            <w:tcW w:w="429" w:type="dxa"/>
            <w:shd w:val="clear" w:color="auto" w:fill="FABF8F" w:themeFill="accent6" w:themeFillTint="99"/>
            <w:vAlign w:val="center"/>
          </w:tcPr>
          <w:p w:rsidR="007B2C93" w:rsidRPr="00640614" w:rsidRDefault="00262B75" w:rsidP="004B3534">
            <w:pPr>
              <w:pStyle w:val="TableText"/>
              <w:spacing w:after="120"/>
              <w:rPr>
                <w:rFonts w:ascii="Tahoma" w:hAnsi="Tahoma" w:cs="Tahoma"/>
                <w:noProof/>
                <w:sz w:val="13"/>
                <w:lang w:eastAsia="en-US"/>
              </w:rPr>
            </w:pPr>
            <w:r w:rsidRPr="00640614">
              <w:rPr>
                <w:rFonts w:ascii="Tahoma" w:hAnsi="Tahoma" w:cs="Tahoma"/>
                <w:noProof/>
                <w:sz w:val="13"/>
                <w:lang w:eastAsia="zh-CN"/>
              </w:rPr>
              <w:t>9</w:t>
            </w:r>
          </w:p>
        </w:tc>
        <w:tc>
          <w:tcPr>
            <w:tcW w:w="429" w:type="dxa"/>
            <w:shd w:val="clear" w:color="auto" w:fill="FABF8F" w:themeFill="accent6" w:themeFillTint="99"/>
            <w:vAlign w:val="center"/>
          </w:tcPr>
          <w:p w:rsidR="007B2C93" w:rsidRPr="00640614" w:rsidRDefault="00262B75" w:rsidP="004B3534">
            <w:pPr>
              <w:pStyle w:val="TableText"/>
              <w:spacing w:after="120"/>
              <w:rPr>
                <w:rFonts w:ascii="Tahoma" w:hAnsi="Tahoma" w:cs="Tahoma"/>
                <w:noProof/>
                <w:sz w:val="13"/>
                <w:lang w:eastAsia="en-US"/>
              </w:rPr>
            </w:pPr>
            <w:r w:rsidRPr="00640614">
              <w:rPr>
                <w:rFonts w:ascii="Tahoma" w:hAnsi="Tahoma" w:cs="Tahoma"/>
                <w:noProof/>
                <w:sz w:val="13"/>
                <w:lang w:eastAsia="zh-CN"/>
              </w:rPr>
              <w:t>9</w:t>
            </w:r>
          </w:p>
        </w:tc>
        <w:tc>
          <w:tcPr>
            <w:tcW w:w="429" w:type="dxa"/>
            <w:shd w:val="clear" w:color="auto" w:fill="FABF8F" w:themeFill="accent6" w:themeFillTint="99"/>
            <w:vAlign w:val="center"/>
          </w:tcPr>
          <w:p w:rsidR="007B2C93" w:rsidRPr="00640614" w:rsidRDefault="00262B75" w:rsidP="004B3534">
            <w:pPr>
              <w:pStyle w:val="TableText"/>
              <w:spacing w:after="120"/>
              <w:rPr>
                <w:rFonts w:ascii="Tahoma" w:hAnsi="Tahoma" w:cs="Tahoma"/>
                <w:noProof/>
                <w:sz w:val="13"/>
                <w:lang w:eastAsia="en-US"/>
              </w:rPr>
            </w:pPr>
            <w:r w:rsidRPr="00640614">
              <w:rPr>
                <w:rFonts w:ascii="Tahoma" w:hAnsi="Tahoma" w:cs="Tahoma"/>
                <w:noProof/>
                <w:sz w:val="13"/>
                <w:lang w:eastAsia="zh-CN"/>
              </w:rPr>
              <w:t>6</w:t>
            </w:r>
          </w:p>
        </w:tc>
        <w:tc>
          <w:tcPr>
            <w:tcW w:w="429" w:type="dxa"/>
            <w:tcBorders>
              <w:right w:val="single" w:sz="18" w:space="0" w:color="auto"/>
            </w:tcBorders>
            <w:shd w:val="clear" w:color="auto" w:fill="FABF8F" w:themeFill="accent6" w:themeFillTint="99"/>
            <w:vAlign w:val="center"/>
          </w:tcPr>
          <w:p w:rsidR="007B2C93" w:rsidRPr="00640614" w:rsidRDefault="00262B75" w:rsidP="004B3534">
            <w:pPr>
              <w:pStyle w:val="TableText"/>
              <w:spacing w:after="120"/>
              <w:rPr>
                <w:rFonts w:ascii="Tahoma" w:hAnsi="Tahoma" w:cs="Tahoma"/>
                <w:noProof/>
                <w:sz w:val="13"/>
                <w:lang w:eastAsia="en-US"/>
              </w:rPr>
            </w:pPr>
            <w:r w:rsidRPr="00640614">
              <w:rPr>
                <w:rFonts w:ascii="Tahoma" w:hAnsi="Tahoma" w:cs="Tahoma"/>
                <w:noProof/>
                <w:sz w:val="13"/>
                <w:lang w:eastAsia="zh-CN"/>
              </w:rPr>
              <w:t>3</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spacing w:after="120"/>
              <w:rPr>
                <w:rFonts w:ascii="Tahoma" w:hAnsi="Tahoma" w:cs="Tahoma"/>
                <w:noProof/>
                <w:sz w:val="13"/>
                <w:lang w:eastAsia="en-US"/>
              </w:rPr>
            </w:pPr>
          </w:p>
        </w:tc>
        <w:tc>
          <w:tcPr>
            <w:tcW w:w="429" w:type="dxa"/>
            <w:shd w:val="clear" w:color="auto" w:fill="FABF8F" w:themeFill="accent6" w:themeFillTint="99"/>
            <w:vAlign w:val="center"/>
          </w:tcPr>
          <w:p w:rsidR="007B2C93" w:rsidRPr="00640614" w:rsidRDefault="00262B75" w:rsidP="004B3534">
            <w:pPr>
              <w:pStyle w:val="TableText"/>
              <w:spacing w:after="120"/>
              <w:rPr>
                <w:rFonts w:ascii="Tahoma" w:hAnsi="Tahoma" w:cs="Tahoma"/>
                <w:noProof/>
                <w:sz w:val="13"/>
                <w:lang w:eastAsia="en-US"/>
              </w:rPr>
            </w:pPr>
            <w:r w:rsidRPr="00640614">
              <w:rPr>
                <w:rFonts w:ascii="Tahoma" w:hAnsi="Tahoma" w:cs="Tahoma"/>
                <w:noProof/>
                <w:sz w:val="13"/>
                <w:lang w:eastAsia="zh-CN"/>
              </w:rPr>
              <w:t>12</w:t>
            </w:r>
          </w:p>
        </w:tc>
        <w:tc>
          <w:tcPr>
            <w:tcW w:w="429" w:type="dxa"/>
            <w:tcBorders>
              <w:right w:val="single" w:sz="18" w:space="0" w:color="auto"/>
            </w:tcBorders>
            <w:shd w:val="clear" w:color="auto" w:fill="FABF8F" w:themeFill="accent6" w:themeFillTint="99"/>
            <w:vAlign w:val="center"/>
          </w:tcPr>
          <w:p w:rsidR="007B2C93" w:rsidRPr="00640614" w:rsidRDefault="00262B75" w:rsidP="004B3534">
            <w:pPr>
              <w:pStyle w:val="TableText"/>
              <w:spacing w:after="120"/>
              <w:rPr>
                <w:rFonts w:ascii="Tahoma" w:hAnsi="Tahoma" w:cs="Tahoma"/>
                <w:noProof/>
                <w:sz w:val="13"/>
                <w:lang w:eastAsia="en-US"/>
              </w:rPr>
            </w:pPr>
            <w:r w:rsidRPr="00640614">
              <w:rPr>
                <w:rFonts w:ascii="Tahoma" w:hAnsi="Tahoma" w:cs="Tahoma"/>
                <w:noProof/>
                <w:sz w:val="13"/>
                <w:lang w:eastAsia="zh-CN"/>
              </w:rPr>
              <w:t>6</w:t>
            </w:r>
          </w:p>
        </w:tc>
        <w:tc>
          <w:tcPr>
            <w:tcW w:w="429" w:type="dxa"/>
            <w:tcBorders>
              <w:left w:val="single" w:sz="18" w:space="0" w:color="auto"/>
            </w:tcBorders>
            <w:shd w:val="clear" w:color="auto" w:fill="FABF8F" w:themeFill="accent6" w:themeFillTint="99"/>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1</w:t>
            </w:r>
          </w:p>
        </w:tc>
        <w:tc>
          <w:tcPr>
            <w:tcW w:w="429" w:type="dxa"/>
            <w:tcBorders>
              <w:right w:val="single" w:sz="18" w:space="0" w:color="auto"/>
            </w:tcBorders>
            <w:shd w:val="clear" w:color="auto" w:fill="FABF8F" w:themeFill="accent6" w:themeFillTint="99"/>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A, S</w:t>
            </w:r>
          </w:p>
        </w:tc>
        <w:tc>
          <w:tcPr>
            <w:tcW w:w="377" w:type="dxa"/>
            <w:tcBorders>
              <w:left w:val="single" w:sz="18" w:space="0" w:color="auto"/>
              <w:right w:val="single" w:sz="18" w:space="0" w:color="auto"/>
            </w:tcBorders>
            <w:shd w:val="clear" w:color="auto" w:fill="FABF8F" w:themeFill="accent6" w:themeFillTint="99"/>
            <w:vAlign w:val="center"/>
          </w:tcPr>
          <w:p w:rsidR="007B2C93" w:rsidRPr="00640614" w:rsidRDefault="00262B75" w:rsidP="004B3534">
            <w:pPr>
              <w:pStyle w:val="TableText"/>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themeFill="accent6" w:themeFillTint="99"/>
          </w:tcPr>
          <w:p w:rsidR="007B2C93" w:rsidRPr="00640614" w:rsidRDefault="00262B75" w:rsidP="00F22928">
            <w:pPr>
              <w:pStyle w:val="TableText"/>
              <w:rPr>
                <w:rFonts w:ascii="Tahoma" w:hAnsi="Tahoma" w:cs="Tahoma"/>
                <w:noProof/>
                <w:sz w:val="13"/>
                <w:lang w:eastAsia="en-US"/>
              </w:rPr>
            </w:pPr>
            <w:r w:rsidRPr="00640614">
              <w:rPr>
                <w:rFonts w:ascii="Tahoma" w:hAnsi="Tahoma" w:cs="Tahoma"/>
                <w:noProof/>
                <w:sz w:val="13"/>
                <w:lang w:eastAsia="zh-CN"/>
              </w:rPr>
              <w:t>A</w:t>
            </w:r>
          </w:p>
        </w:tc>
        <w:tc>
          <w:tcPr>
            <w:tcW w:w="630" w:type="dxa"/>
            <w:shd w:val="clear" w:color="auto" w:fill="FABF8F" w:themeFill="accent6" w:themeFillTint="99"/>
            <w:vAlign w:val="center"/>
          </w:tcPr>
          <w:p w:rsidR="007B2C93" w:rsidRPr="00640614" w:rsidRDefault="00262B75" w:rsidP="00507553">
            <w:pPr>
              <w:pStyle w:val="TableText"/>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SA</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007B2C93" w:rsidRPr="00640614">
              <w:rPr>
                <w:rFonts w:ascii="Tahoma" w:hAnsi="Tahoma" w:cs="Tahoma"/>
                <w:noProof/>
                <w:sz w:val="13"/>
                <w:lang w:eastAsia="en-US"/>
              </w:rPr>
              <w:t>OV</w:t>
            </w:r>
          </w:p>
        </w:tc>
      </w:tr>
      <w:tr w:rsidR="008804A9" w:rsidRPr="00640614" w:rsidTr="008804A9">
        <w:trPr>
          <w:cantSplit/>
          <w:trHeight w:val="70"/>
        </w:trPr>
        <w:tc>
          <w:tcPr>
            <w:tcW w:w="2638" w:type="dxa"/>
            <w:shd w:val="clear" w:color="auto" w:fill="auto"/>
            <w:vAlign w:val="center"/>
          </w:tcPr>
          <w:p w:rsidR="007B2C93" w:rsidRPr="00640614" w:rsidRDefault="00262B75" w:rsidP="007B6DA7">
            <w:pPr>
              <w:pStyle w:val="Heading2"/>
              <w:spacing w:beforeLines="20" w:before="48" w:afterLines="20" w:after="48"/>
              <w:ind w:left="0"/>
              <w:rPr>
                <w:rFonts w:ascii="Tahoma" w:hAnsi="Tahoma" w:cs="Tahoma"/>
                <w:b w:val="0"/>
                <w:noProof/>
                <w:sz w:val="14"/>
                <w:szCs w:val="14"/>
                <w:lang w:eastAsia="x-none"/>
              </w:rPr>
            </w:pPr>
            <w:bookmarkStart w:id="122" w:name="_Toc336337894"/>
            <w:bookmarkStart w:id="123" w:name="_Toc345702842"/>
            <w:bookmarkEnd w:id="122"/>
            <w:r w:rsidRPr="00640614">
              <w:rPr>
                <w:rFonts w:ascii="Tahoma" w:hAnsi="Tahoma" w:cs="Tahoma"/>
                <w:b w:val="0"/>
                <w:noProof/>
                <w:sz w:val="14"/>
                <w:szCs w:val="14"/>
                <w:lang w:eastAsia="zh-CN"/>
              </w:rPr>
              <w:t>Word 2013</w:t>
            </w:r>
            <w:bookmarkEnd w:id="123"/>
          </w:p>
        </w:tc>
        <w:tc>
          <w:tcPr>
            <w:tcW w:w="429" w:type="dxa"/>
            <w:shd w:val="clear" w:color="auto" w:fill="auto"/>
            <w:vAlign w:val="center"/>
          </w:tcPr>
          <w:p w:rsidR="007B2C93" w:rsidRPr="00640614" w:rsidRDefault="007B2C93" w:rsidP="00835DDD">
            <w:pPr>
              <w:pStyle w:val="TableText"/>
              <w:widowControl w:val="0"/>
              <w:rPr>
                <w:rStyle w:val="EndnoteReference"/>
                <w:rFonts w:cs="Tahoma"/>
                <w:noProof/>
                <w:color w:val="0000FF"/>
                <w:sz w:val="13"/>
                <w:szCs w:val="13"/>
                <w:u w:val="single"/>
                <w:lang w:eastAsia="en-US"/>
              </w:rPr>
            </w:pPr>
          </w:p>
        </w:tc>
        <w:tc>
          <w:tcPr>
            <w:tcW w:w="429" w:type="dxa"/>
            <w:shd w:val="clear" w:color="auto" w:fill="auto"/>
            <w:vAlign w:val="center"/>
          </w:tcPr>
          <w:p w:rsidR="007B2C93" w:rsidRPr="00640614" w:rsidRDefault="00262B75" w:rsidP="004941B2">
            <w:pPr>
              <w:pStyle w:val="TableText"/>
              <w:spacing w:before="60" w:after="60"/>
              <w:rPr>
                <w:rFonts w:ascii="Tahoma" w:hAnsi="Tahoma" w:cs="Tahoma"/>
                <w:noProof/>
                <w:sz w:val="13"/>
                <w:lang w:eastAsia="en-US"/>
              </w:rPr>
            </w:pPr>
            <w:r w:rsidRPr="00640614">
              <w:rPr>
                <w:rFonts w:ascii="Tahoma" w:hAnsi="Tahoma" w:cs="Tahoma"/>
                <w:noProof/>
                <w:sz w:val="13"/>
                <w:lang w:eastAsia="zh-CN"/>
              </w:rPr>
              <w:t>10/12</w:t>
            </w: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auto"/>
            <w:vAlign w:val="center"/>
          </w:tcPr>
          <w:p w:rsidR="007B2C93" w:rsidRPr="00640614" w:rsidRDefault="007B2C93" w:rsidP="004B3534">
            <w:pPr>
              <w:pStyle w:val="TableText"/>
              <w:spacing w:after="12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p>
        </w:tc>
        <w:tc>
          <w:tcPr>
            <w:tcW w:w="377" w:type="dxa"/>
            <w:tcBorders>
              <w:left w:val="single" w:sz="18" w:space="0" w:color="auto"/>
              <w:right w:val="single" w:sz="18" w:space="0" w:color="auto"/>
            </w:tcBorders>
            <w:shd w:val="clear" w:color="auto" w:fill="auto"/>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auto"/>
          </w:tcPr>
          <w:p w:rsidR="007B2C93" w:rsidRPr="00640614" w:rsidRDefault="007B2C93" w:rsidP="004B3534">
            <w:pPr>
              <w:pStyle w:val="TableText"/>
              <w:rPr>
                <w:rFonts w:ascii="Tahoma" w:hAnsi="Tahoma" w:cs="Tahoma"/>
                <w:noProof/>
                <w:sz w:val="13"/>
                <w:lang w:eastAsia="en-US"/>
              </w:rPr>
            </w:pPr>
          </w:p>
        </w:tc>
        <w:tc>
          <w:tcPr>
            <w:tcW w:w="630" w:type="dxa"/>
            <w:shd w:val="clear" w:color="auto" w:fill="auto"/>
            <w:vAlign w:val="center"/>
          </w:tcPr>
          <w:p w:rsidR="007B2C93" w:rsidRPr="00640614" w:rsidRDefault="007B2C93" w:rsidP="004B3534">
            <w:pPr>
              <w:pStyle w:val="TableText"/>
              <w:rPr>
                <w:rFonts w:ascii="Tahoma" w:hAnsi="Tahoma" w:cs="Tahoma"/>
                <w:noProof/>
                <w:sz w:val="13"/>
                <w:lang w:eastAsia="en-US"/>
              </w:rPr>
            </w:pPr>
          </w:p>
        </w:tc>
      </w:tr>
      <w:tr w:rsidR="007B2C93" w:rsidRPr="00640614" w:rsidTr="008804A9">
        <w:trPr>
          <w:cantSplit/>
          <w:trHeight w:val="323"/>
        </w:trPr>
        <w:tc>
          <w:tcPr>
            <w:tcW w:w="2638" w:type="dxa"/>
            <w:shd w:val="clear" w:color="auto" w:fill="FABF8F" w:themeFill="accent6" w:themeFillTint="99"/>
            <w:vAlign w:val="center"/>
          </w:tcPr>
          <w:p w:rsidR="007B2C93" w:rsidRPr="00640614" w:rsidRDefault="00262B75" w:rsidP="007B6DA7">
            <w:pPr>
              <w:pStyle w:val="Heading2"/>
              <w:spacing w:beforeLines="20" w:before="48" w:afterLines="20" w:after="48"/>
              <w:ind w:left="0"/>
              <w:rPr>
                <w:rFonts w:ascii="Tahoma" w:hAnsi="Tahoma" w:cs="Tahoma"/>
                <w:b w:val="0"/>
                <w:noProof/>
                <w:sz w:val="14"/>
                <w:szCs w:val="14"/>
                <w:lang w:eastAsia="zh-CN"/>
              </w:rPr>
            </w:pPr>
            <w:bookmarkStart w:id="124" w:name="_Toc336337895"/>
            <w:bookmarkStart w:id="125" w:name="_Toc345702843"/>
            <w:bookmarkEnd w:id="124"/>
            <w:r w:rsidRPr="00640614">
              <w:rPr>
                <w:rFonts w:ascii="Tahoma" w:hAnsi="Tahoma" w:cs="Tahoma"/>
                <w:b w:val="0"/>
                <w:noProof/>
                <w:sz w:val="14"/>
                <w:szCs w:val="14"/>
                <w:lang w:eastAsia="zh-CN"/>
              </w:rPr>
              <w:t>Word 2011 pour Mac</w:t>
            </w:r>
            <w:bookmarkEnd w:id="125"/>
          </w:p>
        </w:tc>
        <w:tc>
          <w:tcPr>
            <w:tcW w:w="429" w:type="dxa"/>
            <w:shd w:val="clear" w:color="auto" w:fill="FABF8F" w:themeFill="accent6" w:themeFillTint="99"/>
            <w:vAlign w:val="center"/>
          </w:tcPr>
          <w:p w:rsidR="007B2C93" w:rsidRPr="00640614" w:rsidRDefault="007B2C93" w:rsidP="00835DDD">
            <w:pPr>
              <w:pStyle w:val="TableText"/>
              <w:widowControl w:val="0"/>
              <w:rPr>
                <w:rStyle w:val="EndnoteReference"/>
                <w:rFonts w:cs="Tahoma"/>
                <w:noProof/>
                <w:color w:val="0000FF"/>
                <w:sz w:val="13"/>
                <w:szCs w:val="13"/>
                <w:lang w:eastAsia="en-US"/>
              </w:rPr>
            </w:pPr>
          </w:p>
        </w:tc>
        <w:tc>
          <w:tcPr>
            <w:tcW w:w="429" w:type="dxa"/>
            <w:shd w:val="clear" w:color="auto" w:fill="FABF8F" w:themeFill="accent6" w:themeFillTint="99"/>
            <w:vAlign w:val="center"/>
          </w:tcPr>
          <w:p w:rsidR="007B2C93" w:rsidRPr="00640614" w:rsidRDefault="00262B75" w:rsidP="004B3534">
            <w:pPr>
              <w:pStyle w:val="TableText"/>
              <w:spacing w:before="60" w:after="60"/>
              <w:rPr>
                <w:rFonts w:ascii="Tahoma" w:hAnsi="Tahoma" w:cs="Tahoma"/>
                <w:noProof/>
                <w:sz w:val="13"/>
                <w:lang w:eastAsia="en-US"/>
              </w:rPr>
            </w:pPr>
            <w:r w:rsidRPr="00640614">
              <w:rPr>
                <w:rFonts w:ascii="Tahoma" w:hAnsi="Tahoma" w:cs="Tahoma"/>
                <w:noProof/>
                <w:sz w:val="13"/>
                <w:lang w:eastAsia="zh-CN"/>
              </w:rPr>
              <w:t>09/10</w:t>
            </w: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DT</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spacing w:after="120"/>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3</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2</w:t>
            </w: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1</w:t>
            </w:r>
          </w:p>
        </w:tc>
        <w:tc>
          <w:tcPr>
            <w:tcW w:w="429" w:type="dxa"/>
            <w:tcBorders>
              <w:lef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429" w:type="dxa"/>
            <w:tcBorders>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c>
          <w:tcPr>
            <w:tcW w:w="377" w:type="dxa"/>
            <w:tcBorders>
              <w:left w:val="single" w:sz="18" w:space="0" w:color="auto"/>
              <w:right w:val="single" w:sz="18" w:space="0" w:color="auto"/>
            </w:tcBorders>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hemeFill="accent6" w:themeFillTint="99"/>
          </w:tcPr>
          <w:p w:rsidR="007B2C93" w:rsidRPr="00640614" w:rsidRDefault="007B2C93" w:rsidP="004B3534">
            <w:pPr>
              <w:pStyle w:val="TableText"/>
              <w:rPr>
                <w:rFonts w:ascii="Tahoma" w:hAnsi="Tahoma" w:cs="Tahoma"/>
                <w:noProof/>
                <w:sz w:val="13"/>
                <w:lang w:eastAsia="en-US"/>
              </w:rPr>
            </w:pPr>
          </w:p>
        </w:tc>
        <w:tc>
          <w:tcPr>
            <w:tcW w:w="630" w:type="dxa"/>
            <w:shd w:val="clear" w:color="auto" w:fill="FABF8F" w:themeFill="accent6" w:themeFillTint="99"/>
            <w:vAlign w:val="center"/>
          </w:tcPr>
          <w:p w:rsidR="007B2C93" w:rsidRPr="00640614" w:rsidRDefault="007B2C93" w:rsidP="004B3534">
            <w:pPr>
              <w:pStyle w:val="TableText"/>
              <w:rPr>
                <w:rFonts w:ascii="Tahoma" w:hAnsi="Tahoma" w:cs="Tahoma"/>
                <w:noProof/>
                <w:sz w:val="13"/>
                <w:lang w:eastAsia="en-US"/>
              </w:rPr>
            </w:pPr>
          </w:p>
        </w:tc>
      </w:tr>
    </w:tbl>
    <w:p w:rsidR="00023FE7" w:rsidRPr="00640614" w:rsidRDefault="000D5722">
      <w:pPr>
        <w:pStyle w:val="Bodywithspace"/>
        <w:ind w:left="0"/>
        <w:rPr>
          <w:rFonts w:ascii="Tahoma" w:hAnsi="Tahoma" w:cs="Tahoma"/>
          <w:noProof/>
          <w:lang w:val="fr-FR"/>
        </w:rPr>
      </w:pPr>
      <w:r>
        <w:rPr>
          <w:rFonts w:ascii="Tahoma" w:hAnsi="Tahoma" w:cs="Tahoma"/>
          <w:noProof/>
        </w:rPr>
        <mc:AlternateContent>
          <mc:Choice Requires="wps">
            <w:drawing>
              <wp:anchor distT="0" distB="0" distL="114300" distR="114300" simplePos="0" relativeHeight="251654656" behindDoc="0" locked="0" layoutInCell="1" allowOverlap="1" wp14:anchorId="19E5C721" wp14:editId="1F14F81C">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5807" w:rsidRPr="008B364A" w:rsidRDefault="00915807">
                            <w:pPr>
                              <w:rPr>
                                <w:rFonts w:cs="Tahoma"/>
                                <w:i/>
                                <w:color w:val="000000"/>
                                <w:sz w:val="14"/>
                                <w:szCs w:val="14"/>
                                <w:lang w:val="fr-FR"/>
                              </w:rPr>
                            </w:pPr>
                            <w:r>
                              <w:rPr>
                                <w:rFonts w:cs="Tahoma"/>
                                <w:i/>
                                <w:color w:val="000000"/>
                                <w:sz w:val="14"/>
                                <w:szCs w:val="14"/>
                                <w:lang w:val="fr-FR"/>
                              </w:rPr>
                              <w:t>Remarque :</w:t>
                            </w:r>
                            <w:r w:rsidRPr="008B364A">
                              <w:rPr>
                                <w:rFonts w:cs="Tahoma"/>
                                <w:i/>
                                <w:color w:val="000000"/>
                                <w:sz w:val="14"/>
                                <w:szCs w:val="14"/>
                                <w:lang w:val="fr-FR"/>
                              </w:rPr>
                              <w:t xml:space="preserve"> </w:t>
                            </w:r>
                            <w:r>
                              <w:rPr>
                                <w:rFonts w:cs="Tahoma"/>
                                <w:i/>
                                <w:color w:val="000000"/>
                                <w:sz w:val="14"/>
                                <w:szCs w:val="14"/>
                                <w:lang w:val="fr-FR"/>
                              </w:rPr>
                              <w:t>si la cellule du produit est vide, le produit n’est pas proposé actuellement dans le programme.</w:t>
                            </w:r>
                          </w:p>
                          <w:p w:rsidR="00915807" w:rsidRPr="008B364A" w:rsidRDefault="00915807" w:rsidP="00905CDE">
                            <w:pPr>
                              <w:ind w:hanging="27"/>
                              <w:rPr>
                                <w:rFonts w:cs="Tahoma"/>
                                <w:i/>
                                <w:color w:val="000000"/>
                                <w:sz w:val="14"/>
                                <w:szCs w:val="14"/>
                                <w:lang w:val="fr-FR"/>
                              </w:rPr>
                            </w:pPr>
                            <w:r>
                              <w:rPr>
                                <w:rFonts w:cs="Tahoma"/>
                                <w:i/>
                                <w:color w:val="000000"/>
                                <w:sz w:val="14"/>
                                <w:szCs w:val="14"/>
                                <w:lang w:val="fr-FR"/>
                              </w:rPr>
                              <w:t>*Pour Select Plus seules les valeurs ‘L’ et trois (3) ans pour « L&amp;SA » / « SA » seront utilisées</w:t>
                            </w:r>
                          </w:p>
                          <w:p w:rsidR="00915807" w:rsidRPr="008B364A" w:rsidRDefault="00915807">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915807" w:rsidRPr="008B364A" w:rsidRDefault="00915807">
                      <w:pPr>
                        <w:rPr>
                          <w:rFonts w:cs="Tahoma"/>
                          <w:i/>
                          <w:color w:val="000000"/>
                          <w:sz w:val="14"/>
                          <w:szCs w:val="14"/>
                          <w:lang w:val="fr-FR"/>
                        </w:rPr>
                      </w:pPr>
                      <w:r>
                        <w:rPr>
                          <w:rFonts w:cs="Tahoma"/>
                          <w:i/>
                          <w:color w:val="000000"/>
                          <w:sz w:val="14"/>
                          <w:szCs w:val="14"/>
                          <w:lang w:val="fr-FR"/>
                        </w:rPr>
                        <w:t>Remarque :</w:t>
                      </w:r>
                      <w:r w:rsidRPr="008B364A">
                        <w:rPr>
                          <w:rFonts w:cs="Tahoma"/>
                          <w:i/>
                          <w:color w:val="000000"/>
                          <w:sz w:val="14"/>
                          <w:szCs w:val="14"/>
                          <w:lang w:val="fr-FR"/>
                        </w:rPr>
                        <w:t xml:space="preserve"> </w:t>
                      </w:r>
                      <w:r>
                        <w:rPr>
                          <w:rFonts w:cs="Tahoma"/>
                          <w:i/>
                          <w:color w:val="000000"/>
                          <w:sz w:val="14"/>
                          <w:szCs w:val="14"/>
                          <w:lang w:val="fr-FR"/>
                        </w:rPr>
                        <w:t>si la cellule du produit est vide, le produit n’est pas proposé actuellement dans le programme.</w:t>
                      </w:r>
                    </w:p>
                    <w:p w:rsidR="00915807" w:rsidRPr="008B364A" w:rsidRDefault="00915807" w:rsidP="00905CDE">
                      <w:pPr>
                        <w:ind w:hanging="27"/>
                        <w:rPr>
                          <w:rFonts w:cs="Tahoma"/>
                          <w:i/>
                          <w:color w:val="000000"/>
                          <w:sz w:val="14"/>
                          <w:szCs w:val="14"/>
                          <w:lang w:val="fr-FR"/>
                        </w:rPr>
                      </w:pPr>
                      <w:r>
                        <w:rPr>
                          <w:rFonts w:cs="Tahoma"/>
                          <w:i/>
                          <w:color w:val="000000"/>
                          <w:sz w:val="14"/>
                          <w:szCs w:val="14"/>
                          <w:lang w:val="fr-FR"/>
                        </w:rPr>
                        <w:t>*Pour Select Plus seules les valeurs ‘L’ et trois (3) ans pour « L&amp;SA » / « SA » seront utilisées</w:t>
                      </w:r>
                    </w:p>
                    <w:p w:rsidR="00915807" w:rsidRPr="008B364A" w:rsidRDefault="00915807">
                      <w:pPr>
                        <w:rPr>
                          <w:lang w:val="fr-FR"/>
                        </w:rPr>
                      </w:pPr>
                    </w:p>
                  </w:txbxContent>
                </v:textbox>
              </v:shape>
            </w:pict>
          </mc:Fallback>
        </mc:AlternateContent>
      </w:r>
    </w:p>
    <w:p w:rsidR="00023FE7" w:rsidRPr="00640614" w:rsidRDefault="00023FE7">
      <w:pPr>
        <w:pStyle w:val="ProductPool"/>
        <w:rPr>
          <w:rFonts w:ascii="Tahoma" w:hAnsi="Tahoma" w:cs="Tahoma"/>
          <w:noProof/>
        </w:rPr>
      </w:pPr>
    </w:p>
    <w:p w:rsidR="00023FE7" w:rsidRPr="00640614" w:rsidRDefault="00262B75" w:rsidP="00070FCD">
      <w:pPr>
        <w:pStyle w:val="Heading3"/>
        <w:pageBreakBefore/>
        <w:rPr>
          <w:rFonts w:ascii="Tahoma" w:hAnsi="Tahoma" w:cs="Tahoma"/>
          <w:noProof/>
        </w:rPr>
      </w:pPr>
      <w:bookmarkStart w:id="126" w:name="_Toc336337896"/>
      <w:bookmarkStart w:id="127" w:name="_Toc345702844"/>
      <w:bookmarkEnd w:id="126"/>
      <w:r w:rsidRPr="00640614">
        <w:rPr>
          <w:rFonts w:ascii="Tahoma" w:hAnsi="Tahoma" w:cs="Tahoma"/>
          <w:noProof/>
          <w:sz w:val="22"/>
          <w:lang w:eastAsia="x-none"/>
        </w:rPr>
        <w:lastRenderedPageBreak/>
        <w:t>GROUPE DES PRODUITS SYSTÈMES</w:t>
      </w:r>
      <w:bookmarkEnd w:id="127"/>
    </w:p>
    <w:p w:rsidR="00023FE7" w:rsidRPr="00640614" w:rsidRDefault="00023FE7">
      <w:pPr>
        <w:rPr>
          <w:rFonts w:cs="Tahoma"/>
          <w:noProof/>
          <w:lang w:val="fr-FR"/>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360"/>
        <w:gridCol w:w="810"/>
        <w:gridCol w:w="360"/>
        <w:gridCol w:w="360"/>
        <w:gridCol w:w="450"/>
        <w:gridCol w:w="450"/>
      </w:tblGrid>
      <w:tr w:rsidR="00AF4B30" w:rsidRPr="00640614" w:rsidTr="007E2D27">
        <w:trPr>
          <w:cantSplit/>
          <w:trHeight w:val="389"/>
          <w:tblHeader/>
        </w:trPr>
        <w:tc>
          <w:tcPr>
            <w:tcW w:w="2610" w:type="dxa"/>
            <w:vMerge w:val="restart"/>
            <w:tcBorders>
              <w:top w:val="single" w:sz="4" w:space="0" w:color="FFFFFF"/>
              <w:left w:val="single" w:sz="4" w:space="0" w:color="FFFFFF"/>
            </w:tcBorders>
          </w:tcPr>
          <w:p w:rsidR="00B27742" w:rsidRPr="00640614" w:rsidRDefault="000D5722">
            <w:pPr>
              <w:rPr>
                <w:rFonts w:cs="Tahoma"/>
                <w:noProof/>
                <w:sz w:val="20"/>
                <w:lang w:val="fr-FR"/>
              </w:rPr>
            </w:pPr>
            <w:r>
              <w:rPr>
                <w:rFonts w:cs="Tahoma"/>
                <w:noProof/>
              </w:rPr>
              <mc:AlternateContent>
                <mc:Choice Requires="wps">
                  <w:drawing>
                    <wp:anchor distT="0" distB="0" distL="114300" distR="114300" simplePos="0" relativeHeight="251656704" behindDoc="0" locked="0" layoutInCell="1" allowOverlap="1" wp14:anchorId="027F09B7" wp14:editId="5EA46627">
                      <wp:simplePos x="0" y="0"/>
                      <wp:positionH relativeFrom="column">
                        <wp:posOffset>1577340</wp:posOffset>
                      </wp:positionH>
                      <wp:positionV relativeFrom="paragraph">
                        <wp:posOffset>966470</wp:posOffset>
                      </wp:positionV>
                      <wp:extent cx="367030" cy="213995"/>
                      <wp:effectExtent l="0" t="4445" r="0" b="635"/>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5807" w:rsidRDefault="00915807">
                                  <w:pPr>
                                    <w:rPr>
                                      <w:color w:val="0000FF"/>
                                      <w:sz w:val="20"/>
                                    </w:rPr>
                                  </w:pPr>
                                  <w:r>
                                    <w:rPr>
                                      <w:b/>
                                      <w:color w:val="0000FF"/>
                                      <w:sz w:val="8"/>
                                      <w:lang w:val="fr-FR"/>
                                    </w:rPr>
                                    <w:t>(Ctrl + Clic)</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 o:spid="_x0000_s1027" type="#_x0000_t202" style="position:absolute;margin-left:124.2pt;margin-top:76.1pt;width:28.9pt;height:16.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" filled="f" stroked="f">
                      <v:textbox style="mso-fit-shape-to-text:t">
                        <w:txbxContent>
                          <w:p w:rsidR="00915807" w:rsidRDefault="00915807">
                            <w:pPr>
                              <w:rPr>
                                <w:color w:val="0000FF"/>
                                <w:sz w:val="20"/>
                              </w:rPr>
                            </w:pPr>
                            <w:r>
                              <w:rPr>
                                <w:b/>
                                <w:color w:val="0000FF"/>
                                <w:sz w:val="8"/>
                                <w:lang w:val="fr-FR"/>
                              </w:rPr>
                              <w:t>(Ctrl + Clic)</w:t>
                            </w:r>
                          </w:p>
                        </w:txbxContent>
                      </v:textbox>
                    </v:shape>
                  </w:pict>
                </mc:Fallback>
              </mc:AlternateContent>
            </w:r>
          </w:p>
        </w:tc>
        <w:tc>
          <w:tcPr>
            <w:tcW w:w="360" w:type="dxa"/>
            <w:vMerge w:val="restart"/>
            <w:tcBorders>
              <w:top w:val="single" w:sz="12" w:space="0" w:color="auto"/>
            </w:tcBorders>
            <w:textDirection w:val="btLr"/>
            <w:vAlign w:val="center"/>
          </w:tcPr>
          <w:p w:rsidR="00B27742" w:rsidRPr="00640614" w:rsidRDefault="00262B75" w:rsidP="007E2D27">
            <w:pPr>
              <w:pStyle w:val="TableVerticalText"/>
              <w:rPr>
                <w:rFonts w:ascii="Tahoma" w:hAnsi="Tahoma" w:cs="Tahoma"/>
                <w:noProof/>
                <w:sz w:val="9"/>
                <w:lang w:val="fr-FR"/>
              </w:rPr>
            </w:pPr>
            <w:r w:rsidRPr="00640614">
              <w:rPr>
                <w:rFonts w:ascii="Tahoma" w:hAnsi="Tahoma" w:cs="Tahoma"/>
                <w:noProof/>
                <w:sz w:val="9"/>
                <w:lang w:val="fr-FR"/>
              </w:rPr>
              <w:t xml:space="preserve">Notes relatives aux </w:t>
            </w:r>
            <w:r w:rsidR="000721A0">
              <w:rPr>
                <w:rFonts w:ascii="Tahoma" w:hAnsi="Tahoma" w:cs="Tahoma"/>
                <w:noProof/>
                <w:sz w:val="9"/>
                <w:lang w:val="fr-FR"/>
              </w:rPr>
              <w:br/>
            </w:r>
            <w:r w:rsidRPr="00640614">
              <w:rPr>
                <w:rFonts w:ascii="Tahoma" w:hAnsi="Tahoma" w:cs="Tahoma"/>
                <w:noProof/>
                <w:sz w:val="9"/>
                <w:lang w:val="fr-FR"/>
              </w:rPr>
              <w:t>Produits</w:t>
            </w:r>
          </w:p>
        </w:tc>
        <w:tc>
          <w:tcPr>
            <w:tcW w:w="450" w:type="dxa"/>
            <w:vMerge w:val="restart"/>
            <w:tcBorders>
              <w:top w:val="single" w:sz="12" w:space="0" w:color="auto"/>
            </w:tcBorders>
            <w:textDirection w:val="btLr"/>
            <w:vAlign w:val="center"/>
          </w:tcPr>
          <w:p w:rsidR="00B27742" w:rsidRPr="00640614" w:rsidRDefault="00B27742" w:rsidP="007E2D27">
            <w:pPr>
              <w:pStyle w:val="TableVerticalText"/>
              <w:rPr>
                <w:rFonts w:ascii="Tahoma" w:hAnsi="Tahoma" w:cs="Tahoma"/>
                <w:noProof/>
                <w:sz w:val="9"/>
                <w:lang w:val="fr-FR"/>
              </w:rPr>
            </w:pPr>
            <w:r w:rsidRPr="00640614">
              <w:rPr>
                <w:rFonts w:ascii="Tahoma" w:hAnsi="Tahoma" w:cs="Tahoma"/>
                <w:noProof/>
                <w:sz w:val="9"/>
                <w:lang w:val="fr-FR"/>
              </w:rPr>
              <w:t>Date de disponibilité</w:t>
            </w:r>
          </w:p>
        </w:tc>
        <w:tc>
          <w:tcPr>
            <w:tcW w:w="360" w:type="dxa"/>
            <w:vMerge w:val="restart"/>
            <w:tcBorders>
              <w:top w:val="single" w:sz="12" w:space="0" w:color="auto"/>
              <w:right w:val="single" w:sz="18" w:space="0" w:color="auto"/>
            </w:tcBorders>
            <w:textDirection w:val="btLr"/>
            <w:vAlign w:val="center"/>
          </w:tcPr>
          <w:p w:rsidR="00B27742" w:rsidRPr="00640614" w:rsidRDefault="00B27742" w:rsidP="007E2D27">
            <w:pPr>
              <w:pStyle w:val="TableVerticalText"/>
              <w:rPr>
                <w:rFonts w:ascii="Tahoma" w:hAnsi="Tahoma" w:cs="Tahoma"/>
                <w:noProof/>
                <w:sz w:val="9"/>
                <w:lang w:val="fr-FR"/>
              </w:rPr>
            </w:pPr>
            <w:r w:rsidRPr="00640614">
              <w:rPr>
                <w:rFonts w:ascii="Tahoma" w:hAnsi="Tahoma" w:cs="Tahoma"/>
                <w:noProof/>
                <w:sz w:val="9"/>
                <w:lang w:val="fr-FR"/>
              </w:rPr>
              <w:t>Avantages SA</w:t>
            </w:r>
          </w:p>
        </w:tc>
        <w:tc>
          <w:tcPr>
            <w:tcW w:w="3060" w:type="dxa"/>
            <w:gridSpan w:val="7"/>
            <w:tcBorders>
              <w:top w:val="single" w:sz="12" w:space="0" w:color="auto"/>
              <w:left w:val="single" w:sz="18" w:space="0" w:color="auto"/>
              <w:right w:val="single" w:sz="18" w:space="0" w:color="auto"/>
            </w:tcBorders>
            <w:vAlign w:val="center"/>
          </w:tcPr>
          <w:p w:rsidR="00B27742" w:rsidRPr="00640614" w:rsidRDefault="00B27742">
            <w:pPr>
              <w:pStyle w:val="TableHeadingsBlack"/>
              <w:rPr>
                <w:rFonts w:ascii="Tahoma" w:hAnsi="Tahoma" w:cs="Tahoma"/>
                <w:noProof/>
                <w:sz w:val="9"/>
                <w:lang w:val="fr-FR"/>
              </w:rPr>
            </w:pPr>
            <w:r w:rsidRPr="00640614">
              <w:rPr>
                <w:rFonts w:ascii="Tahoma" w:hAnsi="Tahoma" w:cs="Tahoma"/>
                <w:noProof/>
                <w:sz w:val="9"/>
                <w:lang w:val="fr-FR"/>
              </w:rPr>
              <w:t>Select</w:t>
            </w:r>
          </w:p>
        </w:tc>
        <w:tc>
          <w:tcPr>
            <w:tcW w:w="1260" w:type="dxa"/>
            <w:gridSpan w:val="3"/>
            <w:tcBorders>
              <w:top w:val="single" w:sz="12" w:space="0" w:color="auto"/>
              <w:left w:val="single" w:sz="18" w:space="0" w:color="auto"/>
              <w:right w:val="single" w:sz="18" w:space="0" w:color="auto"/>
            </w:tcBorders>
            <w:vAlign w:val="center"/>
          </w:tcPr>
          <w:p w:rsidR="00B27742" w:rsidRPr="00640614" w:rsidRDefault="00262B75">
            <w:pPr>
              <w:pStyle w:val="TableHeadingsBlack"/>
              <w:rPr>
                <w:rFonts w:ascii="Tahoma" w:hAnsi="Tahoma" w:cs="Tahoma"/>
                <w:noProof/>
                <w:sz w:val="9"/>
                <w:lang w:val="fr-FR"/>
              </w:rPr>
            </w:pPr>
            <w:r w:rsidRPr="00640614">
              <w:rPr>
                <w:rFonts w:ascii="Tahoma" w:hAnsi="Tahoma" w:cs="Tahoma"/>
                <w:noProof/>
                <w:sz w:val="9"/>
                <w:lang w:val="fr-FR"/>
              </w:rPr>
              <w:t>Licence Open</w:t>
            </w:r>
          </w:p>
        </w:tc>
        <w:tc>
          <w:tcPr>
            <w:tcW w:w="810" w:type="dxa"/>
            <w:vMerge w:val="restart"/>
            <w:tcBorders>
              <w:top w:val="single" w:sz="12" w:space="0" w:color="auto"/>
              <w:left w:val="single" w:sz="18" w:space="0" w:color="auto"/>
            </w:tcBorders>
            <w:textDirection w:val="btLr"/>
            <w:vAlign w:val="center"/>
          </w:tcPr>
          <w:p w:rsidR="00B27742" w:rsidRPr="00640614" w:rsidRDefault="00B27742" w:rsidP="007E2D27">
            <w:pPr>
              <w:pStyle w:val="TableVerticalText"/>
              <w:rPr>
                <w:rFonts w:ascii="Tahoma" w:hAnsi="Tahoma" w:cs="Tahoma"/>
                <w:noProof/>
                <w:sz w:val="9"/>
                <w:lang w:val="fr-FR"/>
              </w:rPr>
            </w:pPr>
            <w:r w:rsidRPr="00640614">
              <w:rPr>
                <w:rFonts w:ascii="Tahoma" w:hAnsi="Tahoma" w:cs="Tahoma"/>
                <w:noProof/>
                <w:sz w:val="9"/>
                <w:lang w:val="fr-FR"/>
              </w:rPr>
              <w:t>Unités Campus et School</w:t>
            </w:r>
          </w:p>
        </w:tc>
        <w:tc>
          <w:tcPr>
            <w:tcW w:w="360" w:type="dxa"/>
            <w:vMerge w:val="restart"/>
            <w:tcBorders>
              <w:top w:val="single" w:sz="12" w:space="0" w:color="auto"/>
              <w:right w:val="single" w:sz="18" w:space="0" w:color="auto"/>
            </w:tcBorders>
            <w:textDirection w:val="btLr"/>
            <w:vAlign w:val="center"/>
          </w:tcPr>
          <w:p w:rsidR="00B27742" w:rsidRPr="00640614" w:rsidRDefault="00B27742" w:rsidP="007E2D27">
            <w:pPr>
              <w:pStyle w:val="TableVerticalText"/>
              <w:rPr>
                <w:rFonts w:ascii="Tahoma" w:hAnsi="Tahoma" w:cs="Tahoma"/>
                <w:noProof/>
                <w:sz w:val="9"/>
                <w:lang w:val="fr-FR"/>
              </w:rPr>
            </w:pPr>
            <w:r w:rsidRPr="00640614">
              <w:rPr>
                <w:rFonts w:ascii="Tahoma" w:hAnsi="Tahoma" w:cs="Tahoma"/>
                <w:noProof/>
                <w:sz w:val="9"/>
                <w:lang w:val="fr-FR"/>
              </w:rPr>
              <w:t>CE et CE Sub</w:t>
            </w:r>
          </w:p>
        </w:tc>
        <w:tc>
          <w:tcPr>
            <w:tcW w:w="360" w:type="dxa"/>
            <w:vMerge w:val="restart"/>
            <w:tcBorders>
              <w:top w:val="single" w:sz="12" w:space="0" w:color="auto"/>
              <w:left w:val="single" w:sz="18" w:space="0" w:color="auto"/>
              <w:right w:val="single" w:sz="18" w:space="0" w:color="auto"/>
            </w:tcBorders>
            <w:textDirection w:val="btLr"/>
            <w:vAlign w:val="center"/>
          </w:tcPr>
          <w:p w:rsidR="00B27742" w:rsidRPr="00640614" w:rsidRDefault="00B27742" w:rsidP="007E2D27">
            <w:pPr>
              <w:pStyle w:val="TableVerticalText"/>
              <w:rPr>
                <w:rFonts w:ascii="Tahoma" w:hAnsi="Tahoma" w:cs="Tahoma"/>
                <w:noProof/>
                <w:sz w:val="9"/>
                <w:lang w:val="fr-FR"/>
              </w:rPr>
            </w:pPr>
            <w:r w:rsidRPr="00640614">
              <w:rPr>
                <w:rFonts w:ascii="Tahoma" w:hAnsi="Tahoma" w:cs="Tahoma"/>
                <w:noProof/>
                <w:sz w:val="9"/>
                <w:lang w:val="fr-FR"/>
              </w:rPr>
              <w:t>OV / OVS</w:t>
            </w:r>
          </w:p>
        </w:tc>
        <w:tc>
          <w:tcPr>
            <w:tcW w:w="450" w:type="dxa"/>
            <w:vMerge w:val="restart"/>
            <w:tcBorders>
              <w:top w:val="single" w:sz="12" w:space="0" w:color="auto"/>
            </w:tcBorders>
            <w:textDirection w:val="btLr"/>
            <w:vAlign w:val="center"/>
          </w:tcPr>
          <w:p w:rsidR="00B27742" w:rsidRPr="00640614" w:rsidRDefault="00262B75" w:rsidP="007E2D27">
            <w:pPr>
              <w:pStyle w:val="TableVerticalText"/>
              <w:rPr>
                <w:rFonts w:ascii="Tahoma" w:hAnsi="Tahoma" w:cs="Tahoma"/>
                <w:noProof/>
                <w:sz w:val="9"/>
                <w:lang w:val="fr-FR"/>
              </w:rPr>
            </w:pPr>
            <w:r w:rsidRPr="00640614">
              <w:rPr>
                <w:rFonts w:ascii="Tahoma" w:hAnsi="Tahoma" w:cs="Tahoma"/>
                <w:noProof/>
                <w:sz w:val="9"/>
                <w:lang w:val="fr-FR"/>
              </w:rPr>
              <w:t>EES / OVS</w:t>
            </w:r>
            <w:r w:rsidR="00C15BE8">
              <w:rPr>
                <w:rFonts w:ascii="Tahoma" w:hAnsi="Tahoma" w:cs="Tahoma"/>
                <w:noProof/>
                <w:sz w:val="9"/>
                <w:lang w:val="fr-FR"/>
              </w:rPr>
              <w:t>-</w:t>
            </w:r>
            <w:r w:rsidRPr="00640614">
              <w:rPr>
                <w:rFonts w:ascii="Tahoma" w:hAnsi="Tahoma" w:cs="Tahoma"/>
                <w:noProof/>
                <w:sz w:val="9"/>
                <w:lang w:val="fr-FR"/>
              </w:rPr>
              <w:t>ES</w:t>
            </w:r>
          </w:p>
        </w:tc>
        <w:tc>
          <w:tcPr>
            <w:tcW w:w="450" w:type="dxa"/>
            <w:vMerge w:val="restart"/>
            <w:tcBorders>
              <w:top w:val="single" w:sz="12" w:space="0" w:color="auto"/>
            </w:tcBorders>
            <w:textDirection w:val="btLr"/>
            <w:vAlign w:val="center"/>
          </w:tcPr>
          <w:p w:rsidR="00B27742" w:rsidRPr="00640614" w:rsidRDefault="00B27742" w:rsidP="007E2D27">
            <w:pPr>
              <w:pStyle w:val="TableVerticalText"/>
              <w:rPr>
                <w:rFonts w:ascii="Tahoma" w:hAnsi="Tahoma" w:cs="Tahoma"/>
                <w:noProof/>
                <w:sz w:val="9"/>
                <w:lang w:val="fr-FR"/>
              </w:rPr>
            </w:pPr>
            <w:r w:rsidRPr="00640614">
              <w:rPr>
                <w:rFonts w:ascii="Tahoma" w:hAnsi="Tahoma" w:cs="Tahoma"/>
                <w:noProof/>
                <w:sz w:val="9"/>
                <w:lang w:val="fr-FR"/>
              </w:rPr>
              <w:t>Minimum Licences Open</w:t>
            </w:r>
          </w:p>
        </w:tc>
      </w:tr>
      <w:tr w:rsidR="00CE5AB1" w:rsidRPr="00640614" w:rsidTr="007E2D27">
        <w:trPr>
          <w:cantSplit/>
          <w:trHeight w:val="262"/>
          <w:tblHeader/>
        </w:trPr>
        <w:tc>
          <w:tcPr>
            <w:tcW w:w="2610" w:type="dxa"/>
            <w:vMerge/>
            <w:tcBorders>
              <w:left w:val="single" w:sz="4" w:space="0" w:color="FFFFFF"/>
            </w:tcBorders>
          </w:tcPr>
          <w:p w:rsidR="00B27742" w:rsidRPr="00640614" w:rsidRDefault="00B27742">
            <w:pPr>
              <w:rPr>
                <w:rFonts w:cs="Tahoma"/>
                <w:noProof/>
                <w:sz w:val="20"/>
                <w:lang w:val="fr-FR"/>
              </w:rPr>
            </w:pPr>
          </w:p>
        </w:tc>
        <w:tc>
          <w:tcPr>
            <w:tcW w:w="360" w:type="dxa"/>
            <w:vMerge/>
          </w:tcPr>
          <w:p w:rsidR="00B27742" w:rsidRPr="00640614" w:rsidRDefault="00B27742">
            <w:pPr>
              <w:rPr>
                <w:rFonts w:cs="Tahoma"/>
                <w:b/>
                <w:noProof/>
                <w:sz w:val="20"/>
                <w:lang w:val="fr-FR"/>
              </w:rPr>
            </w:pPr>
          </w:p>
        </w:tc>
        <w:tc>
          <w:tcPr>
            <w:tcW w:w="450" w:type="dxa"/>
            <w:vMerge/>
          </w:tcPr>
          <w:p w:rsidR="00B27742" w:rsidRPr="00640614" w:rsidRDefault="00B27742">
            <w:pPr>
              <w:rPr>
                <w:rFonts w:cs="Tahoma"/>
                <w:noProof/>
                <w:sz w:val="20"/>
                <w:lang w:val="fr-FR"/>
              </w:rPr>
            </w:pPr>
          </w:p>
        </w:tc>
        <w:tc>
          <w:tcPr>
            <w:tcW w:w="360" w:type="dxa"/>
            <w:vMerge/>
            <w:tcBorders>
              <w:right w:val="single" w:sz="18" w:space="0" w:color="auto"/>
            </w:tcBorders>
          </w:tcPr>
          <w:p w:rsidR="00B27742" w:rsidRPr="00640614" w:rsidRDefault="00B27742">
            <w:pPr>
              <w:rPr>
                <w:rFonts w:cs="Tahoma"/>
                <w:noProof/>
                <w:sz w:val="20"/>
                <w:lang w:val="fr-FR"/>
              </w:rPr>
            </w:pPr>
          </w:p>
        </w:tc>
        <w:tc>
          <w:tcPr>
            <w:tcW w:w="450" w:type="dxa"/>
            <w:vMerge w:val="restart"/>
            <w:tcBorders>
              <w:left w:val="single" w:sz="18" w:space="0" w:color="auto"/>
            </w:tcBorders>
            <w:vAlign w:val="center"/>
          </w:tcPr>
          <w:p w:rsidR="00B27742" w:rsidRPr="00640614" w:rsidRDefault="00B27742">
            <w:pPr>
              <w:pStyle w:val="TableHeadingsRed"/>
              <w:rPr>
                <w:rFonts w:ascii="Tahoma" w:hAnsi="Tahoma" w:cs="Tahoma"/>
                <w:noProof/>
                <w:sz w:val="9"/>
                <w:lang w:val="fr-FR"/>
              </w:rPr>
            </w:pPr>
            <w:r w:rsidRPr="00640614">
              <w:rPr>
                <w:rFonts w:ascii="Tahoma" w:hAnsi="Tahoma" w:cs="Tahoma"/>
                <w:noProof/>
                <w:sz w:val="9"/>
                <w:lang w:val="fr-FR"/>
              </w:rPr>
              <w:t>L</w:t>
            </w:r>
          </w:p>
        </w:tc>
        <w:tc>
          <w:tcPr>
            <w:tcW w:w="1350" w:type="dxa"/>
            <w:gridSpan w:val="3"/>
            <w:vAlign w:val="center"/>
          </w:tcPr>
          <w:p w:rsidR="00B27742" w:rsidRPr="00640614" w:rsidRDefault="00B27742">
            <w:pPr>
              <w:pStyle w:val="TableHeadingsGreen"/>
              <w:rPr>
                <w:rFonts w:ascii="Tahoma" w:hAnsi="Tahoma" w:cs="Tahoma"/>
                <w:noProof/>
                <w:sz w:val="9"/>
                <w:lang w:val="fr-FR"/>
              </w:rPr>
            </w:pPr>
            <w:r w:rsidRPr="00640614">
              <w:rPr>
                <w:rFonts w:ascii="Tahoma" w:hAnsi="Tahoma" w:cs="Tahoma"/>
                <w:noProof/>
                <w:sz w:val="9"/>
                <w:lang w:val="fr-FR"/>
              </w:rPr>
              <w:t>L&amp;SA</w:t>
            </w:r>
          </w:p>
        </w:tc>
        <w:tc>
          <w:tcPr>
            <w:tcW w:w="1260" w:type="dxa"/>
            <w:gridSpan w:val="3"/>
            <w:tcBorders>
              <w:right w:val="single" w:sz="18" w:space="0" w:color="auto"/>
            </w:tcBorders>
            <w:vAlign w:val="center"/>
          </w:tcPr>
          <w:p w:rsidR="00B27742" w:rsidRPr="00640614" w:rsidRDefault="00B27742">
            <w:pPr>
              <w:pStyle w:val="TableHeadingsBlue"/>
              <w:rPr>
                <w:rFonts w:ascii="Tahoma" w:hAnsi="Tahoma" w:cs="Tahoma"/>
                <w:noProof/>
                <w:sz w:val="9"/>
                <w:lang w:val="fr-FR"/>
              </w:rPr>
            </w:pPr>
            <w:r w:rsidRPr="00640614">
              <w:rPr>
                <w:rFonts w:ascii="Tahoma" w:hAnsi="Tahoma" w:cs="Tahoma"/>
                <w:noProof/>
                <w:sz w:val="9"/>
                <w:lang w:val="fr-FR"/>
              </w:rPr>
              <w:t>SA</w:t>
            </w:r>
          </w:p>
        </w:tc>
        <w:tc>
          <w:tcPr>
            <w:tcW w:w="450" w:type="dxa"/>
            <w:vMerge w:val="restart"/>
            <w:tcBorders>
              <w:left w:val="single" w:sz="18" w:space="0" w:color="auto"/>
            </w:tcBorders>
            <w:vAlign w:val="center"/>
          </w:tcPr>
          <w:p w:rsidR="00B27742" w:rsidRPr="00640614" w:rsidRDefault="00B27742">
            <w:pPr>
              <w:pStyle w:val="TableHeadingsRed"/>
              <w:rPr>
                <w:rFonts w:ascii="Tahoma" w:hAnsi="Tahoma" w:cs="Tahoma"/>
                <w:noProof/>
                <w:sz w:val="9"/>
                <w:lang w:val="fr-FR"/>
              </w:rPr>
            </w:pPr>
            <w:r w:rsidRPr="00640614">
              <w:rPr>
                <w:rFonts w:ascii="Tahoma" w:hAnsi="Tahoma" w:cs="Tahoma"/>
                <w:noProof/>
                <w:sz w:val="9"/>
                <w:lang w:val="fr-FR"/>
              </w:rPr>
              <w:t>L</w:t>
            </w:r>
          </w:p>
        </w:tc>
        <w:tc>
          <w:tcPr>
            <w:tcW w:w="450" w:type="dxa"/>
            <w:vAlign w:val="center"/>
          </w:tcPr>
          <w:p w:rsidR="00B27742" w:rsidRPr="00640614" w:rsidRDefault="00B27742">
            <w:pPr>
              <w:pStyle w:val="TableHeadingsGreen"/>
              <w:rPr>
                <w:rFonts w:ascii="Tahoma" w:hAnsi="Tahoma" w:cs="Tahoma"/>
                <w:noProof/>
                <w:sz w:val="9"/>
                <w:lang w:val="fr-FR"/>
              </w:rPr>
            </w:pPr>
            <w:r w:rsidRPr="00640614">
              <w:rPr>
                <w:rFonts w:ascii="Tahoma" w:hAnsi="Tahoma" w:cs="Tahoma"/>
                <w:noProof/>
                <w:sz w:val="9"/>
                <w:lang w:val="fr-FR"/>
              </w:rPr>
              <w:t>L&amp;SA</w:t>
            </w:r>
          </w:p>
        </w:tc>
        <w:tc>
          <w:tcPr>
            <w:tcW w:w="360" w:type="dxa"/>
            <w:vMerge w:val="restart"/>
            <w:tcBorders>
              <w:right w:val="single" w:sz="18" w:space="0" w:color="auto"/>
            </w:tcBorders>
            <w:vAlign w:val="center"/>
          </w:tcPr>
          <w:p w:rsidR="00B27742" w:rsidRPr="00640614" w:rsidRDefault="00B27742">
            <w:pPr>
              <w:pStyle w:val="TableHeadingsBlue"/>
              <w:rPr>
                <w:rFonts w:ascii="Tahoma" w:hAnsi="Tahoma" w:cs="Tahoma"/>
                <w:noProof/>
                <w:sz w:val="9"/>
                <w:lang w:val="fr-FR"/>
              </w:rPr>
            </w:pPr>
            <w:r w:rsidRPr="00640614">
              <w:rPr>
                <w:rFonts w:ascii="Tahoma" w:hAnsi="Tahoma" w:cs="Tahoma"/>
                <w:noProof/>
                <w:sz w:val="9"/>
                <w:lang w:val="fr-FR"/>
              </w:rPr>
              <w:t>SA</w:t>
            </w:r>
          </w:p>
        </w:tc>
        <w:tc>
          <w:tcPr>
            <w:tcW w:w="810" w:type="dxa"/>
            <w:vMerge/>
            <w:tcBorders>
              <w:left w:val="single" w:sz="18" w:space="0" w:color="auto"/>
            </w:tcBorders>
          </w:tcPr>
          <w:p w:rsidR="00B27742" w:rsidRPr="00640614" w:rsidRDefault="00B27742">
            <w:pPr>
              <w:rPr>
                <w:rFonts w:cs="Tahoma"/>
                <w:noProof/>
                <w:sz w:val="20"/>
                <w:lang w:val="fr-FR"/>
              </w:rPr>
            </w:pPr>
          </w:p>
        </w:tc>
        <w:tc>
          <w:tcPr>
            <w:tcW w:w="360" w:type="dxa"/>
            <w:vMerge/>
            <w:tcBorders>
              <w:right w:val="single" w:sz="18" w:space="0" w:color="auto"/>
            </w:tcBorders>
          </w:tcPr>
          <w:p w:rsidR="00B27742" w:rsidRPr="00640614" w:rsidRDefault="00B27742">
            <w:pPr>
              <w:rPr>
                <w:rFonts w:cs="Tahoma"/>
                <w:noProof/>
                <w:sz w:val="20"/>
                <w:lang w:val="fr-FR"/>
              </w:rPr>
            </w:pPr>
          </w:p>
        </w:tc>
        <w:tc>
          <w:tcPr>
            <w:tcW w:w="360" w:type="dxa"/>
            <w:vMerge/>
            <w:tcBorders>
              <w:left w:val="single" w:sz="18" w:space="0" w:color="auto"/>
              <w:right w:val="single" w:sz="18" w:space="0" w:color="auto"/>
            </w:tcBorders>
          </w:tcPr>
          <w:p w:rsidR="00B27742" w:rsidRPr="00640614" w:rsidRDefault="00B27742">
            <w:pPr>
              <w:rPr>
                <w:rFonts w:cs="Tahoma"/>
                <w:noProof/>
                <w:sz w:val="20"/>
                <w:lang w:val="fr-FR"/>
              </w:rPr>
            </w:pPr>
          </w:p>
        </w:tc>
        <w:tc>
          <w:tcPr>
            <w:tcW w:w="450" w:type="dxa"/>
            <w:vMerge/>
          </w:tcPr>
          <w:p w:rsidR="00B27742" w:rsidRPr="00640614" w:rsidRDefault="00B27742">
            <w:pPr>
              <w:rPr>
                <w:rFonts w:cs="Tahoma"/>
                <w:noProof/>
                <w:sz w:val="20"/>
                <w:lang w:val="fr-FR"/>
              </w:rPr>
            </w:pPr>
          </w:p>
        </w:tc>
        <w:tc>
          <w:tcPr>
            <w:tcW w:w="450" w:type="dxa"/>
            <w:vMerge/>
          </w:tcPr>
          <w:p w:rsidR="00B27742" w:rsidRPr="00640614" w:rsidRDefault="00B27742">
            <w:pPr>
              <w:rPr>
                <w:rFonts w:cs="Tahoma"/>
                <w:noProof/>
                <w:sz w:val="20"/>
                <w:lang w:val="fr-FR"/>
              </w:rPr>
            </w:pPr>
          </w:p>
        </w:tc>
      </w:tr>
      <w:tr w:rsidR="00AF4B30" w:rsidRPr="00640614" w:rsidTr="007E2D27">
        <w:trPr>
          <w:cantSplit/>
          <w:trHeight w:val="1169"/>
          <w:tblHeader/>
        </w:trPr>
        <w:tc>
          <w:tcPr>
            <w:tcW w:w="2610" w:type="dxa"/>
            <w:vMerge/>
            <w:tcBorders>
              <w:left w:val="single" w:sz="4" w:space="0" w:color="FFFFFF"/>
            </w:tcBorders>
          </w:tcPr>
          <w:p w:rsidR="00B27742" w:rsidRPr="00640614" w:rsidRDefault="00B27742">
            <w:pPr>
              <w:rPr>
                <w:rFonts w:cs="Tahoma"/>
                <w:noProof/>
                <w:sz w:val="20"/>
                <w:lang w:val="fr-FR"/>
              </w:rPr>
            </w:pPr>
          </w:p>
        </w:tc>
        <w:tc>
          <w:tcPr>
            <w:tcW w:w="360" w:type="dxa"/>
            <w:vMerge/>
          </w:tcPr>
          <w:p w:rsidR="00B27742" w:rsidRPr="00640614" w:rsidRDefault="00B27742">
            <w:pPr>
              <w:rPr>
                <w:rFonts w:cs="Tahoma"/>
                <w:b/>
                <w:noProof/>
                <w:sz w:val="20"/>
                <w:lang w:val="fr-FR"/>
              </w:rPr>
            </w:pPr>
          </w:p>
        </w:tc>
        <w:tc>
          <w:tcPr>
            <w:tcW w:w="450" w:type="dxa"/>
            <w:vMerge/>
          </w:tcPr>
          <w:p w:rsidR="00B27742" w:rsidRPr="00640614" w:rsidRDefault="00B27742">
            <w:pPr>
              <w:rPr>
                <w:rFonts w:cs="Tahoma"/>
                <w:noProof/>
                <w:sz w:val="20"/>
                <w:lang w:val="fr-FR"/>
              </w:rPr>
            </w:pPr>
          </w:p>
        </w:tc>
        <w:tc>
          <w:tcPr>
            <w:tcW w:w="360" w:type="dxa"/>
            <w:vMerge/>
            <w:tcBorders>
              <w:right w:val="single" w:sz="18" w:space="0" w:color="auto"/>
            </w:tcBorders>
          </w:tcPr>
          <w:p w:rsidR="00B27742" w:rsidRPr="00640614" w:rsidRDefault="00B27742">
            <w:pPr>
              <w:rPr>
                <w:rFonts w:cs="Tahoma"/>
                <w:noProof/>
                <w:sz w:val="20"/>
                <w:lang w:val="fr-FR"/>
              </w:rPr>
            </w:pPr>
          </w:p>
        </w:tc>
        <w:tc>
          <w:tcPr>
            <w:tcW w:w="450" w:type="dxa"/>
            <w:vMerge/>
            <w:tcBorders>
              <w:left w:val="single" w:sz="18" w:space="0" w:color="auto"/>
            </w:tcBorders>
            <w:vAlign w:val="center"/>
          </w:tcPr>
          <w:p w:rsidR="00B27742" w:rsidRPr="00640614" w:rsidRDefault="00B27742">
            <w:pPr>
              <w:jc w:val="center"/>
              <w:rPr>
                <w:rFonts w:cs="Tahoma"/>
                <w:noProof/>
                <w:sz w:val="20"/>
                <w:lang w:val="fr-FR"/>
              </w:rPr>
            </w:pPr>
          </w:p>
        </w:tc>
        <w:tc>
          <w:tcPr>
            <w:tcW w:w="450" w:type="dxa"/>
            <w:vAlign w:val="center"/>
          </w:tcPr>
          <w:p w:rsidR="00B27742" w:rsidRPr="00640614" w:rsidRDefault="00B27742">
            <w:pPr>
              <w:pStyle w:val="TableHeadingsGreen"/>
              <w:rPr>
                <w:rFonts w:ascii="Tahoma" w:hAnsi="Tahoma" w:cs="Tahoma"/>
                <w:noProof/>
                <w:sz w:val="9"/>
                <w:lang w:val="fr-FR"/>
              </w:rPr>
            </w:pPr>
            <w:r w:rsidRPr="00640614">
              <w:rPr>
                <w:rFonts w:ascii="Tahoma" w:hAnsi="Tahoma" w:cs="Tahoma"/>
                <w:noProof/>
                <w:sz w:val="9"/>
                <w:lang w:val="fr-FR"/>
              </w:rPr>
              <w:t>3 ans</w:t>
            </w:r>
          </w:p>
        </w:tc>
        <w:tc>
          <w:tcPr>
            <w:tcW w:w="450" w:type="dxa"/>
            <w:vAlign w:val="center"/>
          </w:tcPr>
          <w:p w:rsidR="00B27742" w:rsidRPr="00640614" w:rsidRDefault="00B27742">
            <w:pPr>
              <w:pStyle w:val="TableHeadingsGreen"/>
              <w:rPr>
                <w:rFonts w:ascii="Tahoma" w:hAnsi="Tahoma" w:cs="Tahoma"/>
                <w:noProof/>
                <w:sz w:val="9"/>
                <w:lang w:val="fr-FR"/>
              </w:rPr>
            </w:pPr>
            <w:r w:rsidRPr="00640614">
              <w:rPr>
                <w:rFonts w:ascii="Tahoma" w:hAnsi="Tahoma" w:cs="Tahoma"/>
                <w:noProof/>
                <w:sz w:val="9"/>
                <w:lang w:val="fr-FR"/>
              </w:rPr>
              <w:t>2 ans</w:t>
            </w:r>
          </w:p>
        </w:tc>
        <w:tc>
          <w:tcPr>
            <w:tcW w:w="450" w:type="dxa"/>
            <w:vAlign w:val="center"/>
          </w:tcPr>
          <w:p w:rsidR="00B27742" w:rsidRPr="00640614" w:rsidRDefault="00B27742">
            <w:pPr>
              <w:pStyle w:val="TableHeadingsGreen"/>
              <w:rPr>
                <w:rFonts w:ascii="Tahoma" w:hAnsi="Tahoma" w:cs="Tahoma"/>
                <w:noProof/>
                <w:sz w:val="9"/>
                <w:lang w:val="fr-FR"/>
              </w:rPr>
            </w:pPr>
            <w:r w:rsidRPr="00640614">
              <w:rPr>
                <w:rFonts w:ascii="Tahoma" w:hAnsi="Tahoma" w:cs="Tahoma"/>
                <w:noProof/>
                <w:sz w:val="9"/>
                <w:lang w:val="fr-FR"/>
              </w:rPr>
              <w:t>1 an</w:t>
            </w:r>
          </w:p>
        </w:tc>
        <w:tc>
          <w:tcPr>
            <w:tcW w:w="450" w:type="dxa"/>
            <w:vAlign w:val="center"/>
          </w:tcPr>
          <w:p w:rsidR="00B27742" w:rsidRPr="00640614" w:rsidRDefault="00B27742">
            <w:pPr>
              <w:pStyle w:val="TableHeadingsBlue"/>
              <w:rPr>
                <w:rFonts w:ascii="Tahoma" w:hAnsi="Tahoma" w:cs="Tahoma"/>
                <w:noProof/>
                <w:sz w:val="9"/>
                <w:lang w:val="fr-FR"/>
              </w:rPr>
            </w:pPr>
            <w:r w:rsidRPr="00640614">
              <w:rPr>
                <w:rFonts w:ascii="Tahoma" w:hAnsi="Tahoma" w:cs="Tahoma"/>
                <w:noProof/>
                <w:sz w:val="9"/>
                <w:lang w:val="fr-FR"/>
              </w:rPr>
              <w:t>3 ans</w:t>
            </w:r>
          </w:p>
        </w:tc>
        <w:tc>
          <w:tcPr>
            <w:tcW w:w="450" w:type="dxa"/>
            <w:vAlign w:val="center"/>
          </w:tcPr>
          <w:p w:rsidR="00B27742" w:rsidRPr="00640614" w:rsidRDefault="00B27742">
            <w:pPr>
              <w:pStyle w:val="TableHeadingsBlue"/>
              <w:rPr>
                <w:rFonts w:ascii="Tahoma" w:hAnsi="Tahoma" w:cs="Tahoma"/>
                <w:noProof/>
                <w:sz w:val="9"/>
                <w:lang w:val="fr-FR"/>
              </w:rPr>
            </w:pPr>
            <w:r w:rsidRPr="00640614">
              <w:rPr>
                <w:rFonts w:ascii="Tahoma" w:hAnsi="Tahoma" w:cs="Tahoma"/>
                <w:noProof/>
                <w:sz w:val="9"/>
                <w:lang w:val="fr-FR"/>
              </w:rPr>
              <w:t>2 ans</w:t>
            </w:r>
          </w:p>
        </w:tc>
        <w:tc>
          <w:tcPr>
            <w:tcW w:w="360" w:type="dxa"/>
            <w:tcBorders>
              <w:right w:val="single" w:sz="18" w:space="0" w:color="auto"/>
            </w:tcBorders>
            <w:vAlign w:val="center"/>
          </w:tcPr>
          <w:p w:rsidR="00B27742" w:rsidRPr="00640614" w:rsidRDefault="00B27742">
            <w:pPr>
              <w:pStyle w:val="TableHeadingsBlue"/>
              <w:rPr>
                <w:rFonts w:ascii="Tahoma" w:hAnsi="Tahoma" w:cs="Tahoma"/>
                <w:noProof/>
                <w:sz w:val="9"/>
                <w:lang w:val="fr-FR"/>
              </w:rPr>
            </w:pPr>
            <w:r w:rsidRPr="00640614">
              <w:rPr>
                <w:rFonts w:ascii="Tahoma" w:hAnsi="Tahoma" w:cs="Tahoma"/>
                <w:noProof/>
                <w:sz w:val="9"/>
                <w:lang w:val="fr-FR"/>
              </w:rPr>
              <w:t>1 an</w:t>
            </w:r>
          </w:p>
        </w:tc>
        <w:tc>
          <w:tcPr>
            <w:tcW w:w="450" w:type="dxa"/>
            <w:vMerge/>
            <w:tcBorders>
              <w:left w:val="single" w:sz="18" w:space="0" w:color="auto"/>
            </w:tcBorders>
            <w:vAlign w:val="center"/>
          </w:tcPr>
          <w:p w:rsidR="00B27742" w:rsidRPr="00640614" w:rsidRDefault="00B27742">
            <w:pPr>
              <w:jc w:val="center"/>
              <w:rPr>
                <w:rFonts w:cs="Tahoma"/>
                <w:noProof/>
                <w:sz w:val="20"/>
                <w:lang w:val="fr-FR"/>
              </w:rPr>
            </w:pPr>
          </w:p>
        </w:tc>
        <w:tc>
          <w:tcPr>
            <w:tcW w:w="450" w:type="dxa"/>
            <w:vAlign w:val="center"/>
          </w:tcPr>
          <w:p w:rsidR="00B27742" w:rsidRPr="00640614" w:rsidRDefault="00B27742">
            <w:pPr>
              <w:pStyle w:val="TableHeadingsGreen"/>
              <w:rPr>
                <w:rFonts w:ascii="Tahoma" w:hAnsi="Tahoma" w:cs="Tahoma"/>
                <w:noProof/>
                <w:sz w:val="9"/>
                <w:lang w:val="fr-FR"/>
              </w:rPr>
            </w:pPr>
            <w:r w:rsidRPr="00640614">
              <w:rPr>
                <w:rFonts w:ascii="Tahoma" w:hAnsi="Tahoma" w:cs="Tahoma"/>
                <w:noProof/>
                <w:sz w:val="9"/>
                <w:lang w:val="fr-FR"/>
              </w:rPr>
              <w:t xml:space="preserve">P </w:t>
            </w:r>
          </w:p>
        </w:tc>
        <w:tc>
          <w:tcPr>
            <w:tcW w:w="360" w:type="dxa"/>
            <w:vMerge/>
            <w:tcBorders>
              <w:right w:val="single" w:sz="18" w:space="0" w:color="auto"/>
            </w:tcBorders>
            <w:vAlign w:val="center"/>
          </w:tcPr>
          <w:p w:rsidR="00B27742" w:rsidRPr="00640614" w:rsidRDefault="00B27742">
            <w:pPr>
              <w:jc w:val="center"/>
              <w:rPr>
                <w:rFonts w:cs="Tahoma"/>
                <w:noProof/>
                <w:sz w:val="20"/>
                <w:lang w:val="fr-FR"/>
              </w:rPr>
            </w:pPr>
          </w:p>
        </w:tc>
        <w:tc>
          <w:tcPr>
            <w:tcW w:w="810" w:type="dxa"/>
            <w:vMerge/>
            <w:tcBorders>
              <w:left w:val="single" w:sz="18" w:space="0" w:color="auto"/>
            </w:tcBorders>
          </w:tcPr>
          <w:p w:rsidR="00B27742" w:rsidRPr="00640614" w:rsidRDefault="00B27742">
            <w:pPr>
              <w:rPr>
                <w:rFonts w:cs="Tahoma"/>
                <w:noProof/>
                <w:sz w:val="20"/>
                <w:lang w:val="fr-FR"/>
              </w:rPr>
            </w:pPr>
          </w:p>
        </w:tc>
        <w:tc>
          <w:tcPr>
            <w:tcW w:w="360" w:type="dxa"/>
            <w:vMerge/>
            <w:tcBorders>
              <w:right w:val="single" w:sz="18" w:space="0" w:color="auto"/>
            </w:tcBorders>
          </w:tcPr>
          <w:p w:rsidR="00B27742" w:rsidRPr="00640614" w:rsidRDefault="00B27742">
            <w:pPr>
              <w:rPr>
                <w:rFonts w:cs="Tahoma"/>
                <w:noProof/>
                <w:sz w:val="20"/>
                <w:lang w:val="fr-FR"/>
              </w:rPr>
            </w:pPr>
          </w:p>
        </w:tc>
        <w:tc>
          <w:tcPr>
            <w:tcW w:w="360" w:type="dxa"/>
            <w:vMerge/>
            <w:tcBorders>
              <w:left w:val="single" w:sz="18" w:space="0" w:color="auto"/>
              <w:right w:val="single" w:sz="18" w:space="0" w:color="auto"/>
            </w:tcBorders>
          </w:tcPr>
          <w:p w:rsidR="00B27742" w:rsidRPr="00640614" w:rsidRDefault="00B27742">
            <w:pPr>
              <w:rPr>
                <w:rFonts w:cs="Tahoma"/>
                <w:noProof/>
                <w:sz w:val="20"/>
                <w:lang w:val="fr-FR"/>
              </w:rPr>
            </w:pPr>
          </w:p>
        </w:tc>
        <w:tc>
          <w:tcPr>
            <w:tcW w:w="450" w:type="dxa"/>
            <w:vMerge/>
          </w:tcPr>
          <w:p w:rsidR="00B27742" w:rsidRPr="00640614" w:rsidRDefault="00B27742">
            <w:pPr>
              <w:rPr>
                <w:rFonts w:cs="Tahoma"/>
                <w:noProof/>
                <w:sz w:val="20"/>
                <w:lang w:val="fr-FR"/>
              </w:rPr>
            </w:pPr>
          </w:p>
        </w:tc>
        <w:tc>
          <w:tcPr>
            <w:tcW w:w="450" w:type="dxa"/>
            <w:vMerge/>
          </w:tcPr>
          <w:p w:rsidR="00B27742" w:rsidRPr="00640614" w:rsidRDefault="00B27742">
            <w:pPr>
              <w:rPr>
                <w:rFonts w:cs="Tahoma"/>
                <w:noProof/>
                <w:sz w:val="20"/>
                <w:lang w:val="fr-FR"/>
              </w:rPr>
            </w:pPr>
          </w:p>
        </w:tc>
      </w:tr>
      <w:tr w:rsidR="002854D4" w:rsidRPr="00640614" w:rsidTr="007E2D27">
        <w:trPr>
          <w:trHeight w:val="145"/>
        </w:trPr>
        <w:tc>
          <w:tcPr>
            <w:tcW w:w="2610" w:type="dxa"/>
            <w:shd w:val="clear" w:color="auto" w:fill="FABF8F"/>
          </w:tcPr>
          <w:p w:rsidR="002854D4" w:rsidRPr="00640614" w:rsidRDefault="00262B75" w:rsidP="00F70479">
            <w:pPr>
              <w:pStyle w:val="ProductNames"/>
              <w:rPr>
                <w:rFonts w:ascii="Tahoma" w:hAnsi="Tahoma" w:cs="Tahoma"/>
                <w:noProof/>
                <w:sz w:val="14"/>
                <w:lang w:val="fr-FR"/>
              </w:rPr>
            </w:pPr>
            <w:bookmarkStart w:id="128" w:name="_Toc336337897"/>
            <w:bookmarkStart w:id="129" w:name="_Toc345702845"/>
            <w:bookmarkEnd w:id="128"/>
            <w:r w:rsidRPr="00640614">
              <w:rPr>
                <w:rFonts w:ascii="Tahoma" w:hAnsi="Tahoma" w:cs="Tahoma"/>
                <w:noProof/>
                <w:sz w:val="14"/>
                <w:lang w:val="fr-FR"/>
              </w:rPr>
              <w:t>Licence d</w:t>
            </w:r>
            <w:r w:rsidR="00991E74" w:rsidRPr="00640614">
              <w:rPr>
                <w:rFonts w:ascii="Tahoma" w:hAnsi="Tahoma" w:cs="Tahoma"/>
                <w:noProof/>
                <w:sz w:val="14"/>
                <w:lang w:val="fr-FR"/>
              </w:rPr>
              <w:t>’</w:t>
            </w:r>
            <w:r w:rsidRPr="00640614">
              <w:rPr>
                <w:rFonts w:ascii="Tahoma" w:hAnsi="Tahoma" w:cs="Tahoma"/>
                <w:noProof/>
                <w:sz w:val="14"/>
                <w:lang w:val="fr-FR"/>
              </w:rPr>
              <w:t>abonnement à l</w:t>
            </w:r>
            <w:r w:rsidR="00991E74" w:rsidRPr="00640614">
              <w:rPr>
                <w:rFonts w:ascii="Tahoma" w:hAnsi="Tahoma" w:cs="Tahoma"/>
                <w:noProof/>
                <w:sz w:val="14"/>
                <w:lang w:val="fr-FR"/>
              </w:rPr>
              <w:t>’</w:t>
            </w:r>
            <w:r w:rsidRPr="00640614">
              <w:rPr>
                <w:rFonts w:ascii="Tahoma" w:hAnsi="Tahoma" w:cs="Tahoma"/>
                <w:noProof/>
                <w:sz w:val="14"/>
                <w:lang w:val="fr-FR"/>
              </w:rPr>
              <w:t>Assistant Windows</w:t>
            </w:r>
            <w:bookmarkEnd w:id="129"/>
          </w:p>
        </w:tc>
        <w:bookmarkStart w:id="130" w:name="_Hlt335908440"/>
        <w:bookmarkStart w:id="131" w:name="_Hlt335908548"/>
        <w:bookmarkStart w:id="132" w:name="_Hlt336250917"/>
        <w:bookmarkEnd w:id="130"/>
        <w:bookmarkEnd w:id="131"/>
        <w:bookmarkEnd w:id="132"/>
        <w:tc>
          <w:tcPr>
            <w:tcW w:w="360" w:type="dxa"/>
            <w:shd w:val="clear" w:color="auto" w:fill="FABF8F"/>
            <w:vAlign w:val="center"/>
          </w:tcPr>
          <w:p w:rsidR="002854D4" w:rsidRPr="00640614" w:rsidRDefault="00262B75" w:rsidP="006905EB">
            <w:pPr>
              <w:pStyle w:val="TableText"/>
              <w:widowControl w:val="0"/>
              <w:rPr>
                <w:rFonts w:cs="Tahoma"/>
                <w:b/>
                <w:bCs/>
                <w:noProof/>
                <w:color w:val="0000FF"/>
                <w:sz w:val="13"/>
                <w:szCs w:val="13"/>
                <w:u w:val="single"/>
                <w:lang w:eastAsia="en-US"/>
              </w:rPr>
            </w:pPr>
            <w:r w:rsidRPr="00640614">
              <w:rPr>
                <w:rFonts w:cs="Tahoma"/>
                <w:b/>
                <w:bCs/>
                <w:noProof/>
                <w:sz w:val="13"/>
                <w:szCs w:val="13"/>
                <w:lang w:eastAsia="zh-CN"/>
              </w:rPr>
              <w:fldChar w:fldCharType="begin"/>
            </w:r>
            <w:r w:rsidR="00174F1D" w:rsidRPr="00640614">
              <w:rPr>
                <w:rFonts w:cs="Tahoma"/>
                <w:b/>
                <w:bCs/>
                <w:noProof/>
                <w:sz w:val="13"/>
                <w:szCs w:val="13"/>
                <w:lang w:eastAsia="zh-CN"/>
              </w:rPr>
              <w:instrText>HYPERLINK  \l "_21_Licence_d’abonnement"</w:instrText>
            </w:r>
            <w:r w:rsidRPr="00640614">
              <w:rPr>
                <w:rFonts w:cs="Tahoma"/>
                <w:b/>
                <w:bCs/>
                <w:noProof/>
                <w:sz w:val="13"/>
                <w:szCs w:val="13"/>
                <w:lang w:eastAsia="zh-CN"/>
              </w:rPr>
              <w:fldChar w:fldCharType="separate"/>
            </w:r>
            <w:r w:rsidRPr="00640614">
              <w:rPr>
                <w:rStyle w:val="Hyperlink"/>
                <w:rFonts w:cs="Tahoma"/>
                <w:b/>
                <w:bCs/>
                <w:noProof/>
                <w:sz w:val="13"/>
                <w:szCs w:val="13"/>
                <w:lang w:eastAsia="zh-CN"/>
              </w:rPr>
              <w:t>21</w:t>
            </w:r>
            <w:r w:rsidRPr="00640614">
              <w:rPr>
                <w:rFonts w:cs="Tahoma"/>
                <w:b/>
                <w:bCs/>
                <w:noProof/>
                <w:sz w:val="13"/>
                <w:szCs w:val="13"/>
                <w:lang w:eastAsia="zh-CN"/>
              </w:rPr>
              <w:fldChar w:fldCharType="end"/>
            </w:r>
          </w:p>
        </w:tc>
        <w:tc>
          <w:tcPr>
            <w:tcW w:w="450" w:type="dxa"/>
            <w:shd w:val="clear" w:color="auto" w:fill="FABF8F"/>
          </w:tcPr>
          <w:p w:rsidR="002854D4" w:rsidRPr="00640614" w:rsidRDefault="002854D4" w:rsidP="00384940">
            <w:pPr>
              <w:pStyle w:val="TableText"/>
              <w:rPr>
                <w:rFonts w:ascii="Tahoma" w:hAnsi="Tahoma" w:cs="Tahoma"/>
                <w:noProof/>
                <w:sz w:val="13"/>
                <w:lang w:eastAsia="en-US"/>
              </w:rPr>
            </w:pPr>
            <w:r w:rsidRPr="00640614">
              <w:rPr>
                <w:rFonts w:ascii="Tahoma" w:hAnsi="Tahoma" w:cs="Tahoma"/>
                <w:noProof/>
                <w:sz w:val="13"/>
                <w:lang w:eastAsia="en-US"/>
              </w:rPr>
              <w:t>10/12</w:t>
            </w:r>
          </w:p>
        </w:tc>
        <w:tc>
          <w:tcPr>
            <w:tcW w:w="360" w:type="dxa"/>
            <w:tcBorders>
              <w:right w:val="single" w:sz="18" w:space="0" w:color="auto"/>
            </w:tcBorders>
            <w:shd w:val="clear" w:color="auto" w:fill="FABF8F"/>
            <w:vAlign w:val="center"/>
          </w:tcPr>
          <w:p w:rsidR="002854D4" w:rsidRPr="00640614" w:rsidRDefault="002854D4">
            <w:pPr>
              <w:pStyle w:val="TableText"/>
              <w:rPr>
                <w:rFonts w:ascii="Tahoma" w:hAnsi="Tahoma" w:cs="Tahoma"/>
                <w:noProof/>
                <w:sz w:val="13"/>
                <w:lang w:eastAsia="en-US"/>
              </w:rPr>
            </w:pPr>
          </w:p>
        </w:tc>
        <w:tc>
          <w:tcPr>
            <w:tcW w:w="3060" w:type="dxa"/>
            <w:gridSpan w:val="7"/>
            <w:tcBorders>
              <w:left w:val="single" w:sz="18" w:space="0" w:color="auto"/>
              <w:right w:val="single" w:sz="18" w:space="0" w:color="auto"/>
            </w:tcBorders>
            <w:shd w:val="clear" w:color="auto" w:fill="FABF8F"/>
            <w:vAlign w:val="center"/>
          </w:tcPr>
          <w:p w:rsidR="002854D4" w:rsidRPr="00640614" w:rsidRDefault="002854D4">
            <w:pPr>
              <w:pStyle w:val="TableText"/>
              <w:rPr>
                <w:rFonts w:ascii="Tahoma" w:hAnsi="Tahoma" w:cs="Tahoma"/>
                <w:noProof/>
                <w:sz w:val="13"/>
                <w:lang w:eastAsia="en-US"/>
              </w:rPr>
            </w:pPr>
            <w:r w:rsidRPr="00640614">
              <w:rPr>
                <w:rFonts w:ascii="Tahoma" w:hAnsi="Tahoma" w:cs="Tahoma"/>
                <w:noProof/>
                <w:sz w:val="13"/>
                <w:lang w:eastAsia="en-US"/>
              </w:rPr>
              <w:t>2</w:t>
            </w:r>
          </w:p>
        </w:tc>
        <w:tc>
          <w:tcPr>
            <w:tcW w:w="450" w:type="dxa"/>
            <w:tcBorders>
              <w:left w:val="single" w:sz="18" w:space="0" w:color="auto"/>
            </w:tcBorders>
            <w:shd w:val="clear" w:color="auto" w:fill="FABF8F"/>
            <w:vAlign w:val="center"/>
          </w:tcPr>
          <w:p w:rsidR="002854D4" w:rsidRPr="00640614" w:rsidRDefault="002854D4">
            <w:pPr>
              <w:pStyle w:val="TableText"/>
              <w:rPr>
                <w:rFonts w:ascii="Tahoma" w:hAnsi="Tahoma" w:cs="Tahoma"/>
                <w:noProof/>
                <w:sz w:val="13"/>
                <w:lang w:eastAsia="en-US"/>
              </w:rPr>
            </w:pPr>
          </w:p>
        </w:tc>
        <w:tc>
          <w:tcPr>
            <w:tcW w:w="450" w:type="dxa"/>
            <w:shd w:val="clear" w:color="auto" w:fill="FABF8F"/>
            <w:vAlign w:val="center"/>
          </w:tcPr>
          <w:p w:rsidR="002854D4" w:rsidRPr="00640614" w:rsidRDefault="002854D4">
            <w:pPr>
              <w:pStyle w:val="TableText"/>
              <w:rPr>
                <w:rFonts w:ascii="Tahoma" w:hAnsi="Tahoma" w:cs="Tahoma"/>
                <w:noProof/>
                <w:sz w:val="13"/>
                <w:lang w:eastAsia="en-US"/>
              </w:rPr>
            </w:pPr>
          </w:p>
        </w:tc>
        <w:tc>
          <w:tcPr>
            <w:tcW w:w="360" w:type="dxa"/>
            <w:tcBorders>
              <w:right w:val="single" w:sz="18" w:space="0" w:color="auto"/>
            </w:tcBorders>
            <w:shd w:val="clear" w:color="auto" w:fill="FABF8F"/>
            <w:vAlign w:val="center"/>
          </w:tcPr>
          <w:p w:rsidR="002854D4" w:rsidRPr="00640614" w:rsidRDefault="002854D4">
            <w:pPr>
              <w:pStyle w:val="TableText"/>
              <w:rPr>
                <w:rFonts w:ascii="Tahoma" w:hAnsi="Tahoma" w:cs="Tahoma"/>
                <w:noProof/>
                <w:sz w:val="13"/>
                <w:lang w:eastAsia="en-US"/>
              </w:rPr>
            </w:pPr>
          </w:p>
        </w:tc>
        <w:tc>
          <w:tcPr>
            <w:tcW w:w="810" w:type="dxa"/>
            <w:tcBorders>
              <w:left w:val="single" w:sz="18" w:space="0" w:color="auto"/>
            </w:tcBorders>
            <w:shd w:val="clear" w:color="auto" w:fill="FABF8F"/>
            <w:vAlign w:val="center"/>
          </w:tcPr>
          <w:p w:rsidR="002854D4" w:rsidRPr="00640614" w:rsidRDefault="00262B75" w:rsidP="004479EA">
            <w:pPr>
              <w:pStyle w:val="TableText"/>
              <w:rPr>
                <w:rFonts w:ascii="Tahoma" w:hAnsi="Tahoma" w:cs="Tahoma"/>
                <w:noProof/>
                <w:sz w:val="13"/>
                <w:lang w:eastAsia="en-US"/>
              </w:rPr>
            </w:pPr>
            <w:r w:rsidRPr="00640614">
              <w:rPr>
                <w:rFonts w:ascii="Tahoma" w:hAnsi="Tahoma" w:cs="Tahoma"/>
                <w:noProof/>
                <w:sz w:val="13"/>
                <w:lang w:eastAsia="zh-CN"/>
              </w:rPr>
              <w:t>1</w:t>
            </w:r>
          </w:p>
        </w:tc>
        <w:tc>
          <w:tcPr>
            <w:tcW w:w="360" w:type="dxa"/>
            <w:tcBorders>
              <w:right w:val="single" w:sz="18" w:space="0" w:color="auto"/>
            </w:tcBorders>
            <w:shd w:val="clear" w:color="auto" w:fill="FABF8F"/>
            <w:vAlign w:val="center"/>
          </w:tcPr>
          <w:p w:rsidR="002854D4" w:rsidRPr="00640614" w:rsidRDefault="00262B75" w:rsidP="008925CF">
            <w:pPr>
              <w:pStyle w:val="TableText"/>
              <w:rPr>
                <w:rFonts w:ascii="Tahoma" w:hAnsi="Tahoma" w:cs="Tahoma"/>
                <w:noProof/>
                <w:sz w:val="13"/>
                <w:lang w:eastAsia="en-US"/>
              </w:rPr>
            </w:pPr>
            <w:r w:rsidRPr="00640614">
              <w:rPr>
                <w:rFonts w:ascii="Tahoma" w:hAnsi="Tahoma" w:cs="Tahoma"/>
                <w:noProof/>
                <w:sz w:val="13"/>
                <w:lang w:eastAsia="zh-CN"/>
              </w:rPr>
              <w:t>E</w:t>
            </w:r>
          </w:p>
        </w:tc>
        <w:tc>
          <w:tcPr>
            <w:tcW w:w="360" w:type="dxa"/>
            <w:tcBorders>
              <w:left w:val="single" w:sz="18" w:space="0" w:color="auto"/>
              <w:right w:val="single" w:sz="18" w:space="0" w:color="auto"/>
            </w:tcBorders>
            <w:shd w:val="clear" w:color="auto" w:fill="FABF8F"/>
            <w:vAlign w:val="center"/>
          </w:tcPr>
          <w:p w:rsidR="002854D4" w:rsidRPr="00640614" w:rsidRDefault="002854D4">
            <w:pPr>
              <w:pStyle w:val="TableText"/>
              <w:rPr>
                <w:rFonts w:ascii="Tahoma" w:hAnsi="Tahoma" w:cs="Tahoma"/>
                <w:noProof/>
                <w:sz w:val="13"/>
                <w:lang w:eastAsia="en-US"/>
              </w:rPr>
            </w:pPr>
          </w:p>
        </w:tc>
        <w:tc>
          <w:tcPr>
            <w:tcW w:w="450" w:type="dxa"/>
            <w:shd w:val="clear" w:color="auto" w:fill="FABF8F"/>
          </w:tcPr>
          <w:p w:rsidR="002854D4" w:rsidRPr="00640614" w:rsidRDefault="00262B75">
            <w:pPr>
              <w:pStyle w:val="TableText"/>
              <w:rPr>
                <w:rFonts w:ascii="Tahoma" w:hAnsi="Tahoma" w:cs="Tahoma"/>
                <w:noProof/>
                <w:sz w:val="13"/>
                <w:lang w:eastAsia="en-US"/>
              </w:rPr>
            </w:pPr>
            <w:r w:rsidRPr="00640614">
              <w:rPr>
                <w:rFonts w:ascii="Tahoma" w:hAnsi="Tahoma" w:cs="Tahoma"/>
                <w:noProof/>
                <w:sz w:val="13"/>
                <w:lang w:eastAsia="zh-CN"/>
              </w:rPr>
              <w:t>A, (EES uniquement)</w:t>
            </w:r>
          </w:p>
        </w:tc>
        <w:tc>
          <w:tcPr>
            <w:tcW w:w="450" w:type="dxa"/>
            <w:shd w:val="clear" w:color="auto" w:fill="FABF8F"/>
            <w:vAlign w:val="center"/>
          </w:tcPr>
          <w:p w:rsidR="002854D4" w:rsidRPr="00640614" w:rsidRDefault="002854D4">
            <w:pPr>
              <w:pStyle w:val="TableText"/>
              <w:rPr>
                <w:rFonts w:ascii="Tahoma" w:hAnsi="Tahoma" w:cs="Tahoma"/>
                <w:noProof/>
                <w:sz w:val="13"/>
                <w:lang w:eastAsia="en-US"/>
              </w:rPr>
            </w:pPr>
          </w:p>
        </w:tc>
      </w:tr>
      <w:tr w:rsidR="00CE5AB1" w:rsidRPr="00640614" w:rsidTr="007E2D27">
        <w:trPr>
          <w:trHeight w:val="145"/>
        </w:trPr>
        <w:tc>
          <w:tcPr>
            <w:tcW w:w="2610" w:type="dxa"/>
          </w:tcPr>
          <w:p w:rsidR="008357AC" w:rsidRPr="00640614" w:rsidRDefault="008357AC" w:rsidP="00F70479">
            <w:pPr>
              <w:pStyle w:val="ProductNames"/>
              <w:rPr>
                <w:rFonts w:ascii="Tahoma" w:hAnsi="Tahoma" w:cs="Tahoma"/>
                <w:noProof/>
                <w:sz w:val="14"/>
                <w:lang w:val="fr-FR"/>
              </w:rPr>
            </w:pPr>
            <w:bookmarkStart w:id="133" w:name="_Toc336337898"/>
            <w:bookmarkStart w:id="134" w:name="_Toc345702846"/>
            <w:bookmarkEnd w:id="133"/>
            <w:r w:rsidRPr="00640614">
              <w:rPr>
                <w:rFonts w:ascii="Tahoma" w:hAnsi="Tahoma" w:cs="Tahoma"/>
                <w:noProof/>
                <w:sz w:val="14"/>
                <w:lang w:val="fr-FR"/>
              </w:rPr>
              <w:t>Lecteurs DVD pour Windows Vista</w:t>
            </w:r>
            <w:bookmarkEnd w:id="134"/>
            <w:r w:rsidRPr="00640614">
              <w:rPr>
                <w:rFonts w:ascii="Tahoma" w:hAnsi="Tahoma" w:cs="Tahoma"/>
                <w:noProof/>
                <w:sz w:val="14"/>
                <w:lang w:val="fr-FR"/>
              </w:rPr>
              <w:t xml:space="preserve"> </w:t>
            </w:r>
          </w:p>
        </w:tc>
        <w:tc>
          <w:tcPr>
            <w:tcW w:w="360" w:type="dxa"/>
            <w:vAlign w:val="center"/>
          </w:tcPr>
          <w:p w:rsidR="008357AC" w:rsidRPr="00640614" w:rsidRDefault="00354E2A" w:rsidP="006905EB">
            <w:pPr>
              <w:pStyle w:val="TableText"/>
              <w:widowControl w:val="0"/>
              <w:rPr>
                <w:rFonts w:cs="Tahoma"/>
                <w:b/>
                <w:bCs/>
                <w:noProof/>
                <w:color w:val="0000FF"/>
                <w:sz w:val="13"/>
                <w:szCs w:val="13"/>
                <w:u w:val="single"/>
                <w:lang w:eastAsia="en-US"/>
              </w:rPr>
            </w:pPr>
            <w:hyperlink w:anchor="_22_Lecteurs_DVD" w:history="1">
              <w:r w:rsidR="00262B75" w:rsidRPr="00640614">
                <w:rPr>
                  <w:rStyle w:val="Hyperlink"/>
                  <w:rFonts w:cs="Tahoma"/>
                  <w:b/>
                  <w:bCs/>
                  <w:noProof/>
                  <w:sz w:val="13"/>
                  <w:szCs w:val="13"/>
                  <w:lang w:eastAsia="zh-CN"/>
                </w:rPr>
                <w:t>22</w:t>
              </w:r>
            </w:hyperlink>
          </w:p>
        </w:tc>
        <w:tc>
          <w:tcPr>
            <w:tcW w:w="450" w:type="dxa"/>
          </w:tcPr>
          <w:p w:rsidR="008357AC" w:rsidRPr="00640614" w:rsidDel="00587D23" w:rsidRDefault="00262B75" w:rsidP="00384940">
            <w:pPr>
              <w:pStyle w:val="TableText"/>
              <w:rPr>
                <w:rFonts w:ascii="Tahoma" w:hAnsi="Tahoma" w:cs="Tahoma"/>
                <w:noProof/>
                <w:sz w:val="13"/>
                <w:lang w:eastAsia="en-US"/>
              </w:rPr>
            </w:pPr>
            <w:r w:rsidRPr="00640614">
              <w:rPr>
                <w:rFonts w:ascii="Tahoma" w:hAnsi="Tahoma" w:cs="Tahoma"/>
                <w:noProof/>
                <w:sz w:val="13"/>
                <w:lang w:eastAsia="zh-CN"/>
              </w:rPr>
              <w:t>03/11</w:t>
            </w:r>
          </w:p>
        </w:tc>
        <w:tc>
          <w:tcPr>
            <w:tcW w:w="360" w:type="dxa"/>
            <w:tcBorders>
              <w:right w:val="single" w:sz="18" w:space="0" w:color="auto"/>
            </w:tcBorders>
            <w:vAlign w:val="center"/>
          </w:tcPr>
          <w:p w:rsidR="008357AC" w:rsidRPr="00640614" w:rsidRDefault="008357AC">
            <w:pPr>
              <w:pStyle w:val="TableText"/>
              <w:rPr>
                <w:rFonts w:ascii="Tahoma" w:hAnsi="Tahoma" w:cs="Tahoma"/>
                <w:noProof/>
                <w:sz w:val="13"/>
                <w:lang w:eastAsia="en-US"/>
              </w:rPr>
            </w:pPr>
          </w:p>
        </w:tc>
        <w:tc>
          <w:tcPr>
            <w:tcW w:w="3060" w:type="dxa"/>
            <w:gridSpan w:val="7"/>
            <w:tcBorders>
              <w:left w:val="single" w:sz="18" w:space="0" w:color="auto"/>
              <w:right w:val="single" w:sz="18" w:space="0" w:color="auto"/>
            </w:tcBorders>
            <w:vAlign w:val="center"/>
          </w:tcPr>
          <w:p w:rsidR="008357AC" w:rsidRPr="00640614" w:rsidRDefault="00262B75">
            <w:pPr>
              <w:pStyle w:val="TableText"/>
              <w:rPr>
                <w:rFonts w:ascii="Tahoma" w:hAnsi="Tahoma" w:cs="Tahoma"/>
                <w:noProof/>
                <w:sz w:val="13"/>
                <w:lang w:eastAsia="en-US"/>
              </w:rPr>
            </w:pPr>
            <w:r w:rsidRPr="00640614">
              <w:rPr>
                <w:rFonts w:ascii="Tahoma" w:hAnsi="Tahoma" w:cs="Tahoma"/>
                <w:noProof/>
                <w:sz w:val="13"/>
                <w:lang w:eastAsia="zh-CN"/>
              </w:rPr>
              <w:t>2</w:t>
            </w:r>
          </w:p>
        </w:tc>
        <w:tc>
          <w:tcPr>
            <w:tcW w:w="450" w:type="dxa"/>
            <w:tcBorders>
              <w:left w:val="single" w:sz="18" w:space="0" w:color="auto"/>
            </w:tcBorders>
            <w:vAlign w:val="center"/>
          </w:tcPr>
          <w:p w:rsidR="008357AC" w:rsidRPr="00640614" w:rsidRDefault="00262B75">
            <w:pPr>
              <w:pStyle w:val="TableText"/>
              <w:rPr>
                <w:rFonts w:ascii="Tahoma" w:hAnsi="Tahoma" w:cs="Tahoma"/>
                <w:noProof/>
                <w:sz w:val="13"/>
                <w:lang w:eastAsia="en-US"/>
              </w:rPr>
            </w:pPr>
            <w:r w:rsidRPr="00640614">
              <w:rPr>
                <w:rFonts w:ascii="Tahoma" w:hAnsi="Tahoma" w:cs="Tahoma"/>
                <w:noProof/>
                <w:sz w:val="13"/>
                <w:lang w:eastAsia="zh-CN"/>
              </w:rPr>
              <w:t>2</w:t>
            </w:r>
          </w:p>
        </w:tc>
        <w:tc>
          <w:tcPr>
            <w:tcW w:w="450" w:type="dxa"/>
            <w:vAlign w:val="center"/>
          </w:tcPr>
          <w:p w:rsidR="008357AC" w:rsidRPr="00640614" w:rsidRDefault="008357AC">
            <w:pPr>
              <w:pStyle w:val="TableText"/>
              <w:rPr>
                <w:rFonts w:ascii="Tahoma" w:hAnsi="Tahoma" w:cs="Tahoma"/>
                <w:noProof/>
                <w:sz w:val="13"/>
                <w:lang w:eastAsia="en-US"/>
              </w:rPr>
            </w:pPr>
          </w:p>
        </w:tc>
        <w:tc>
          <w:tcPr>
            <w:tcW w:w="360" w:type="dxa"/>
            <w:tcBorders>
              <w:right w:val="single" w:sz="18" w:space="0" w:color="auto"/>
            </w:tcBorders>
            <w:vAlign w:val="center"/>
          </w:tcPr>
          <w:p w:rsidR="008357AC" w:rsidRPr="00640614" w:rsidRDefault="008357AC">
            <w:pPr>
              <w:pStyle w:val="TableText"/>
              <w:rPr>
                <w:rFonts w:ascii="Tahoma" w:hAnsi="Tahoma" w:cs="Tahoma"/>
                <w:noProof/>
                <w:sz w:val="13"/>
                <w:lang w:eastAsia="en-US"/>
              </w:rPr>
            </w:pPr>
          </w:p>
        </w:tc>
        <w:tc>
          <w:tcPr>
            <w:tcW w:w="810" w:type="dxa"/>
            <w:tcBorders>
              <w:left w:val="single" w:sz="18" w:space="0" w:color="auto"/>
            </w:tcBorders>
            <w:vAlign w:val="center"/>
          </w:tcPr>
          <w:p w:rsidR="008357AC" w:rsidRPr="00640614" w:rsidRDefault="008357AC" w:rsidP="004479EA">
            <w:pPr>
              <w:pStyle w:val="TableText"/>
              <w:rPr>
                <w:rFonts w:ascii="Tahoma" w:hAnsi="Tahoma" w:cs="Tahoma"/>
                <w:noProof/>
                <w:sz w:val="13"/>
                <w:lang w:eastAsia="en-US"/>
              </w:rPr>
            </w:pPr>
          </w:p>
        </w:tc>
        <w:tc>
          <w:tcPr>
            <w:tcW w:w="360" w:type="dxa"/>
            <w:tcBorders>
              <w:right w:val="single" w:sz="18" w:space="0" w:color="auto"/>
            </w:tcBorders>
            <w:vAlign w:val="center"/>
          </w:tcPr>
          <w:p w:rsidR="008357AC" w:rsidRPr="00640614" w:rsidRDefault="008357AC" w:rsidP="008925CF">
            <w:pPr>
              <w:pStyle w:val="TableText"/>
              <w:rPr>
                <w:rFonts w:ascii="Tahoma" w:hAnsi="Tahoma" w:cs="Tahoma"/>
                <w:noProof/>
                <w:sz w:val="13"/>
                <w:lang w:eastAsia="en-US"/>
              </w:rPr>
            </w:pPr>
          </w:p>
        </w:tc>
        <w:tc>
          <w:tcPr>
            <w:tcW w:w="360" w:type="dxa"/>
            <w:tcBorders>
              <w:left w:val="single" w:sz="18" w:space="0" w:color="auto"/>
              <w:right w:val="single" w:sz="18" w:space="0" w:color="auto"/>
            </w:tcBorders>
            <w:vAlign w:val="center"/>
          </w:tcPr>
          <w:p w:rsidR="008357AC" w:rsidRPr="00640614" w:rsidRDefault="008357AC">
            <w:pPr>
              <w:pStyle w:val="TableText"/>
              <w:rPr>
                <w:rFonts w:ascii="Tahoma" w:hAnsi="Tahoma" w:cs="Tahoma"/>
                <w:noProof/>
                <w:sz w:val="13"/>
                <w:lang w:eastAsia="en-US"/>
              </w:rPr>
            </w:pPr>
          </w:p>
        </w:tc>
        <w:tc>
          <w:tcPr>
            <w:tcW w:w="450" w:type="dxa"/>
          </w:tcPr>
          <w:p w:rsidR="008357AC" w:rsidRPr="00640614" w:rsidRDefault="008357AC">
            <w:pPr>
              <w:pStyle w:val="TableText"/>
              <w:rPr>
                <w:rFonts w:ascii="Tahoma" w:hAnsi="Tahoma" w:cs="Tahoma"/>
                <w:noProof/>
                <w:sz w:val="13"/>
                <w:lang w:eastAsia="en-US"/>
              </w:rPr>
            </w:pPr>
          </w:p>
        </w:tc>
        <w:tc>
          <w:tcPr>
            <w:tcW w:w="450" w:type="dxa"/>
            <w:vAlign w:val="center"/>
          </w:tcPr>
          <w:p w:rsidR="008357AC" w:rsidRPr="00640614" w:rsidRDefault="008357AC">
            <w:pPr>
              <w:pStyle w:val="TableText"/>
              <w:rPr>
                <w:rFonts w:ascii="Tahoma" w:hAnsi="Tahoma" w:cs="Tahoma"/>
                <w:noProof/>
                <w:sz w:val="13"/>
                <w:lang w:eastAsia="en-US"/>
              </w:rPr>
            </w:pPr>
          </w:p>
        </w:tc>
      </w:tr>
      <w:tr w:rsidR="00CE5AB1" w:rsidRPr="00640614" w:rsidTr="007E2D27">
        <w:trPr>
          <w:trHeight w:val="145"/>
        </w:trPr>
        <w:tc>
          <w:tcPr>
            <w:tcW w:w="2610" w:type="dxa"/>
            <w:shd w:val="clear" w:color="auto" w:fill="FABF8F"/>
          </w:tcPr>
          <w:p w:rsidR="00B27742" w:rsidRPr="00640614" w:rsidRDefault="00D20801" w:rsidP="00D20801">
            <w:pPr>
              <w:pStyle w:val="ProductNames"/>
              <w:rPr>
                <w:rFonts w:ascii="Tahoma" w:hAnsi="Tahoma" w:cs="Tahoma"/>
                <w:noProof/>
                <w:sz w:val="14"/>
                <w:lang w:val="fr-FR"/>
              </w:rPr>
            </w:pPr>
            <w:bookmarkStart w:id="135" w:name="_Toc336337899"/>
            <w:bookmarkStart w:id="136" w:name="_Toc345702847"/>
            <w:bookmarkEnd w:id="135"/>
            <w:r w:rsidRPr="00640614">
              <w:rPr>
                <w:rFonts w:ascii="Tahoma" w:hAnsi="Tahoma" w:cs="Tahoma"/>
                <w:noProof/>
                <w:position w:val="-6"/>
                <w:sz w:val="14"/>
                <w:lang w:val="fr-FR"/>
              </w:rPr>
              <w:t>Microsoft Desktop Optimization Pack 2012 pour la Software Assurance</w:t>
            </w:r>
            <w:bookmarkEnd w:id="136"/>
          </w:p>
        </w:tc>
        <w:bookmarkStart w:id="137" w:name="_Hlt336247928"/>
        <w:bookmarkStart w:id="138" w:name="_Hlt336247929"/>
        <w:bookmarkEnd w:id="137"/>
        <w:bookmarkEnd w:id="138"/>
        <w:tc>
          <w:tcPr>
            <w:tcW w:w="360" w:type="dxa"/>
            <w:shd w:val="clear" w:color="auto" w:fill="FABF8F"/>
            <w:vAlign w:val="center"/>
          </w:tcPr>
          <w:p w:rsidR="00B27742" w:rsidRPr="00640614" w:rsidRDefault="00262B75" w:rsidP="006905EB">
            <w:pPr>
              <w:pStyle w:val="TableText"/>
              <w:widowControl w:val="0"/>
              <w:rPr>
                <w:rStyle w:val="EndnoteReference"/>
                <w:rFonts w:cs="Tahoma"/>
                <w:b w:val="0"/>
                <w:bCs/>
                <w:noProof/>
                <w:color w:val="0000FF"/>
                <w:sz w:val="13"/>
                <w:szCs w:val="13"/>
                <w:u w:val="single"/>
                <w:lang w:eastAsia="en-US"/>
              </w:rPr>
            </w:pPr>
            <w:r w:rsidRPr="00640614">
              <w:rPr>
                <w:rFonts w:cs="Tahoma"/>
                <w:b/>
                <w:bCs/>
                <w:noProof/>
                <w:sz w:val="13"/>
                <w:szCs w:val="13"/>
                <w:lang w:eastAsia="zh-CN"/>
              </w:rPr>
              <w:fldChar w:fldCharType="begin"/>
            </w:r>
            <w:r w:rsidR="00174F1D" w:rsidRPr="00640614">
              <w:rPr>
                <w:rFonts w:cs="Tahoma"/>
                <w:b/>
                <w:bCs/>
                <w:noProof/>
                <w:sz w:val="13"/>
                <w:szCs w:val="13"/>
                <w:lang w:eastAsia="zh-CN"/>
              </w:rPr>
              <w:instrText>HYPERLINK  \l "_23_Microsoft_Desktop"</w:instrText>
            </w:r>
            <w:r w:rsidRPr="00640614">
              <w:rPr>
                <w:rFonts w:cs="Tahoma"/>
                <w:b/>
                <w:bCs/>
                <w:noProof/>
                <w:sz w:val="13"/>
                <w:szCs w:val="13"/>
                <w:lang w:eastAsia="zh-CN"/>
              </w:rPr>
              <w:fldChar w:fldCharType="separate"/>
            </w:r>
            <w:r w:rsidRPr="00640614">
              <w:rPr>
                <w:rStyle w:val="Hyperlink"/>
                <w:rFonts w:cs="Tahoma"/>
                <w:b/>
                <w:bCs/>
                <w:noProof/>
                <w:sz w:val="13"/>
                <w:szCs w:val="13"/>
                <w:lang w:eastAsia="zh-CN"/>
              </w:rPr>
              <w:t>23</w:t>
            </w:r>
            <w:r w:rsidRPr="00640614">
              <w:rPr>
                <w:rFonts w:cs="Tahoma"/>
                <w:b/>
                <w:bCs/>
                <w:noProof/>
                <w:sz w:val="13"/>
                <w:szCs w:val="13"/>
                <w:lang w:eastAsia="zh-CN"/>
              </w:rPr>
              <w:fldChar w:fldCharType="end"/>
            </w:r>
          </w:p>
        </w:tc>
        <w:tc>
          <w:tcPr>
            <w:tcW w:w="450" w:type="dxa"/>
            <w:shd w:val="clear" w:color="auto" w:fill="FABF8F"/>
          </w:tcPr>
          <w:p w:rsidR="00B27742" w:rsidRPr="00640614" w:rsidRDefault="00262B75" w:rsidP="00E721EC">
            <w:pPr>
              <w:pStyle w:val="TableText"/>
              <w:spacing w:before="120"/>
              <w:rPr>
                <w:rFonts w:ascii="Tahoma" w:hAnsi="Tahoma" w:cs="Tahoma"/>
                <w:noProof/>
                <w:sz w:val="13"/>
                <w:lang w:eastAsia="en-US"/>
              </w:rPr>
            </w:pPr>
            <w:r w:rsidRPr="00640614">
              <w:rPr>
                <w:rFonts w:ascii="Tahoma" w:hAnsi="Tahoma" w:cs="Tahoma"/>
                <w:noProof/>
                <w:sz w:val="13"/>
                <w:lang w:eastAsia="zh-CN"/>
              </w:rPr>
              <w:t>11/12</w:t>
            </w:r>
          </w:p>
        </w:tc>
        <w:tc>
          <w:tcPr>
            <w:tcW w:w="360" w:type="dxa"/>
            <w:tcBorders>
              <w:right w:val="single" w:sz="18" w:space="0" w:color="auto"/>
            </w:tcBorders>
            <w:shd w:val="clear" w:color="auto" w:fill="FABF8F"/>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DT</w:t>
            </w:r>
          </w:p>
        </w:tc>
        <w:tc>
          <w:tcPr>
            <w:tcW w:w="3060" w:type="dxa"/>
            <w:gridSpan w:val="7"/>
            <w:tcBorders>
              <w:left w:val="single" w:sz="18" w:space="0" w:color="auto"/>
              <w:right w:val="single" w:sz="18" w:space="0" w:color="auto"/>
            </w:tcBorders>
            <w:shd w:val="clear" w:color="auto" w:fill="FABF8F"/>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2</w:t>
            </w:r>
          </w:p>
        </w:tc>
        <w:tc>
          <w:tcPr>
            <w:tcW w:w="450" w:type="dxa"/>
            <w:tcBorders>
              <w:left w:val="single" w:sz="18" w:space="0" w:color="auto"/>
            </w:tcBorders>
            <w:shd w:val="clear" w:color="auto" w:fill="FABF8F"/>
            <w:vAlign w:val="center"/>
          </w:tcPr>
          <w:p w:rsidR="00B27742" w:rsidRPr="00640614" w:rsidRDefault="00B27742">
            <w:pPr>
              <w:pStyle w:val="TableText"/>
              <w:rPr>
                <w:rFonts w:ascii="Tahoma" w:hAnsi="Tahoma" w:cs="Tahoma"/>
                <w:noProof/>
                <w:sz w:val="13"/>
                <w:lang w:eastAsia="en-US"/>
              </w:rPr>
            </w:pPr>
          </w:p>
        </w:tc>
        <w:tc>
          <w:tcPr>
            <w:tcW w:w="450" w:type="dxa"/>
            <w:shd w:val="clear" w:color="auto" w:fill="FABF8F"/>
            <w:vAlign w:val="center"/>
          </w:tcPr>
          <w:p w:rsidR="00B27742" w:rsidRPr="00640614" w:rsidRDefault="00B27742">
            <w:pPr>
              <w:pStyle w:val="TableText"/>
              <w:rPr>
                <w:rFonts w:ascii="Tahoma" w:hAnsi="Tahoma" w:cs="Tahoma"/>
                <w:noProof/>
                <w:sz w:val="13"/>
                <w:lang w:eastAsia="en-US"/>
              </w:rPr>
            </w:pPr>
          </w:p>
        </w:tc>
        <w:tc>
          <w:tcPr>
            <w:tcW w:w="360" w:type="dxa"/>
            <w:tcBorders>
              <w:right w:val="single" w:sz="18" w:space="0" w:color="auto"/>
            </w:tcBorders>
            <w:shd w:val="clear" w:color="auto" w:fill="FABF8F"/>
            <w:vAlign w:val="center"/>
          </w:tcPr>
          <w:p w:rsidR="00B27742" w:rsidRPr="00640614" w:rsidRDefault="00B27742">
            <w:pPr>
              <w:pStyle w:val="TableText"/>
              <w:rPr>
                <w:rFonts w:ascii="Tahoma" w:hAnsi="Tahoma" w:cs="Tahoma"/>
                <w:noProof/>
                <w:sz w:val="13"/>
                <w:lang w:eastAsia="en-US"/>
              </w:rPr>
            </w:pPr>
          </w:p>
        </w:tc>
        <w:tc>
          <w:tcPr>
            <w:tcW w:w="810" w:type="dxa"/>
            <w:tcBorders>
              <w:left w:val="single" w:sz="18" w:space="0" w:color="auto"/>
            </w:tcBorders>
            <w:shd w:val="clear" w:color="auto" w:fill="FABF8F"/>
            <w:vAlign w:val="center"/>
          </w:tcPr>
          <w:p w:rsidR="00B27742" w:rsidRPr="00640614" w:rsidRDefault="00262B75" w:rsidP="004479EA">
            <w:pPr>
              <w:pStyle w:val="TableText"/>
              <w:rPr>
                <w:rFonts w:ascii="Tahoma" w:hAnsi="Tahoma" w:cs="Tahoma"/>
                <w:noProof/>
                <w:sz w:val="13"/>
                <w:lang w:eastAsia="en-US"/>
              </w:rPr>
            </w:pPr>
            <w:r w:rsidRPr="00640614">
              <w:rPr>
                <w:rFonts w:ascii="Tahoma" w:hAnsi="Tahoma" w:cs="Tahoma"/>
                <w:noProof/>
                <w:sz w:val="13"/>
                <w:lang w:eastAsia="zh-CN"/>
              </w:rPr>
              <w:t>1, E</w:t>
            </w:r>
          </w:p>
        </w:tc>
        <w:tc>
          <w:tcPr>
            <w:tcW w:w="360" w:type="dxa"/>
            <w:tcBorders>
              <w:right w:val="single" w:sz="18" w:space="0" w:color="auto"/>
            </w:tcBorders>
            <w:shd w:val="clear" w:color="auto" w:fill="FABF8F"/>
            <w:vAlign w:val="center"/>
          </w:tcPr>
          <w:p w:rsidR="00B27742" w:rsidRPr="00640614" w:rsidRDefault="00B27742" w:rsidP="008925CF">
            <w:pPr>
              <w:pStyle w:val="TableText"/>
              <w:rPr>
                <w:rFonts w:ascii="Tahoma" w:hAnsi="Tahoma" w:cs="Tahoma"/>
                <w:noProof/>
                <w:sz w:val="13"/>
                <w:lang w:eastAsia="en-US"/>
              </w:rPr>
            </w:pPr>
            <w:r w:rsidRPr="00640614">
              <w:rPr>
                <w:rFonts w:ascii="Tahoma" w:hAnsi="Tahoma" w:cs="Tahoma"/>
                <w:noProof/>
                <w:sz w:val="13"/>
                <w:lang w:eastAsia="en-US"/>
              </w:rPr>
              <w:t>E, A</w:t>
            </w:r>
          </w:p>
        </w:tc>
        <w:tc>
          <w:tcPr>
            <w:tcW w:w="360" w:type="dxa"/>
            <w:tcBorders>
              <w:left w:val="single" w:sz="18" w:space="0" w:color="auto"/>
              <w:right w:val="single" w:sz="18" w:space="0" w:color="auto"/>
            </w:tcBorders>
            <w:shd w:val="clear" w:color="auto" w:fill="FABF8F"/>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B27742" w:rsidRPr="00640614" w:rsidRDefault="00262B75" w:rsidP="00A0765A">
            <w:pPr>
              <w:pStyle w:val="TableText"/>
              <w:spacing w:before="120"/>
              <w:rPr>
                <w:rFonts w:ascii="Tahoma" w:hAnsi="Tahoma" w:cs="Tahoma"/>
                <w:noProof/>
                <w:sz w:val="13"/>
                <w:lang w:eastAsia="en-US"/>
              </w:rPr>
            </w:pPr>
            <w:r w:rsidRPr="00640614">
              <w:rPr>
                <w:rFonts w:ascii="Tahoma" w:hAnsi="Tahoma" w:cs="Tahoma"/>
                <w:noProof/>
                <w:sz w:val="13"/>
                <w:lang w:eastAsia="zh-CN"/>
              </w:rPr>
              <w:t>A, ST</w:t>
            </w:r>
          </w:p>
        </w:tc>
        <w:tc>
          <w:tcPr>
            <w:tcW w:w="450" w:type="dxa"/>
            <w:shd w:val="clear" w:color="auto" w:fill="FABF8F"/>
            <w:vAlign w:val="center"/>
          </w:tcPr>
          <w:p w:rsidR="00B27742" w:rsidRPr="00640614" w:rsidRDefault="00B27742">
            <w:pPr>
              <w:pStyle w:val="TableText"/>
              <w:rPr>
                <w:rFonts w:ascii="Tahoma" w:hAnsi="Tahoma" w:cs="Tahoma"/>
                <w:noProof/>
                <w:sz w:val="13"/>
                <w:lang w:eastAsia="en-US"/>
              </w:rPr>
            </w:pPr>
          </w:p>
        </w:tc>
      </w:tr>
      <w:tr w:rsidR="008804A9" w:rsidRPr="00640614" w:rsidTr="008804A9">
        <w:trPr>
          <w:trHeight w:val="145"/>
        </w:trPr>
        <w:tc>
          <w:tcPr>
            <w:tcW w:w="2610" w:type="dxa"/>
            <w:shd w:val="clear" w:color="auto" w:fill="auto"/>
          </w:tcPr>
          <w:p w:rsidR="00B27742" w:rsidRPr="00640614" w:rsidRDefault="00B27742" w:rsidP="00F70479">
            <w:pPr>
              <w:pStyle w:val="ProductNames"/>
              <w:rPr>
                <w:rFonts w:ascii="Tahoma" w:hAnsi="Tahoma" w:cs="Tahoma"/>
                <w:noProof/>
                <w:sz w:val="14"/>
                <w:lang w:val="fr-FR"/>
              </w:rPr>
            </w:pPr>
            <w:bookmarkStart w:id="139" w:name="_Toc336337901"/>
            <w:bookmarkStart w:id="140" w:name="_Toc345702848"/>
            <w:bookmarkEnd w:id="139"/>
            <w:r w:rsidRPr="00640614">
              <w:rPr>
                <w:rFonts w:ascii="Tahoma" w:hAnsi="Tahoma" w:cs="Tahoma"/>
                <w:noProof/>
                <w:sz w:val="14"/>
                <w:lang w:val="fr-FR"/>
              </w:rPr>
              <w:t>Rental Rights pour Windows</w:t>
            </w:r>
            <w:bookmarkEnd w:id="140"/>
          </w:p>
        </w:tc>
        <w:tc>
          <w:tcPr>
            <w:tcW w:w="360" w:type="dxa"/>
            <w:shd w:val="clear" w:color="auto" w:fill="auto"/>
            <w:vAlign w:val="center"/>
          </w:tcPr>
          <w:p w:rsidR="00B27742" w:rsidRPr="00640614" w:rsidRDefault="00B27742" w:rsidP="008A7B14">
            <w:pPr>
              <w:pStyle w:val="TableText"/>
              <w:widowControl w:val="0"/>
              <w:rPr>
                <w:rFonts w:cs="Tahoma"/>
                <w:b/>
                <w:bCs/>
                <w:noProof/>
                <w:sz w:val="13"/>
                <w:szCs w:val="13"/>
                <w:lang w:eastAsia="en-US"/>
              </w:rPr>
            </w:pPr>
          </w:p>
        </w:tc>
        <w:tc>
          <w:tcPr>
            <w:tcW w:w="450" w:type="dxa"/>
            <w:shd w:val="clear" w:color="auto" w:fill="auto"/>
          </w:tcPr>
          <w:p w:rsidR="00B27742" w:rsidRPr="00640614" w:rsidRDefault="00B27742" w:rsidP="00C269C5">
            <w:pPr>
              <w:pStyle w:val="TableText"/>
              <w:rPr>
                <w:rFonts w:ascii="Tahoma" w:hAnsi="Tahoma" w:cs="Tahoma"/>
                <w:noProof/>
                <w:sz w:val="13"/>
                <w:lang w:eastAsia="en-US"/>
              </w:rPr>
            </w:pPr>
            <w:r w:rsidRPr="00640614">
              <w:rPr>
                <w:rFonts w:ascii="Tahoma" w:hAnsi="Tahoma" w:cs="Tahoma"/>
                <w:noProof/>
                <w:sz w:val="13"/>
                <w:lang w:eastAsia="en-US"/>
              </w:rPr>
              <w:t>04/09</w:t>
            </w:r>
          </w:p>
        </w:tc>
        <w:tc>
          <w:tcPr>
            <w:tcW w:w="360" w:type="dxa"/>
            <w:tcBorders>
              <w:right w:val="single" w:sz="18" w:space="0" w:color="auto"/>
            </w:tcBorders>
            <w:shd w:val="clear" w:color="auto" w:fill="auto"/>
            <w:vAlign w:val="center"/>
          </w:tcPr>
          <w:p w:rsidR="00B27742" w:rsidRPr="00640614" w:rsidRDefault="00B27742">
            <w:pPr>
              <w:pStyle w:val="TableText"/>
              <w:rPr>
                <w:rFonts w:ascii="Tahoma" w:hAnsi="Tahoma" w:cs="Tahoma"/>
                <w:noProof/>
                <w:sz w:val="13"/>
                <w:lang w:eastAsia="en-US"/>
              </w:rPr>
            </w:pPr>
          </w:p>
        </w:tc>
        <w:tc>
          <w:tcPr>
            <w:tcW w:w="450" w:type="dxa"/>
            <w:tcBorders>
              <w:left w:val="single" w:sz="18" w:space="0" w:color="auto"/>
            </w:tcBorders>
            <w:shd w:val="clear" w:color="auto" w:fill="auto"/>
            <w:vAlign w:val="center"/>
          </w:tcPr>
          <w:p w:rsidR="00B27742" w:rsidRPr="00640614" w:rsidRDefault="00262B75">
            <w:pPr>
              <w:pStyle w:val="TableText"/>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auto"/>
            <w:vAlign w:val="center"/>
          </w:tcPr>
          <w:p w:rsidR="00B27742" w:rsidRPr="00640614" w:rsidRDefault="00B27742">
            <w:pPr>
              <w:pStyle w:val="TableText"/>
              <w:rPr>
                <w:rFonts w:ascii="Tahoma" w:hAnsi="Tahoma" w:cs="Tahoma"/>
                <w:noProof/>
                <w:sz w:val="13"/>
                <w:lang w:eastAsia="en-US"/>
              </w:rPr>
            </w:pPr>
          </w:p>
        </w:tc>
        <w:tc>
          <w:tcPr>
            <w:tcW w:w="450" w:type="dxa"/>
            <w:shd w:val="clear" w:color="auto" w:fill="auto"/>
            <w:vAlign w:val="center"/>
          </w:tcPr>
          <w:p w:rsidR="00B27742" w:rsidRPr="00640614" w:rsidRDefault="00B27742">
            <w:pPr>
              <w:pStyle w:val="TableText"/>
              <w:rPr>
                <w:rFonts w:ascii="Tahoma" w:hAnsi="Tahoma" w:cs="Tahoma"/>
                <w:noProof/>
                <w:sz w:val="13"/>
                <w:lang w:eastAsia="en-US"/>
              </w:rPr>
            </w:pPr>
          </w:p>
        </w:tc>
        <w:tc>
          <w:tcPr>
            <w:tcW w:w="450" w:type="dxa"/>
            <w:shd w:val="clear" w:color="auto" w:fill="auto"/>
            <w:vAlign w:val="center"/>
          </w:tcPr>
          <w:p w:rsidR="00B27742" w:rsidRPr="00640614" w:rsidRDefault="00B27742">
            <w:pPr>
              <w:pStyle w:val="TableText"/>
              <w:rPr>
                <w:rFonts w:ascii="Tahoma" w:hAnsi="Tahoma" w:cs="Tahoma"/>
                <w:noProof/>
                <w:sz w:val="13"/>
                <w:lang w:eastAsia="en-US"/>
              </w:rPr>
            </w:pPr>
          </w:p>
        </w:tc>
        <w:tc>
          <w:tcPr>
            <w:tcW w:w="450" w:type="dxa"/>
            <w:shd w:val="clear" w:color="auto" w:fill="auto"/>
            <w:vAlign w:val="center"/>
          </w:tcPr>
          <w:p w:rsidR="00B27742" w:rsidRPr="00640614" w:rsidRDefault="00B27742">
            <w:pPr>
              <w:pStyle w:val="TableText"/>
              <w:rPr>
                <w:rFonts w:ascii="Tahoma" w:hAnsi="Tahoma" w:cs="Tahoma"/>
                <w:noProof/>
                <w:sz w:val="13"/>
                <w:lang w:eastAsia="en-US"/>
              </w:rPr>
            </w:pPr>
          </w:p>
        </w:tc>
        <w:tc>
          <w:tcPr>
            <w:tcW w:w="450" w:type="dxa"/>
            <w:shd w:val="clear" w:color="auto" w:fill="auto"/>
            <w:vAlign w:val="center"/>
          </w:tcPr>
          <w:p w:rsidR="00B27742" w:rsidRPr="00640614" w:rsidRDefault="00B27742">
            <w:pPr>
              <w:pStyle w:val="TableText"/>
              <w:rPr>
                <w:rFonts w:ascii="Tahoma" w:hAnsi="Tahoma" w:cs="Tahoma"/>
                <w:noProof/>
                <w:sz w:val="13"/>
                <w:lang w:eastAsia="en-US"/>
              </w:rPr>
            </w:pPr>
          </w:p>
        </w:tc>
        <w:tc>
          <w:tcPr>
            <w:tcW w:w="360" w:type="dxa"/>
            <w:tcBorders>
              <w:right w:val="single" w:sz="18" w:space="0" w:color="auto"/>
            </w:tcBorders>
            <w:shd w:val="clear" w:color="auto" w:fill="auto"/>
            <w:vAlign w:val="center"/>
          </w:tcPr>
          <w:p w:rsidR="00B27742" w:rsidRPr="00640614" w:rsidRDefault="00B27742">
            <w:pPr>
              <w:pStyle w:val="TableText"/>
              <w:rPr>
                <w:rFonts w:ascii="Tahoma" w:hAnsi="Tahoma" w:cs="Tahoma"/>
                <w:noProof/>
                <w:sz w:val="13"/>
                <w:lang w:eastAsia="en-US"/>
              </w:rPr>
            </w:pPr>
          </w:p>
        </w:tc>
        <w:tc>
          <w:tcPr>
            <w:tcW w:w="450" w:type="dxa"/>
            <w:tcBorders>
              <w:left w:val="single" w:sz="18" w:space="0" w:color="auto"/>
            </w:tcBorders>
            <w:shd w:val="clear" w:color="auto" w:fill="auto"/>
            <w:vAlign w:val="center"/>
          </w:tcPr>
          <w:p w:rsidR="00B27742" w:rsidRPr="00640614" w:rsidRDefault="00262B75">
            <w:pPr>
              <w:pStyle w:val="TableText"/>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auto"/>
            <w:vAlign w:val="center"/>
          </w:tcPr>
          <w:p w:rsidR="00B27742" w:rsidRPr="00640614" w:rsidRDefault="00B27742">
            <w:pPr>
              <w:pStyle w:val="TableText"/>
              <w:rPr>
                <w:rFonts w:ascii="Tahoma" w:hAnsi="Tahoma" w:cs="Tahoma"/>
                <w:noProof/>
                <w:sz w:val="13"/>
                <w:lang w:eastAsia="en-US"/>
              </w:rPr>
            </w:pPr>
          </w:p>
        </w:tc>
        <w:tc>
          <w:tcPr>
            <w:tcW w:w="360" w:type="dxa"/>
            <w:tcBorders>
              <w:right w:val="single" w:sz="18" w:space="0" w:color="auto"/>
            </w:tcBorders>
            <w:shd w:val="clear" w:color="auto" w:fill="auto"/>
            <w:vAlign w:val="center"/>
          </w:tcPr>
          <w:p w:rsidR="00B27742" w:rsidRPr="00640614" w:rsidRDefault="00B27742">
            <w:pPr>
              <w:pStyle w:val="TableText"/>
              <w:rPr>
                <w:rFonts w:ascii="Tahoma" w:hAnsi="Tahoma" w:cs="Tahoma"/>
                <w:noProof/>
                <w:sz w:val="13"/>
                <w:lang w:eastAsia="en-US"/>
              </w:rPr>
            </w:pPr>
          </w:p>
        </w:tc>
        <w:tc>
          <w:tcPr>
            <w:tcW w:w="810" w:type="dxa"/>
            <w:tcBorders>
              <w:left w:val="single" w:sz="18" w:space="0" w:color="auto"/>
            </w:tcBorders>
            <w:shd w:val="clear" w:color="auto" w:fill="auto"/>
            <w:vAlign w:val="center"/>
          </w:tcPr>
          <w:p w:rsidR="00B27742" w:rsidRPr="00640614" w:rsidRDefault="00B27742">
            <w:pPr>
              <w:pStyle w:val="TableText"/>
              <w:rPr>
                <w:rFonts w:ascii="Tahoma" w:hAnsi="Tahoma" w:cs="Tahoma"/>
                <w:noProof/>
                <w:sz w:val="13"/>
                <w:lang w:eastAsia="en-US"/>
              </w:rPr>
            </w:pPr>
          </w:p>
        </w:tc>
        <w:tc>
          <w:tcPr>
            <w:tcW w:w="360" w:type="dxa"/>
            <w:tcBorders>
              <w:right w:val="single" w:sz="18" w:space="0" w:color="auto"/>
            </w:tcBorders>
            <w:shd w:val="clear" w:color="auto" w:fill="auto"/>
            <w:vAlign w:val="center"/>
          </w:tcPr>
          <w:p w:rsidR="00B27742" w:rsidRPr="00640614" w:rsidRDefault="00B27742">
            <w:pPr>
              <w:pStyle w:val="TableText"/>
              <w:rPr>
                <w:rFonts w:ascii="Tahoma" w:hAnsi="Tahoma" w:cs="Tahoma"/>
                <w:noProof/>
                <w:sz w:val="13"/>
                <w:lang w:eastAsia="en-US"/>
              </w:rPr>
            </w:pPr>
          </w:p>
        </w:tc>
        <w:tc>
          <w:tcPr>
            <w:tcW w:w="360" w:type="dxa"/>
            <w:tcBorders>
              <w:left w:val="single" w:sz="18" w:space="0" w:color="auto"/>
              <w:right w:val="single" w:sz="18" w:space="0" w:color="auto"/>
            </w:tcBorders>
            <w:shd w:val="clear" w:color="auto" w:fill="auto"/>
            <w:vAlign w:val="center"/>
          </w:tcPr>
          <w:p w:rsidR="00B27742" w:rsidRPr="00640614" w:rsidRDefault="00B27742">
            <w:pPr>
              <w:pStyle w:val="TableText"/>
              <w:rPr>
                <w:rFonts w:ascii="Tahoma" w:hAnsi="Tahoma" w:cs="Tahoma"/>
                <w:noProof/>
                <w:sz w:val="13"/>
                <w:lang w:eastAsia="en-US"/>
              </w:rPr>
            </w:pPr>
          </w:p>
        </w:tc>
        <w:tc>
          <w:tcPr>
            <w:tcW w:w="450" w:type="dxa"/>
            <w:shd w:val="clear" w:color="auto" w:fill="auto"/>
          </w:tcPr>
          <w:p w:rsidR="00B27742" w:rsidRPr="00640614" w:rsidRDefault="00B27742" w:rsidP="00A0765A">
            <w:pPr>
              <w:pStyle w:val="TableText"/>
              <w:spacing w:before="120"/>
              <w:rPr>
                <w:rFonts w:ascii="Tahoma" w:hAnsi="Tahoma" w:cs="Tahoma"/>
                <w:noProof/>
                <w:sz w:val="13"/>
                <w:lang w:eastAsia="en-US"/>
              </w:rPr>
            </w:pPr>
          </w:p>
        </w:tc>
        <w:tc>
          <w:tcPr>
            <w:tcW w:w="450" w:type="dxa"/>
            <w:shd w:val="clear" w:color="auto" w:fill="auto"/>
            <w:vAlign w:val="center"/>
          </w:tcPr>
          <w:p w:rsidR="00B27742" w:rsidRPr="00640614" w:rsidRDefault="00B27742">
            <w:pPr>
              <w:pStyle w:val="TableText"/>
              <w:rPr>
                <w:rFonts w:ascii="Tahoma" w:hAnsi="Tahoma" w:cs="Tahoma"/>
                <w:noProof/>
                <w:sz w:val="13"/>
                <w:lang w:eastAsia="en-US"/>
              </w:rPr>
            </w:pPr>
          </w:p>
        </w:tc>
      </w:tr>
      <w:tr w:rsidR="009447FB" w:rsidRPr="00640614" w:rsidTr="008804A9">
        <w:trPr>
          <w:trHeight w:val="145"/>
        </w:trPr>
        <w:tc>
          <w:tcPr>
            <w:tcW w:w="2610" w:type="dxa"/>
            <w:shd w:val="clear" w:color="auto" w:fill="FABF8F" w:themeFill="accent6" w:themeFillTint="99"/>
          </w:tcPr>
          <w:p w:rsidR="009447FB" w:rsidRPr="00640614" w:rsidRDefault="00262B75" w:rsidP="00F70479">
            <w:pPr>
              <w:pStyle w:val="ProductNames"/>
              <w:rPr>
                <w:rFonts w:ascii="Tahoma" w:hAnsi="Tahoma" w:cs="Tahoma"/>
                <w:noProof/>
                <w:sz w:val="14"/>
                <w:lang w:val="fr-FR"/>
              </w:rPr>
            </w:pPr>
            <w:bookmarkStart w:id="141" w:name="_Toc336337902"/>
            <w:bookmarkStart w:id="142" w:name="_Toc345702849"/>
            <w:bookmarkEnd w:id="141"/>
            <w:r w:rsidRPr="00640614">
              <w:rPr>
                <w:rFonts w:ascii="Tahoma" w:hAnsi="Tahoma" w:cs="Tahoma"/>
                <w:noProof/>
                <w:sz w:val="14"/>
                <w:lang w:val="fr-FR"/>
              </w:rPr>
              <w:t>Chargement de version test pour Windows 8 Enterprise (100 packs)</w:t>
            </w:r>
            <w:bookmarkEnd w:id="142"/>
          </w:p>
        </w:tc>
        <w:tc>
          <w:tcPr>
            <w:tcW w:w="360" w:type="dxa"/>
            <w:shd w:val="clear" w:color="auto" w:fill="FABF8F" w:themeFill="accent6" w:themeFillTint="99"/>
            <w:vAlign w:val="center"/>
          </w:tcPr>
          <w:p w:rsidR="009447FB" w:rsidRPr="00640614" w:rsidRDefault="00354E2A" w:rsidP="006905EB">
            <w:pPr>
              <w:pStyle w:val="TableText"/>
              <w:widowControl w:val="0"/>
              <w:rPr>
                <w:rFonts w:cs="Tahoma"/>
                <w:b/>
                <w:bCs/>
                <w:noProof/>
                <w:sz w:val="13"/>
                <w:szCs w:val="13"/>
                <w:u w:val="single"/>
                <w:lang w:eastAsia="en-US"/>
              </w:rPr>
            </w:pPr>
            <w:hyperlink w:anchor="_24_Chargement_de" w:history="1">
              <w:r w:rsidR="00262B75" w:rsidRPr="00640614">
                <w:rPr>
                  <w:rStyle w:val="Hyperlink"/>
                  <w:rFonts w:cs="Tahoma"/>
                  <w:b/>
                  <w:bCs/>
                  <w:noProof/>
                  <w:sz w:val="13"/>
                  <w:szCs w:val="13"/>
                  <w:lang w:eastAsia="zh-CN"/>
                </w:rPr>
                <w:t>24</w:t>
              </w:r>
            </w:hyperlink>
          </w:p>
        </w:tc>
        <w:tc>
          <w:tcPr>
            <w:tcW w:w="450" w:type="dxa"/>
            <w:shd w:val="clear" w:color="auto" w:fill="FABF8F" w:themeFill="accent6" w:themeFillTint="99"/>
          </w:tcPr>
          <w:p w:rsidR="009447FB" w:rsidRPr="00640614" w:rsidRDefault="00262B75" w:rsidP="009124DC">
            <w:pPr>
              <w:pStyle w:val="TableText"/>
              <w:spacing w:before="120"/>
              <w:rPr>
                <w:rFonts w:ascii="Tahoma" w:hAnsi="Tahoma" w:cs="Tahoma"/>
                <w:noProof/>
                <w:sz w:val="13"/>
                <w:lang w:eastAsia="en-US"/>
              </w:rPr>
            </w:pPr>
            <w:r w:rsidRPr="00640614">
              <w:rPr>
                <w:rFonts w:ascii="Tahoma" w:hAnsi="Tahoma" w:cs="Tahoma"/>
                <w:noProof/>
                <w:sz w:val="13"/>
                <w:lang w:eastAsia="zh-CN"/>
              </w:rPr>
              <w:t>09/12</w:t>
            </w:r>
          </w:p>
        </w:tc>
        <w:tc>
          <w:tcPr>
            <w:tcW w:w="360" w:type="dxa"/>
            <w:tcBorders>
              <w:right w:val="single" w:sz="18" w:space="0" w:color="auto"/>
            </w:tcBorders>
            <w:shd w:val="clear" w:color="auto" w:fill="FABF8F" w:themeFill="accent6" w:themeFillTint="99"/>
            <w:vAlign w:val="center"/>
          </w:tcPr>
          <w:p w:rsidR="009447FB" w:rsidRPr="00640614" w:rsidRDefault="00262B75">
            <w:pPr>
              <w:pStyle w:val="TableText"/>
              <w:rPr>
                <w:rFonts w:ascii="Tahoma" w:hAnsi="Tahoma" w:cs="Tahoma"/>
                <w:noProof/>
                <w:sz w:val="13"/>
                <w:lang w:eastAsia="en-US"/>
              </w:rPr>
            </w:pPr>
            <w:r w:rsidRPr="00640614">
              <w:rPr>
                <w:rFonts w:ascii="Tahoma" w:hAnsi="Tahoma" w:cs="Tahoma"/>
                <w:noProof/>
                <w:sz w:val="13"/>
                <w:lang w:eastAsia="zh-CN"/>
              </w:rPr>
              <w:t>DT</w:t>
            </w:r>
          </w:p>
        </w:tc>
        <w:tc>
          <w:tcPr>
            <w:tcW w:w="450" w:type="dxa"/>
            <w:tcBorders>
              <w:left w:val="single" w:sz="18" w:space="0" w:color="auto"/>
            </w:tcBorders>
            <w:shd w:val="clear" w:color="auto" w:fill="FABF8F" w:themeFill="accent6" w:themeFillTint="99"/>
            <w:vAlign w:val="center"/>
          </w:tcPr>
          <w:p w:rsidR="009447FB" w:rsidRPr="00640614" w:rsidRDefault="00262B75">
            <w:pPr>
              <w:pStyle w:val="TableText"/>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ABF8F" w:themeFill="accent6" w:themeFillTint="99"/>
            <w:vAlign w:val="center"/>
          </w:tcPr>
          <w:p w:rsidR="009447FB" w:rsidRPr="00640614" w:rsidRDefault="009447FB">
            <w:pPr>
              <w:pStyle w:val="TableText"/>
              <w:rPr>
                <w:rFonts w:ascii="Tahoma" w:hAnsi="Tahoma" w:cs="Tahoma"/>
                <w:noProof/>
                <w:sz w:val="13"/>
                <w:lang w:eastAsia="en-US"/>
              </w:rPr>
            </w:pPr>
          </w:p>
        </w:tc>
        <w:tc>
          <w:tcPr>
            <w:tcW w:w="450" w:type="dxa"/>
            <w:shd w:val="clear" w:color="auto" w:fill="FABF8F" w:themeFill="accent6" w:themeFillTint="99"/>
            <w:vAlign w:val="center"/>
          </w:tcPr>
          <w:p w:rsidR="009447FB" w:rsidRPr="00640614" w:rsidRDefault="009447FB">
            <w:pPr>
              <w:pStyle w:val="TableText"/>
              <w:rPr>
                <w:rFonts w:ascii="Tahoma" w:hAnsi="Tahoma" w:cs="Tahoma"/>
                <w:noProof/>
                <w:sz w:val="13"/>
                <w:lang w:eastAsia="en-US"/>
              </w:rPr>
            </w:pPr>
          </w:p>
        </w:tc>
        <w:tc>
          <w:tcPr>
            <w:tcW w:w="450" w:type="dxa"/>
            <w:shd w:val="clear" w:color="auto" w:fill="FABF8F" w:themeFill="accent6" w:themeFillTint="99"/>
            <w:vAlign w:val="center"/>
          </w:tcPr>
          <w:p w:rsidR="009447FB" w:rsidRPr="00640614" w:rsidRDefault="009447FB">
            <w:pPr>
              <w:pStyle w:val="TableText"/>
              <w:rPr>
                <w:rFonts w:ascii="Tahoma" w:hAnsi="Tahoma" w:cs="Tahoma"/>
                <w:noProof/>
                <w:sz w:val="13"/>
                <w:lang w:eastAsia="en-US"/>
              </w:rPr>
            </w:pPr>
          </w:p>
        </w:tc>
        <w:tc>
          <w:tcPr>
            <w:tcW w:w="450" w:type="dxa"/>
            <w:shd w:val="clear" w:color="auto" w:fill="FABF8F" w:themeFill="accent6" w:themeFillTint="99"/>
            <w:vAlign w:val="center"/>
          </w:tcPr>
          <w:p w:rsidR="009447FB" w:rsidRPr="00640614" w:rsidRDefault="009447FB">
            <w:pPr>
              <w:pStyle w:val="TableText"/>
              <w:rPr>
                <w:rFonts w:ascii="Tahoma" w:hAnsi="Tahoma" w:cs="Tahoma"/>
                <w:noProof/>
                <w:sz w:val="13"/>
                <w:lang w:eastAsia="en-US"/>
              </w:rPr>
            </w:pPr>
          </w:p>
        </w:tc>
        <w:tc>
          <w:tcPr>
            <w:tcW w:w="450" w:type="dxa"/>
            <w:shd w:val="clear" w:color="auto" w:fill="FABF8F" w:themeFill="accent6" w:themeFillTint="99"/>
            <w:vAlign w:val="center"/>
          </w:tcPr>
          <w:p w:rsidR="009447FB" w:rsidRPr="00640614" w:rsidRDefault="009447FB">
            <w:pPr>
              <w:pStyle w:val="TableText"/>
              <w:rPr>
                <w:rFonts w:ascii="Tahoma" w:hAnsi="Tahoma" w:cs="Tahoma"/>
                <w:noProof/>
                <w:sz w:val="13"/>
                <w:lang w:eastAsia="en-US"/>
              </w:rPr>
            </w:pPr>
          </w:p>
        </w:tc>
        <w:tc>
          <w:tcPr>
            <w:tcW w:w="360" w:type="dxa"/>
            <w:tcBorders>
              <w:right w:val="single" w:sz="18" w:space="0" w:color="auto"/>
            </w:tcBorders>
            <w:shd w:val="clear" w:color="auto" w:fill="FABF8F" w:themeFill="accent6" w:themeFillTint="99"/>
            <w:vAlign w:val="center"/>
          </w:tcPr>
          <w:p w:rsidR="009447FB" w:rsidRPr="00640614" w:rsidRDefault="009447FB">
            <w:pPr>
              <w:pStyle w:val="TableText"/>
              <w:rPr>
                <w:rFonts w:ascii="Tahoma" w:hAnsi="Tahoma" w:cs="Tahoma"/>
                <w:noProof/>
                <w:sz w:val="13"/>
                <w:lang w:eastAsia="en-US"/>
              </w:rPr>
            </w:pPr>
          </w:p>
        </w:tc>
        <w:tc>
          <w:tcPr>
            <w:tcW w:w="450" w:type="dxa"/>
            <w:tcBorders>
              <w:left w:val="single" w:sz="18" w:space="0" w:color="auto"/>
            </w:tcBorders>
            <w:shd w:val="clear" w:color="auto" w:fill="FABF8F" w:themeFill="accent6" w:themeFillTint="99"/>
            <w:vAlign w:val="center"/>
          </w:tcPr>
          <w:p w:rsidR="009447FB" w:rsidRPr="00640614" w:rsidRDefault="00262B75">
            <w:pPr>
              <w:pStyle w:val="TableText"/>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ABF8F" w:themeFill="accent6" w:themeFillTint="99"/>
            <w:vAlign w:val="center"/>
          </w:tcPr>
          <w:p w:rsidR="009447FB" w:rsidRPr="00640614" w:rsidRDefault="009447FB">
            <w:pPr>
              <w:pStyle w:val="TableText"/>
              <w:rPr>
                <w:rFonts w:ascii="Tahoma" w:hAnsi="Tahoma" w:cs="Tahoma"/>
                <w:noProof/>
                <w:sz w:val="13"/>
                <w:lang w:eastAsia="en-US"/>
              </w:rPr>
            </w:pPr>
          </w:p>
        </w:tc>
        <w:tc>
          <w:tcPr>
            <w:tcW w:w="360" w:type="dxa"/>
            <w:tcBorders>
              <w:right w:val="single" w:sz="18" w:space="0" w:color="auto"/>
            </w:tcBorders>
            <w:shd w:val="clear" w:color="auto" w:fill="FABF8F" w:themeFill="accent6" w:themeFillTint="99"/>
            <w:vAlign w:val="center"/>
          </w:tcPr>
          <w:p w:rsidR="009447FB" w:rsidRPr="00640614" w:rsidRDefault="009447FB">
            <w:pPr>
              <w:pStyle w:val="TableText"/>
              <w:rPr>
                <w:rFonts w:ascii="Tahoma" w:hAnsi="Tahoma" w:cs="Tahoma"/>
                <w:noProof/>
                <w:sz w:val="13"/>
                <w:lang w:eastAsia="en-US"/>
              </w:rPr>
            </w:pPr>
          </w:p>
        </w:tc>
        <w:tc>
          <w:tcPr>
            <w:tcW w:w="810" w:type="dxa"/>
            <w:tcBorders>
              <w:left w:val="single" w:sz="18" w:space="0" w:color="auto"/>
            </w:tcBorders>
            <w:shd w:val="clear" w:color="auto" w:fill="FABF8F" w:themeFill="accent6" w:themeFillTint="99"/>
            <w:vAlign w:val="center"/>
          </w:tcPr>
          <w:p w:rsidR="009447FB" w:rsidRPr="00640614" w:rsidRDefault="009447FB">
            <w:pPr>
              <w:pStyle w:val="TableText"/>
              <w:rPr>
                <w:rFonts w:ascii="Tahoma" w:hAnsi="Tahoma" w:cs="Tahoma"/>
                <w:noProof/>
                <w:sz w:val="13"/>
                <w:lang w:eastAsia="en-US"/>
              </w:rPr>
            </w:pPr>
          </w:p>
        </w:tc>
        <w:tc>
          <w:tcPr>
            <w:tcW w:w="360" w:type="dxa"/>
            <w:tcBorders>
              <w:right w:val="single" w:sz="18" w:space="0" w:color="auto"/>
            </w:tcBorders>
            <w:shd w:val="clear" w:color="auto" w:fill="FABF8F" w:themeFill="accent6" w:themeFillTint="99"/>
            <w:vAlign w:val="center"/>
          </w:tcPr>
          <w:p w:rsidR="009447FB" w:rsidRPr="00640614" w:rsidRDefault="009447FB">
            <w:pPr>
              <w:pStyle w:val="TableText"/>
              <w:rPr>
                <w:rFonts w:ascii="Tahoma" w:hAnsi="Tahoma" w:cs="Tahoma"/>
                <w:noProof/>
                <w:sz w:val="13"/>
                <w:lang w:eastAsia="en-US"/>
              </w:rPr>
            </w:pPr>
          </w:p>
        </w:tc>
        <w:tc>
          <w:tcPr>
            <w:tcW w:w="360" w:type="dxa"/>
            <w:tcBorders>
              <w:left w:val="single" w:sz="18" w:space="0" w:color="auto"/>
              <w:right w:val="single" w:sz="18" w:space="0" w:color="auto"/>
            </w:tcBorders>
            <w:shd w:val="clear" w:color="auto" w:fill="FABF8F" w:themeFill="accent6" w:themeFillTint="99"/>
            <w:vAlign w:val="center"/>
          </w:tcPr>
          <w:p w:rsidR="009447FB" w:rsidRPr="00640614" w:rsidRDefault="009447FB">
            <w:pPr>
              <w:pStyle w:val="TableText"/>
              <w:rPr>
                <w:rFonts w:ascii="Tahoma" w:hAnsi="Tahoma" w:cs="Tahoma"/>
                <w:noProof/>
                <w:sz w:val="13"/>
                <w:lang w:eastAsia="en-US"/>
              </w:rPr>
            </w:pPr>
          </w:p>
        </w:tc>
        <w:tc>
          <w:tcPr>
            <w:tcW w:w="450" w:type="dxa"/>
            <w:shd w:val="clear" w:color="auto" w:fill="FABF8F" w:themeFill="accent6" w:themeFillTint="99"/>
          </w:tcPr>
          <w:p w:rsidR="009447FB" w:rsidRPr="00640614" w:rsidRDefault="009447FB" w:rsidP="00A0765A">
            <w:pPr>
              <w:pStyle w:val="TableText"/>
              <w:spacing w:before="120"/>
              <w:rPr>
                <w:rFonts w:ascii="Tahoma" w:hAnsi="Tahoma" w:cs="Tahoma"/>
                <w:noProof/>
                <w:sz w:val="13"/>
                <w:lang w:eastAsia="en-US"/>
              </w:rPr>
            </w:pPr>
          </w:p>
        </w:tc>
        <w:tc>
          <w:tcPr>
            <w:tcW w:w="450" w:type="dxa"/>
            <w:shd w:val="clear" w:color="auto" w:fill="FABF8F" w:themeFill="accent6" w:themeFillTint="99"/>
            <w:vAlign w:val="center"/>
          </w:tcPr>
          <w:p w:rsidR="009447FB" w:rsidRPr="00640614" w:rsidRDefault="00262B75">
            <w:pPr>
              <w:pStyle w:val="TableText"/>
              <w:rPr>
                <w:rFonts w:ascii="Tahoma" w:hAnsi="Tahoma" w:cs="Tahoma"/>
                <w:noProof/>
                <w:sz w:val="13"/>
                <w:lang w:eastAsia="en-US"/>
              </w:rPr>
            </w:pPr>
            <w:r w:rsidRPr="00640614">
              <w:rPr>
                <w:rFonts w:ascii="Tahoma" w:hAnsi="Tahoma" w:cs="Tahoma"/>
                <w:noProof/>
                <w:sz w:val="13"/>
                <w:lang w:eastAsia="zh-CN"/>
              </w:rPr>
              <w:t>OL</w:t>
            </w:r>
          </w:p>
        </w:tc>
      </w:tr>
      <w:tr w:rsidR="008804A9" w:rsidRPr="00640614" w:rsidTr="008804A9">
        <w:trPr>
          <w:trHeight w:val="145"/>
        </w:trPr>
        <w:tc>
          <w:tcPr>
            <w:tcW w:w="2610" w:type="dxa"/>
            <w:shd w:val="clear" w:color="auto" w:fill="auto"/>
          </w:tcPr>
          <w:p w:rsidR="00B27742" w:rsidRPr="00640614" w:rsidRDefault="00B27742" w:rsidP="00F70479">
            <w:pPr>
              <w:pStyle w:val="ProductNames"/>
              <w:rPr>
                <w:rFonts w:ascii="Tahoma" w:hAnsi="Tahoma" w:cs="Tahoma"/>
                <w:noProof/>
                <w:sz w:val="14"/>
                <w:lang w:val="fr-FR"/>
              </w:rPr>
            </w:pPr>
            <w:bookmarkStart w:id="143" w:name="_Toc336337903"/>
            <w:bookmarkStart w:id="144" w:name="_Toc345702850"/>
            <w:bookmarkEnd w:id="143"/>
            <w:r w:rsidRPr="00640614">
              <w:rPr>
                <w:rFonts w:ascii="Tahoma" w:hAnsi="Tahoma" w:cs="Tahoma"/>
                <w:noProof/>
                <w:sz w:val="14"/>
                <w:lang w:val="fr-FR"/>
              </w:rPr>
              <w:t>Windows</w:t>
            </w:r>
            <w:r w:rsidR="00CE6EC3" w:rsidRPr="00CE6EC3">
              <w:rPr>
                <w:rFonts w:ascii="Tahoma" w:hAnsi="Tahoma" w:cs="Tahoma"/>
                <w:noProof/>
                <w:sz w:val="14"/>
                <w:vertAlign w:val="superscript"/>
                <w:lang w:val="fr-FR"/>
              </w:rPr>
              <w:t>®</w:t>
            </w:r>
            <w:r w:rsidRPr="00640614">
              <w:rPr>
                <w:rFonts w:ascii="Tahoma" w:hAnsi="Tahoma" w:cs="Tahoma"/>
                <w:noProof/>
                <w:sz w:val="14"/>
                <w:lang w:val="fr-FR"/>
              </w:rPr>
              <w:t xml:space="preserve"> 7 Partners in Learning</w:t>
            </w:r>
            <w:bookmarkEnd w:id="144"/>
          </w:p>
        </w:tc>
        <w:tc>
          <w:tcPr>
            <w:tcW w:w="360" w:type="dxa"/>
            <w:shd w:val="clear" w:color="auto" w:fill="auto"/>
            <w:vAlign w:val="center"/>
          </w:tcPr>
          <w:p w:rsidR="00B27742" w:rsidRPr="00640614" w:rsidRDefault="00354E2A" w:rsidP="006905EB">
            <w:pPr>
              <w:pStyle w:val="TableText"/>
              <w:widowControl w:val="0"/>
              <w:rPr>
                <w:rFonts w:cs="Tahoma"/>
                <w:b/>
                <w:bCs/>
                <w:noProof/>
                <w:sz w:val="13"/>
                <w:szCs w:val="13"/>
                <w:u w:val="single"/>
                <w:lang w:eastAsia="en-US"/>
              </w:rPr>
            </w:pPr>
            <w:hyperlink w:anchor="_25_Windows®_7" w:history="1">
              <w:r w:rsidR="00262B75" w:rsidRPr="00640614">
                <w:rPr>
                  <w:rStyle w:val="Hyperlink"/>
                  <w:rFonts w:cs="Tahoma"/>
                  <w:b/>
                  <w:bCs/>
                  <w:noProof/>
                  <w:sz w:val="13"/>
                  <w:szCs w:val="13"/>
                  <w:lang w:eastAsia="zh-CN"/>
                </w:rPr>
                <w:t>25</w:t>
              </w:r>
            </w:hyperlink>
          </w:p>
        </w:tc>
        <w:tc>
          <w:tcPr>
            <w:tcW w:w="450" w:type="dxa"/>
            <w:shd w:val="clear" w:color="auto" w:fill="auto"/>
          </w:tcPr>
          <w:p w:rsidR="00B27742" w:rsidRPr="00640614" w:rsidRDefault="00B27742" w:rsidP="009124DC">
            <w:pPr>
              <w:pStyle w:val="TableText"/>
              <w:spacing w:before="120"/>
              <w:rPr>
                <w:rFonts w:ascii="Tahoma" w:hAnsi="Tahoma" w:cs="Tahoma"/>
                <w:noProof/>
                <w:sz w:val="13"/>
                <w:lang w:eastAsia="en-US"/>
              </w:rPr>
            </w:pPr>
            <w:r w:rsidRPr="00640614">
              <w:rPr>
                <w:rFonts w:ascii="Tahoma" w:hAnsi="Tahoma" w:cs="Tahoma"/>
                <w:noProof/>
                <w:sz w:val="13"/>
                <w:lang w:eastAsia="en-US"/>
              </w:rPr>
              <w:t>11/09</w:t>
            </w:r>
          </w:p>
        </w:tc>
        <w:tc>
          <w:tcPr>
            <w:tcW w:w="360" w:type="dxa"/>
            <w:tcBorders>
              <w:right w:val="single" w:sz="18" w:space="0" w:color="auto"/>
            </w:tcBorders>
            <w:shd w:val="clear" w:color="auto" w:fill="auto"/>
            <w:vAlign w:val="center"/>
          </w:tcPr>
          <w:p w:rsidR="00B27742" w:rsidRPr="00640614" w:rsidRDefault="00B27742">
            <w:pPr>
              <w:pStyle w:val="TableText"/>
              <w:rPr>
                <w:rFonts w:ascii="Tahoma" w:hAnsi="Tahoma" w:cs="Tahoma"/>
                <w:noProof/>
                <w:sz w:val="13"/>
                <w:lang w:eastAsia="en-US"/>
              </w:rPr>
            </w:pPr>
          </w:p>
        </w:tc>
        <w:tc>
          <w:tcPr>
            <w:tcW w:w="450" w:type="dxa"/>
            <w:tcBorders>
              <w:left w:val="single" w:sz="18" w:space="0" w:color="auto"/>
            </w:tcBorders>
            <w:shd w:val="clear" w:color="auto" w:fill="auto"/>
            <w:vAlign w:val="center"/>
          </w:tcPr>
          <w:p w:rsidR="00B27742" w:rsidRPr="00640614" w:rsidRDefault="00B27742">
            <w:pPr>
              <w:pStyle w:val="TableText"/>
              <w:rPr>
                <w:rFonts w:ascii="Tahoma" w:hAnsi="Tahoma" w:cs="Tahoma"/>
                <w:noProof/>
                <w:sz w:val="13"/>
                <w:lang w:eastAsia="en-US"/>
              </w:rPr>
            </w:pPr>
          </w:p>
        </w:tc>
        <w:tc>
          <w:tcPr>
            <w:tcW w:w="450" w:type="dxa"/>
            <w:shd w:val="clear" w:color="auto" w:fill="auto"/>
            <w:vAlign w:val="center"/>
          </w:tcPr>
          <w:p w:rsidR="00B27742" w:rsidRPr="00640614" w:rsidRDefault="00B27742">
            <w:pPr>
              <w:pStyle w:val="TableText"/>
              <w:rPr>
                <w:rFonts w:ascii="Tahoma" w:hAnsi="Tahoma" w:cs="Tahoma"/>
                <w:noProof/>
                <w:sz w:val="13"/>
                <w:lang w:eastAsia="en-US"/>
              </w:rPr>
            </w:pPr>
          </w:p>
        </w:tc>
        <w:tc>
          <w:tcPr>
            <w:tcW w:w="450" w:type="dxa"/>
            <w:shd w:val="clear" w:color="auto" w:fill="auto"/>
            <w:vAlign w:val="center"/>
          </w:tcPr>
          <w:p w:rsidR="00B27742" w:rsidRPr="00640614" w:rsidRDefault="00B27742">
            <w:pPr>
              <w:pStyle w:val="TableText"/>
              <w:rPr>
                <w:rFonts w:ascii="Tahoma" w:hAnsi="Tahoma" w:cs="Tahoma"/>
                <w:noProof/>
                <w:sz w:val="13"/>
                <w:lang w:eastAsia="en-US"/>
              </w:rPr>
            </w:pPr>
          </w:p>
        </w:tc>
        <w:tc>
          <w:tcPr>
            <w:tcW w:w="450" w:type="dxa"/>
            <w:shd w:val="clear" w:color="auto" w:fill="auto"/>
            <w:vAlign w:val="center"/>
          </w:tcPr>
          <w:p w:rsidR="00B27742" w:rsidRPr="00640614" w:rsidRDefault="00B27742">
            <w:pPr>
              <w:pStyle w:val="TableText"/>
              <w:rPr>
                <w:rFonts w:ascii="Tahoma" w:hAnsi="Tahoma" w:cs="Tahoma"/>
                <w:noProof/>
                <w:sz w:val="13"/>
                <w:lang w:eastAsia="en-US"/>
              </w:rPr>
            </w:pPr>
          </w:p>
        </w:tc>
        <w:tc>
          <w:tcPr>
            <w:tcW w:w="450" w:type="dxa"/>
            <w:shd w:val="clear" w:color="auto" w:fill="auto"/>
            <w:vAlign w:val="center"/>
          </w:tcPr>
          <w:p w:rsidR="00B27742" w:rsidRPr="00640614" w:rsidRDefault="00B27742">
            <w:pPr>
              <w:pStyle w:val="TableText"/>
              <w:rPr>
                <w:rFonts w:ascii="Tahoma" w:hAnsi="Tahoma" w:cs="Tahoma"/>
                <w:noProof/>
                <w:sz w:val="13"/>
                <w:lang w:eastAsia="en-US"/>
              </w:rPr>
            </w:pPr>
          </w:p>
        </w:tc>
        <w:tc>
          <w:tcPr>
            <w:tcW w:w="450" w:type="dxa"/>
            <w:shd w:val="clear" w:color="auto" w:fill="auto"/>
            <w:vAlign w:val="center"/>
          </w:tcPr>
          <w:p w:rsidR="00B27742" w:rsidRPr="00640614" w:rsidRDefault="00B27742">
            <w:pPr>
              <w:pStyle w:val="TableText"/>
              <w:rPr>
                <w:rFonts w:ascii="Tahoma" w:hAnsi="Tahoma" w:cs="Tahoma"/>
                <w:noProof/>
                <w:sz w:val="13"/>
                <w:lang w:eastAsia="en-US"/>
              </w:rPr>
            </w:pPr>
          </w:p>
        </w:tc>
        <w:tc>
          <w:tcPr>
            <w:tcW w:w="360" w:type="dxa"/>
            <w:tcBorders>
              <w:right w:val="single" w:sz="18" w:space="0" w:color="auto"/>
            </w:tcBorders>
            <w:shd w:val="clear" w:color="auto" w:fill="auto"/>
            <w:vAlign w:val="center"/>
          </w:tcPr>
          <w:p w:rsidR="00B27742" w:rsidRPr="00640614" w:rsidRDefault="00B27742">
            <w:pPr>
              <w:pStyle w:val="TableText"/>
              <w:rPr>
                <w:rFonts w:ascii="Tahoma" w:hAnsi="Tahoma" w:cs="Tahoma"/>
                <w:noProof/>
                <w:sz w:val="13"/>
                <w:lang w:eastAsia="en-US"/>
              </w:rPr>
            </w:pPr>
          </w:p>
        </w:tc>
        <w:tc>
          <w:tcPr>
            <w:tcW w:w="450" w:type="dxa"/>
            <w:tcBorders>
              <w:left w:val="single" w:sz="18" w:space="0" w:color="auto"/>
            </w:tcBorders>
            <w:shd w:val="clear" w:color="auto" w:fill="auto"/>
            <w:vAlign w:val="center"/>
          </w:tcPr>
          <w:p w:rsidR="00B27742" w:rsidRPr="00640614" w:rsidRDefault="00B27742">
            <w:pPr>
              <w:pStyle w:val="TableText"/>
              <w:rPr>
                <w:rFonts w:ascii="Tahoma" w:hAnsi="Tahoma" w:cs="Tahoma"/>
                <w:noProof/>
                <w:sz w:val="13"/>
                <w:lang w:eastAsia="en-US"/>
              </w:rPr>
            </w:pPr>
          </w:p>
        </w:tc>
        <w:tc>
          <w:tcPr>
            <w:tcW w:w="450" w:type="dxa"/>
            <w:shd w:val="clear" w:color="auto" w:fill="auto"/>
            <w:vAlign w:val="center"/>
          </w:tcPr>
          <w:p w:rsidR="00B27742" w:rsidRPr="00640614" w:rsidRDefault="00B27742">
            <w:pPr>
              <w:pStyle w:val="TableText"/>
              <w:rPr>
                <w:rFonts w:ascii="Tahoma" w:hAnsi="Tahoma" w:cs="Tahoma"/>
                <w:noProof/>
                <w:sz w:val="13"/>
                <w:lang w:eastAsia="en-US"/>
              </w:rPr>
            </w:pPr>
          </w:p>
        </w:tc>
        <w:tc>
          <w:tcPr>
            <w:tcW w:w="360" w:type="dxa"/>
            <w:tcBorders>
              <w:right w:val="single" w:sz="18" w:space="0" w:color="auto"/>
            </w:tcBorders>
            <w:shd w:val="clear" w:color="auto" w:fill="auto"/>
            <w:vAlign w:val="center"/>
          </w:tcPr>
          <w:p w:rsidR="00B27742" w:rsidRPr="00640614" w:rsidRDefault="00B27742">
            <w:pPr>
              <w:pStyle w:val="TableText"/>
              <w:rPr>
                <w:rFonts w:ascii="Tahoma" w:hAnsi="Tahoma" w:cs="Tahoma"/>
                <w:noProof/>
                <w:sz w:val="13"/>
                <w:lang w:eastAsia="en-US"/>
              </w:rPr>
            </w:pPr>
          </w:p>
        </w:tc>
        <w:tc>
          <w:tcPr>
            <w:tcW w:w="810" w:type="dxa"/>
            <w:tcBorders>
              <w:left w:val="single" w:sz="18" w:space="0" w:color="auto"/>
            </w:tcBorders>
            <w:shd w:val="clear" w:color="auto" w:fill="auto"/>
            <w:vAlign w:val="center"/>
          </w:tcPr>
          <w:p w:rsidR="00B27742" w:rsidRPr="00640614" w:rsidRDefault="00262B75">
            <w:pPr>
              <w:pStyle w:val="TableText"/>
              <w:rPr>
                <w:rFonts w:ascii="Tahoma" w:hAnsi="Tahoma" w:cs="Tahoma"/>
                <w:noProof/>
                <w:sz w:val="13"/>
                <w:lang w:eastAsia="en-US"/>
              </w:rPr>
            </w:pPr>
            <w:r w:rsidRPr="00640614">
              <w:rPr>
                <w:rFonts w:ascii="Tahoma" w:hAnsi="Tahoma" w:cs="Tahoma"/>
                <w:noProof/>
                <w:lang w:eastAsia="zh-CN"/>
              </w:rPr>
              <w:t xml:space="preserve">2 </w:t>
            </w:r>
            <w:r w:rsidRPr="00640614">
              <w:rPr>
                <w:rFonts w:ascii="Tahoma" w:hAnsi="Tahoma" w:cs="Tahoma"/>
                <w:noProof/>
                <w:sz w:val="13"/>
                <w:szCs w:val="13"/>
                <w:lang w:eastAsia="zh-CN"/>
              </w:rPr>
              <w:t>(School uniquement)</w:t>
            </w:r>
          </w:p>
        </w:tc>
        <w:tc>
          <w:tcPr>
            <w:tcW w:w="360" w:type="dxa"/>
            <w:tcBorders>
              <w:right w:val="single" w:sz="18" w:space="0" w:color="auto"/>
            </w:tcBorders>
            <w:shd w:val="clear" w:color="auto" w:fill="auto"/>
            <w:vAlign w:val="center"/>
          </w:tcPr>
          <w:p w:rsidR="00B27742" w:rsidRPr="00640614" w:rsidRDefault="00B27742">
            <w:pPr>
              <w:pStyle w:val="TableText"/>
              <w:rPr>
                <w:rFonts w:ascii="Tahoma" w:hAnsi="Tahoma" w:cs="Tahoma"/>
                <w:noProof/>
                <w:sz w:val="13"/>
                <w:lang w:eastAsia="en-US"/>
              </w:rPr>
            </w:pPr>
          </w:p>
        </w:tc>
        <w:tc>
          <w:tcPr>
            <w:tcW w:w="360" w:type="dxa"/>
            <w:tcBorders>
              <w:left w:val="single" w:sz="18" w:space="0" w:color="auto"/>
              <w:right w:val="single" w:sz="18" w:space="0" w:color="auto"/>
            </w:tcBorders>
            <w:shd w:val="clear" w:color="auto" w:fill="auto"/>
            <w:vAlign w:val="center"/>
          </w:tcPr>
          <w:p w:rsidR="00B27742" w:rsidRPr="00640614" w:rsidRDefault="00B27742">
            <w:pPr>
              <w:pStyle w:val="TableText"/>
              <w:rPr>
                <w:rFonts w:ascii="Tahoma" w:hAnsi="Tahoma" w:cs="Tahoma"/>
                <w:noProof/>
                <w:sz w:val="13"/>
                <w:lang w:eastAsia="en-US"/>
              </w:rPr>
            </w:pPr>
          </w:p>
        </w:tc>
        <w:tc>
          <w:tcPr>
            <w:tcW w:w="450" w:type="dxa"/>
            <w:shd w:val="clear" w:color="auto" w:fill="auto"/>
          </w:tcPr>
          <w:p w:rsidR="00B27742" w:rsidRPr="00640614" w:rsidRDefault="00B27742" w:rsidP="00A0765A">
            <w:pPr>
              <w:pStyle w:val="TableText"/>
              <w:spacing w:before="120"/>
              <w:rPr>
                <w:rFonts w:ascii="Tahoma" w:hAnsi="Tahoma" w:cs="Tahoma"/>
                <w:noProof/>
                <w:sz w:val="13"/>
                <w:lang w:eastAsia="en-US"/>
              </w:rPr>
            </w:pPr>
          </w:p>
        </w:tc>
        <w:tc>
          <w:tcPr>
            <w:tcW w:w="450" w:type="dxa"/>
            <w:shd w:val="clear" w:color="auto" w:fill="auto"/>
            <w:vAlign w:val="center"/>
          </w:tcPr>
          <w:p w:rsidR="00B27742" w:rsidRPr="00640614" w:rsidRDefault="00B27742">
            <w:pPr>
              <w:pStyle w:val="TableText"/>
              <w:rPr>
                <w:rFonts w:ascii="Tahoma" w:hAnsi="Tahoma" w:cs="Tahoma"/>
                <w:noProof/>
                <w:sz w:val="13"/>
                <w:lang w:eastAsia="en-US"/>
              </w:rPr>
            </w:pPr>
          </w:p>
        </w:tc>
      </w:tr>
      <w:tr w:rsidR="009447FB" w:rsidRPr="00640614" w:rsidTr="008804A9">
        <w:trPr>
          <w:trHeight w:val="145"/>
        </w:trPr>
        <w:tc>
          <w:tcPr>
            <w:tcW w:w="2610" w:type="dxa"/>
            <w:shd w:val="clear" w:color="auto" w:fill="FABF8F" w:themeFill="accent6" w:themeFillTint="99"/>
          </w:tcPr>
          <w:p w:rsidR="00B27742" w:rsidRPr="00640614" w:rsidRDefault="00262B75" w:rsidP="00F70479">
            <w:pPr>
              <w:pStyle w:val="ProductNames"/>
              <w:rPr>
                <w:rFonts w:ascii="Tahoma" w:hAnsi="Tahoma" w:cs="Tahoma"/>
                <w:noProof/>
                <w:sz w:val="14"/>
                <w:lang w:val="fr-FR"/>
              </w:rPr>
            </w:pPr>
            <w:bookmarkStart w:id="145" w:name="_Toc336337904"/>
            <w:bookmarkStart w:id="146" w:name="_Toc345702851"/>
            <w:bookmarkEnd w:id="145"/>
            <w:r w:rsidRPr="00640614">
              <w:rPr>
                <w:rFonts w:ascii="Tahoma" w:hAnsi="Tahoma" w:cs="Tahoma"/>
                <w:noProof/>
                <w:sz w:val="14"/>
                <w:lang w:val="fr-FR"/>
              </w:rPr>
              <w:t>Windows</w:t>
            </w:r>
            <w:r w:rsidR="00CE6EC3" w:rsidRPr="00CE6EC3">
              <w:rPr>
                <w:rFonts w:ascii="Tahoma" w:hAnsi="Tahoma" w:cs="Tahoma"/>
                <w:noProof/>
                <w:sz w:val="14"/>
                <w:vertAlign w:val="superscript"/>
                <w:lang w:val="fr-FR"/>
              </w:rPr>
              <w:t>®</w:t>
            </w:r>
            <w:r w:rsidRPr="00640614">
              <w:rPr>
                <w:rFonts w:ascii="Tahoma" w:hAnsi="Tahoma" w:cs="Tahoma"/>
                <w:noProof/>
                <w:sz w:val="14"/>
                <w:lang w:val="fr-FR"/>
              </w:rPr>
              <w:t xml:space="preserve"> 8 Pro</w:t>
            </w:r>
            <w:bookmarkEnd w:id="146"/>
            <w:r w:rsidRPr="00640614">
              <w:rPr>
                <w:rFonts w:ascii="Tahoma" w:hAnsi="Tahoma" w:cs="Tahoma"/>
                <w:noProof/>
                <w:lang w:val="fr-FR"/>
              </w:rPr>
              <w:t xml:space="preserve"> </w:t>
            </w:r>
          </w:p>
        </w:tc>
        <w:bookmarkStart w:id="147" w:name="_Hlt336250941"/>
        <w:bookmarkEnd w:id="147"/>
        <w:tc>
          <w:tcPr>
            <w:tcW w:w="360" w:type="dxa"/>
            <w:shd w:val="clear" w:color="auto" w:fill="FABF8F" w:themeFill="accent6" w:themeFillTint="99"/>
            <w:vAlign w:val="center"/>
          </w:tcPr>
          <w:p w:rsidR="00B27742" w:rsidRPr="00640614" w:rsidRDefault="000721A0" w:rsidP="006905EB">
            <w:pPr>
              <w:pStyle w:val="TableText"/>
              <w:widowControl w:val="0"/>
              <w:rPr>
                <w:rStyle w:val="EndnoteReference"/>
                <w:rFonts w:cs="Tahoma"/>
                <w:b w:val="0"/>
                <w:bCs/>
                <w:noProof/>
                <w:color w:val="0000FF"/>
                <w:sz w:val="13"/>
                <w:szCs w:val="13"/>
                <w:u w:val="single"/>
                <w:lang w:eastAsia="en-US"/>
              </w:rPr>
            </w:pPr>
            <w:r>
              <w:fldChar w:fldCharType="begin"/>
            </w:r>
            <w:r>
              <w:instrText xml:space="preserve"> HYPERLINK \l "_26_Mise_à" </w:instrText>
            </w:r>
            <w:r>
              <w:fldChar w:fldCharType="separate"/>
            </w:r>
            <w:r w:rsidRPr="00640614">
              <w:rPr>
                <w:rStyle w:val="Hyperlink"/>
                <w:rFonts w:cs="Tahoma"/>
                <w:b/>
                <w:bCs/>
                <w:noProof/>
                <w:sz w:val="13"/>
                <w:szCs w:val="13"/>
                <w:lang w:eastAsia="zh-CN"/>
              </w:rPr>
              <w:t>26</w:t>
            </w:r>
            <w:r>
              <w:rPr>
                <w:rStyle w:val="Hyperlink"/>
                <w:rFonts w:cs="Tahoma"/>
                <w:b/>
                <w:bCs/>
                <w:noProof/>
                <w:sz w:val="13"/>
                <w:szCs w:val="13"/>
                <w:lang w:eastAsia="zh-CN"/>
              </w:rPr>
              <w:fldChar w:fldCharType="end"/>
            </w:r>
          </w:p>
        </w:tc>
        <w:tc>
          <w:tcPr>
            <w:tcW w:w="450" w:type="dxa"/>
            <w:shd w:val="clear" w:color="auto" w:fill="FABF8F" w:themeFill="accent6" w:themeFillTint="99"/>
          </w:tcPr>
          <w:p w:rsidR="00B27742" w:rsidRPr="00640614" w:rsidRDefault="00262B75" w:rsidP="009124DC">
            <w:pPr>
              <w:pStyle w:val="TableText"/>
              <w:spacing w:before="120"/>
              <w:rPr>
                <w:rFonts w:ascii="Tahoma" w:hAnsi="Tahoma" w:cs="Tahoma"/>
                <w:noProof/>
                <w:sz w:val="13"/>
                <w:lang w:eastAsia="en-US"/>
              </w:rPr>
            </w:pPr>
            <w:r w:rsidRPr="00640614">
              <w:rPr>
                <w:rFonts w:ascii="Tahoma" w:hAnsi="Tahoma" w:cs="Tahoma"/>
                <w:noProof/>
                <w:sz w:val="13"/>
                <w:lang w:eastAsia="zh-CN"/>
              </w:rPr>
              <w:t>08/12</w:t>
            </w:r>
          </w:p>
        </w:tc>
        <w:tc>
          <w:tcPr>
            <w:tcW w:w="360" w:type="dxa"/>
            <w:tcBorders>
              <w:right w:val="single" w:sz="18" w:space="0" w:color="auto"/>
            </w:tcBorders>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DT</w:t>
            </w:r>
          </w:p>
        </w:tc>
        <w:tc>
          <w:tcPr>
            <w:tcW w:w="450" w:type="dxa"/>
            <w:tcBorders>
              <w:left w:val="single" w:sz="18" w:space="0" w:color="auto"/>
            </w:tcBorders>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2</w:t>
            </w:r>
          </w:p>
        </w:tc>
        <w:tc>
          <w:tcPr>
            <w:tcW w:w="450" w:type="dxa"/>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5</w:t>
            </w:r>
          </w:p>
        </w:tc>
        <w:tc>
          <w:tcPr>
            <w:tcW w:w="450" w:type="dxa"/>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4</w:t>
            </w:r>
          </w:p>
        </w:tc>
        <w:tc>
          <w:tcPr>
            <w:tcW w:w="450" w:type="dxa"/>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3</w:t>
            </w:r>
          </w:p>
        </w:tc>
        <w:tc>
          <w:tcPr>
            <w:tcW w:w="450" w:type="dxa"/>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3</w:t>
            </w:r>
          </w:p>
        </w:tc>
        <w:tc>
          <w:tcPr>
            <w:tcW w:w="450" w:type="dxa"/>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2</w:t>
            </w:r>
          </w:p>
        </w:tc>
        <w:tc>
          <w:tcPr>
            <w:tcW w:w="360" w:type="dxa"/>
            <w:tcBorders>
              <w:right w:val="single" w:sz="18" w:space="0" w:color="auto"/>
            </w:tcBorders>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2</w:t>
            </w:r>
          </w:p>
        </w:tc>
        <w:tc>
          <w:tcPr>
            <w:tcW w:w="450" w:type="dxa"/>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4</w:t>
            </w:r>
          </w:p>
        </w:tc>
        <w:tc>
          <w:tcPr>
            <w:tcW w:w="360" w:type="dxa"/>
            <w:tcBorders>
              <w:right w:val="single" w:sz="18" w:space="0" w:color="auto"/>
            </w:tcBorders>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2</w:t>
            </w:r>
          </w:p>
        </w:tc>
        <w:tc>
          <w:tcPr>
            <w:tcW w:w="810" w:type="dxa"/>
            <w:tcBorders>
              <w:left w:val="single" w:sz="18" w:space="0" w:color="auto"/>
            </w:tcBorders>
            <w:shd w:val="clear" w:color="auto" w:fill="FABF8F" w:themeFill="accent6" w:themeFillTint="99"/>
            <w:vAlign w:val="center"/>
          </w:tcPr>
          <w:p w:rsidR="00B27742" w:rsidRPr="00640614" w:rsidRDefault="00262B75">
            <w:pPr>
              <w:pStyle w:val="TableText"/>
              <w:rPr>
                <w:rFonts w:ascii="Tahoma" w:hAnsi="Tahoma" w:cs="Tahoma"/>
                <w:noProof/>
                <w:sz w:val="13"/>
                <w:lang w:eastAsia="en-US"/>
              </w:rPr>
            </w:pPr>
            <w:r w:rsidRPr="00640614">
              <w:rPr>
                <w:rFonts w:ascii="Tahoma" w:hAnsi="Tahoma" w:cs="Tahoma"/>
                <w:noProof/>
                <w:sz w:val="13"/>
                <w:lang w:eastAsia="zh-CN"/>
              </w:rPr>
              <w:t>1</w:t>
            </w:r>
          </w:p>
        </w:tc>
        <w:tc>
          <w:tcPr>
            <w:tcW w:w="360" w:type="dxa"/>
            <w:tcBorders>
              <w:right w:val="single" w:sz="18" w:space="0" w:color="auto"/>
            </w:tcBorders>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E</w:t>
            </w:r>
          </w:p>
        </w:tc>
        <w:tc>
          <w:tcPr>
            <w:tcW w:w="360" w:type="dxa"/>
            <w:tcBorders>
              <w:left w:val="single" w:sz="18" w:space="0" w:color="auto"/>
              <w:right w:val="single" w:sz="18" w:space="0" w:color="auto"/>
            </w:tcBorders>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E, P</w:t>
            </w:r>
          </w:p>
        </w:tc>
        <w:tc>
          <w:tcPr>
            <w:tcW w:w="450" w:type="dxa"/>
            <w:shd w:val="clear" w:color="auto" w:fill="FABF8F" w:themeFill="accent6" w:themeFillTint="99"/>
          </w:tcPr>
          <w:p w:rsidR="00B27742" w:rsidRPr="00640614" w:rsidRDefault="00262B75" w:rsidP="00A0765A">
            <w:pPr>
              <w:pStyle w:val="TableText"/>
              <w:spacing w:after="120"/>
              <w:rPr>
                <w:rFonts w:ascii="Tahoma" w:hAnsi="Tahoma" w:cs="Tahoma"/>
                <w:noProof/>
                <w:sz w:val="13"/>
                <w:lang w:eastAsia="en-US"/>
              </w:rPr>
            </w:pPr>
            <w:r w:rsidRPr="00640614">
              <w:rPr>
                <w:rFonts w:ascii="Tahoma" w:hAnsi="Tahoma" w:cs="Tahoma"/>
                <w:noProof/>
                <w:sz w:val="13"/>
                <w:lang w:eastAsia="zh-CN"/>
              </w:rPr>
              <w:t>E, ST</w:t>
            </w:r>
          </w:p>
        </w:tc>
        <w:tc>
          <w:tcPr>
            <w:tcW w:w="450" w:type="dxa"/>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p>
        </w:tc>
      </w:tr>
      <w:tr w:rsidR="008804A9" w:rsidRPr="00640614" w:rsidTr="008804A9">
        <w:trPr>
          <w:trHeight w:val="145"/>
        </w:trPr>
        <w:tc>
          <w:tcPr>
            <w:tcW w:w="2610" w:type="dxa"/>
            <w:shd w:val="clear" w:color="auto" w:fill="auto"/>
          </w:tcPr>
          <w:p w:rsidR="00B27742" w:rsidRPr="00640614" w:rsidRDefault="00262B75" w:rsidP="00F70479">
            <w:pPr>
              <w:pStyle w:val="ProductNames"/>
              <w:rPr>
                <w:rFonts w:ascii="Tahoma" w:hAnsi="Tahoma" w:cs="Tahoma"/>
                <w:noProof/>
                <w:sz w:val="14"/>
                <w:lang w:val="fr-FR"/>
              </w:rPr>
            </w:pPr>
            <w:bookmarkStart w:id="148" w:name="_Toc336337905"/>
            <w:bookmarkStart w:id="149" w:name="_Toc345702852"/>
            <w:bookmarkEnd w:id="148"/>
            <w:r w:rsidRPr="00640614">
              <w:rPr>
                <w:rFonts w:ascii="Tahoma" w:hAnsi="Tahoma" w:cs="Tahoma"/>
                <w:noProof/>
                <w:sz w:val="14"/>
                <w:lang w:val="fr-FR"/>
              </w:rPr>
              <w:t>Windows</w:t>
            </w:r>
            <w:r w:rsidR="00CE6EC3" w:rsidRPr="00CE6EC3">
              <w:rPr>
                <w:rFonts w:ascii="Tahoma" w:hAnsi="Tahoma" w:cs="Tahoma"/>
                <w:noProof/>
                <w:sz w:val="14"/>
                <w:vertAlign w:val="superscript"/>
                <w:lang w:val="fr-FR"/>
              </w:rPr>
              <w:t>®</w:t>
            </w:r>
            <w:r w:rsidRPr="00640614">
              <w:rPr>
                <w:rFonts w:ascii="Tahoma" w:hAnsi="Tahoma" w:cs="Tahoma"/>
                <w:noProof/>
                <w:sz w:val="14"/>
                <w:lang w:val="fr-FR"/>
              </w:rPr>
              <w:t xml:space="preserve"> 8 Pro avec MDOP</w:t>
            </w:r>
            <w:bookmarkEnd w:id="149"/>
            <w:r w:rsidRPr="00640614">
              <w:rPr>
                <w:rFonts w:ascii="Tahoma" w:hAnsi="Tahoma" w:cs="Tahoma"/>
                <w:noProof/>
                <w:lang w:val="fr-FR"/>
              </w:rPr>
              <w:t xml:space="preserve"> </w:t>
            </w:r>
          </w:p>
        </w:tc>
        <w:tc>
          <w:tcPr>
            <w:tcW w:w="360" w:type="dxa"/>
            <w:shd w:val="clear" w:color="auto" w:fill="auto"/>
            <w:vAlign w:val="center"/>
          </w:tcPr>
          <w:p w:rsidR="00B27742" w:rsidRPr="00640614" w:rsidRDefault="00B27742" w:rsidP="005D1AD1">
            <w:pPr>
              <w:pStyle w:val="TableText"/>
              <w:widowControl w:val="0"/>
              <w:rPr>
                <w:rStyle w:val="EndnoteReference"/>
                <w:rFonts w:cs="Tahoma"/>
                <w:bCs/>
                <w:noProof/>
                <w:color w:val="0000FF"/>
                <w:sz w:val="13"/>
                <w:szCs w:val="13"/>
                <w:u w:val="single"/>
                <w:lang w:eastAsia="en-US"/>
              </w:rPr>
            </w:pPr>
          </w:p>
        </w:tc>
        <w:tc>
          <w:tcPr>
            <w:tcW w:w="450" w:type="dxa"/>
            <w:shd w:val="clear" w:color="auto" w:fill="auto"/>
          </w:tcPr>
          <w:p w:rsidR="00B27742" w:rsidRPr="00640614" w:rsidRDefault="00262B75" w:rsidP="00690165">
            <w:pPr>
              <w:pStyle w:val="TableText"/>
              <w:spacing w:before="120"/>
              <w:rPr>
                <w:rFonts w:ascii="Tahoma" w:hAnsi="Tahoma" w:cs="Tahoma"/>
                <w:noProof/>
                <w:sz w:val="13"/>
                <w:lang w:eastAsia="en-US"/>
              </w:rPr>
            </w:pPr>
            <w:r w:rsidRPr="00640614">
              <w:rPr>
                <w:rFonts w:ascii="Tahoma" w:hAnsi="Tahoma" w:cs="Tahoma"/>
                <w:noProof/>
                <w:sz w:val="13"/>
                <w:lang w:eastAsia="zh-CN"/>
              </w:rPr>
              <w:t>12/12</w:t>
            </w:r>
          </w:p>
        </w:tc>
        <w:tc>
          <w:tcPr>
            <w:tcW w:w="360" w:type="dxa"/>
            <w:tcBorders>
              <w:right w:val="single" w:sz="18" w:space="0" w:color="auto"/>
            </w:tcBorders>
            <w:shd w:val="clear" w:color="auto" w:fill="auto"/>
            <w:vAlign w:val="center"/>
          </w:tcPr>
          <w:p w:rsidR="00B27742" w:rsidRPr="00640614" w:rsidRDefault="00B27742" w:rsidP="005D1AD1">
            <w:pPr>
              <w:pStyle w:val="TableText"/>
              <w:rPr>
                <w:rFonts w:ascii="Tahoma" w:hAnsi="Tahoma" w:cs="Tahoma"/>
                <w:noProof/>
                <w:sz w:val="13"/>
                <w:lang w:eastAsia="en-US"/>
              </w:rPr>
            </w:pPr>
            <w:r w:rsidRPr="00640614">
              <w:rPr>
                <w:rFonts w:ascii="Tahoma" w:hAnsi="Tahoma" w:cs="Tahoma"/>
                <w:noProof/>
                <w:sz w:val="13"/>
                <w:lang w:eastAsia="en-US"/>
              </w:rPr>
              <w:t>DT</w:t>
            </w:r>
          </w:p>
        </w:tc>
        <w:tc>
          <w:tcPr>
            <w:tcW w:w="450" w:type="dxa"/>
            <w:tcBorders>
              <w:left w:val="single" w:sz="18" w:space="0" w:color="auto"/>
            </w:tcBorders>
            <w:shd w:val="clear" w:color="auto" w:fill="auto"/>
            <w:vAlign w:val="center"/>
          </w:tcPr>
          <w:p w:rsidR="00B27742" w:rsidRPr="00640614" w:rsidRDefault="00B27742" w:rsidP="005D1AD1">
            <w:pPr>
              <w:pStyle w:val="TableText"/>
              <w:rPr>
                <w:rFonts w:ascii="Tahoma" w:hAnsi="Tahoma" w:cs="Tahoma"/>
                <w:noProof/>
                <w:sz w:val="13"/>
                <w:lang w:eastAsia="en-US"/>
              </w:rPr>
            </w:pPr>
            <w:r w:rsidRPr="00640614">
              <w:rPr>
                <w:rFonts w:ascii="Tahoma" w:hAnsi="Tahoma" w:cs="Tahoma"/>
                <w:noProof/>
                <w:sz w:val="13"/>
                <w:lang w:eastAsia="en-US"/>
              </w:rPr>
              <w:t>2</w:t>
            </w:r>
          </w:p>
        </w:tc>
        <w:tc>
          <w:tcPr>
            <w:tcW w:w="450" w:type="dxa"/>
            <w:shd w:val="clear" w:color="auto" w:fill="auto"/>
            <w:vAlign w:val="center"/>
          </w:tcPr>
          <w:p w:rsidR="00B27742" w:rsidRPr="00640614" w:rsidRDefault="00B27742" w:rsidP="005D1AD1">
            <w:pPr>
              <w:pStyle w:val="TableText"/>
              <w:rPr>
                <w:rFonts w:ascii="Tahoma" w:hAnsi="Tahoma" w:cs="Tahoma"/>
                <w:noProof/>
                <w:sz w:val="13"/>
                <w:lang w:eastAsia="en-US"/>
              </w:rPr>
            </w:pPr>
            <w:r w:rsidRPr="00640614">
              <w:rPr>
                <w:rFonts w:ascii="Tahoma" w:hAnsi="Tahoma" w:cs="Tahoma"/>
                <w:noProof/>
                <w:sz w:val="13"/>
                <w:lang w:eastAsia="en-US"/>
              </w:rPr>
              <w:t>5</w:t>
            </w:r>
          </w:p>
        </w:tc>
        <w:tc>
          <w:tcPr>
            <w:tcW w:w="450" w:type="dxa"/>
            <w:shd w:val="clear" w:color="auto" w:fill="auto"/>
            <w:vAlign w:val="center"/>
          </w:tcPr>
          <w:p w:rsidR="00B27742" w:rsidRPr="00640614" w:rsidRDefault="00B27742" w:rsidP="005D1AD1">
            <w:pPr>
              <w:pStyle w:val="TableText"/>
              <w:rPr>
                <w:rFonts w:ascii="Tahoma" w:hAnsi="Tahoma" w:cs="Tahoma"/>
                <w:noProof/>
                <w:sz w:val="13"/>
                <w:lang w:eastAsia="en-US"/>
              </w:rPr>
            </w:pPr>
            <w:r w:rsidRPr="00640614">
              <w:rPr>
                <w:rFonts w:ascii="Tahoma" w:hAnsi="Tahoma" w:cs="Tahoma"/>
                <w:noProof/>
                <w:sz w:val="13"/>
                <w:lang w:eastAsia="en-US"/>
              </w:rPr>
              <w:t>4</w:t>
            </w:r>
          </w:p>
        </w:tc>
        <w:tc>
          <w:tcPr>
            <w:tcW w:w="450" w:type="dxa"/>
            <w:shd w:val="clear" w:color="auto" w:fill="auto"/>
            <w:vAlign w:val="center"/>
          </w:tcPr>
          <w:p w:rsidR="00B27742" w:rsidRPr="00640614" w:rsidRDefault="00B27742" w:rsidP="005D1AD1">
            <w:pPr>
              <w:pStyle w:val="TableText"/>
              <w:rPr>
                <w:rFonts w:ascii="Tahoma" w:hAnsi="Tahoma" w:cs="Tahoma"/>
                <w:noProof/>
                <w:sz w:val="13"/>
                <w:lang w:eastAsia="en-US"/>
              </w:rPr>
            </w:pPr>
            <w:r w:rsidRPr="00640614">
              <w:rPr>
                <w:rFonts w:ascii="Tahoma" w:hAnsi="Tahoma" w:cs="Tahoma"/>
                <w:noProof/>
                <w:sz w:val="13"/>
                <w:lang w:eastAsia="en-US"/>
              </w:rPr>
              <w:t>3</w:t>
            </w:r>
          </w:p>
        </w:tc>
        <w:tc>
          <w:tcPr>
            <w:tcW w:w="450" w:type="dxa"/>
            <w:shd w:val="clear" w:color="auto" w:fill="auto"/>
            <w:vAlign w:val="center"/>
          </w:tcPr>
          <w:p w:rsidR="00B27742" w:rsidRPr="00640614" w:rsidRDefault="00B27742" w:rsidP="005D1AD1">
            <w:pPr>
              <w:pStyle w:val="TableText"/>
              <w:rPr>
                <w:rFonts w:ascii="Tahoma" w:hAnsi="Tahoma" w:cs="Tahoma"/>
                <w:noProof/>
                <w:sz w:val="13"/>
                <w:lang w:eastAsia="en-US"/>
              </w:rPr>
            </w:pPr>
            <w:r w:rsidRPr="00640614">
              <w:rPr>
                <w:rFonts w:ascii="Tahoma" w:hAnsi="Tahoma" w:cs="Tahoma"/>
                <w:noProof/>
                <w:sz w:val="13"/>
                <w:lang w:eastAsia="en-US"/>
              </w:rPr>
              <w:t>3</w:t>
            </w:r>
          </w:p>
        </w:tc>
        <w:tc>
          <w:tcPr>
            <w:tcW w:w="450" w:type="dxa"/>
            <w:shd w:val="clear" w:color="auto" w:fill="auto"/>
            <w:vAlign w:val="center"/>
          </w:tcPr>
          <w:p w:rsidR="00B27742" w:rsidRPr="00640614" w:rsidRDefault="00B27742" w:rsidP="005D1AD1">
            <w:pPr>
              <w:pStyle w:val="TableText"/>
              <w:rPr>
                <w:rFonts w:ascii="Tahoma" w:hAnsi="Tahoma" w:cs="Tahoma"/>
                <w:noProof/>
                <w:sz w:val="13"/>
                <w:lang w:eastAsia="en-US"/>
              </w:rPr>
            </w:pPr>
            <w:r w:rsidRPr="00640614">
              <w:rPr>
                <w:rFonts w:ascii="Tahoma" w:hAnsi="Tahoma" w:cs="Tahoma"/>
                <w:noProof/>
                <w:sz w:val="13"/>
                <w:lang w:eastAsia="en-US"/>
              </w:rPr>
              <w:t>2</w:t>
            </w:r>
          </w:p>
        </w:tc>
        <w:tc>
          <w:tcPr>
            <w:tcW w:w="360" w:type="dxa"/>
            <w:tcBorders>
              <w:right w:val="single" w:sz="18" w:space="0" w:color="auto"/>
            </w:tcBorders>
            <w:shd w:val="clear" w:color="auto" w:fill="auto"/>
            <w:vAlign w:val="center"/>
          </w:tcPr>
          <w:p w:rsidR="00B27742" w:rsidRPr="00640614" w:rsidRDefault="00B27742" w:rsidP="005D1AD1">
            <w:pPr>
              <w:pStyle w:val="TableText"/>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shd w:val="clear" w:color="auto" w:fill="auto"/>
            <w:vAlign w:val="center"/>
          </w:tcPr>
          <w:p w:rsidR="00B27742" w:rsidRPr="00640614" w:rsidRDefault="00B27742" w:rsidP="005D1AD1">
            <w:pPr>
              <w:pStyle w:val="TableText"/>
              <w:rPr>
                <w:rFonts w:ascii="Tahoma" w:hAnsi="Tahoma" w:cs="Tahoma"/>
                <w:noProof/>
                <w:sz w:val="13"/>
                <w:lang w:eastAsia="en-US"/>
              </w:rPr>
            </w:pPr>
          </w:p>
        </w:tc>
        <w:tc>
          <w:tcPr>
            <w:tcW w:w="450" w:type="dxa"/>
            <w:shd w:val="clear" w:color="auto" w:fill="auto"/>
            <w:vAlign w:val="center"/>
          </w:tcPr>
          <w:p w:rsidR="00B27742" w:rsidRPr="00640614" w:rsidRDefault="00B27742" w:rsidP="005D1AD1">
            <w:pPr>
              <w:pStyle w:val="TableText"/>
              <w:rPr>
                <w:rFonts w:ascii="Tahoma" w:hAnsi="Tahoma" w:cs="Tahoma"/>
                <w:noProof/>
                <w:sz w:val="13"/>
                <w:lang w:eastAsia="en-US"/>
              </w:rPr>
            </w:pPr>
          </w:p>
        </w:tc>
        <w:tc>
          <w:tcPr>
            <w:tcW w:w="360" w:type="dxa"/>
            <w:tcBorders>
              <w:right w:val="single" w:sz="18" w:space="0" w:color="auto"/>
            </w:tcBorders>
            <w:shd w:val="clear" w:color="auto" w:fill="auto"/>
            <w:vAlign w:val="center"/>
          </w:tcPr>
          <w:p w:rsidR="00B27742" w:rsidRPr="00640614" w:rsidRDefault="00B27742" w:rsidP="005D1AD1">
            <w:pPr>
              <w:pStyle w:val="TableText"/>
              <w:rPr>
                <w:rFonts w:ascii="Tahoma" w:hAnsi="Tahoma" w:cs="Tahoma"/>
                <w:noProof/>
                <w:sz w:val="13"/>
                <w:lang w:eastAsia="en-US"/>
              </w:rPr>
            </w:pPr>
          </w:p>
        </w:tc>
        <w:tc>
          <w:tcPr>
            <w:tcW w:w="810" w:type="dxa"/>
            <w:tcBorders>
              <w:left w:val="single" w:sz="18" w:space="0" w:color="auto"/>
            </w:tcBorders>
            <w:shd w:val="clear" w:color="auto" w:fill="auto"/>
            <w:vAlign w:val="center"/>
          </w:tcPr>
          <w:p w:rsidR="00B27742" w:rsidRPr="00640614" w:rsidRDefault="00262B75" w:rsidP="005D1AD1">
            <w:pPr>
              <w:pStyle w:val="TableText"/>
              <w:rPr>
                <w:rFonts w:ascii="Tahoma" w:hAnsi="Tahoma" w:cs="Tahoma"/>
                <w:noProof/>
                <w:sz w:val="13"/>
                <w:lang w:eastAsia="en-US"/>
              </w:rPr>
            </w:pPr>
            <w:r w:rsidRPr="00640614">
              <w:rPr>
                <w:rFonts w:ascii="Tahoma" w:hAnsi="Tahoma" w:cs="Tahoma"/>
                <w:noProof/>
                <w:sz w:val="13"/>
                <w:lang w:eastAsia="zh-CN"/>
              </w:rPr>
              <w:t>2</w:t>
            </w:r>
          </w:p>
        </w:tc>
        <w:tc>
          <w:tcPr>
            <w:tcW w:w="360" w:type="dxa"/>
            <w:tcBorders>
              <w:right w:val="single" w:sz="18" w:space="0" w:color="auto"/>
            </w:tcBorders>
            <w:shd w:val="clear" w:color="auto" w:fill="auto"/>
            <w:vAlign w:val="center"/>
          </w:tcPr>
          <w:p w:rsidR="00B27742" w:rsidRPr="00640614" w:rsidRDefault="00B27742" w:rsidP="005D1AD1">
            <w:pPr>
              <w:pStyle w:val="TableText"/>
              <w:rPr>
                <w:rFonts w:ascii="Tahoma" w:hAnsi="Tahoma" w:cs="Tahoma"/>
                <w:noProof/>
                <w:sz w:val="13"/>
                <w:lang w:eastAsia="en-US"/>
              </w:rPr>
            </w:pPr>
            <w:r w:rsidRPr="00640614">
              <w:rPr>
                <w:rFonts w:ascii="Tahoma" w:hAnsi="Tahoma" w:cs="Tahoma"/>
                <w:noProof/>
                <w:sz w:val="13"/>
                <w:lang w:eastAsia="en-US"/>
              </w:rPr>
              <w:t>E</w:t>
            </w:r>
          </w:p>
        </w:tc>
        <w:tc>
          <w:tcPr>
            <w:tcW w:w="360" w:type="dxa"/>
            <w:tcBorders>
              <w:left w:val="single" w:sz="18" w:space="0" w:color="auto"/>
              <w:right w:val="single" w:sz="18" w:space="0" w:color="auto"/>
            </w:tcBorders>
            <w:shd w:val="clear" w:color="auto" w:fill="auto"/>
            <w:vAlign w:val="center"/>
          </w:tcPr>
          <w:p w:rsidR="00B27742" w:rsidRPr="00640614" w:rsidRDefault="00B27742" w:rsidP="005D1AD1">
            <w:pPr>
              <w:pStyle w:val="TableText"/>
              <w:rPr>
                <w:rFonts w:ascii="Tahoma" w:hAnsi="Tahoma" w:cs="Tahoma"/>
                <w:noProof/>
                <w:sz w:val="13"/>
                <w:lang w:eastAsia="en-US"/>
              </w:rPr>
            </w:pPr>
            <w:r w:rsidRPr="00640614">
              <w:rPr>
                <w:rFonts w:ascii="Tahoma" w:hAnsi="Tahoma" w:cs="Tahoma"/>
                <w:noProof/>
                <w:sz w:val="13"/>
                <w:lang w:eastAsia="en-US"/>
              </w:rPr>
              <w:t>E, P</w:t>
            </w:r>
          </w:p>
        </w:tc>
        <w:tc>
          <w:tcPr>
            <w:tcW w:w="450" w:type="dxa"/>
            <w:shd w:val="clear" w:color="auto" w:fill="auto"/>
          </w:tcPr>
          <w:p w:rsidR="00B27742" w:rsidRPr="00640614" w:rsidRDefault="00262B75" w:rsidP="00A0765A">
            <w:pPr>
              <w:pStyle w:val="TableText"/>
              <w:spacing w:after="120"/>
              <w:rPr>
                <w:rFonts w:ascii="Tahoma" w:hAnsi="Tahoma" w:cs="Tahoma"/>
                <w:noProof/>
                <w:sz w:val="13"/>
                <w:lang w:eastAsia="en-US"/>
              </w:rPr>
            </w:pPr>
            <w:r w:rsidRPr="00640614">
              <w:rPr>
                <w:rFonts w:ascii="Tahoma" w:hAnsi="Tahoma" w:cs="Tahoma"/>
                <w:noProof/>
                <w:sz w:val="13"/>
                <w:lang w:eastAsia="zh-CN"/>
              </w:rPr>
              <w:t>E, ST</w:t>
            </w:r>
          </w:p>
        </w:tc>
        <w:tc>
          <w:tcPr>
            <w:tcW w:w="450" w:type="dxa"/>
            <w:shd w:val="clear" w:color="auto" w:fill="auto"/>
            <w:vAlign w:val="center"/>
          </w:tcPr>
          <w:p w:rsidR="00B27742" w:rsidRPr="00640614" w:rsidRDefault="00B27742" w:rsidP="005D1AD1">
            <w:pPr>
              <w:pStyle w:val="TableText"/>
              <w:rPr>
                <w:rFonts w:ascii="Tahoma" w:hAnsi="Tahoma" w:cs="Tahoma"/>
                <w:noProof/>
                <w:sz w:val="13"/>
                <w:lang w:eastAsia="en-US"/>
              </w:rPr>
            </w:pPr>
          </w:p>
        </w:tc>
      </w:tr>
      <w:tr w:rsidR="00CE5AB1" w:rsidRPr="00640614" w:rsidTr="008804A9">
        <w:trPr>
          <w:trHeight w:val="123"/>
        </w:trPr>
        <w:tc>
          <w:tcPr>
            <w:tcW w:w="2610" w:type="dxa"/>
            <w:shd w:val="clear" w:color="auto" w:fill="FABF8F" w:themeFill="accent6" w:themeFillTint="99"/>
          </w:tcPr>
          <w:p w:rsidR="00B27742" w:rsidRPr="006B3893" w:rsidRDefault="00B27742" w:rsidP="00F70479">
            <w:pPr>
              <w:pStyle w:val="ProductNames"/>
              <w:rPr>
                <w:rFonts w:ascii="Tahoma" w:hAnsi="Tahoma" w:cs="Tahoma"/>
                <w:noProof/>
                <w:sz w:val="14"/>
              </w:rPr>
            </w:pPr>
            <w:bookmarkStart w:id="150" w:name="_Toc336337906"/>
            <w:bookmarkStart w:id="151" w:name="_Toc345702853"/>
            <w:bookmarkEnd w:id="150"/>
            <w:r w:rsidRPr="006B3893">
              <w:rPr>
                <w:rFonts w:ascii="Tahoma" w:hAnsi="Tahoma" w:cs="Tahoma"/>
                <w:noProof/>
                <w:sz w:val="14"/>
              </w:rPr>
              <w:t>Windows Virtual Desktop Access (VDA)</w:t>
            </w:r>
            <w:bookmarkEnd w:id="151"/>
          </w:p>
        </w:tc>
        <w:tc>
          <w:tcPr>
            <w:tcW w:w="360" w:type="dxa"/>
            <w:shd w:val="clear" w:color="auto" w:fill="FABF8F" w:themeFill="accent6" w:themeFillTint="99"/>
            <w:vAlign w:val="center"/>
          </w:tcPr>
          <w:p w:rsidR="00B27742" w:rsidRPr="006B3893" w:rsidRDefault="00B27742">
            <w:pPr>
              <w:pStyle w:val="TableText"/>
              <w:widowControl w:val="0"/>
              <w:rPr>
                <w:rStyle w:val="EndnoteReference"/>
                <w:rFonts w:cs="Tahoma"/>
                <w:bCs/>
                <w:noProof/>
                <w:color w:val="0000FF"/>
                <w:sz w:val="13"/>
                <w:szCs w:val="13"/>
                <w:lang w:val="en-US" w:eastAsia="en-US"/>
              </w:rPr>
            </w:pPr>
          </w:p>
        </w:tc>
        <w:tc>
          <w:tcPr>
            <w:tcW w:w="450" w:type="dxa"/>
            <w:shd w:val="clear" w:color="auto" w:fill="FABF8F" w:themeFill="accent6" w:themeFillTint="99"/>
          </w:tcPr>
          <w:p w:rsidR="00B27742" w:rsidRPr="00640614" w:rsidRDefault="00262B75" w:rsidP="006640D1">
            <w:pPr>
              <w:pStyle w:val="TableText"/>
              <w:spacing w:before="120"/>
              <w:rPr>
                <w:rFonts w:ascii="Tahoma" w:hAnsi="Tahoma" w:cs="Tahoma"/>
                <w:noProof/>
                <w:sz w:val="13"/>
                <w:lang w:eastAsia="en-US"/>
              </w:rPr>
            </w:pPr>
            <w:r w:rsidRPr="00640614">
              <w:rPr>
                <w:rFonts w:ascii="Tahoma" w:hAnsi="Tahoma" w:cs="Tahoma"/>
                <w:noProof/>
                <w:sz w:val="13"/>
                <w:lang w:eastAsia="zh-CN"/>
              </w:rPr>
              <w:t>07/10</w:t>
            </w:r>
          </w:p>
        </w:tc>
        <w:tc>
          <w:tcPr>
            <w:tcW w:w="360" w:type="dxa"/>
            <w:tcBorders>
              <w:right w:val="single" w:sz="18" w:space="0" w:color="auto"/>
            </w:tcBorders>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DT</w:t>
            </w:r>
          </w:p>
        </w:tc>
        <w:tc>
          <w:tcPr>
            <w:tcW w:w="3060" w:type="dxa"/>
            <w:gridSpan w:val="7"/>
            <w:tcBorders>
              <w:left w:val="single" w:sz="18" w:space="0" w:color="auto"/>
              <w:right w:val="single" w:sz="18" w:space="0" w:color="auto"/>
            </w:tcBorders>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2</w:t>
            </w:r>
          </w:p>
        </w:tc>
        <w:tc>
          <w:tcPr>
            <w:tcW w:w="450" w:type="dxa"/>
            <w:tcBorders>
              <w:left w:val="single" w:sz="18" w:space="0" w:color="auto"/>
            </w:tcBorders>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p>
        </w:tc>
        <w:tc>
          <w:tcPr>
            <w:tcW w:w="450" w:type="dxa"/>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p>
        </w:tc>
        <w:tc>
          <w:tcPr>
            <w:tcW w:w="360" w:type="dxa"/>
            <w:tcBorders>
              <w:right w:val="single" w:sz="18" w:space="0" w:color="auto"/>
            </w:tcBorders>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p>
        </w:tc>
        <w:tc>
          <w:tcPr>
            <w:tcW w:w="810" w:type="dxa"/>
            <w:tcBorders>
              <w:left w:val="single" w:sz="18" w:space="0" w:color="auto"/>
            </w:tcBorders>
            <w:shd w:val="clear" w:color="auto" w:fill="FABF8F" w:themeFill="accent6" w:themeFillTint="99"/>
            <w:vAlign w:val="center"/>
          </w:tcPr>
          <w:p w:rsidR="00B27742" w:rsidRPr="00640614" w:rsidRDefault="00262B75">
            <w:pPr>
              <w:pStyle w:val="TableText"/>
              <w:rPr>
                <w:rFonts w:ascii="Tahoma" w:hAnsi="Tahoma" w:cs="Tahoma"/>
                <w:noProof/>
                <w:sz w:val="13"/>
                <w:lang w:eastAsia="en-US"/>
              </w:rPr>
            </w:pPr>
            <w:r w:rsidRPr="00640614">
              <w:rPr>
                <w:rFonts w:ascii="Tahoma" w:hAnsi="Tahoma" w:cs="Tahoma"/>
                <w:noProof/>
                <w:sz w:val="13"/>
                <w:lang w:eastAsia="zh-CN"/>
              </w:rPr>
              <w:t>1)</w:t>
            </w:r>
          </w:p>
        </w:tc>
        <w:tc>
          <w:tcPr>
            <w:tcW w:w="360" w:type="dxa"/>
            <w:tcBorders>
              <w:right w:val="single" w:sz="18" w:space="0" w:color="auto"/>
            </w:tcBorders>
            <w:shd w:val="clear" w:color="auto" w:fill="FABF8F" w:themeFill="accent6" w:themeFillTint="99"/>
            <w:vAlign w:val="center"/>
          </w:tcPr>
          <w:p w:rsidR="00B27742" w:rsidRPr="00640614" w:rsidRDefault="00B27742" w:rsidP="00BD5039">
            <w:pPr>
              <w:pStyle w:val="TableText"/>
              <w:rPr>
                <w:rFonts w:ascii="Tahoma" w:hAnsi="Tahoma" w:cs="Tahoma"/>
                <w:noProof/>
                <w:sz w:val="13"/>
                <w:lang w:eastAsia="en-US"/>
              </w:rPr>
            </w:pPr>
            <w:r w:rsidRPr="00640614">
              <w:rPr>
                <w:rFonts w:ascii="Tahoma" w:hAnsi="Tahoma" w:cs="Tahoma"/>
                <w:noProof/>
                <w:sz w:val="13"/>
                <w:lang w:eastAsia="en-US"/>
              </w:rPr>
              <w:t>E, A</w:t>
            </w:r>
          </w:p>
        </w:tc>
        <w:tc>
          <w:tcPr>
            <w:tcW w:w="360" w:type="dxa"/>
            <w:tcBorders>
              <w:left w:val="single" w:sz="18" w:space="0" w:color="auto"/>
              <w:right w:val="single" w:sz="18" w:space="0" w:color="auto"/>
            </w:tcBorders>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hemeFill="accent6" w:themeFillTint="99"/>
          </w:tcPr>
          <w:p w:rsidR="00B27742" w:rsidRPr="00640614" w:rsidRDefault="00262B75">
            <w:pPr>
              <w:pStyle w:val="TableText"/>
              <w:rPr>
                <w:rFonts w:ascii="Tahoma" w:hAnsi="Tahoma" w:cs="Tahoma"/>
                <w:noProof/>
                <w:sz w:val="13"/>
                <w:lang w:eastAsia="en-US"/>
              </w:rPr>
            </w:pPr>
            <w:r w:rsidRPr="00640614">
              <w:rPr>
                <w:rFonts w:ascii="Tahoma" w:hAnsi="Tahoma" w:cs="Tahoma"/>
                <w:noProof/>
                <w:sz w:val="13"/>
                <w:lang w:eastAsia="zh-CN"/>
              </w:rPr>
              <w:t>A</w:t>
            </w:r>
          </w:p>
        </w:tc>
        <w:tc>
          <w:tcPr>
            <w:tcW w:w="450" w:type="dxa"/>
            <w:shd w:val="clear" w:color="auto" w:fill="FABF8F" w:themeFill="accent6" w:themeFillTint="99"/>
            <w:vAlign w:val="center"/>
          </w:tcPr>
          <w:p w:rsidR="00B27742" w:rsidRPr="00640614" w:rsidRDefault="00B27742">
            <w:pPr>
              <w:pStyle w:val="TableText"/>
              <w:rPr>
                <w:rFonts w:ascii="Tahoma" w:hAnsi="Tahoma" w:cs="Tahoma"/>
                <w:noProof/>
                <w:sz w:val="13"/>
                <w:lang w:eastAsia="en-US"/>
              </w:rPr>
            </w:pPr>
          </w:p>
        </w:tc>
      </w:tr>
      <w:tr w:rsidR="006F741C" w:rsidRPr="00640614" w:rsidTr="008804A9">
        <w:trPr>
          <w:trHeight w:val="123"/>
        </w:trPr>
        <w:tc>
          <w:tcPr>
            <w:tcW w:w="2610" w:type="dxa"/>
            <w:shd w:val="clear" w:color="auto" w:fill="auto"/>
          </w:tcPr>
          <w:p w:rsidR="006F741C" w:rsidRPr="00640614" w:rsidRDefault="006F741C" w:rsidP="00F70479">
            <w:pPr>
              <w:pStyle w:val="ProductNames"/>
              <w:rPr>
                <w:rFonts w:ascii="Tahoma" w:hAnsi="Tahoma" w:cs="Tahoma"/>
                <w:noProof/>
                <w:sz w:val="14"/>
                <w:lang w:val="fr-FR"/>
              </w:rPr>
            </w:pPr>
            <w:bookmarkStart w:id="152" w:name="_Toc345702854"/>
            <w:r w:rsidRPr="00640614">
              <w:rPr>
                <w:rFonts w:ascii="Tahoma" w:hAnsi="Tahoma" w:cs="Tahoma"/>
                <w:noProof/>
                <w:sz w:val="14"/>
                <w:lang w:val="fr-FR"/>
              </w:rPr>
              <w:t>Windows Intune (par Dispositif)</w:t>
            </w:r>
            <w:bookmarkEnd w:id="152"/>
          </w:p>
        </w:tc>
        <w:tc>
          <w:tcPr>
            <w:tcW w:w="360" w:type="dxa"/>
            <w:shd w:val="clear" w:color="auto" w:fill="auto"/>
            <w:vAlign w:val="center"/>
          </w:tcPr>
          <w:p w:rsidR="006F741C" w:rsidRPr="00640614" w:rsidRDefault="00354E2A">
            <w:pPr>
              <w:pStyle w:val="TableText"/>
              <w:widowControl w:val="0"/>
              <w:rPr>
                <w:rStyle w:val="EndnoteReference"/>
                <w:rFonts w:cs="Tahoma"/>
                <w:b w:val="0"/>
                <w:bCs/>
                <w:noProof/>
                <w:color w:val="0000FF"/>
                <w:sz w:val="13"/>
                <w:szCs w:val="13"/>
                <w:lang w:eastAsia="en-US"/>
              </w:rPr>
            </w:pPr>
            <w:hyperlink w:anchor="_26_Mise_à" w:history="1">
              <w:r w:rsidR="00262B75" w:rsidRPr="00640614">
                <w:rPr>
                  <w:rStyle w:val="Hyperlink"/>
                  <w:rFonts w:cs="Tahoma"/>
                  <w:b/>
                  <w:bCs/>
                  <w:noProof/>
                  <w:sz w:val="13"/>
                  <w:szCs w:val="13"/>
                  <w:lang w:eastAsia="zh-CN"/>
                </w:rPr>
                <w:t>26</w:t>
              </w:r>
            </w:hyperlink>
          </w:p>
        </w:tc>
        <w:tc>
          <w:tcPr>
            <w:tcW w:w="450" w:type="dxa"/>
            <w:shd w:val="clear" w:color="auto" w:fill="auto"/>
          </w:tcPr>
          <w:p w:rsidR="006F741C" w:rsidRPr="00640614" w:rsidRDefault="006F741C" w:rsidP="006640D1">
            <w:pPr>
              <w:pStyle w:val="TableText"/>
              <w:spacing w:before="120"/>
              <w:rPr>
                <w:rFonts w:ascii="Tahoma" w:hAnsi="Tahoma" w:cs="Tahoma"/>
                <w:noProof/>
                <w:sz w:val="13"/>
                <w:lang w:eastAsia="en-US"/>
              </w:rPr>
            </w:pPr>
            <w:r w:rsidRPr="00640614">
              <w:rPr>
                <w:rFonts w:ascii="Tahoma" w:hAnsi="Tahoma" w:cs="Tahoma"/>
                <w:noProof/>
                <w:sz w:val="13"/>
                <w:lang w:eastAsia="en-US"/>
              </w:rPr>
              <w:t>4/11</w:t>
            </w:r>
          </w:p>
        </w:tc>
        <w:tc>
          <w:tcPr>
            <w:tcW w:w="360" w:type="dxa"/>
            <w:tcBorders>
              <w:right w:val="single" w:sz="18" w:space="0" w:color="auto"/>
            </w:tcBorders>
            <w:shd w:val="clear" w:color="auto" w:fill="auto"/>
            <w:vAlign w:val="center"/>
          </w:tcPr>
          <w:p w:rsidR="006F741C" w:rsidRPr="00640614" w:rsidRDefault="006F741C">
            <w:pPr>
              <w:pStyle w:val="TableText"/>
              <w:rPr>
                <w:rFonts w:ascii="Tahoma" w:hAnsi="Tahoma" w:cs="Tahoma"/>
                <w:noProof/>
                <w:sz w:val="13"/>
                <w:lang w:eastAsia="en-US"/>
              </w:rPr>
            </w:pPr>
          </w:p>
        </w:tc>
        <w:tc>
          <w:tcPr>
            <w:tcW w:w="3060" w:type="dxa"/>
            <w:gridSpan w:val="7"/>
            <w:tcBorders>
              <w:left w:val="single" w:sz="18" w:space="0" w:color="auto"/>
              <w:right w:val="single" w:sz="18" w:space="0" w:color="auto"/>
            </w:tcBorders>
            <w:shd w:val="clear" w:color="auto" w:fill="auto"/>
            <w:vAlign w:val="center"/>
          </w:tcPr>
          <w:p w:rsidR="006F741C" w:rsidRPr="00640614" w:rsidRDefault="006F741C">
            <w:pPr>
              <w:pStyle w:val="TableText"/>
              <w:rPr>
                <w:rFonts w:ascii="Tahoma" w:hAnsi="Tahoma" w:cs="Tahoma"/>
                <w:noProof/>
                <w:sz w:val="13"/>
                <w:lang w:eastAsia="en-US"/>
              </w:rPr>
            </w:pPr>
          </w:p>
        </w:tc>
        <w:tc>
          <w:tcPr>
            <w:tcW w:w="450" w:type="dxa"/>
            <w:tcBorders>
              <w:left w:val="single" w:sz="18" w:space="0" w:color="auto"/>
            </w:tcBorders>
            <w:shd w:val="clear" w:color="auto" w:fill="auto"/>
            <w:vAlign w:val="center"/>
          </w:tcPr>
          <w:p w:rsidR="006F741C" w:rsidRPr="00640614" w:rsidRDefault="006F741C">
            <w:pPr>
              <w:pStyle w:val="TableText"/>
              <w:rPr>
                <w:rFonts w:ascii="Tahoma" w:hAnsi="Tahoma" w:cs="Tahoma"/>
                <w:noProof/>
                <w:sz w:val="13"/>
                <w:lang w:eastAsia="en-US"/>
              </w:rPr>
            </w:pPr>
          </w:p>
        </w:tc>
        <w:tc>
          <w:tcPr>
            <w:tcW w:w="450" w:type="dxa"/>
            <w:shd w:val="clear" w:color="auto" w:fill="auto"/>
            <w:vAlign w:val="center"/>
          </w:tcPr>
          <w:p w:rsidR="006F741C" w:rsidRPr="00640614" w:rsidRDefault="006F741C">
            <w:pPr>
              <w:pStyle w:val="TableText"/>
              <w:rPr>
                <w:rFonts w:ascii="Tahoma" w:hAnsi="Tahoma" w:cs="Tahoma"/>
                <w:noProof/>
                <w:sz w:val="13"/>
                <w:lang w:eastAsia="en-US"/>
              </w:rPr>
            </w:pPr>
          </w:p>
        </w:tc>
        <w:tc>
          <w:tcPr>
            <w:tcW w:w="360" w:type="dxa"/>
            <w:tcBorders>
              <w:right w:val="single" w:sz="18" w:space="0" w:color="auto"/>
            </w:tcBorders>
            <w:shd w:val="clear" w:color="auto" w:fill="auto"/>
            <w:vAlign w:val="center"/>
          </w:tcPr>
          <w:p w:rsidR="006F741C" w:rsidRPr="00640614" w:rsidRDefault="006F741C">
            <w:pPr>
              <w:pStyle w:val="TableText"/>
              <w:rPr>
                <w:rFonts w:ascii="Tahoma" w:hAnsi="Tahoma" w:cs="Tahoma"/>
                <w:noProof/>
                <w:sz w:val="13"/>
                <w:lang w:eastAsia="en-US"/>
              </w:rPr>
            </w:pPr>
          </w:p>
        </w:tc>
        <w:tc>
          <w:tcPr>
            <w:tcW w:w="810" w:type="dxa"/>
            <w:tcBorders>
              <w:left w:val="single" w:sz="18" w:space="0" w:color="auto"/>
            </w:tcBorders>
            <w:shd w:val="clear" w:color="auto" w:fill="auto"/>
            <w:vAlign w:val="center"/>
          </w:tcPr>
          <w:p w:rsidR="006F741C" w:rsidRPr="00640614" w:rsidRDefault="006F741C">
            <w:pPr>
              <w:pStyle w:val="TableText"/>
              <w:rPr>
                <w:rFonts w:ascii="Tahoma" w:hAnsi="Tahoma" w:cs="Tahoma"/>
                <w:noProof/>
                <w:sz w:val="13"/>
                <w:lang w:eastAsia="en-US"/>
              </w:rPr>
            </w:pPr>
          </w:p>
        </w:tc>
        <w:tc>
          <w:tcPr>
            <w:tcW w:w="360" w:type="dxa"/>
            <w:tcBorders>
              <w:right w:val="single" w:sz="18" w:space="0" w:color="auto"/>
            </w:tcBorders>
            <w:shd w:val="clear" w:color="auto" w:fill="auto"/>
            <w:vAlign w:val="center"/>
          </w:tcPr>
          <w:p w:rsidR="006F741C" w:rsidRPr="00640614" w:rsidRDefault="006F741C" w:rsidP="00BD5039">
            <w:pPr>
              <w:pStyle w:val="TableText"/>
              <w:rPr>
                <w:rFonts w:ascii="Tahoma" w:hAnsi="Tahoma" w:cs="Tahoma"/>
                <w:noProof/>
                <w:sz w:val="13"/>
                <w:lang w:eastAsia="en-US"/>
              </w:rPr>
            </w:pPr>
          </w:p>
        </w:tc>
        <w:tc>
          <w:tcPr>
            <w:tcW w:w="360" w:type="dxa"/>
            <w:tcBorders>
              <w:left w:val="single" w:sz="18" w:space="0" w:color="auto"/>
              <w:right w:val="single" w:sz="18" w:space="0" w:color="auto"/>
            </w:tcBorders>
            <w:shd w:val="clear" w:color="auto" w:fill="auto"/>
            <w:vAlign w:val="center"/>
          </w:tcPr>
          <w:p w:rsidR="006F741C" w:rsidRPr="00640614" w:rsidRDefault="006F741C">
            <w:pPr>
              <w:pStyle w:val="TableText"/>
              <w:rPr>
                <w:rFonts w:ascii="Tahoma" w:hAnsi="Tahoma" w:cs="Tahoma"/>
                <w:noProof/>
                <w:sz w:val="13"/>
                <w:lang w:eastAsia="en-US"/>
              </w:rPr>
            </w:pPr>
          </w:p>
        </w:tc>
        <w:tc>
          <w:tcPr>
            <w:tcW w:w="450" w:type="dxa"/>
            <w:shd w:val="clear" w:color="auto" w:fill="auto"/>
          </w:tcPr>
          <w:p w:rsidR="006F741C" w:rsidRPr="00640614" w:rsidRDefault="006F741C">
            <w:pPr>
              <w:pStyle w:val="TableText"/>
              <w:rPr>
                <w:rFonts w:ascii="Tahoma" w:hAnsi="Tahoma" w:cs="Tahoma"/>
                <w:noProof/>
                <w:sz w:val="13"/>
                <w:lang w:eastAsia="en-US"/>
              </w:rPr>
            </w:pPr>
          </w:p>
        </w:tc>
        <w:tc>
          <w:tcPr>
            <w:tcW w:w="450" w:type="dxa"/>
            <w:shd w:val="clear" w:color="auto" w:fill="auto"/>
            <w:vAlign w:val="center"/>
          </w:tcPr>
          <w:p w:rsidR="006F741C" w:rsidRPr="00640614" w:rsidRDefault="006F741C">
            <w:pPr>
              <w:pStyle w:val="TableText"/>
              <w:rPr>
                <w:rFonts w:ascii="Tahoma" w:hAnsi="Tahoma" w:cs="Tahoma"/>
                <w:noProof/>
                <w:sz w:val="13"/>
                <w:lang w:eastAsia="en-US"/>
              </w:rPr>
            </w:pPr>
          </w:p>
        </w:tc>
      </w:tr>
      <w:tr w:rsidR="008804A9" w:rsidRPr="00640614" w:rsidTr="007E2D27">
        <w:trPr>
          <w:trHeight w:val="123"/>
        </w:trPr>
        <w:tc>
          <w:tcPr>
            <w:tcW w:w="2610" w:type="dxa"/>
            <w:shd w:val="clear" w:color="auto" w:fill="FABF8F"/>
          </w:tcPr>
          <w:p w:rsidR="008804A9" w:rsidRPr="00640614" w:rsidRDefault="008804A9" w:rsidP="00915807">
            <w:pPr>
              <w:pStyle w:val="ProductNames"/>
              <w:rPr>
                <w:rFonts w:ascii="Tahoma" w:hAnsi="Tahoma" w:cs="Tahoma"/>
                <w:noProof/>
                <w:sz w:val="14"/>
                <w:lang w:val="fr-FR"/>
              </w:rPr>
            </w:pPr>
            <w:r w:rsidRPr="00640614">
              <w:rPr>
                <w:rFonts w:ascii="Tahoma" w:hAnsi="Tahoma" w:cs="Tahoma"/>
                <w:noProof/>
                <w:sz w:val="14"/>
                <w:lang w:val="fr-FR"/>
              </w:rPr>
              <w:t xml:space="preserve">Windows Intune </w:t>
            </w:r>
            <w:r>
              <w:rPr>
                <w:rFonts w:ascii="Tahoma" w:hAnsi="Tahoma" w:cs="Tahoma"/>
                <w:noProof/>
                <w:sz w:val="14"/>
                <w:lang w:val="fr-FR"/>
              </w:rPr>
              <w:t xml:space="preserve">Add-On </w:t>
            </w:r>
            <w:r w:rsidRPr="00640614">
              <w:rPr>
                <w:rFonts w:ascii="Tahoma" w:hAnsi="Tahoma" w:cs="Tahoma"/>
                <w:noProof/>
                <w:sz w:val="14"/>
                <w:lang w:val="fr-FR"/>
              </w:rPr>
              <w:t>(par Dispositif)</w:t>
            </w:r>
          </w:p>
        </w:tc>
        <w:tc>
          <w:tcPr>
            <w:tcW w:w="360" w:type="dxa"/>
            <w:shd w:val="clear" w:color="auto" w:fill="FABF8F"/>
            <w:vAlign w:val="center"/>
          </w:tcPr>
          <w:p w:rsidR="008804A9" w:rsidRPr="00640614" w:rsidRDefault="00354E2A" w:rsidP="00182E4A">
            <w:pPr>
              <w:pStyle w:val="TableText"/>
              <w:widowControl w:val="0"/>
              <w:rPr>
                <w:rStyle w:val="EndnoteReference"/>
                <w:rFonts w:cs="Tahoma"/>
                <w:b w:val="0"/>
                <w:bCs/>
                <w:noProof/>
                <w:color w:val="0000FF"/>
                <w:sz w:val="13"/>
                <w:szCs w:val="13"/>
                <w:lang w:eastAsia="en-US"/>
              </w:rPr>
            </w:pPr>
            <w:hyperlink w:anchor="_26_Mise_à" w:history="1">
              <w:r w:rsidR="008804A9" w:rsidRPr="00640614">
                <w:rPr>
                  <w:rStyle w:val="Hyperlink"/>
                  <w:rFonts w:cs="Tahoma"/>
                  <w:b/>
                  <w:bCs/>
                  <w:noProof/>
                  <w:sz w:val="13"/>
                  <w:szCs w:val="13"/>
                  <w:lang w:eastAsia="zh-CN"/>
                </w:rPr>
                <w:t>2</w:t>
              </w:r>
              <w:r w:rsidR="00182E4A">
                <w:rPr>
                  <w:rStyle w:val="Hyperlink"/>
                  <w:rFonts w:cs="Tahoma"/>
                  <w:b/>
                  <w:bCs/>
                  <w:noProof/>
                  <w:sz w:val="13"/>
                  <w:szCs w:val="13"/>
                  <w:lang w:eastAsia="zh-CN"/>
                </w:rPr>
                <w:t>7</w:t>
              </w:r>
            </w:hyperlink>
          </w:p>
        </w:tc>
        <w:tc>
          <w:tcPr>
            <w:tcW w:w="450" w:type="dxa"/>
            <w:shd w:val="clear" w:color="auto" w:fill="FABF8F"/>
          </w:tcPr>
          <w:p w:rsidR="008804A9" w:rsidRPr="00640614" w:rsidRDefault="008804A9" w:rsidP="00915807">
            <w:pPr>
              <w:pStyle w:val="TableText"/>
              <w:spacing w:before="120"/>
              <w:rPr>
                <w:rFonts w:ascii="Tahoma" w:hAnsi="Tahoma" w:cs="Tahoma"/>
                <w:noProof/>
                <w:sz w:val="13"/>
                <w:lang w:eastAsia="en-US"/>
              </w:rPr>
            </w:pPr>
            <w:r w:rsidRPr="00640614">
              <w:rPr>
                <w:rFonts w:ascii="Tahoma" w:hAnsi="Tahoma" w:cs="Tahoma"/>
                <w:noProof/>
                <w:sz w:val="13"/>
                <w:lang w:eastAsia="en-US"/>
              </w:rPr>
              <w:t>4/11</w:t>
            </w:r>
          </w:p>
        </w:tc>
        <w:tc>
          <w:tcPr>
            <w:tcW w:w="360" w:type="dxa"/>
            <w:tcBorders>
              <w:right w:val="single" w:sz="18" w:space="0" w:color="auto"/>
            </w:tcBorders>
            <w:shd w:val="clear" w:color="auto" w:fill="FABF8F"/>
            <w:vAlign w:val="center"/>
          </w:tcPr>
          <w:p w:rsidR="008804A9" w:rsidRPr="00640614" w:rsidRDefault="008804A9">
            <w:pPr>
              <w:pStyle w:val="TableText"/>
              <w:rPr>
                <w:rFonts w:ascii="Tahoma" w:hAnsi="Tahoma" w:cs="Tahoma"/>
                <w:noProof/>
                <w:sz w:val="13"/>
                <w:lang w:eastAsia="en-US"/>
              </w:rPr>
            </w:pPr>
          </w:p>
        </w:tc>
        <w:tc>
          <w:tcPr>
            <w:tcW w:w="3060" w:type="dxa"/>
            <w:gridSpan w:val="7"/>
            <w:tcBorders>
              <w:left w:val="single" w:sz="18" w:space="0" w:color="auto"/>
              <w:right w:val="single" w:sz="18" w:space="0" w:color="auto"/>
            </w:tcBorders>
            <w:shd w:val="clear" w:color="auto" w:fill="FABF8F"/>
            <w:vAlign w:val="center"/>
          </w:tcPr>
          <w:p w:rsidR="008804A9" w:rsidRPr="00640614" w:rsidRDefault="008804A9">
            <w:pPr>
              <w:pStyle w:val="TableText"/>
              <w:rPr>
                <w:rFonts w:ascii="Tahoma" w:hAnsi="Tahoma" w:cs="Tahoma"/>
                <w:noProof/>
                <w:sz w:val="13"/>
                <w:lang w:eastAsia="en-US"/>
              </w:rPr>
            </w:pPr>
          </w:p>
        </w:tc>
        <w:tc>
          <w:tcPr>
            <w:tcW w:w="450" w:type="dxa"/>
            <w:tcBorders>
              <w:left w:val="single" w:sz="18" w:space="0" w:color="auto"/>
            </w:tcBorders>
            <w:shd w:val="clear" w:color="auto" w:fill="FABF8F"/>
            <w:vAlign w:val="center"/>
          </w:tcPr>
          <w:p w:rsidR="008804A9" w:rsidRPr="00640614" w:rsidRDefault="008804A9">
            <w:pPr>
              <w:pStyle w:val="TableText"/>
              <w:rPr>
                <w:rFonts w:ascii="Tahoma" w:hAnsi="Tahoma" w:cs="Tahoma"/>
                <w:noProof/>
                <w:sz w:val="13"/>
                <w:lang w:eastAsia="en-US"/>
              </w:rPr>
            </w:pPr>
          </w:p>
        </w:tc>
        <w:tc>
          <w:tcPr>
            <w:tcW w:w="450" w:type="dxa"/>
            <w:shd w:val="clear" w:color="auto" w:fill="FABF8F"/>
            <w:vAlign w:val="center"/>
          </w:tcPr>
          <w:p w:rsidR="008804A9" w:rsidRPr="00640614" w:rsidRDefault="008804A9">
            <w:pPr>
              <w:pStyle w:val="TableText"/>
              <w:rPr>
                <w:rFonts w:ascii="Tahoma" w:hAnsi="Tahoma" w:cs="Tahoma"/>
                <w:noProof/>
                <w:sz w:val="13"/>
                <w:lang w:eastAsia="en-US"/>
              </w:rPr>
            </w:pPr>
          </w:p>
        </w:tc>
        <w:tc>
          <w:tcPr>
            <w:tcW w:w="360" w:type="dxa"/>
            <w:tcBorders>
              <w:right w:val="single" w:sz="18" w:space="0" w:color="auto"/>
            </w:tcBorders>
            <w:shd w:val="clear" w:color="auto" w:fill="FABF8F"/>
            <w:vAlign w:val="center"/>
          </w:tcPr>
          <w:p w:rsidR="008804A9" w:rsidRPr="00640614" w:rsidRDefault="008804A9">
            <w:pPr>
              <w:pStyle w:val="TableText"/>
              <w:rPr>
                <w:rFonts w:ascii="Tahoma" w:hAnsi="Tahoma" w:cs="Tahoma"/>
                <w:noProof/>
                <w:sz w:val="13"/>
                <w:lang w:eastAsia="en-US"/>
              </w:rPr>
            </w:pPr>
          </w:p>
        </w:tc>
        <w:tc>
          <w:tcPr>
            <w:tcW w:w="810" w:type="dxa"/>
            <w:tcBorders>
              <w:left w:val="single" w:sz="18" w:space="0" w:color="auto"/>
            </w:tcBorders>
            <w:shd w:val="clear" w:color="auto" w:fill="FABF8F"/>
            <w:vAlign w:val="center"/>
          </w:tcPr>
          <w:p w:rsidR="008804A9" w:rsidRPr="00640614" w:rsidRDefault="008804A9">
            <w:pPr>
              <w:pStyle w:val="TableText"/>
              <w:rPr>
                <w:rFonts w:ascii="Tahoma" w:hAnsi="Tahoma" w:cs="Tahoma"/>
                <w:noProof/>
                <w:sz w:val="13"/>
                <w:lang w:eastAsia="en-US"/>
              </w:rPr>
            </w:pPr>
          </w:p>
        </w:tc>
        <w:tc>
          <w:tcPr>
            <w:tcW w:w="360" w:type="dxa"/>
            <w:tcBorders>
              <w:right w:val="single" w:sz="18" w:space="0" w:color="auto"/>
            </w:tcBorders>
            <w:shd w:val="clear" w:color="auto" w:fill="FABF8F"/>
            <w:vAlign w:val="center"/>
          </w:tcPr>
          <w:p w:rsidR="008804A9" w:rsidRPr="00640614" w:rsidRDefault="008804A9" w:rsidP="00BD5039">
            <w:pPr>
              <w:pStyle w:val="TableText"/>
              <w:rPr>
                <w:rFonts w:ascii="Tahoma" w:hAnsi="Tahoma" w:cs="Tahoma"/>
                <w:noProof/>
                <w:sz w:val="13"/>
                <w:lang w:eastAsia="en-US"/>
              </w:rPr>
            </w:pPr>
          </w:p>
        </w:tc>
        <w:tc>
          <w:tcPr>
            <w:tcW w:w="360" w:type="dxa"/>
            <w:tcBorders>
              <w:left w:val="single" w:sz="18" w:space="0" w:color="auto"/>
              <w:right w:val="single" w:sz="18" w:space="0" w:color="auto"/>
            </w:tcBorders>
            <w:shd w:val="clear" w:color="auto" w:fill="FABF8F"/>
            <w:vAlign w:val="center"/>
          </w:tcPr>
          <w:p w:rsidR="008804A9" w:rsidRPr="00640614" w:rsidRDefault="008804A9">
            <w:pPr>
              <w:pStyle w:val="TableText"/>
              <w:rPr>
                <w:rFonts w:ascii="Tahoma" w:hAnsi="Tahoma" w:cs="Tahoma"/>
                <w:noProof/>
                <w:sz w:val="13"/>
                <w:lang w:eastAsia="en-US"/>
              </w:rPr>
            </w:pPr>
          </w:p>
        </w:tc>
        <w:tc>
          <w:tcPr>
            <w:tcW w:w="450" w:type="dxa"/>
            <w:shd w:val="clear" w:color="auto" w:fill="FABF8F"/>
          </w:tcPr>
          <w:p w:rsidR="008804A9" w:rsidRPr="00640614" w:rsidRDefault="008804A9">
            <w:pPr>
              <w:pStyle w:val="TableText"/>
              <w:rPr>
                <w:rFonts w:ascii="Tahoma" w:hAnsi="Tahoma" w:cs="Tahoma"/>
                <w:noProof/>
                <w:sz w:val="13"/>
                <w:lang w:eastAsia="en-US"/>
              </w:rPr>
            </w:pPr>
          </w:p>
        </w:tc>
        <w:tc>
          <w:tcPr>
            <w:tcW w:w="450" w:type="dxa"/>
            <w:shd w:val="clear" w:color="auto" w:fill="FABF8F"/>
            <w:vAlign w:val="center"/>
          </w:tcPr>
          <w:p w:rsidR="008804A9" w:rsidRPr="00640614" w:rsidRDefault="008804A9">
            <w:pPr>
              <w:pStyle w:val="TableText"/>
              <w:rPr>
                <w:rFonts w:ascii="Tahoma" w:hAnsi="Tahoma" w:cs="Tahoma"/>
                <w:noProof/>
                <w:sz w:val="13"/>
                <w:lang w:eastAsia="en-US"/>
              </w:rPr>
            </w:pPr>
          </w:p>
        </w:tc>
      </w:tr>
    </w:tbl>
    <w:p w:rsidR="00091558" w:rsidRPr="0002004D" w:rsidRDefault="00091558">
      <w:pPr>
        <w:pStyle w:val="ProductPool"/>
        <w:rPr>
          <w:rFonts w:ascii="Tahoma" w:hAnsi="Tahoma" w:cs="Tahoma"/>
          <w:noProof/>
          <w:sz w:val="16"/>
          <w:szCs w:val="16"/>
        </w:rPr>
      </w:pPr>
    </w:p>
    <w:p w:rsidR="0021637C" w:rsidRPr="0002004D" w:rsidRDefault="0021637C" w:rsidP="004E292A">
      <w:pPr>
        <w:pStyle w:val="Heading3"/>
        <w:rPr>
          <w:rFonts w:ascii="Tahoma" w:hAnsi="Tahoma" w:cs="Tahoma"/>
          <w:noProof/>
          <w:sz w:val="16"/>
          <w:szCs w:val="16"/>
        </w:rPr>
      </w:pPr>
    </w:p>
    <w:p w:rsidR="00023FE7" w:rsidRPr="00640614" w:rsidRDefault="00262B75" w:rsidP="004E292A">
      <w:pPr>
        <w:pStyle w:val="Heading3"/>
        <w:rPr>
          <w:rFonts w:ascii="Tahoma" w:hAnsi="Tahoma" w:cs="Tahoma"/>
          <w:noProof/>
        </w:rPr>
      </w:pPr>
      <w:bookmarkStart w:id="153" w:name="_Toc336337908"/>
      <w:bookmarkStart w:id="154" w:name="_Toc345702855"/>
      <w:bookmarkEnd w:id="153"/>
      <w:r w:rsidRPr="00640614">
        <w:rPr>
          <w:rFonts w:ascii="Tahoma" w:hAnsi="Tahoma" w:cs="Tahoma"/>
          <w:noProof/>
          <w:sz w:val="22"/>
          <w:lang w:eastAsia="x-none"/>
        </w:rPr>
        <w:t>GROUPE DES PRODUITS SERVEURS</w:t>
      </w:r>
      <w:bookmarkEnd w:id="154"/>
    </w:p>
    <w:p w:rsidR="00023FE7" w:rsidRPr="00640614" w:rsidRDefault="00023FE7">
      <w:pPr>
        <w:rPr>
          <w:rFonts w:cs="Tahoma"/>
          <w:noProof/>
          <w:lang w:val="fr-FR"/>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640614" w:rsidTr="00835DDD">
        <w:trPr>
          <w:cantSplit/>
          <w:trHeight w:val="389"/>
          <w:tblHeader/>
        </w:trPr>
        <w:tc>
          <w:tcPr>
            <w:tcW w:w="2714" w:type="dxa"/>
            <w:vMerge w:val="restart"/>
            <w:tcBorders>
              <w:top w:val="single" w:sz="4" w:space="0" w:color="FFFFFF"/>
              <w:left w:val="single" w:sz="4" w:space="0" w:color="FFFFFF"/>
            </w:tcBorders>
          </w:tcPr>
          <w:p w:rsidR="00C031FA" w:rsidRPr="00640614" w:rsidRDefault="000D5722">
            <w:pPr>
              <w:rPr>
                <w:rFonts w:cs="Tahoma"/>
                <w:noProof/>
                <w:sz w:val="20"/>
                <w:lang w:val="fr-FR"/>
              </w:rPr>
            </w:pPr>
            <w:r>
              <w:rPr>
                <w:rFonts w:cs="Tahoma"/>
                <w:noProof/>
              </w:rPr>
              <mc:AlternateContent>
                <mc:Choice Requires="wps">
                  <w:drawing>
                    <wp:anchor distT="0" distB="0" distL="114300" distR="114300" simplePos="0" relativeHeight="251657728" behindDoc="0" locked="0" layoutInCell="1" allowOverlap="1" wp14:anchorId="63EFDA9B" wp14:editId="03A2677F">
                      <wp:simplePos x="0" y="0"/>
                      <wp:positionH relativeFrom="column">
                        <wp:posOffset>1685925</wp:posOffset>
                      </wp:positionH>
                      <wp:positionV relativeFrom="paragraph">
                        <wp:posOffset>883285</wp:posOffset>
                      </wp:positionV>
                      <wp:extent cx="367030" cy="213995"/>
                      <wp:effectExtent l="0" t="0" r="4445"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5807" w:rsidRDefault="00915807">
                                  <w:pPr>
                                    <w:rPr>
                                      <w:color w:val="0000FF"/>
                                      <w:sz w:val="20"/>
                                    </w:rPr>
                                  </w:pPr>
                                  <w:r>
                                    <w:rPr>
                                      <w:b/>
                                      <w:color w:val="0000FF"/>
                                      <w:sz w:val="8"/>
                                      <w:lang w:val="fr-FR"/>
                                    </w:rPr>
                                    <w:t>(Ctrl + Clic)</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 o:spid="_x0000_s1028" type="#_x0000_t202" style="position:absolute;margin-left:132.75pt;margin-top:69.55pt;width:28.9pt;height:16.8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KRc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" filled="f" stroked="f">
                      <v:textbox style="mso-fit-shape-to-text:t">
                        <w:txbxContent>
                          <w:p w:rsidR="00915807" w:rsidRDefault="00915807">
                            <w:pPr>
                              <w:rPr>
                                <w:color w:val="0000FF"/>
                                <w:sz w:val="20"/>
                              </w:rPr>
                            </w:pPr>
                            <w:r>
                              <w:rPr>
                                <w:b/>
                                <w:color w:val="0000FF"/>
                                <w:sz w:val="8"/>
                                <w:lang w:val="fr-FR"/>
                              </w:rPr>
                              <w:t>(Ctrl + Clic)</w:t>
                            </w:r>
                          </w:p>
                        </w:txbxContent>
                      </v:textbox>
                    </v:shape>
                  </w:pict>
                </mc:Fallback>
              </mc:AlternateContent>
            </w:r>
          </w:p>
        </w:tc>
        <w:tc>
          <w:tcPr>
            <w:tcW w:w="450" w:type="dxa"/>
            <w:vMerge w:val="restart"/>
            <w:tcBorders>
              <w:top w:val="single" w:sz="12" w:space="0" w:color="auto"/>
            </w:tcBorders>
            <w:textDirection w:val="btLr"/>
            <w:vAlign w:val="center"/>
          </w:tcPr>
          <w:p w:rsidR="00C031FA" w:rsidRPr="00640614" w:rsidRDefault="00262B75" w:rsidP="00835DDD">
            <w:pPr>
              <w:pStyle w:val="TableVerticalText"/>
              <w:rPr>
                <w:rFonts w:ascii="Tahoma" w:hAnsi="Tahoma" w:cs="Tahoma"/>
                <w:noProof/>
                <w:sz w:val="9"/>
                <w:lang w:val="fr-FR"/>
              </w:rPr>
            </w:pPr>
            <w:r w:rsidRPr="00640614">
              <w:rPr>
                <w:rFonts w:ascii="Tahoma" w:hAnsi="Tahoma" w:cs="Tahoma"/>
                <w:noProof/>
                <w:sz w:val="9"/>
                <w:lang w:val="fr-FR"/>
              </w:rPr>
              <w:t xml:space="preserve">Notes relatives aux </w:t>
            </w:r>
            <w:r w:rsidR="001809F6">
              <w:rPr>
                <w:rFonts w:ascii="Tahoma" w:hAnsi="Tahoma" w:cs="Tahoma"/>
                <w:noProof/>
                <w:sz w:val="9"/>
                <w:lang w:val="fr-FR"/>
              </w:rPr>
              <w:br/>
            </w:r>
            <w:r w:rsidRPr="00640614">
              <w:rPr>
                <w:rFonts w:ascii="Tahoma" w:hAnsi="Tahoma" w:cs="Tahoma"/>
                <w:noProof/>
                <w:sz w:val="9"/>
                <w:lang w:val="fr-FR"/>
              </w:rPr>
              <w:t>Produits</w:t>
            </w:r>
          </w:p>
        </w:tc>
        <w:tc>
          <w:tcPr>
            <w:tcW w:w="450" w:type="dxa"/>
            <w:vMerge w:val="restart"/>
            <w:tcBorders>
              <w:top w:val="single" w:sz="12" w:space="0" w:color="auto"/>
            </w:tcBorders>
            <w:textDirection w:val="btLr"/>
          </w:tcPr>
          <w:p w:rsidR="00C031FA" w:rsidRPr="00640614" w:rsidRDefault="00C031FA" w:rsidP="00835DDD">
            <w:pPr>
              <w:pStyle w:val="TableVerticalText"/>
              <w:rPr>
                <w:rFonts w:ascii="Tahoma" w:hAnsi="Tahoma" w:cs="Tahoma"/>
                <w:noProof/>
                <w:lang w:val="fr-FR"/>
              </w:rPr>
            </w:pPr>
          </w:p>
          <w:p w:rsidR="00C031FA" w:rsidRPr="00640614" w:rsidRDefault="00C031FA" w:rsidP="00835DDD">
            <w:pPr>
              <w:pStyle w:val="TableVerticalText"/>
              <w:rPr>
                <w:rFonts w:ascii="Tahoma" w:hAnsi="Tahoma" w:cs="Tahoma"/>
                <w:noProof/>
                <w:sz w:val="9"/>
                <w:lang w:val="fr-FR"/>
              </w:rPr>
            </w:pPr>
            <w:r w:rsidRPr="00640614">
              <w:rPr>
                <w:rFonts w:ascii="Tahoma" w:hAnsi="Tahoma" w:cs="Tahoma"/>
                <w:noProof/>
                <w:sz w:val="9"/>
                <w:lang w:val="fr-FR"/>
              </w:rPr>
              <w:t>Date de disponibilité</w:t>
            </w:r>
          </w:p>
        </w:tc>
        <w:tc>
          <w:tcPr>
            <w:tcW w:w="360" w:type="dxa"/>
            <w:vMerge w:val="restart"/>
            <w:tcBorders>
              <w:top w:val="single" w:sz="12" w:space="0" w:color="auto"/>
              <w:right w:val="single" w:sz="18" w:space="0" w:color="auto"/>
            </w:tcBorders>
            <w:textDirection w:val="btLr"/>
            <w:vAlign w:val="center"/>
          </w:tcPr>
          <w:p w:rsidR="00C031FA" w:rsidRPr="00640614" w:rsidRDefault="00C031FA" w:rsidP="00835DDD">
            <w:pPr>
              <w:pStyle w:val="TableVerticalText"/>
              <w:rPr>
                <w:rFonts w:ascii="Tahoma" w:hAnsi="Tahoma" w:cs="Tahoma"/>
                <w:noProof/>
                <w:sz w:val="9"/>
                <w:lang w:val="fr-FR"/>
              </w:rPr>
            </w:pPr>
            <w:r w:rsidRPr="00640614">
              <w:rPr>
                <w:rFonts w:ascii="Tahoma" w:hAnsi="Tahoma" w:cs="Tahoma"/>
                <w:noProof/>
                <w:sz w:val="9"/>
                <w:lang w:val="fr-FR"/>
              </w:rPr>
              <w:t>SAB / OSB</w:t>
            </w:r>
          </w:p>
        </w:tc>
        <w:tc>
          <w:tcPr>
            <w:tcW w:w="2970" w:type="dxa"/>
            <w:gridSpan w:val="7"/>
            <w:tcBorders>
              <w:top w:val="single" w:sz="12" w:space="0" w:color="auto"/>
              <w:left w:val="single" w:sz="18" w:space="0" w:color="auto"/>
              <w:right w:val="single" w:sz="18" w:space="0" w:color="auto"/>
            </w:tcBorders>
            <w:vAlign w:val="center"/>
          </w:tcPr>
          <w:p w:rsidR="00C031FA" w:rsidRPr="00640614" w:rsidRDefault="00C031FA">
            <w:pPr>
              <w:pStyle w:val="TableHeadingsBlack"/>
              <w:rPr>
                <w:rFonts w:ascii="Tahoma" w:hAnsi="Tahoma" w:cs="Tahoma"/>
                <w:noProof/>
                <w:lang w:val="fr-FR"/>
              </w:rPr>
            </w:pPr>
            <w:r w:rsidRPr="00640614">
              <w:rPr>
                <w:rFonts w:ascii="Tahoma" w:hAnsi="Tahoma" w:cs="Tahoma"/>
                <w:noProof/>
                <w:lang w:val="fr-FR"/>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640614" w:rsidRDefault="00262B75">
            <w:pPr>
              <w:pStyle w:val="TableHeadingsBlack"/>
              <w:rPr>
                <w:rFonts w:ascii="Tahoma" w:hAnsi="Tahoma" w:cs="Tahoma"/>
                <w:noProof/>
                <w:szCs w:val="11"/>
                <w:lang w:val="fr-FR"/>
              </w:rPr>
            </w:pPr>
            <w:r w:rsidRPr="00640614">
              <w:rPr>
                <w:rFonts w:ascii="Tahoma" w:hAnsi="Tahoma" w:cs="Tahoma"/>
                <w:noProof/>
                <w:lang w:val="fr-FR"/>
              </w:rPr>
              <w:t>Licence Open</w:t>
            </w:r>
          </w:p>
        </w:tc>
        <w:tc>
          <w:tcPr>
            <w:tcW w:w="450" w:type="dxa"/>
            <w:vMerge w:val="restart"/>
            <w:tcBorders>
              <w:top w:val="single" w:sz="12" w:space="0" w:color="auto"/>
              <w:left w:val="single" w:sz="18" w:space="0" w:color="auto"/>
            </w:tcBorders>
            <w:textDirection w:val="btLr"/>
            <w:vAlign w:val="center"/>
          </w:tcPr>
          <w:p w:rsidR="00C031FA" w:rsidRPr="00640614" w:rsidRDefault="00262B75" w:rsidP="00835DDD">
            <w:pPr>
              <w:pStyle w:val="TableVerticalText"/>
              <w:rPr>
                <w:rFonts w:ascii="Tahoma" w:hAnsi="Tahoma" w:cs="Tahoma"/>
                <w:noProof/>
                <w:sz w:val="9"/>
                <w:lang w:val="fr-FR"/>
              </w:rPr>
            </w:pPr>
            <w:r w:rsidRPr="00640614">
              <w:rPr>
                <w:rFonts w:ascii="Tahoma" w:hAnsi="Tahoma" w:cs="Tahoma"/>
                <w:noProof/>
                <w:sz w:val="9"/>
                <w:lang w:val="fr-FR"/>
              </w:rPr>
              <w:t>Unités Campus et School</w:t>
            </w:r>
          </w:p>
        </w:tc>
        <w:tc>
          <w:tcPr>
            <w:tcW w:w="450" w:type="dxa"/>
            <w:vMerge w:val="restart"/>
            <w:tcBorders>
              <w:top w:val="single" w:sz="12" w:space="0" w:color="auto"/>
              <w:right w:val="single" w:sz="18" w:space="0" w:color="auto"/>
            </w:tcBorders>
            <w:textDirection w:val="btLr"/>
            <w:vAlign w:val="center"/>
          </w:tcPr>
          <w:p w:rsidR="00C031FA" w:rsidRPr="00640614" w:rsidRDefault="00C031FA" w:rsidP="00835DDD">
            <w:pPr>
              <w:pStyle w:val="TableVerticalText"/>
              <w:rPr>
                <w:rFonts w:ascii="Tahoma" w:hAnsi="Tahoma" w:cs="Tahoma"/>
                <w:noProof/>
                <w:sz w:val="9"/>
                <w:lang w:val="fr-FR"/>
              </w:rPr>
            </w:pPr>
            <w:r w:rsidRPr="00640614">
              <w:rPr>
                <w:rFonts w:ascii="Tahoma" w:hAnsi="Tahoma" w:cs="Tahoma"/>
                <w:noProof/>
                <w:sz w:val="9"/>
                <w:lang w:val="fr-FR"/>
              </w:rPr>
              <w:t>CE et CE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640614" w:rsidRDefault="00C031FA" w:rsidP="00835DDD">
            <w:pPr>
              <w:pStyle w:val="TableVerticalText"/>
              <w:rPr>
                <w:rFonts w:ascii="Tahoma" w:hAnsi="Tahoma" w:cs="Tahoma"/>
                <w:noProof/>
                <w:sz w:val="9"/>
                <w:lang w:val="fr-FR"/>
              </w:rPr>
            </w:pPr>
            <w:r w:rsidRPr="00640614">
              <w:rPr>
                <w:rFonts w:ascii="Tahoma" w:hAnsi="Tahoma" w:cs="Tahoma"/>
                <w:noProof/>
                <w:sz w:val="9"/>
                <w:lang w:val="fr-FR"/>
              </w:rPr>
              <w:t>OV / OVS</w:t>
            </w:r>
          </w:p>
        </w:tc>
        <w:tc>
          <w:tcPr>
            <w:tcW w:w="450" w:type="dxa"/>
            <w:vMerge w:val="restart"/>
            <w:tcBorders>
              <w:top w:val="single" w:sz="12" w:space="0" w:color="auto"/>
            </w:tcBorders>
            <w:textDirection w:val="btLr"/>
            <w:vAlign w:val="center"/>
          </w:tcPr>
          <w:p w:rsidR="00C031FA" w:rsidRPr="00640614" w:rsidRDefault="00262B75" w:rsidP="00835DDD">
            <w:pPr>
              <w:pStyle w:val="TableVerticalText"/>
              <w:rPr>
                <w:rFonts w:ascii="Tahoma" w:hAnsi="Tahoma" w:cs="Tahoma"/>
                <w:noProof/>
                <w:sz w:val="9"/>
                <w:lang w:val="fr-FR"/>
              </w:rPr>
            </w:pPr>
            <w:r w:rsidRPr="00640614">
              <w:rPr>
                <w:rFonts w:ascii="Tahoma" w:hAnsi="Tahoma" w:cs="Tahoma"/>
                <w:noProof/>
                <w:sz w:val="9"/>
                <w:lang w:val="fr-FR"/>
              </w:rPr>
              <w:t>EES / OVS</w:t>
            </w:r>
            <w:r w:rsidR="00C15BE8">
              <w:rPr>
                <w:rFonts w:ascii="Tahoma" w:hAnsi="Tahoma" w:cs="Tahoma"/>
                <w:noProof/>
                <w:sz w:val="9"/>
                <w:lang w:val="fr-FR"/>
              </w:rPr>
              <w:t>-</w:t>
            </w:r>
            <w:r w:rsidRPr="00640614">
              <w:rPr>
                <w:rFonts w:ascii="Tahoma" w:hAnsi="Tahoma" w:cs="Tahoma"/>
                <w:noProof/>
                <w:sz w:val="9"/>
                <w:lang w:val="fr-FR"/>
              </w:rPr>
              <w:t>ES</w:t>
            </w:r>
          </w:p>
        </w:tc>
        <w:tc>
          <w:tcPr>
            <w:tcW w:w="540" w:type="dxa"/>
            <w:vMerge w:val="restart"/>
            <w:tcBorders>
              <w:top w:val="single" w:sz="12" w:space="0" w:color="auto"/>
            </w:tcBorders>
            <w:textDirection w:val="btLr"/>
            <w:vAlign w:val="center"/>
          </w:tcPr>
          <w:p w:rsidR="00C031FA" w:rsidRPr="00640614" w:rsidRDefault="00C031FA" w:rsidP="00835DDD">
            <w:pPr>
              <w:pStyle w:val="TableVerticalText"/>
              <w:rPr>
                <w:rFonts w:ascii="Tahoma" w:hAnsi="Tahoma" w:cs="Tahoma"/>
                <w:noProof/>
                <w:sz w:val="9"/>
                <w:lang w:val="fr-FR"/>
              </w:rPr>
            </w:pPr>
            <w:r w:rsidRPr="00640614">
              <w:rPr>
                <w:rFonts w:ascii="Tahoma" w:hAnsi="Tahoma" w:cs="Tahoma"/>
                <w:noProof/>
                <w:sz w:val="9"/>
                <w:lang w:val="fr-FR"/>
              </w:rPr>
              <w:t>Minimum Licences Open</w:t>
            </w:r>
          </w:p>
        </w:tc>
      </w:tr>
      <w:tr w:rsidR="001C38D4" w:rsidRPr="00640614" w:rsidTr="00A0765A">
        <w:trPr>
          <w:cantSplit/>
          <w:trHeight w:val="262"/>
          <w:tblHeader/>
        </w:trPr>
        <w:tc>
          <w:tcPr>
            <w:tcW w:w="2714" w:type="dxa"/>
            <w:vMerge/>
            <w:tcBorders>
              <w:left w:val="single" w:sz="4" w:space="0" w:color="FFFFFF"/>
            </w:tcBorders>
          </w:tcPr>
          <w:p w:rsidR="00C031FA" w:rsidRPr="00640614" w:rsidRDefault="00C031FA">
            <w:pPr>
              <w:rPr>
                <w:rFonts w:cs="Tahoma"/>
                <w:noProof/>
                <w:sz w:val="20"/>
                <w:lang w:val="fr-FR"/>
              </w:rPr>
            </w:pPr>
          </w:p>
        </w:tc>
        <w:tc>
          <w:tcPr>
            <w:tcW w:w="450" w:type="dxa"/>
            <w:vMerge/>
          </w:tcPr>
          <w:p w:rsidR="00C031FA" w:rsidRPr="00640614" w:rsidRDefault="00C031FA">
            <w:pPr>
              <w:rPr>
                <w:rFonts w:cs="Tahoma"/>
                <w:b/>
                <w:noProof/>
                <w:sz w:val="20"/>
                <w:lang w:val="fr-FR"/>
              </w:rPr>
            </w:pPr>
          </w:p>
        </w:tc>
        <w:tc>
          <w:tcPr>
            <w:tcW w:w="450" w:type="dxa"/>
            <w:vMerge/>
          </w:tcPr>
          <w:p w:rsidR="00C031FA" w:rsidRPr="00640614" w:rsidRDefault="00C031FA">
            <w:pPr>
              <w:rPr>
                <w:rFonts w:cs="Tahoma"/>
                <w:noProof/>
                <w:sz w:val="20"/>
                <w:lang w:val="fr-FR"/>
              </w:rPr>
            </w:pPr>
          </w:p>
        </w:tc>
        <w:tc>
          <w:tcPr>
            <w:tcW w:w="360" w:type="dxa"/>
            <w:vMerge/>
            <w:tcBorders>
              <w:right w:val="single" w:sz="18" w:space="0" w:color="auto"/>
            </w:tcBorders>
          </w:tcPr>
          <w:p w:rsidR="00C031FA" w:rsidRPr="00640614" w:rsidRDefault="00C031FA">
            <w:pPr>
              <w:rPr>
                <w:rFonts w:cs="Tahoma"/>
                <w:noProof/>
                <w:sz w:val="20"/>
                <w:lang w:val="fr-FR"/>
              </w:rPr>
            </w:pPr>
          </w:p>
        </w:tc>
        <w:tc>
          <w:tcPr>
            <w:tcW w:w="360" w:type="dxa"/>
            <w:vMerge w:val="restart"/>
            <w:tcBorders>
              <w:left w:val="single" w:sz="18" w:space="0" w:color="auto"/>
            </w:tcBorders>
            <w:vAlign w:val="center"/>
          </w:tcPr>
          <w:p w:rsidR="00C031FA" w:rsidRPr="00640614" w:rsidRDefault="00C031FA">
            <w:pPr>
              <w:pStyle w:val="TableHeadingsRed"/>
              <w:rPr>
                <w:rFonts w:ascii="Tahoma" w:hAnsi="Tahoma" w:cs="Tahoma"/>
                <w:noProof/>
                <w:sz w:val="9"/>
                <w:lang w:val="fr-FR"/>
              </w:rPr>
            </w:pPr>
            <w:r w:rsidRPr="00640614">
              <w:rPr>
                <w:rFonts w:ascii="Tahoma" w:hAnsi="Tahoma" w:cs="Tahoma"/>
                <w:noProof/>
                <w:sz w:val="9"/>
                <w:lang w:val="fr-FR"/>
              </w:rPr>
              <w:t>L</w:t>
            </w:r>
          </w:p>
        </w:tc>
        <w:tc>
          <w:tcPr>
            <w:tcW w:w="1350" w:type="dxa"/>
            <w:gridSpan w:val="3"/>
            <w:vAlign w:val="center"/>
          </w:tcPr>
          <w:p w:rsidR="00C031FA" w:rsidRPr="00640614" w:rsidRDefault="00C031FA">
            <w:pPr>
              <w:pStyle w:val="TableHeadingsGreen"/>
              <w:rPr>
                <w:rFonts w:ascii="Tahoma" w:hAnsi="Tahoma" w:cs="Tahoma"/>
                <w:noProof/>
                <w:sz w:val="9"/>
                <w:lang w:val="fr-FR"/>
              </w:rPr>
            </w:pPr>
            <w:r w:rsidRPr="00640614">
              <w:rPr>
                <w:rFonts w:ascii="Tahoma" w:hAnsi="Tahoma" w:cs="Tahoma"/>
                <w:noProof/>
                <w:sz w:val="9"/>
                <w:lang w:val="fr-FR"/>
              </w:rPr>
              <w:t>L&amp;SA</w:t>
            </w:r>
          </w:p>
        </w:tc>
        <w:tc>
          <w:tcPr>
            <w:tcW w:w="1260" w:type="dxa"/>
            <w:gridSpan w:val="3"/>
            <w:tcBorders>
              <w:right w:val="single" w:sz="18" w:space="0" w:color="auto"/>
            </w:tcBorders>
            <w:vAlign w:val="center"/>
          </w:tcPr>
          <w:p w:rsidR="00C031FA" w:rsidRPr="00640614" w:rsidRDefault="00C031FA">
            <w:pPr>
              <w:pStyle w:val="TableHeadingsBlue"/>
              <w:rPr>
                <w:rFonts w:ascii="Tahoma" w:hAnsi="Tahoma" w:cs="Tahoma"/>
                <w:noProof/>
                <w:sz w:val="9"/>
                <w:lang w:val="fr-FR"/>
              </w:rPr>
            </w:pPr>
            <w:r w:rsidRPr="00640614">
              <w:rPr>
                <w:rFonts w:ascii="Tahoma" w:hAnsi="Tahoma" w:cs="Tahoma"/>
                <w:noProof/>
                <w:sz w:val="9"/>
                <w:lang w:val="fr-FR"/>
              </w:rPr>
              <w:t>SA</w:t>
            </w:r>
          </w:p>
        </w:tc>
        <w:tc>
          <w:tcPr>
            <w:tcW w:w="450" w:type="dxa"/>
            <w:vMerge w:val="restart"/>
            <w:tcBorders>
              <w:left w:val="single" w:sz="18" w:space="0" w:color="auto"/>
            </w:tcBorders>
            <w:vAlign w:val="center"/>
          </w:tcPr>
          <w:p w:rsidR="00C031FA" w:rsidRPr="00640614" w:rsidRDefault="00C031FA">
            <w:pPr>
              <w:pStyle w:val="TableHeadingsRed"/>
              <w:rPr>
                <w:rFonts w:ascii="Tahoma" w:hAnsi="Tahoma" w:cs="Tahoma"/>
                <w:noProof/>
                <w:sz w:val="9"/>
                <w:lang w:val="fr-FR"/>
              </w:rPr>
            </w:pPr>
            <w:r w:rsidRPr="00640614">
              <w:rPr>
                <w:rFonts w:ascii="Tahoma" w:hAnsi="Tahoma" w:cs="Tahoma"/>
                <w:noProof/>
                <w:sz w:val="9"/>
                <w:lang w:val="fr-FR"/>
              </w:rPr>
              <w:t>L</w:t>
            </w:r>
          </w:p>
        </w:tc>
        <w:tc>
          <w:tcPr>
            <w:tcW w:w="450" w:type="dxa"/>
            <w:vAlign w:val="center"/>
          </w:tcPr>
          <w:p w:rsidR="00C031FA" w:rsidRPr="00640614" w:rsidRDefault="00C031FA">
            <w:pPr>
              <w:pStyle w:val="TableHeadingsGreen"/>
              <w:rPr>
                <w:rFonts w:ascii="Tahoma" w:hAnsi="Tahoma" w:cs="Tahoma"/>
                <w:noProof/>
                <w:sz w:val="9"/>
                <w:lang w:val="fr-FR"/>
              </w:rPr>
            </w:pPr>
            <w:r w:rsidRPr="00640614">
              <w:rPr>
                <w:rFonts w:ascii="Tahoma" w:hAnsi="Tahoma" w:cs="Tahoma"/>
                <w:noProof/>
                <w:sz w:val="9"/>
                <w:lang w:val="fr-FR"/>
              </w:rPr>
              <w:t>L&amp;SA</w:t>
            </w:r>
          </w:p>
        </w:tc>
        <w:tc>
          <w:tcPr>
            <w:tcW w:w="450" w:type="dxa"/>
            <w:vMerge w:val="restart"/>
            <w:tcBorders>
              <w:right w:val="single" w:sz="18" w:space="0" w:color="auto"/>
            </w:tcBorders>
            <w:vAlign w:val="center"/>
          </w:tcPr>
          <w:p w:rsidR="00C031FA" w:rsidRPr="00640614" w:rsidRDefault="00C031FA">
            <w:pPr>
              <w:pStyle w:val="TableHeadingsBlue"/>
              <w:rPr>
                <w:rFonts w:ascii="Tahoma" w:hAnsi="Tahoma" w:cs="Tahoma"/>
                <w:noProof/>
                <w:sz w:val="9"/>
                <w:lang w:val="fr-FR"/>
              </w:rPr>
            </w:pPr>
            <w:r w:rsidRPr="00640614">
              <w:rPr>
                <w:rFonts w:ascii="Tahoma" w:hAnsi="Tahoma" w:cs="Tahoma"/>
                <w:noProof/>
                <w:sz w:val="9"/>
                <w:lang w:val="fr-FR"/>
              </w:rPr>
              <w:t>SA</w:t>
            </w:r>
          </w:p>
        </w:tc>
        <w:tc>
          <w:tcPr>
            <w:tcW w:w="450" w:type="dxa"/>
            <w:vMerge/>
            <w:tcBorders>
              <w:left w:val="single" w:sz="18" w:space="0" w:color="auto"/>
            </w:tcBorders>
          </w:tcPr>
          <w:p w:rsidR="00C031FA" w:rsidRPr="00640614" w:rsidRDefault="00C031FA">
            <w:pPr>
              <w:rPr>
                <w:rFonts w:cs="Tahoma"/>
                <w:noProof/>
                <w:sz w:val="20"/>
                <w:lang w:val="fr-FR"/>
              </w:rPr>
            </w:pPr>
          </w:p>
        </w:tc>
        <w:tc>
          <w:tcPr>
            <w:tcW w:w="450" w:type="dxa"/>
            <w:vMerge/>
            <w:tcBorders>
              <w:right w:val="single" w:sz="18" w:space="0" w:color="auto"/>
            </w:tcBorders>
          </w:tcPr>
          <w:p w:rsidR="00C031FA" w:rsidRPr="00640614" w:rsidRDefault="00C031FA">
            <w:pPr>
              <w:rPr>
                <w:rFonts w:cs="Tahoma"/>
                <w:noProof/>
                <w:sz w:val="20"/>
                <w:lang w:val="fr-FR"/>
              </w:rPr>
            </w:pPr>
          </w:p>
        </w:tc>
        <w:tc>
          <w:tcPr>
            <w:tcW w:w="450" w:type="dxa"/>
            <w:vMerge/>
            <w:tcBorders>
              <w:left w:val="single" w:sz="18" w:space="0" w:color="auto"/>
              <w:right w:val="single" w:sz="18" w:space="0" w:color="auto"/>
            </w:tcBorders>
          </w:tcPr>
          <w:p w:rsidR="00C031FA" w:rsidRPr="00640614" w:rsidRDefault="00C031FA">
            <w:pPr>
              <w:rPr>
                <w:rFonts w:cs="Tahoma"/>
                <w:noProof/>
                <w:sz w:val="20"/>
                <w:lang w:val="fr-FR"/>
              </w:rPr>
            </w:pPr>
          </w:p>
        </w:tc>
        <w:tc>
          <w:tcPr>
            <w:tcW w:w="450" w:type="dxa"/>
            <w:vMerge/>
          </w:tcPr>
          <w:p w:rsidR="00C031FA" w:rsidRPr="00640614" w:rsidRDefault="00C031FA">
            <w:pPr>
              <w:rPr>
                <w:rFonts w:cs="Tahoma"/>
                <w:noProof/>
                <w:sz w:val="20"/>
                <w:lang w:val="fr-FR"/>
              </w:rPr>
            </w:pPr>
          </w:p>
        </w:tc>
        <w:tc>
          <w:tcPr>
            <w:tcW w:w="540" w:type="dxa"/>
            <w:vMerge/>
          </w:tcPr>
          <w:p w:rsidR="00C031FA" w:rsidRPr="00640614" w:rsidRDefault="00C031FA">
            <w:pPr>
              <w:rPr>
                <w:rFonts w:cs="Tahoma"/>
                <w:noProof/>
                <w:sz w:val="20"/>
                <w:lang w:val="fr-FR"/>
              </w:rPr>
            </w:pPr>
          </w:p>
        </w:tc>
      </w:tr>
      <w:tr w:rsidR="001C38D4" w:rsidRPr="00640614" w:rsidTr="00835DDD">
        <w:trPr>
          <w:cantSplit/>
          <w:trHeight w:val="1025"/>
          <w:tblHeader/>
        </w:trPr>
        <w:tc>
          <w:tcPr>
            <w:tcW w:w="2714" w:type="dxa"/>
            <w:vMerge/>
            <w:tcBorders>
              <w:left w:val="single" w:sz="4" w:space="0" w:color="FFFFFF"/>
            </w:tcBorders>
          </w:tcPr>
          <w:p w:rsidR="00C031FA" w:rsidRPr="00640614" w:rsidRDefault="00C031FA">
            <w:pPr>
              <w:rPr>
                <w:rFonts w:cs="Tahoma"/>
                <w:noProof/>
                <w:sz w:val="20"/>
                <w:lang w:val="fr-FR"/>
              </w:rPr>
            </w:pPr>
          </w:p>
        </w:tc>
        <w:tc>
          <w:tcPr>
            <w:tcW w:w="450" w:type="dxa"/>
            <w:vMerge/>
          </w:tcPr>
          <w:p w:rsidR="00C031FA" w:rsidRPr="00640614" w:rsidRDefault="00C031FA">
            <w:pPr>
              <w:rPr>
                <w:rFonts w:cs="Tahoma"/>
                <w:b/>
                <w:noProof/>
                <w:sz w:val="20"/>
                <w:lang w:val="fr-FR"/>
              </w:rPr>
            </w:pPr>
          </w:p>
        </w:tc>
        <w:tc>
          <w:tcPr>
            <w:tcW w:w="450" w:type="dxa"/>
            <w:vMerge/>
          </w:tcPr>
          <w:p w:rsidR="00C031FA" w:rsidRPr="00640614" w:rsidRDefault="00C031FA">
            <w:pPr>
              <w:rPr>
                <w:rFonts w:cs="Tahoma"/>
                <w:noProof/>
                <w:sz w:val="20"/>
                <w:lang w:val="fr-FR"/>
              </w:rPr>
            </w:pPr>
          </w:p>
        </w:tc>
        <w:tc>
          <w:tcPr>
            <w:tcW w:w="360" w:type="dxa"/>
            <w:vMerge/>
            <w:tcBorders>
              <w:right w:val="single" w:sz="18" w:space="0" w:color="auto"/>
            </w:tcBorders>
          </w:tcPr>
          <w:p w:rsidR="00C031FA" w:rsidRPr="00640614" w:rsidRDefault="00C031FA">
            <w:pPr>
              <w:rPr>
                <w:rFonts w:cs="Tahoma"/>
                <w:noProof/>
                <w:sz w:val="20"/>
                <w:lang w:val="fr-FR"/>
              </w:rPr>
            </w:pPr>
          </w:p>
        </w:tc>
        <w:tc>
          <w:tcPr>
            <w:tcW w:w="360" w:type="dxa"/>
            <w:vMerge/>
            <w:tcBorders>
              <w:left w:val="single" w:sz="18" w:space="0" w:color="auto"/>
            </w:tcBorders>
            <w:vAlign w:val="center"/>
          </w:tcPr>
          <w:p w:rsidR="00C031FA" w:rsidRPr="00640614" w:rsidRDefault="00C031FA">
            <w:pPr>
              <w:jc w:val="center"/>
              <w:rPr>
                <w:rFonts w:cs="Tahoma"/>
                <w:noProof/>
                <w:sz w:val="20"/>
                <w:lang w:val="fr-FR"/>
              </w:rPr>
            </w:pPr>
          </w:p>
        </w:tc>
        <w:tc>
          <w:tcPr>
            <w:tcW w:w="450" w:type="dxa"/>
            <w:vAlign w:val="center"/>
          </w:tcPr>
          <w:p w:rsidR="00C031FA" w:rsidRPr="00640614" w:rsidRDefault="00C031FA">
            <w:pPr>
              <w:pStyle w:val="TableHeadingsGreen"/>
              <w:rPr>
                <w:rFonts w:ascii="Tahoma" w:hAnsi="Tahoma" w:cs="Tahoma"/>
                <w:noProof/>
                <w:sz w:val="9"/>
                <w:lang w:val="fr-FR"/>
              </w:rPr>
            </w:pPr>
            <w:r w:rsidRPr="00640614">
              <w:rPr>
                <w:rFonts w:ascii="Tahoma" w:hAnsi="Tahoma" w:cs="Tahoma"/>
                <w:noProof/>
                <w:sz w:val="9"/>
                <w:lang w:val="fr-FR"/>
              </w:rPr>
              <w:t>3 ans</w:t>
            </w:r>
          </w:p>
        </w:tc>
        <w:tc>
          <w:tcPr>
            <w:tcW w:w="450" w:type="dxa"/>
            <w:vAlign w:val="center"/>
          </w:tcPr>
          <w:p w:rsidR="00C031FA" w:rsidRPr="00640614" w:rsidRDefault="00C031FA">
            <w:pPr>
              <w:pStyle w:val="TableHeadingsGreen"/>
              <w:rPr>
                <w:rFonts w:ascii="Tahoma" w:hAnsi="Tahoma" w:cs="Tahoma"/>
                <w:noProof/>
                <w:sz w:val="9"/>
                <w:lang w:val="fr-FR"/>
              </w:rPr>
            </w:pPr>
            <w:r w:rsidRPr="00640614">
              <w:rPr>
                <w:rFonts w:ascii="Tahoma" w:hAnsi="Tahoma" w:cs="Tahoma"/>
                <w:noProof/>
                <w:sz w:val="9"/>
                <w:lang w:val="fr-FR"/>
              </w:rPr>
              <w:t>2 ans</w:t>
            </w:r>
          </w:p>
        </w:tc>
        <w:tc>
          <w:tcPr>
            <w:tcW w:w="450" w:type="dxa"/>
            <w:vAlign w:val="center"/>
          </w:tcPr>
          <w:p w:rsidR="00C031FA" w:rsidRPr="00640614" w:rsidRDefault="00C031FA">
            <w:pPr>
              <w:pStyle w:val="TableHeadingsGreen"/>
              <w:rPr>
                <w:rFonts w:ascii="Tahoma" w:hAnsi="Tahoma" w:cs="Tahoma"/>
                <w:noProof/>
                <w:sz w:val="9"/>
                <w:lang w:val="fr-FR"/>
              </w:rPr>
            </w:pPr>
            <w:r w:rsidRPr="00640614">
              <w:rPr>
                <w:rFonts w:ascii="Tahoma" w:hAnsi="Tahoma" w:cs="Tahoma"/>
                <w:noProof/>
                <w:sz w:val="9"/>
                <w:lang w:val="fr-FR"/>
              </w:rPr>
              <w:t>1 an</w:t>
            </w:r>
          </w:p>
        </w:tc>
        <w:tc>
          <w:tcPr>
            <w:tcW w:w="450" w:type="dxa"/>
            <w:vAlign w:val="center"/>
          </w:tcPr>
          <w:p w:rsidR="00C031FA" w:rsidRPr="00640614" w:rsidRDefault="00C031FA">
            <w:pPr>
              <w:pStyle w:val="TableHeadingsBlue"/>
              <w:rPr>
                <w:rFonts w:ascii="Tahoma" w:hAnsi="Tahoma" w:cs="Tahoma"/>
                <w:noProof/>
                <w:sz w:val="9"/>
                <w:lang w:val="fr-FR"/>
              </w:rPr>
            </w:pPr>
            <w:r w:rsidRPr="00640614">
              <w:rPr>
                <w:rFonts w:ascii="Tahoma" w:hAnsi="Tahoma" w:cs="Tahoma"/>
                <w:noProof/>
                <w:sz w:val="9"/>
                <w:lang w:val="fr-FR"/>
              </w:rPr>
              <w:t>3 ans</w:t>
            </w:r>
          </w:p>
        </w:tc>
        <w:tc>
          <w:tcPr>
            <w:tcW w:w="450" w:type="dxa"/>
            <w:vAlign w:val="center"/>
          </w:tcPr>
          <w:p w:rsidR="00C031FA" w:rsidRPr="00640614" w:rsidRDefault="00C031FA">
            <w:pPr>
              <w:pStyle w:val="TableHeadingsBlue"/>
              <w:rPr>
                <w:rFonts w:ascii="Tahoma" w:hAnsi="Tahoma" w:cs="Tahoma"/>
                <w:noProof/>
                <w:sz w:val="9"/>
                <w:lang w:val="fr-FR"/>
              </w:rPr>
            </w:pPr>
            <w:r w:rsidRPr="00640614">
              <w:rPr>
                <w:rFonts w:ascii="Tahoma" w:hAnsi="Tahoma" w:cs="Tahoma"/>
                <w:noProof/>
                <w:sz w:val="9"/>
                <w:lang w:val="fr-FR"/>
              </w:rPr>
              <w:t>2 ans</w:t>
            </w:r>
          </w:p>
        </w:tc>
        <w:tc>
          <w:tcPr>
            <w:tcW w:w="360" w:type="dxa"/>
            <w:tcBorders>
              <w:right w:val="single" w:sz="18" w:space="0" w:color="auto"/>
            </w:tcBorders>
            <w:vAlign w:val="center"/>
          </w:tcPr>
          <w:p w:rsidR="00C031FA" w:rsidRPr="00640614" w:rsidRDefault="00C031FA">
            <w:pPr>
              <w:pStyle w:val="TableHeadingsBlue"/>
              <w:rPr>
                <w:rFonts w:ascii="Tahoma" w:hAnsi="Tahoma" w:cs="Tahoma"/>
                <w:noProof/>
                <w:sz w:val="9"/>
                <w:lang w:val="fr-FR"/>
              </w:rPr>
            </w:pPr>
            <w:r w:rsidRPr="00640614">
              <w:rPr>
                <w:rFonts w:ascii="Tahoma" w:hAnsi="Tahoma" w:cs="Tahoma"/>
                <w:noProof/>
                <w:sz w:val="9"/>
                <w:lang w:val="fr-FR"/>
              </w:rPr>
              <w:t>1 an</w:t>
            </w:r>
          </w:p>
        </w:tc>
        <w:tc>
          <w:tcPr>
            <w:tcW w:w="450" w:type="dxa"/>
            <w:vMerge/>
            <w:tcBorders>
              <w:left w:val="single" w:sz="18" w:space="0" w:color="auto"/>
            </w:tcBorders>
            <w:vAlign w:val="center"/>
          </w:tcPr>
          <w:p w:rsidR="00C031FA" w:rsidRPr="00640614" w:rsidRDefault="00C031FA">
            <w:pPr>
              <w:jc w:val="center"/>
              <w:rPr>
                <w:rFonts w:cs="Tahoma"/>
                <w:noProof/>
                <w:sz w:val="20"/>
                <w:lang w:val="fr-FR"/>
              </w:rPr>
            </w:pPr>
          </w:p>
        </w:tc>
        <w:tc>
          <w:tcPr>
            <w:tcW w:w="450" w:type="dxa"/>
            <w:vAlign w:val="center"/>
          </w:tcPr>
          <w:p w:rsidR="00C031FA" w:rsidRPr="00640614" w:rsidRDefault="00C031FA">
            <w:pPr>
              <w:pStyle w:val="TableHeadingsGreen"/>
              <w:rPr>
                <w:rFonts w:ascii="Tahoma" w:hAnsi="Tahoma" w:cs="Tahoma"/>
                <w:noProof/>
                <w:sz w:val="9"/>
                <w:lang w:val="fr-FR"/>
              </w:rPr>
            </w:pPr>
            <w:r w:rsidRPr="00640614">
              <w:rPr>
                <w:rFonts w:ascii="Tahoma" w:hAnsi="Tahoma" w:cs="Tahoma"/>
                <w:noProof/>
                <w:sz w:val="9"/>
                <w:lang w:val="fr-FR"/>
              </w:rPr>
              <w:t xml:space="preserve">P </w:t>
            </w:r>
          </w:p>
        </w:tc>
        <w:tc>
          <w:tcPr>
            <w:tcW w:w="450" w:type="dxa"/>
            <w:vMerge/>
            <w:tcBorders>
              <w:right w:val="single" w:sz="18" w:space="0" w:color="auto"/>
            </w:tcBorders>
            <w:vAlign w:val="center"/>
          </w:tcPr>
          <w:p w:rsidR="00C031FA" w:rsidRPr="00640614" w:rsidRDefault="00C031FA">
            <w:pPr>
              <w:jc w:val="center"/>
              <w:rPr>
                <w:rFonts w:cs="Tahoma"/>
                <w:noProof/>
                <w:sz w:val="20"/>
                <w:lang w:val="fr-FR"/>
              </w:rPr>
            </w:pPr>
          </w:p>
        </w:tc>
        <w:tc>
          <w:tcPr>
            <w:tcW w:w="450" w:type="dxa"/>
            <w:vMerge/>
            <w:tcBorders>
              <w:left w:val="single" w:sz="18" w:space="0" w:color="auto"/>
            </w:tcBorders>
          </w:tcPr>
          <w:p w:rsidR="00C031FA" w:rsidRPr="00640614" w:rsidRDefault="00C031FA">
            <w:pPr>
              <w:rPr>
                <w:rFonts w:cs="Tahoma"/>
                <w:noProof/>
                <w:sz w:val="20"/>
                <w:lang w:val="fr-FR"/>
              </w:rPr>
            </w:pPr>
          </w:p>
        </w:tc>
        <w:tc>
          <w:tcPr>
            <w:tcW w:w="450" w:type="dxa"/>
            <w:vMerge/>
            <w:tcBorders>
              <w:right w:val="single" w:sz="18" w:space="0" w:color="auto"/>
            </w:tcBorders>
          </w:tcPr>
          <w:p w:rsidR="00C031FA" w:rsidRPr="00640614" w:rsidRDefault="00C031FA">
            <w:pPr>
              <w:rPr>
                <w:rFonts w:cs="Tahoma"/>
                <w:noProof/>
                <w:sz w:val="20"/>
                <w:lang w:val="fr-FR"/>
              </w:rPr>
            </w:pPr>
          </w:p>
        </w:tc>
        <w:tc>
          <w:tcPr>
            <w:tcW w:w="450" w:type="dxa"/>
            <w:vMerge/>
            <w:tcBorders>
              <w:left w:val="single" w:sz="18" w:space="0" w:color="auto"/>
              <w:right w:val="single" w:sz="18" w:space="0" w:color="auto"/>
            </w:tcBorders>
          </w:tcPr>
          <w:p w:rsidR="00C031FA" w:rsidRPr="00640614" w:rsidRDefault="00C031FA">
            <w:pPr>
              <w:rPr>
                <w:rFonts w:cs="Tahoma"/>
                <w:noProof/>
                <w:sz w:val="20"/>
                <w:lang w:val="fr-FR"/>
              </w:rPr>
            </w:pPr>
          </w:p>
        </w:tc>
        <w:tc>
          <w:tcPr>
            <w:tcW w:w="450" w:type="dxa"/>
            <w:vMerge/>
          </w:tcPr>
          <w:p w:rsidR="00C031FA" w:rsidRPr="00640614" w:rsidRDefault="00C031FA">
            <w:pPr>
              <w:rPr>
                <w:rFonts w:cs="Tahoma"/>
                <w:noProof/>
                <w:sz w:val="20"/>
                <w:lang w:val="fr-FR"/>
              </w:rPr>
            </w:pPr>
          </w:p>
        </w:tc>
        <w:tc>
          <w:tcPr>
            <w:tcW w:w="540" w:type="dxa"/>
            <w:vMerge/>
          </w:tcPr>
          <w:p w:rsidR="00C031FA" w:rsidRPr="00640614" w:rsidRDefault="00C031FA">
            <w:pPr>
              <w:rPr>
                <w:rFonts w:cs="Tahoma"/>
                <w:noProof/>
                <w:sz w:val="20"/>
                <w:lang w:val="fr-FR"/>
              </w:rPr>
            </w:pPr>
          </w:p>
        </w:tc>
      </w:tr>
      <w:tr w:rsidR="001C38D4" w:rsidRPr="00640614" w:rsidTr="00835DDD">
        <w:trPr>
          <w:trHeight w:val="145"/>
        </w:trPr>
        <w:tc>
          <w:tcPr>
            <w:tcW w:w="2714" w:type="dxa"/>
            <w:shd w:val="clear" w:color="auto" w:fill="FFFFFF"/>
            <w:vAlign w:val="center"/>
          </w:tcPr>
          <w:p w:rsidR="00C031FA" w:rsidRPr="00640614" w:rsidRDefault="00262B75" w:rsidP="00835DDD">
            <w:pPr>
              <w:pStyle w:val="ProductNames"/>
              <w:spacing w:beforeLines="20" w:before="48" w:afterLines="20" w:after="48"/>
              <w:rPr>
                <w:rFonts w:ascii="Tahoma" w:hAnsi="Tahoma" w:cs="Tahoma"/>
                <w:noProof/>
                <w:sz w:val="14"/>
                <w:szCs w:val="14"/>
                <w:lang w:val="fr-FR"/>
              </w:rPr>
            </w:pPr>
            <w:bookmarkStart w:id="155" w:name="_Toc336337909"/>
            <w:bookmarkStart w:id="156" w:name="_Toc345702856"/>
            <w:bookmarkEnd w:id="155"/>
            <w:r w:rsidRPr="00640614">
              <w:rPr>
                <w:rFonts w:ascii="Tahoma" w:hAnsi="Tahoma" w:cs="Tahoma"/>
                <w:noProof/>
                <w:sz w:val="14"/>
                <w:szCs w:val="14"/>
                <w:lang w:val="fr-FR"/>
              </w:rPr>
              <w:t>Bing Maps Server</w:t>
            </w:r>
            <w:bookmarkEnd w:id="156"/>
          </w:p>
        </w:tc>
        <w:tc>
          <w:tcPr>
            <w:tcW w:w="450" w:type="dxa"/>
            <w:shd w:val="clear" w:color="auto" w:fill="FFFFFF"/>
            <w:vAlign w:val="center"/>
          </w:tcPr>
          <w:p w:rsidR="00C031FA" w:rsidRPr="00640614" w:rsidRDefault="00354E2A" w:rsidP="00182E4A">
            <w:pPr>
              <w:pStyle w:val="TableText"/>
              <w:widowControl w:val="0"/>
              <w:rPr>
                <w:rStyle w:val="EndnoteReference"/>
                <w:rFonts w:cs="Tahoma"/>
                <w:b w:val="0"/>
                <w:bCs/>
                <w:noProof/>
                <w:sz w:val="13"/>
                <w:szCs w:val="13"/>
                <w:u w:val="single"/>
                <w:lang w:eastAsia="en-US"/>
              </w:rPr>
            </w:pPr>
            <w:hyperlink w:anchor="_27_Bing_Maps" w:history="1">
              <w:r w:rsidR="00262B75" w:rsidRPr="00640614">
                <w:rPr>
                  <w:rStyle w:val="Hyperlink"/>
                  <w:rFonts w:cs="Tahoma"/>
                  <w:b/>
                  <w:bCs/>
                  <w:noProof/>
                  <w:sz w:val="13"/>
                  <w:szCs w:val="13"/>
                  <w:lang w:eastAsia="zh-CN"/>
                </w:rPr>
                <w:t>2</w:t>
              </w:r>
              <w:r w:rsidR="00182E4A">
                <w:rPr>
                  <w:rStyle w:val="Hyperlink"/>
                  <w:rFonts w:cs="Tahoma"/>
                  <w:b/>
                  <w:bCs/>
                  <w:noProof/>
                  <w:sz w:val="13"/>
                  <w:szCs w:val="13"/>
                  <w:lang w:eastAsia="zh-CN"/>
                </w:rPr>
                <w:t>8</w:t>
              </w:r>
            </w:hyperlink>
          </w:p>
        </w:tc>
        <w:tc>
          <w:tcPr>
            <w:tcW w:w="450" w:type="dxa"/>
            <w:shd w:val="clear" w:color="auto" w:fill="FFFFFF"/>
          </w:tcPr>
          <w:p w:rsidR="00C031FA" w:rsidRPr="00640614" w:rsidRDefault="00C031FA" w:rsidP="00EE3432">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08/09</w:t>
            </w:r>
          </w:p>
        </w:tc>
        <w:tc>
          <w:tcPr>
            <w:tcW w:w="360" w:type="dxa"/>
            <w:tcBorders>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200 points</w:t>
            </w:r>
          </w:p>
        </w:tc>
        <w:tc>
          <w:tcPr>
            <w:tcW w:w="450" w:type="dxa"/>
            <w:tcBorders>
              <w:lef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200</w:t>
            </w:r>
          </w:p>
        </w:tc>
        <w:tc>
          <w:tcPr>
            <w:tcW w:w="450" w:type="dxa"/>
            <w:tcBorders>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FFFFF"/>
          </w:tcPr>
          <w:p w:rsidR="00C031FA" w:rsidRPr="00640614" w:rsidRDefault="00262B75" w:rsidP="00F22928">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r>
      <w:tr w:rsidR="001C38D4" w:rsidRPr="00640614" w:rsidTr="00835DDD">
        <w:trPr>
          <w:trHeight w:val="145"/>
        </w:trPr>
        <w:tc>
          <w:tcPr>
            <w:tcW w:w="2714" w:type="dxa"/>
            <w:shd w:val="clear" w:color="auto" w:fill="FABF8F"/>
            <w:vAlign w:val="center"/>
          </w:tcPr>
          <w:p w:rsidR="00C031FA" w:rsidRPr="00640614" w:rsidRDefault="00262B75" w:rsidP="00835DDD">
            <w:pPr>
              <w:pStyle w:val="ProductNames"/>
              <w:spacing w:beforeLines="20" w:before="48" w:afterLines="20" w:after="48"/>
              <w:rPr>
                <w:rFonts w:ascii="Tahoma" w:hAnsi="Tahoma" w:cs="Tahoma"/>
                <w:noProof/>
                <w:sz w:val="14"/>
                <w:szCs w:val="14"/>
                <w:lang w:val="fr-FR"/>
              </w:rPr>
            </w:pPr>
            <w:bookmarkStart w:id="157" w:name="_Toc336337910"/>
            <w:bookmarkStart w:id="158" w:name="_Toc345702857"/>
            <w:bookmarkEnd w:id="157"/>
            <w:r w:rsidRPr="00640614">
              <w:rPr>
                <w:rFonts w:ascii="Tahoma" w:hAnsi="Tahoma" w:cs="Tahoma"/>
                <w:noProof/>
                <w:sz w:val="14"/>
                <w:szCs w:val="14"/>
                <w:lang w:val="fr-FR"/>
              </w:rPr>
              <w:t>CAL Bing Maps Server</w:t>
            </w:r>
            <w:bookmarkEnd w:id="158"/>
          </w:p>
        </w:tc>
        <w:tc>
          <w:tcPr>
            <w:tcW w:w="450" w:type="dxa"/>
            <w:shd w:val="clear" w:color="auto" w:fill="FABF8F"/>
            <w:vAlign w:val="center"/>
          </w:tcPr>
          <w:p w:rsidR="00C031FA" w:rsidRPr="00640614" w:rsidRDefault="00354E2A" w:rsidP="00182E4A">
            <w:pPr>
              <w:pStyle w:val="TableText"/>
              <w:widowControl w:val="0"/>
              <w:rPr>
                <w:rStyle w:val="EndnoteReference"/>
                <w:rFonts w:cs="Tahoma"/>
                <w:b w:val="0"/>
                <w:bCs/>
                <w:noProof/>
                <w:sz w:val="13"/>
                <w:szCs w:val="13"/>
                <w:u w:val="single"/>
                <w:lang w:eastAsia="en-US"/>
              </w:rPr>
            </w:pPr>
            <w:hyperlink w:anchor="Srv_27BingMapsSvrandContentPack" w:history="1">
              <w:r w:rsidR="00262B75" w:rsidRPr="00640614">
                <w:rPr>
                  <w:rStyle w:val="Hyperlink"/>
                  <w:rFonts w:cs="Tahoma"/>
                  <w:b/>
                  <w:bCs/>
                  <w:noProof/>
                  <w:sz w:val="13"/>
                  <w:szCs w:val="13"/>
                  <w:lang w:eastAsia="zh-CN"/>
                </w:rPr>
                <w:t>2</w:t>
              </w:r>
              <w:r w:rsidR="00182E4A">
                <w:rPr>
                  <w:rStyle w:val="Hyperlink"/>
                  <w:rFonts w:cs="Tahoma"/>
                  <w:b/>
                  <w:bCs/>
                  <w:noProof/>
                  <w:sz w:val="13"/>
                  <w:szCs w:val="13"/>
                  <w:lang w:eastAsia="zh-CN"/>
                </w:rPr>
                <w:t>8</w:t>
              </w:r>
            </w:hyperlink>
          </w:p>
        </w:tc>
        <w:tc>
          <w:tcPr>
            <w:tcW w:w="450" w:type="dxa"/>
            <w:shd w:val="clear" w:color="auto" w:fill="FABF8F"/>
          </w:tcPr>
          <w:p w:rsidR="00C031FA" w:rsidRPr="00640614" w:rsidRDefault="00C031FA" w:rsidP="00EE3432">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08/09</w:t>
            </w:r>
          </w:p>
        </w:tc>
        <w:tc>
          <w:tcPr>
            <w:tcW w:w="360" w:type="dxa"/>
            <w:tcBorders>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1 point</w:t>
            </w:r>
          </w:p>
        </w:tc>
        <w:tc>
          <w:tcPr>
            <w:tcW w:w="450" w:type="dxa"/>
            <w:tcBorders>
              <w:lef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C031FA" w:rsidRPr="00640614" w:rsidRDefault="00262B75" w:rsidP="00F22928">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r>
      <w:tr w:rsidR="001C38D4" w:rsidRPr="00640614" w:rsidTr="00835DDD">
        <w:trPr>
          <w:trHeight w:val="145"/>
        </w:trPr>
        <w:tc>
          <w:tcPr>
            <w:tcW w:w="2714" w:type="dxa"/>
            <w:shd w:val="clear" w:color="auto" w:fill="FFFFFF"/>
            <w:vAlign w:val="center"/>
          </w:tcPr>
          <w:p w:rsidR="00C031FA" w:rsidRPr="006B3893" w:rsidRDefault="00262B75" w:rsidP="00835DDD">
            <w:pPr>
              <w:pStyle w:val="ProductNames"/>
              <w:spacing w:beforeLines="20" w:before="48" w:afterLines="20" w:after="48"/>
              <w:rPr>
                <w:rFonts w:ascii="Tahoma" w:hAnsi="Tahoma" w:cs="Tahoma"/>
                <w:noProof/>
                <w:sz w:val="14"/>
                <w:szCs w:val="14"/>
              </w:rPr>
            </w:pPr>
            <w:bookmarkStart w:id="159" w:name="_Toc336337911"/>
            <w:bookmarkStart w:id="160" w:name="_Toc345702858"/>
            <w:bookmarkEnd w:id="159"/>
            <w:r w:rsidRPr="006B3893">
              <w:rPr>
                <w:rFonts w:ascii="Tahoma" w:hAnsi="Tahoma" w:cs="Tahoma"/>
                <w:noProof/>
                <w:sz w:val="14"/>
                <w:szCs w:val="14"/>
              </w:rPr>
              <w:t>Bing Maps Server with Enhanced Content</w:t>
            </w:r>
            <w:r w:rsidR="00835DDD" w:rsidRPr="006B3893">
              <w:rPr>
                <w:rFonts w:ascii="Tahoma" w:hAnsi="Tahoma" w:cs="Tahoma"/>
                <w:noProof/>
                <w:sz w:val="14"/>
                <w:szCs w:val="14"/>
              </w:rPr>
              <w:t> </w:t>
            </w:r>
            <w:r w:rsidRPr="006B3893">
              <w:rPr>
                <w:rFonts w:ascii="Tahoma" w:hAnsi="Tahoma" w:cs="Tahoma"/>
                <w:noProof/>
                <w:sz w:val="14"/>
                <w:szCs w:val="14"/>
              </w:rPr>
              <w:t>Pack</w:t>
            </w:r>
            <w:bookmarkEnd w:id="160"/>
            <w:r w:rsidRPr="006B3893">
              <w:rPr>
                <w:rFonts w:ascii="Tahoma" w:hAnsi="Tahoma" w:cs="Tahoma"/>
                <w:noProof/>
                <w:sz w:val="14"/>
                <w:szCs w:val="14"/>
              </w:rPr>
              <w:t xml:space="preserve"> </w:t>
            </w:r>
          </w:p>
        </w:tc>
        <w:tc>
          <w:tcPr>
            <w:tcW w:w="450" w:type="dxa"/>
            <w:shd w:val="clear" w:color="auto" w:fill="FFFFFF"/>
            <w:vAlign w:val="center"/>
          </w:tcPr>
          <w:p w:rsidR="00C031FA" w:rsidRPr="00640614" w:rsidRDefault="00354E2A" w:rsidP="00182E4A">
            <w:pPr>
              <w:pStyle w:val="TableText"/>
              <w:widowControl w:val="0"/>
              <w:rPr>
                <w:rStyle w:val="EndnoteReference"/>
                <w:rFonts w:cs="Tahoma"/>
                <w:b w:val="0"/>
                <w:bCs/>
                <w:noProof/>
                <w:sz w:val="13"/>
                <w:szCs w:val="13"/>
                <w:u w:val="single"/>
                <w:lang w:eastAsia="en-US"/>
              </w:rPr>
            </w:pPr>
            <w:hyperlink w:anchor="Srv_27BingMapsSvrandContentPack" w:history="1">
              <w:r w:rsidR="00262B75" w:rsidRPr="00640614">
                <w:rPr>
                  <w:rStyle w:val="Hyperlink"/>
                  <w:rFonts w:cs="Tahoma"/>
                  <w:b/>
                  <w:bCs/>
                  <w:noProof/>
                  <w:sz w:val="13"/>
                  <w:szCs w:val="13"/>
                  <w:lang w:eastAsia="zh-CN"/>
                </w:rPr>
                <w:t>2</w:t>
              </w:r>
            </w:hyperlink>
            <w:r w:rsidR="00182E4A">
              <w:rPr>
                <w:rStyle w:val="Hyperlink"/>
                <w:rFonts w:cs="Tahoma"/>
                <w:b/>
                <w:bCs/>
                <w:noProof/>
                <w:sz w:val="13"/>
                <w:szCs w:val="13"/>
                <w:lang w:eastAsia="zh-CN"/>
              </w:rPr>
              <w:t>8</w:t>
            </w:r>
          </w:p>
        </w:tc>
        <w:tc>
          <w:tcPr>
            <w:tcW w:w="450" w:type="dxa"/>
            <w:shd w:val="clear" w:color="auto" w:fill="FFFFFF"/>
          </w:tcPr>
          <w:p w:rsidR="00C031FA" w:rsidRPr="00640614" w:rsidRDefault="00C031FA" w:rsidP="00EE3432">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08/09</w:t>
            </w:r>
          </w:p>
        </w:tc>
        <w:tc>
          <w:tcPr>
            <w:tcW w:w="360" w:type="dxa"/>
            <w:tcBorders>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200 points</w:t>
            </w:r>
          </w:p>
        </w:tc>
        <w:tc>
          <w:tcPr>
            <w:tcW w:w="450" w:type="dxa"/>
            <w:tcBorders>
              <w:lef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200</w:t>
            </w:r>
          </w:p>
        </w:tc>
        <w:tc>
          <w:tcPr>
            <w:tcW w:w="450" w:type="dxa"/>
            <w:tcBorders>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FFFFF"/>
          </w:tcPr>
          <w:p w:rsidR="00C031FA" w:rsidRPr="00640614" w:rsidRDefault="00262B75" w:rsidP="00EE3432">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r>
      <w:tr w:rsidR="001C38D4" w:rsidRPr="00640614" w:rsidTr="00835DDD">
        <w:trPr>
          <w:trHeight w:val="145"/>
        </w:trPr>
        <w:tc>
          <w:tcPr>
            <w:tcW w:w="2714" w:type="dxa"/>
            <w:shd w:val="clear" w:color="auto" w:fill="FABF8F"/>
            <w:vAlign w:val="center"/>
          </w:tcPr>
          <w:p w:rsidR="00C031FA" w:rsidRPr="006B3893" w:rsidRDefault="00262B75" w:rsidP="00835DDD">
            <w:pPr>
              <w:pStyle w:val="Heading3"/>
              <w:spacing w:beforeLines="20" w:before="48" w:afterLines="20" w:after="48"/>
              <w:rPr>
                <w:rFonts w:ascii="Tahoma" w:hAnsi="Tahoma" w:cs="Tahoma"/>
                <w:b w:val="0"/>
                <w:noProof/>
                <w:sz w:val="14"/>
                <w:szCs w:val="14"/>
                <w:lang w:val="en-US" w:eastAsia="zh-CN"/>
              </w:rPr>
            </w:pPr>
            <w:bookmarkStart w:id="161" w:name="_Toc315288746"/>
            <w:bookmarkStart w:id="162" w:name="_Toc336337912"/>
            <w:bookmarkStart w:id="163" w:name="_Toc345702859"/>
            <w:bookmarkEnd w:id="161"/>
            <w:bookmarkEnd w:id="162"/>
            <w:r w:rsidRPr="006B3893">
              <w:rPr>
                <w:rFonts w:ascii="Tahoma" w:hAnsi="Tahoma" w:cs="Tahoma"/>
                <w:b w:val="0"/>
                <w:noProof/>
                <w:sz w:val="14"/>
                <w:szCs w:val="14"/>
                <w:lang w:val="en-US" w:eastAsia="zh-CN"/>
              </w:rPr>
              <w:t>CAL Bing Maps Server with Enhanced Content Pack</w:t>
            </w:r>
            <w:bookmarkEnd w:id="163"/>
          </w:p>
        </w:tc>
        <w:tc>
          <w:tcPr>
            <w:tcW w:w="450" w:type="dxa"/>
            <w:shd w:val="clear" w:color="auto" w:fill="FABF8F"/>
            <w:vAlign w:val="center"/>
          </w:tcPr>
          <w:p w:rsidR="00C031FA" w:rsidRPr="00640614" w:rsidRDefault="00354E2A" w:rsidP="00182E4A">
            <w:pPr>
              <w:pStyle w:val="TableText"/>
              <w:widowControl w:val="0"/>
              <w:rPr>
                <w:rStyle w:val="EndnoteReference"/>
                <w:rFonts w:cs="Tahoma"/>
                <w:b w:val="0"/>
                <w:bCs/>
                <w:noProof/>
                <w:sz w:val="13"/>
                <w:szCs w:val="13"/>
                <w:u w:val="single"/>
                <w:lang w:eastAsia="en-US"/>
              </w:rPr>
            </w:pPr>
            <w:hyperlink w:anchor="Srv_27BingMapsSvrandContentPack" w:history="1">
              <w:r w:rsidR="00262B75" w:rsidRPr="00640614">
                <w:rPr>
                  <w:rStyle w:val="Hyperlink"/>
                  <w:rFonts w:cs="Tahoma"/>
                  <w:b/>
                  <w:bCs/>
                  <w:noProof/>
                  <w:sz w:val="13"/>
                  <w:szCs w:val="13"/>
                  <w:lang w:eastAsia="zh-CN"/>
                </w:rPr>
                <w:t>2</w:t>
              </w:r>
              <w:r w:rsidR="00182E4A">
                <w:rPr>
                  <w:rStyle w:val="Hyperlink"/>
                  <w:rFonts w:cs="Tahoma"/>
                  <w:b/>
                  <w:bCs/>
                  <w:noProof/>
                  <w:sz w:val="13"/>
                  <w:szCs w:val="13"/>
                  <w:lang w:eastAsia="zh-CN"/>
                </w:rPr>
                <w:t>8</w:t>
              </w:r>
            </w:hyperlink>
          </w:p>
        </w:tc>
        <w:tc>
          <w:tcPr>
            <w:tcW w:w="450" w:type="dxa"/>
            <w:shd w:val="clear" w:color="auto" w:fill="FABF8F"/>
          </w:tcPr>
          <w:p w:rsidR="00C031FA" w:rsidRPr="00640614" w:rsidRDefault="00C031FA" w:rsidP="00EE3432">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08/09</w:t>
            </w:r>
          </w:p>
        </w:tc>
        <w:tc>
          <w:tcPr>
            <w:tcW w:w="360" w:type="dxa"/>
            <w:tcBorders>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27 points</w:t>
            </w:r>
          </w:p>
        </w:tc>
        <w:tc>
          <w:tcPr>
            <w:tcW w:w="450" w:type="dxa"/>
            <w:tcBorders>
              <w:lef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27</w:t>
            </w:r>
          </w:p>
        </w:tc>
        <w:tc>
          <w:tcPr>
            <w:tcW w:w="450" w:type="dxa"/>
            <w:tcBorders>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C031FA" w:rsidRPr="00640614" w:rsidRDefault="00262B75" w:rsidP="00EE3432">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r>
      <w:tr w:rsidR="001C38D4" w:rsidRPr="00640614" w:rsidTr="00835DDD">
        <w:trPr>
          <w:trHeight w:val="145"/>
        </w:trPr>
        <w:tc>
          <w:tcPr>
            <w:tcW w:w="2714" w:type="dxa"/>
            <w:shd w:val="clear" w:color="auto" w:fill="FFFFFF"/>
            <w:vAlign w:val="center"/>
          </w:tcPr>
          <w:p w:rsidR="00C031FA" w:rsidRPr="00640614" w:rsidRDefault="00C031FA" w:rsidP="00835DDD">
            <w:pPr>
              <w:pStyle w:val="ProductNames"/>
              <w:spacing w:beforeLines="20" w:before="48" w:afterLines="20" w:after="48"/>
              <w:rPr>
                <w:rFonts w:ascii="Tahoma" w:hAnsi="Tahoma" w:cs="Tahoma"/>
                <w:noProof/>
                <w:sz w:val="14"/>
                <w:szCs w:val="14"/>
                <w:lang w:val="fr-FR"/>
              </w:rPr>
            </w:pPr>
            <w:bookmarkStart w:id="164" w:name="_Toc315288747"/>
            <w:bookmarkStart w:id="165" w:name="_Toc336337913"/>
            <w:bookmarkStart w:id="166" w:name="_Toc345702860"/>
            <w:bookmarkEnd w:id="164"/>
            <w:bookmarkEnd w:id="165"/>
            <w:r w:rsidRPr="00640614">
              <w:rPr>
                <w:rFonts w:ascii="Tahoma" w:hAnsi="Tahoma" w:cs="Tahoma"/>
                <w:noProof/>
                <w:sz w:val="14"/>
                <w:szCs w:val="14"/>
                <w:lang w:val="fr-FR"/>
              </w:rPr>
              <w:t>Bing Maps Standard ou Professional (SL</w:t>
            </w:r>
            <w:r w:rsidR="00835DDD" w:rsidRPr="00640614">
              <w:rPr>
                <w:rFonts w:ascii="Tahoma" w:hAnsi="Tahoma" w:cs="Tahoma"/>
                <w:noProof/>
                <w:sz w:val="14"/>
                <w:szCs w:val="14"/>
                <w:lang w:val="fr-FR"/>
              </w:rPr>
              <w:t> </w:t>
            </w:r>
            <w:r w:rsidRPr="00640614">
              <w:rPr>
                <w:rFonts w:ascii="Tahoma" w:hAnsi="Tahoma" w:cs="Tahoma"/>
                <w:noProof/>
                <w:sz w:val="14"/>
                <w:szCs w:val="14"/>
                <w:lang w:val="fr-FR"/>
              </w:rPr>
              <w:t>Utilisateur)</w:t>
            </w:r>
            <w:bookmarkEnd w:id="166"/>
          </w:p>
        </w:tc>
        <w:tc>
          <w:tcPr>
            <w:tcW w:w="450" w:type="dxa"/>
            <w:shd w:val="clear" w:color="auto" w:fill="FFFFFF"/>
            <w:vAlign w:val="center"/>
          </w:tcPr>
          <w:p w:rsidR="00C031FA" w:rsidRPr="00640614" w:rsidRDefault="00C031FA" w:rsidP="00835DDD">
            <w:pPr>
              <w:pStyle w:val="TableText"/>
              <w:widowControl w:val="0"/>
              <w:rPr>
                <w:rStyle w:val="EndnoteReference"/>
                <w:rFonts w:cs="Tahoma"/>
                <w:bCs/>
                <w:noProof/>
                <w:sz w:val="13"/>
                <w:szCs w:val="13"/>
                <w:u w:val="single"/>
                <w:lang w:eastAsia="en-US"/>
              </w:rPr>
            </w:pPr>
          </w:p>
        </w:tc>
        <w:tc>
          <w:tcPr>
            <w:tcW w:w="450" w:type="dxa"/>
            <w:shd w:val="clear" w:color="auto" w:fill="FFFFFF"/>
          </w:tcPr>
          <w:p w:rsidR="00C031FA" w:rsidRPr="00640614" w:rsidRDefault="00C031FA" w:rsidP="00EE3432">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01/08</w:t>
            </w:r>
          </w:p>
        </w:tc>
        <w:tc>
          <w:tcPr>
            <w:tcW w:w="360" w:type="dxa"/>
            <w:tcBorders>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1 point</w:t>
            </w:r>
          </w:p>
        </w:tc>
        <w:tc>
          <w:tcPr>
            <w:tcW w:w="450" w:type="dxa"/>
            <w:tcBorders>
              <w:lef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FFFFF"/>
          </w:tcPr>
          <w:p w:rsidR="00C031FA" w:rsidRPr="00640614" w:rsidRDefault="00C031FA" w:rsidP="00EE3432">
            <w:pPr>
              <w:pStyle w:val="TableText"/>
              <w:widowControl w:val="0"/>
              <w:rPr>
                <w:rFonts w:ascii="Tahoma" w:hAnsi="Tahoma" w:cs="Tahoma"/>
                <w:noProof/>
                <w:sz w:val="13"/>
                <w:lang w:eastAsia="en-US"/>
              </w:rPr>
            </w:pPr>
          </w:p>
        </w:tc>
        <w:tc>
          <w:tcPr>
            <w:tcW w:w="540" w:type="dxa"/>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OL</w:t>
            </w:r>
            <w:r w:rsidR="00507553" w:rsidRPr="00640614">
              <w:rPr>
                <w:rFonts w:ascii="Tahoma" w:hAnsi="Tahoma" w:cs="Tahoma"/>
                <w:noProof/>
                <w:sz w:val="13"/>
                <w:lang w:eastAsia="en-US"/>
              </w:rPr>
              <w:t xml:space="preserve"> </w:t>
            </w:r>
            <w:r w:rsidRPr="00640614">
              <w:rPr>
                <w:rFonts w:ascii="Tahoma" w:hAnsi="Tahoma" w:cs="Tahoma"/>
                <w:noProof/>
                <w:sz w:val="13"/>
                <w:lang w:eastAsia="en-US"/>
              </w:rPr>
              <w:t>/</w:t>
            </w:r>
            <w:r w:rsidR="00507553" w:rsidRPr="00640614">
              <w:rPr>
                <w:rFonts w:ascii="Tahoma" w:hAnsi="Tahoma" w:cs="Tahoma"/>
                <w:noProof/>
                <w:sz w:val="13"/>
                <w:lang w:eastAsia="en-US"/>
              </w:rPr>
              <w:t xml:space="preserve"> </w:t>
            </w:r>
            <w:r w:rsidRPr="00640614">
              <w:rPr>
                <w:rFonts w:ascii="Tahoma" w:hAnsi="Tahoma" w:cs="Tahoma"/>
                <w:noProof/>
                <w:sz w:val="13"/>
                <w:lang w:eastAsia="en-US"/>
              </w:rPr>
              <w:t>OV</w:t>
            </w:r>
          </w:p>
        </w:tc>
      </w:tr>
      <w:tr w:rsidR="001C38D4" w:rsidRPr="00640614" w:rsidTr="00835DDD">
        <w:trPr>
          <w:trHeight w:val="145"/>
        </w:trPr>
        <w:tc>
          <w:tcPr>
            <w:tcW w:w="2714" w:type="dxa"/>
            <w:shd w:val="clear" w:color="auto" w:fill="FABF8F"/>
            <w:vAlign w:val="center"/>
          </w:tcPr>
          <w:p w:rsidR="00C031FA" w:rsidRPr="006B3893" w:rsidRDefault="00C031FA" w:rsidP="00835DDD">
            <w:pPr>
              <w:pStyle w:val="ProductNames"/>
              <w:spacing w:beforeLines="20" w:before="48" w:afterLines="20" w:after="48"/>
              <w:rPr>
                <w:rFonts w:ascii="Tahoma" w:hAnsi="Tahoma" w:cs="Tahoma"/>
                <w:noProof/>
                <w:sz w:val="14"/>
                <w:szCs w:val="14"/>
              </w:rPr>
            </w:pPr>
            <w:bookmarkStart w:id="167" w:name="_Toc336337914"/>
            <w:bookmarkStart w:id="168" w:name="_Toc345702861"/>
            <w:bookmarkEnd w:id="167"/>
            <w:r w:rsidRPr="006B3893">
              <w:rPr>
                <w:rFonts w:ascii="Tahoma" w:hAnsi="Tahoma" w:cs="Tahoma"/>
                <w:noProof/>
                <w:sz w:val="14"/>
                <w:szCs w:val="14"/>
              </w:rPr>
              <w:t>Bing Maps Standard (SL Services)</w:t>
            </w:r>
            <w:bookmarkEnd w:id="168"/>
          </w:p>
        </w:tc>
        <w:tc>
          <w:tcPr>
            <w:tcW w:w="450" w:type="dxa"/>
            <w:shd w:val="clear" w:color="auto" w:fill="FABF8F"/>
            <w:vAlign w:val="center"/>
          </w:tcPr>
          <w:p w:rsidR="00C031FA" w:rsidRPr="006B3893" w:rsidRDefault="00C031FA" w:rsidP="00835DDD">
            <w:pPr>
              <w:pStyle w:val="TableText"/>
              <w:widowControl w:val="0"/>
              <w:rPr>
                <w:rStyle w:val="EndnoteReference"/>
                <w:rFonts w:cs="Tahoma"/>
                <w:bCs/>
                <w:noProof/>
                <w:sz w:val="13"/>
                <w:szCs w:val="13"/>
                <w:u w:val="single"/>
                <w:lang w:val="en-US" w:eastAsia="en-US"/>
              </w:rPr>
            </w:pPr>
          </w:p>
        </w:tc>
        <w:tc>
          <w:tcPr>
            <w:tcW w:w="450" w:type="dxa"/>
            <w:shd w:val="clear" w:color="auto" w:fill="FABF8F"/>
          </w:tcPr>
          <w:p w:rsidR="00C031FA" w:rsidRPr="00640614" w:rsidRDefault="00C031FA" w:rsidP="00EE3432">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01/08</w:t>
            </w:r>
          </w:p>
        </w:tc>
        <w:tc>
          <w:tcPr>
            <w:tcW w:w="360" w:type="dxa"/>
            <w:tcBorders>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ABF8F"/>
            <w:vAlign w:val="center"/>
          </w:tcPr>
          <w:p w:rsidR="00C031FA" w:rsidRPr="00640614" w:rsidRDefault="00262B75" w:rsidP="00EE3432">
            <w:pPr>
              <w:pStyle w:val="TableText"/>
              <w:widowControl w:val="0"/>
              <w:rPr>
                <w:rFonts w:ascii="Tahoma" w:hAnsi="Tahoma" w:cs="Tahoma"/>
                <w:noProof/>
                <w:lang w:eastAsia="zh-CN"/>
              </w:rPr>
            </w:pPr>
            <w:r w:rsidRPr="00640614">
              <w:rPr>
                <w:rFonts w:ascii="Tahoma" w:hAnsi="Tahoma" w:cs="Tahoma"/>
                <w:noProof/>
                <w:sz w:val="13"/>
                <w:lang w:eastAsia="zh-CN"/>
              </w:rPr>
              <w:t>75 points</w:t>
            </w:r>
          </w:p>
          <w:p w:rsidR="00C031FA" w:rsidRPr="00640614" w:rsidRDefault="00C031FA" w:rsidP="00EE3432">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C031FA" w:rsidRPr="00640614" w:rsidRDefault="00C031FA" w:rsidP="00EE3432">
            <w:pPr>
              <w:pStyle w:val="TableText"/>
              <w:widowControl w:val="0"/>
              <w:rPr>
                <w:rFonts w:ascii="Tahoma" w:hAnsi="Tahoma" w:cs="Tahoma"/>
                <w:noProof/>
                <w:sz w:val="13"/>
                <w:lang w:eastAsia="en-US"/>
              </w:rPr>
            </w:pPr>
          </w:p>
        </w:tc>
        <w:tc>
          <w:tcPr>
            <w:tcW w:w="540" w:type="dxa"/>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OL</w:t>
            </w:r>
            <w:r w:rsidR="00507553" w:rsidRPr="00640614">
              <w:rPr>
                <w:rFonts w:ascii="Tahoma" w:hAnsi="Tahoma" w:cs="Tahoma"/>
                <w:noProof/>
                <w:sz w:val="13"/>
                <w:lang w:eastAsia="en-US"/>
              </w:rPr>
              <w:t xml:space="preserve"> </w:t>
            </w:r>
            <w:r w:rsidRPr="00640614">
              <w:rPr>
                <w:rFonts w:ascii="Tahoma" w:hAnsi="Tahoma" w:cs="Tahoma"/>
                <w:noProof/>
                <w:sz w:val="13"/>
                <w:lang w:eastAsia="en-US"/>
              </w:rPr>
              <w:t>/</w:t>
            </w:r>
            <w:r w:rsidR="00507553" w:rsidRPr="00640614">
              <w:rPr>
                <w:rFonts w:ascii="Tahoma" w:hAnsi="Tahoma" w:cs="Tahoma"/>
                <w:noProof/>
                <w:sz w:val="13"/>
                <w:lang w:eastAsia="en-US"/>
              </w:rPr>
              <w:t xml:space="preserve"> </w:t>
            </w:r>
            <w:r w:rsidRPr="00640614">
              <w:rPr>
                <w:rFonts w:ascii="Tahoma" w:hAnsi="Tahoma" w:cs="Tahoma"/>
                <w:noProof/>
                <w:sz w:val="13"/>
                <w:lang w:eastAsia="en-US"/>
              </w:rPr>
              <w:t>OV</w:t>
            </w:r>
          </w:p>
        </w:tc>
      </w:tr>
      <w:tr w:rsidR="001C38D4" w:rsidRPr="00640614" w:rsidTr="00835DDD">
        <w:trPr>
          <w:trHeight w:val="145"/>
        </w:trPr>
        <w:tc>
          <w:tcPr>
            <w:tcW w:w="2714" w:type="dxa"/>
            <w:shd w:val="clear" w:color="auto" w:fill="FFFFFF"/>
            <w:vAlign w:val="center"/>
          </w:tcPr>
          <w:p w:rsidR="00C031FA" w:rsidRPr="006B3893" w:rsidRDefault="00C031FA" w:rsidP="00835DDD">
            <w:pPr>
              <w:pStyle w:val="ProductNames"/>
              <w:spacing w:beforeLines="20" w:before="48" w:afterLines="20" w:after="48"/>
              <w:rPr>
                <w:rFonts w:ascii="Tahoma" w:hAnsi="Tahoma" w:cs="Tahoma"/>
                <w:noProof/>
                <w:sz w:val="14"/>
                <w:szCs w:val="14"/>
              </w:rPr>
            </w:pPr>
            <w:bookmarkStart w:id="169" w:name="_Toc336337915"/>
            <w:bookmarkStart w:id="170" w:name="_Toc345702862"/>
            <w:bookmarkEnd w:id="169"/>
            <w:r w:rsidRPr="006B3893">
              <w:rPr>
                <w:rFonts w:ascii="Tahoma" w:hAnsi="Tahoma" w:cs="Tahoma"/>
                <w:noProof/>
                <w:sz w:val="14"/>
                <w:szCs w:val="14"/>
              </w:rPr>
              <w:t>Bing Maps Professional (SL Services)</w:t>
            </w:r>
            <w:bookmarkEnd w:id="170"/>
          </w:p>
        </w:tc>
        <w:tc>
          <w:tcPr>
            <w:tcW w:w="450" w:type="dxa"/>
            <w:shd w:val="clear" w:color="auto" w:fill="FFFFFF"/>
            <w:vAlign w:val="center"/>
          </w:tcPr>
          <w:p w:rsidR="00C031FA" w:rsidRPr="006B3893" w:rsidRDefault="00C031FA" w:rsidP="00835DDD">
            <w:pPr>
              <w:pStyle w:val="TableText"/>
              <w:widowControl w:val="0"/>
              <w:rPr>
                <w:rStyle w:val="EndnoteReference"/>
                <w:rFonts w:cs="Tahoma"/>
                <w:bCs/>
                <w:noProof/>
                <w:sz w:val="13"/>
                <w:szCs w:val="13"/>
                <w:u w:val="single"/>
                <w:lang w:val="en-US" w:eastAsia="en-US"/>
              </w:rPr>
            </w:pPr>
          </w:p>
        </w:tc>
        <w:tc>
          <w:tcPr>
            <w:tcW w:w="450" w:type="dxa"/>
            <w:shd w:val="clear" w:color="auto" w:fill="FFFFFF"/>
          </w:tcPr>
          <w:p w:rsidR="00C031FA" w:rsidRPr="00640614" w:rsidRDefault="00C031FA" w:rsidP="00EE3432">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01/08</w:t>
            </w:r>
          </w:p>
        </w:tc>
        <w:tc>
          <w:tcPr>
            <w:tcW w:w="360" w:type="dxa"/>
            <w:tcBorders>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FFFFF"/>
            <w:vAlign w:val="center"/>
          </w:tcPr>
          <w:p w:rsidR="00C031FA" w:rsidRPr="00640614" w:rsidRDefault="00262B75" w:rsidP="00EE3432">
            <w:pPr>
              <w:pStyle w:val="TableText"/>
              <w:widowControl w:val="0"/>
              <w:rPr>
                <w:rFonts w:ascii="Tahoma" w:hAnsi="Tahoma" w:cs="Tahoma"/>
                <w:noProof/>
                <w:lang w:eastAsia="zh-CN"/>
              </w:rPr>
            </w:pPr>
            <w:r w:rsidRPr="00640614">
              <w:rPr>
                <w:rFonts w:ascii="Tahoma" w:hAnsi="Tahoma" w:cs="Tahoma"/>
                <w:noProof/>
                <w:sz w:val="13"/>
                <w:lang w:eastAsia="zh-CN"/>
              </w:rPr>
              <w:t>125 points</w:t>
            </w:r>
          </w:p>
          <w:p w:rsidR="00C031FA" w:rsidRPr="00640614" w:rsidRDefault="00C031FA" w:rsidP="00EE3432">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FFFFF"/>
          </w:tcPr>
          <w:p w:rsidR="00C031FA" w:rsidRPr="00640614" w:rsidRDefault="00C031FA" w:rsidP="00EE3432">
            <w:pPr>
              <w:pStyle w:val="TableText"/>
              <w:widowControl w:val="0"/>
              <w:rPr>
                <w:rFonts w:ascii="Tahoma" w:hAnsi="Tahoma" w:cs="Tahoma"/>
                <w:noProof/>
                <w:sz w:val="13"/>
                <w:lang w:eastAsia="en-US"/>
              </w:rPr>
            </w:pPr>
          </w:p>
        </w:tc>
        <w:tc>
          <w:tcPr>
            <w:tcW w:w="540" w:type="dxa"/>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OL</w:t>
            </w:r>
            <w:r w:rsidR="00507553" w:rsidRPr="00640614">
              <w:rPr>
                <w:rFonts w:ascii="Tahoma" w:hAnsi="Tahoma" w:cs="Tahoma"/>
                <w:noProof/>
                <w:sz w:val="13"/>
                <w:lang w:eastAsia="en-US"/>
              </w:rPr>
              <w:t xml:space="preserve"> </w:t>
            </w:r>
            <w:r w:rsidRPr="00640614">
              <w:rPr>
                <w:rFonts w:ascii="Tahoma" w:hAnsi="Tahoma" w:cs="Tahoma"/>
                <w:noProof/>
                <w:sz w:val="13"/>
                <w:lang w:eastAsia="en-US"/>
              </w:rPr>
              <w:t>/</w:t>
            </w:r>
            <w:r w:rsidR="00507553" w:rsidRPr="00640614">
              <w:rPr>
                <w:rFonts w:ascii="Tahoma" w:hAnsi="Tahoma" w:cs="Tahoma"/>
                <w:noProof/>
                <w:sz w:val="13"/>
                <w:lang w:eastAsia="en-US"/>
              </w:rPr>
              <w:t xml:space="preserve"> </w:t>
            </w:r>
            <w:r w:rsidRPr="00640614">
              <w:rPr>
                <w:rFonts w:ascii="Tahoma" w:hAnsi="Tahoma" w:cs="Tahoma"/>
                <w:noProof/>
                <w:sz w:val="13"/>
                <w:lang w:eastAsia="en-US"/>
              </w:rPr>
              <w:t>OV</w:t>
            </w:r>
          </w:p>
        </w:tc>
      </w:tr>
      <w:tr w:rsidR="001C38D4" w:rsidRPr="00640614" w:rsidTr="00835DDD">
        <w:trPr>
          <w:trHeight w:val="305"/>
        </w:trPr>
        <w:tc>
          <w:tcPr>
            <w:tcW w:w="2714" w:type="dxa"/>
            <w:shd w:val="clear" w:color="auto" w:fill="FABF8F"/>
            <w:vAlign w:val="center"/>
          </w:tcPr>
          <w:p w:rsidR="00C031FA" w:rsidRPr="00640614" w:rsidRDefault="00C031FA" w:rsidP="00835DDD">
            <w:pPr>
              <w:pStyle w:val="ProductNames"/>
              <w:spacing w:beforeLines="20" w:before="48" w:afterLines="20" w:after="48"/>
              <w:rPr>
                <w:rFonts w:ascii="Tahoma" w:hAnsi="Tahoma" w:cs="Tahoma"/>
                <w:noProof/>
                <w:sz w:val="14"/>
                <w:szCs w:val="14"/>
                <w:lang w:val="fr-FR"/>
              </w:rPr>
            </w:pPr>
            <w:bookmarkStart w:id="171" w:name="_Toc336337916"/>
            <w:bookmarkStart w:id="172" w:name="_Toc345702863"/>
            <w:bookmarkEnd w:id="171"/>
            <w:r w:rsidRPr="00640614">
              <w:rPr>
                <w:rFonts w:ascii="Tahoma" w:hAnsi="Tahoma" w:cs="Tahoma"/>
                <w:noProof/>
                <w:sz w:val="14"/>
                <w:szCs w:val="14"/>
                <w:lang w:val="fr-FR"/>
              </w:rPr>
              <w:t>Bing Maps 25KTrx (SL Module Complémentaire)</w:t>
            </w:r>
            <w:bookmarkEnd w:id="172"/>
          </w:p>
        </w:tc>
        <w:tc>
          <w:tcPr>
            <w:tcW w:w="450" w:type="dxa"/>
            <w:shd w:val="clear" w:color="auto" w:fill="FABF8F"/>
            <w:vAlign w:val="center"/>
          </w:tcPr>
          <w:p w:rsidR="00C031FA" w:rsidRPr="00640614" w:rsidRDefault="00354E2A" w:rsidP="00182E4A">
            <w:pPr>
              <w:pStyle w:val="TableText"/>
              <w:widowControl w:val="0"/>
              <w:rPr>
                <w:rStyle w:val="EndnoteReference"/>
                <w:rFonts w:cs="Tahoma"/>
                <w:b w:val="0"/>
                <w:bCs/>
                <w:noProof/>
                <w:color w:val="0000FF"/>
                <w:sz w:val="13"/>
                <w:szCs w:val="13"/>
                <w:u w:val="single"/>
                <w:lang w:eastAsia="en-US"/>
              </w:rPr>
            </w:pPr>
            <w:hyperlink w:anchor="_28_Bing_Maps" w:history="1">
              <w:r w:rsidR="00262B75" w:rsidRPr="00640614">
                <w:rPr>
                  <w:rStyle w:val="Hyperlink"/>
                  <w:rFonts w:cs="Tahoma"/>
                  <w:b/>
                  <w:bCs/>
                  <w:noProof/>
                  <w:sz w:val="13"/>
                  <w:szCs w:val="13"/>
                  <w:lang w:eastAsia="zh-CN"/>
                </w:rPr>
                <w:t>2</w:t>
              </w:r>
              <w:r w:rsidR="00182E4A">
                <w:rPr>
                  <w:rStyle w:val="Hyperlink"/>
                  <w:rFonts w:cs="Tahoma"/>
                  <w:b/>
                  <w:bCs/>
                  <w:noProof/>
                  <w:sz w:val="13"/>
                  <w:szCs w:val="13"/>
                  <w:lang w:eastAsia="zh-CN"/>
                </w:rPr>
                <w:t>9</w:t>
              </w:r>
            </w:hyperlink>
          </w:p>
        </w:tc>
        <w:tc>
          <w:tcPr>
            <w:tcW w:w="450" w:type="dxa"/>
            <w:shd w:val="clear" w:color="auto" w:fill="FABF8F"/>
          </w:tcPr>
          <w:p w:rsidR="00C031FA" w:rsidRPr="00640614" w:rsidRDefault="00C031FA" w:rsidP="00EE3432">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01/08</w:t>
            </w:r>
          </w:p>
        </w:tc>
        <w:tc>
          <w:tcPr>
            <w:tcW w:w="360" w:type="dxa"/>
            <w:tcBorders>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ABF8F"/>
            <w:vAlign w:val="center"/>
          </w:tcPr>
          <w:p w:rsidR="00C031FA" w:rsidRPr="00640614" w:rsidRDefault="00262B75" w:rsidP="00EE3432">
            <w:pPr>
              <w:pStyle w:val="TableText"/>
              <w:widowControl w:val="0"/>
              <w:rPr>
                <w:rFonts w:ascii="Tahoma" w:hAnsi="Tahoma" w:cs="Tahoma"/>
                <w:noProof/>
                <w:lang w:eastAsia="zh-CN"/>
              </w:rPr>
            </w:pPr>
            <w:r w:rsidRPr="00640614">
              <w:rPr>
                <w:rFonts w:ascii="Tahoma" w:hAnsi="Tahoma" w:cs="Tahoma"/>
                <w:noProof/>
                <w:sz w:val="13"/>
                <w:lang w:eastAsia="zh-CN"/>
              </w:rPr>
              <w:t>200 points</w:t>
            </w:r>
          </w:p>
          <w:p w:rsidR="00C031FA" w:rsidRPr="00640614" w:rsidRDefault="00C031FA" w:rsidP="00EE3432">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C031FA" w:rsidRPr="00640614" w:rsidRDefault="00C031FA" w:rsidP="00EE3432">
            <w:pPr>
              <w:pStyle w:val="TableText"/>
              <w:widowControl w:val="0"/>
              <w:rPr>
                <w:rFonts w:ascii="Tahoma" w:hAnsi="Tahoma" w:cs="Tahoma"/>
                <w:noProof/>
                <w:sz w:val="13"/>
                <w:lang w:eastAsia="en-US"/>
              </w:rPr>
            </w:pPr>
          </w:p>
        </w:tc>
        <w:tc>
          <w:tcPr>
            <w:tcW w:w="540" w:type="dxa"/>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OL</w:t>
            </w:r>
            <w:r w:rsidR="00507553" w:rsidRPr="00640614">
              <w:rPr>
                <w:rFonts w:ascii="Tahoma" w:hAnsi="Tahoma" w:cs="Tahoma"/>
                <w:noProof/>
                <w:sz w:val="13"/>
                <w:lang w:eastAsia="en-US"/>
              </w:rPr>
              <w:t xml:space="preserve"> </w:t>
            </w:r>
            <w:r w:rsidRPr="00640614">
              <w:rPr>
                <w:rFonts w:ascii="Tahoma" w:hAnsi="Tahoma" w:cs="Tahoma"/>
                <w:noProof/>
                <w:sz w:val="13"/>
                <w:lang w:eastAsia="en-US"/>
              </w:rPr>
              <w:t>/</w:t>
            </w:r>
            <w:r w:rsidR="00507553" w:rsidRPr="00640614">
              <w:rPr>
                <w:rFonts w:ascii="Tahoma" w:hAnsi="Tahoma" w:cs="Tahoma"/>
                <w:noProof/>
                <w:sz w:val="13"/>
                <w:lang w:eastAsia="en-US"/>
              </w:rPr>
              <w:t xml:space="preserve"> </w:t>
            </w:r>
            <w:r w:rsidRPr="00640614">
              <w:rPr>
                <w:rFonts w:ascii="Tahoma" w:hAnsi="Tahoma" w:cs="Tahoma"/>
                <w:noProof/>
                <w:sz w:val="13"/>
                <w:lang w:eastAsia="en-US"/>
              </w:rPr>
              <w:t>OV</w:t>
            </w:r>
          </w:p>
        </w:tc>
      </w:tr>
      <w:tr w:rsidR="001C38D4" w:rsidRPr="00640614" w:rsidTr="00835DDD">
        <w:trPr>
          <w:trHeight w:val="145"/>
        </w:trPr>
        <w:tc>
          <w:tcPr>
            <w:tcW w:w="2714" w:type="dxa"/>
            <w:shd w:val="clear" w:color="auto" w:fill="FFFFFF"/>
            <w:vAlign w:val="center"/>
          </w:tcPr>
          <w:p w:rsidR="00C031FA" w:rsidRPr="00640614" w:rsidRDefault="00C031FA" w:rsidP="00835DDD">
            <w:pPr>
              <w:pStyle w:val="ProductNames"/>
              <w:spacing w:beforeLines="20" w:before="48" w:afterLines="20" w:after="48"/>
              <w:rPr>
                <w:rFonts w:ascii="Tahoma" w:hAnsi="Tahoma" w:cs="Tahoma"/>
                <w:noProof/>
                <w:sz w:val="14"/>
                <w:szCs w:val="14"/>
                <w:lang w:val="fr-FR"/>
              </w:rPr>
            </w:pPr>
            <w:bookmarkStart w:id="173" w:name="_Toc336337917"/>
            <w:bookmarkStart w:id="174" w:name="_Toc345702864"/>
            <w:bookmarkEnd w:id="173"/>
            <w:r w:rsidRPr="00640614">
              <w:rPr>
                <w:rFonts w:ascii="Tahoma" w:hAnsi="Tahoma" w:cs="Tahoma"/>
                <w:noProof/>
                <w:sz w:val="14"/>
                <w:szCs w:val="14"/>
                <w:lang w:val="fr-FR"/>
              </w:rPr>
              <w:t>Bing Maps 250KTrx (SL Module Complémentaire)</w:t>
            </w:r>
            <w:bookmarkEnd w:id="174"/>
          </w:p>
        </w:tc>
        <w:bookmarkStart w:id="175" w:name="_Hlt336250962"/>
        <w:bookmarkEnd w:id="175"/>
        <w:tc>
          <w:tcPr>
            <w:tcW w:w="450" w:type="dxa"/>
            <w:shd w:val="clear" w:color="auto" w:fill="FFFFFF"/>
            <w:vAlign w:val="center"/>
          </w:tcPr>
          <w:p w:rsidR="00C031FA" w:rsidRPr="00640614" w:rsidRDefault="00262B75" w:rsidP="00182E4A">
            <w:pPr>
              <w:pStyle w:val="TableText"/>
              <w:widowControl w:val="0"/>
              <w:rPr>
                <w:rStyle w:val="EndnoteReference"/>
                <w:rFonts w:cs="Tahoma"/>
                <w:b w:val="0"/>
                <w:bCs/>
                <w:noProof/>
                <w:color w:val="0000FF"/>
                <w:sz w:val="13"/>
                <w:szCs w:val="13"/>
                <w:u w:val="single"/>
                <w:lang w:eastAsia="en-US"/>
              </w:rPr>
            </w:pPr>
            <w:r w:rsidRPr="00640614">
              <w:rPr>
                <w:rFonts w:cs="Tahoma"/>
                <w:b/>
                <w:bCs/>
                <w:noProof/>
                <w:sz w:val="13"/>
                <w:szCs w:val="13"/>
                <w:lang w:eastAsia="zh-CN"/>
              </w:rPr>
              <w:fldChar w:fldCharType="begin"/>
            </w:r>
            <w:r w:rsidR="00174F1D" w:rsidRPr="00640614">
              <w:rPr>
                <w:rFonts w:cs="Tahoma"/>
                <w:b/>
                <w:bCs/>
                <w:noProof/>
                <w:sz w:val="13"/>
                <w:szCs w:val="13"/>
                <w:lang w:eastAsia="zh-CN"/>
              </w:rPr>
              <w:instrText>HYPERLINK  \l "_Toc336338289"</w:instrText>
            </w:r>
            <w:r w:rsidRPr="00640614">
              <w:rPr>
                <w:rFonts w:cs="Tahoma"/>
                <w:b/>
                <w:bCs/>
                <w:noProof/>
                <w:sz w:val="13"/>
                <w:szCs w:val="13"/>
                <w:lang w:eastAsia="zh-CN"/>
              </w:rPr>
              <w:fldChar w:fldCharType="separate"/>
            </w:r>
            <w:r w:rsidRPr="00640614">
              <w:rPr>
                <w:rStyle w:val="Hyperlink"/>
                <w:rFonts w:cs="Tahoma"/>
                <w:b/>
                <w:bCs/>
                <w:noProof/>
                <w:sz w:val="13"/>
                <w:szCs w:val="13"/>
                <w:lang w:eastAsia="zh-CN"/>
              </w:rPr>
              <w:t>2</w:t>
            </w:r>
            <w:r w:rsidR="00182E4A">
              <w:rPr>
                <w:rStyle w:val="Hyperlink"/>
                <w:rFonts w:cs="Tahoma"/>
                <w:b/>
                <w:bCs/>
                <w:noProof/>
                <w:sz w:val="13"/>
                <w:szCs w:val="13"/>
                <w:lang w:eastAsia="zh-CN"/>
              </w:rPr>
              <w:t>9</w:t>
            </w:r>
            <w:r w:rsidRPr="00640614">
              <w:rPr>
                <w:rFonts w:cs="Tahoma"/>
                <w:b/>
                <w:bCs/>
                <w:noProof/>
                <w:sz w:val="13"/>
                <w:szCs w:val="13"/>
                <w:lang w:eastAsia="zh-CN"/>
              </w:rPr>
              <w:fldChar w:fldCharType="end"/>
            </w:r>
          </w:p>
        </w:tc>
        <w:tc>
          <w:tcPr>
            <w:tcW w:w="450" w:type="dxa"/>
            <w:shd w:val="clear" w:color="auto" w:fill="FFFFFF"/>
          </w:tcPr>
          <w:p w:rsidR="00C031FA" w:rsidRPr="00640614" w:rsidRDefault="00C031FA" w:rsidP="00EE3432">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01/08</w:t>
            </w:r>
          </w:p>
        </w:tc>
        <w:tc>
          <w:tcPr>
            <w:tcW w:w="360" w:type="dxa"/>
            <w:tcBorders>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FFFFF"/>
            <w:vAlign w:val="center"/>
          </w:tcPr>
          <w:p w:rsidR="00C031FA" w:rsidRPr="00640614" w:rsidRDefault="00262B75" w:rsidP="00EE3432">
            <w:pPr>
              <w:pStyle w:val="TableText"/>
              <w:widowControl w:val="0"/>
              <w:rPr>
                <w:rFonts w:ascii="Tahoma" w:hAnsi="Tahoma" w:cs="Tahoma"/>
                <w:noProof/>
                <w:lang w:eastAsia="zh-CN"/>
              </w:rPr>
            </w:pPr>
            <w:r w:rsidRPr="00640614">
              <w:rPr>
                <w:rFonts w:ascii="Tahoma" w:hAnsi="Tahoma" w:cs="Tahoma"/>
                <w:noProof/>
                <w:sz w:val="13"/>
                <w:lang w:eastAsia="zh-CN"/>
              </w:rPr>
              <w:t>50 points</w:t>
            </w:r>
          </w:p>
          <w:p w:rsidR="00C031FA" w:rsidRPr="00640614" w:rsidRDefault="00C031FA" w:rsidP="00EE3432">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FFFFF"/>
          </w:tcPr>
          <w:p w:rsidR="00C031FA" w:rsidRPr="00640614" w:rsidRDefault="00C031FA" w:rsidP="00EE3432">
            <w:pPr>
              <w:pStyle w:val="TableText"/>
              <w:widowControl w:val="0"/>
              <w:rPr>
                <w:rFonts w:ascii="Tahoma" w:hAnsi="Tahoma" w:cs="Tahoma"/>
                <w:noProof/>
                <w:sz w:val="13"/>
                <w:lang w:eastAsia="en-US"/>
              </w:rPr>
            </w:pPr>
          </w:p>
        </w:tc>
        <w:tc>
          <w:tcPr>
            <w:tcW w:w="540" w:type="dxa"/>
            <w:shd w:val="clear" w:color="auto" w:fill="FFFFF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OL</w:t>
            </w:r>
            <w:r w:rsidR="00507553" w:rsidRPr="00640614">
              <w:rPr>
                <w:rFonts w:ascii="Tahoma" w:hAnsi="Tahoma" w:cs="Tahoma"/>
                <w:noProof/>
                <w:sz w:val="13"/>
                <w:lang w:eastAsia="en-US"/>
              </w:rPr>
              <w:t xml:space="preserve"> </w:t>
            </w:r>
            <w:r w:rsidRPr="00640614">
              <w:rPr>
                <w:rFonts w:ascii="Tahoma" w:hAnsi="Tahoma" w:cs="Tahoma"/>
                <w:noProof/>
                <w:sz w:val="13"/>
                <w:lang w:eastAsia="en-US"/>
              </w:rPr>
              <w:t>/</w:t>
            </w:r>
            <w:r w:rsidR="00507553" w:rsidRPr="00640614">
              <w:rPr>
                <w:rFonts w:ascii="Tahoma" w:hAnsi="Tahoma" w:cs="Tahoma"/>
                <w:noProof/>
                <w:sz w:val="13"/>
                <w:lang w:eastAsia="en-US"/>
              </w:rPr>
              <w:t xml:space="preserve"> </w:t>
            </w:r>
            <w:r w:rsidRPr="00640614">
              <w:rPr>
                <w:rFonts w:ascii="Tahoma" w:hAnsi="Tahoma" w:cs="Tahoma"/>
                <w:noProof/>
                <w:sz w:val="13"/>
                <w:lang w:eastAsia="en-US"/>
              </w:rPr>
              <w:t>OV</w:t>
            </w:r>
          </w:p>
        </w:tc>
      </w:tr>
      <w:tr w:rsidR="001C38D4" w:rsidRPr="00640614" w:rsidTr="00835DDD">
        <w:trPr>
          <w:trHeight w:val="145"/>
        </w:trPr>
        <w:tc>
          <w:tcPr>
            <w:tcW w:w="2714" w:type="dxa"/>
            <w:shd w:val="clear" w:color="auto" w:fill="FABF8F"/>
            <w:vAlign w:val="center"/>
          </w:tcPr>
          <w:p w:rsidR="00C031FA" w:rsidRPr="00640614" w:rsidDel="00180075" w:rsidRDefault="00262B75" w:rsidP="00835DDD">
            <w:pPr>
              <w:pStyle w:val="ProductNames"/>
              <w:spacing w:beforeLines="20" w:before="48" w:afterLines="20" w:after="48"/>
              <w:rPr>
                <w:rFonts w:ascii="Tahoma" w:hAnsi="Tahoma" w:cs="Tahoma"/>
                <w:noProof/>
                <w:sz w:val="14"/>
                <w:szCs w:val="14"/>
                <w:lang w:val="fr-FR"/>
              </w:rPr>
            </w:pPr>
            <w:bookmarkStart w:id="176" w:name="_Toc336337918"/>
            <w:bookmarkStart w:id="177" w:name="_Toc345702865"/>
            <w:bookmarkEnd w:id="176"/>
            <w:r w:rsidRPr="00640614">
              <w:rPr>
                <w:rFonts w:ascii="Tahoma" w:hAnsi="Tahoma" w:cs="Tahoma"/>
                <w:noProof/>
                <w:sz w:val="14"/>
                <w:szCs w:val="14"/>
                <w:lang w:val="fr-FR"/>
              </w:rPr>
              <w:t>Bing Maps Unlimited Trx (SL Module Complémentaire)</w:t>
            </w:r>
            <w:bookmarkEnd w:id="177"/>
          </w:p>
        </w:tc>
        <w:tc>
          <w:tcPr>
            <w:tcW w:w="450" w:type="dxa"/>
            <w:shd w:val="clear" w:color="auto" w:fill="FABF8F"/>
            <w:vAlign w:val="center"/>
          </w:tcPr>
          <w:p w:rsidR="00C031FA" w:rsidRPr="00640614" w:rsidRDefault="00C031FA" w:rsidP="00835DDD">
            <w:pPr>
              <w:pStyle w:val="TableText"/>
              <w:widowControl w:val="0"/>
              <w:rPr>
                <w:rFonts w:cs="Tahoma"/>
                <w:b/>
                <w:bCs/>
                <w:noProof/>
                <w:sz w:val="13"/>
                <w:szCs w:val="13"/>
                <w:u w:val="single"/>
                <w:lang w:eastAsia="en-US"/>
              </w:rPr>
            </w:pPr>
          </w:p>
        </w:tc>
        <w:tc>
          <w:tcPr>
            <w:tcW w:w="450" w:type="dxa"/>
            <w:shd w:val="clear" w:color="auto" w:fill="FABF8F"/>
          </w:tcPr>
          <w:p w:rsidR="00C031FA" w:rsidRPr="00640614" w:rsidRDefault="00C031FA" w:rsidP="00EE3432">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1/10</w:t>
            </w:r>
          </w:p>
        </w:tc>
        <w:tc>
          <w:tcPr>
            <w:tcW w:w="360" w:type="dxa"/>
            <w:tcBorders>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200 points</w:t>
            </w:r>
          </w:p>
        </w:tc>
        <w:tc>
          <w:tcPr>
            <w:tcW w:w="450" w:type="dxa"/>
            <w:tcBorders>
              <w:lef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C031FA" w:rsidRPr="00640614" w:rsidRDefault="00C031FA" w:rsidP="00EE3432">
            <w:pPr>
              <w:pStyle w:val="TableText"/>
              <w:widowControl w:val="0"/>
              <w:rPr>
                <w:rFonts w:ascii="Tahoma" w:hAnsi="Tahoma" w:cs="Tahoma"/>
                <w:noProof/>
                <w:sz w:val="13"/>
                <w:lang w:eastAsia="en-US"/>
              </w:rPr>
            </w:pPr>
          </w:p>
        </w:tc>
        <w:tc>
          <w:tcPr>
            <w:tcW w:w="540" w:type="dxa"/>
            <w:shd w:val="clear" w:color="auto" w:fill="FABF8F"/>
            <w:vAlign w:val="center"/>
          </w:tcPr>
          <w:p w:rsidR="00C031FA" w:rsidRPr="00640614" w:rsidRDefault="00C031FA" w:rsidP="00EE3432">
            <w:pPr>
              <w:pStyle w:val="TableText"/>
              <w:widowControl w:val="0"/>
              <w:rPr>
                <w:rFonts w:ascii="Tahoma" w:hAnsi="Tahoma" w:cs="Tahoma"/>
                <w:noProof/>
                <w:sz w:val="13"/>
                <w:lang w:eastAsia="en-US"/>
              </w:rPr>
            </w:pPr>
            <w:r w:rsidRPr="00640614">
              <w:rPr>
                <w:rFonts w:ascii="Tahoma" w:hAnsi="Tahoma" w:cs="Tahoma"/>
                <w:noProof/>
                <w:sz w:val="13"/>
                <w:lang w:eastAsia="en-US"/>
              </w:rPr>
              <w:t>OL</w:t>
            </w:r>
            <w:r w:rsidR="00507553" w:rsidRPr="00640614">
              <w:rPr>
                <w:rFonts w:ascii="Tahoma" w:hAnsi="Tahoma" w:cs="Tahoma"/>
                <w:noProof/>
                <w:sz w:val="13"/>
                <w:lang w:eastAsia="en-US"/>
              </w:rPr>
              <w:t xml:space="preserve"> </w:t>
            </w:r>
            <w:r w:rsidRPr="00640614">
              <w:rPr>
                <w:rFonts w:ascii="Tahoma" w:hAnsi="Tahoma" w:cs="Tahoma"/>
                <w:noProof/>
                <w:sz w:val="13"/>
                <w:lang w:eastAsia="en-US"/>
              </w:rPr>
              <w:t>/</w:t>
            </w:r>
            <w:r w:rsidR="00507553" w:rsidRPr="00640614">
              <w:rPr>
                <w:rFonts w:ascii="Tahoma" w:hAnsi="Tahoma" w:cs="Tahoma"/>
                <w:noProof/>
                <w:sz w:val="13"/>
                <w:lang w:eastAsia="en-US"/>
              </w:rPr>
              <w:t xml:space="preserve"> </w:t>
            </w:r>
            <w:r w:rsidRPr="00640614">
              <w:rPr>
                <w:rFonts w:ascii="Tahoma" w:hAnsi="Tahoma" w:cs="Tahoma"/>
                <w:noProof/>
                <w:sz w:val="13"/>
                <w:lang w:eastAsia="en-US"/>
              </w:rPr>
              <w:t>OV</w:t>
            </w:r>
          </w:p>
        </w:tc>
      </w:tr>
      <w:tr w:rsidR="00B92910" w:rsidRPr="00640614" w:rsidTr="00835DDD">
        <w:trPr>
          <w:trHeight w:val="145"/>
        </w:trPr>
        <w:tc>
          <w:tcPr>
            <w:tcW w:w="2714" w:type="dxa"/>
            <w:shd w:val="clear" w:color="auto" w:fill="FFFFFF"/>
            <w:vAlign w:val="center"/>
          </w:tcPr>
          <w:p w:rsidR="00B92910" w:rsidRPr="00640614" w:rsidRDefault="00262B75" w:rsidP="00835DDD">
            <w:pPr>
              <w:pStyle w:val="ProductNames"/>
              <w:spacing w:beforeLines="20" w:before="48" w:afterLines="20" w:after="48"/>
              <w:rPr>
                <w:rFonts w:ascii="Tahoma" w:hAnsi="Tahoma" w:cs="Tahoma"/>
                <w:noProof/>
                <w:sz w:val="14"/>
                <w:szCs w:val="14"/>
                <w:lang w:val="fr-FR"/>
              </w:rPr>
            </w:pPr>
            <w:bookmarkStart w:id="178" w:name="_Toc336337919"/>
            <w:bookmarkStart w:id="179" w:name="_Toc345702866"/>
            <w:bookmarkEnd w:id="178"/>
            <w:r w:rsidRPr="00640614">
              <w:rPr>
                <w:rFonts w:ascii="Tahoma" w:hAnsi="Tahoma" w:cs="Tahoma"/>
                <w:noProof/>
                <w:sz w:val="14"/>
                <w:szCs w:val="14"/>
                <w:lang w:val="fr-FR"/>
              </w:rPr>
              <w:t>BizTalk</w:t>
            </w:r>
            <w:r w:rsidR="00CE6EC3" w:rsidRPr="00CE6EC3">
              <w:rPr>
                <w:rFonts w:ascii="Tahoma" w:hAnsi="Tahoma" w:cs="Tahoma"/>
                <w:noProof/>
                <w:sz w:val="14"/>
                <w:szCs w:val="14"/>
                <w:vertAlign w:val="superscript"/>
                <w:lang w:val="fr-FR"/>
              </w:rPr>
              <w:t>®</w:t>
            </w:r>
            <w:r w:rsidRPr="00640614">
              <w:rPr>
                <w:rFonts w:ascii="Tahoma" w:hAnsi="Tahoma" w:cs="Tahoma"/>
                <w:noProof/>
                <w:sz w:val="14"/>
                <w:szCs w:val="14"/>
                <w:lang w:val="fr-FR"/>
              </w:rPr>
              <w:t xml:space="preserve"> Server 2010 Édition Branch</w:t>
            </w:r>
            <w:bookmarkEnd w:id="179"/>
            <w:r w:rsidRPr="00640614">
              <w:rPr>
                <w:rFonts w:ascii="Tahoma" w:hAnsi="Tahoma" w:cs="Tahoma"/>
                <w:noProof/>
                <w:sz w:val="14"/>
                <w:szCs w:val="14"/>
                <w:lang w:val="fr-FR"/>
              </w:rPr>
              <w:t xml:space="preserve"> </w:t>
            </w:r>
          </w:p>
        </w:tc>
        <w:tc>
          <w:tcPr>
            <w:tcW w:w="450" w:type="dxa"/>
            <w:shd w:val="clear" w:color="auto" w:fill="FFFFFF"/>
            <w:vAlign w:val="center"/>
          </w:tcPr>
          <w:p w:rsidR="00B92910" w:rsidRPr="00640614" w:rsidRDefault="00354E2A" w:rsidP="00182E4A">
            <w:pPr>
              <w:pStyle w:val="TableText"/>
              <w:widowControl w:val="0"/>
              <w:rPr>
                <w:rStyle w:val="EndnoteReference"/>
                <w:rFonts w:cs="Tahoma"/>
                <w:b w:val="0"/>
                <w:bCs/>
                <w:noProof/>
                <w:color w:val="0000FF"/>
                <w:sz w:val="13"/>
                <w:szCs w:val="13"/>
                <w:u w:val="single"/>
                <w:lang w:eastAsia="en-US"/>
              </w:rPr>
            </w:pPr>
            <w:hyperlink w:anchor="Srv_26_BizTalkServerBranch" w:history="1">
              <w:r w:rsidR="00182E4A">
                <w:rPr>
                  <w:rStyle w:val="Hyperlink"/>
                  <w:rFonts w:cs="Tahoma"/>
                  <w:b/>
                  <w:bCs/>
                  <w:noProof/>
                  <w:sz w:val="13"/>
                  <w:szCs w:val="13"/>
                  <w:lang w:eastAsia="zh-CN"/>
                </w:rPr>
                <w:t>30</w:t>
              </w:r>
            </w:hyperlink>
          </w:p>
        </w:tc>
        <w:tc>
          <w:tcPr>
            <w:tcW w:w="450" w:type="dxa"/>
            <w:shd w:val="clear" w:color="auto" w:fill="FFFFFF"/>
          </w:tcPr>
          <w:p w:rsidR="00B92910" w:rsidRPr="00640614" w:rsidRDefault="00262B75">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10/10</w:t>
            </w:r>
          </w:p>
        </w:tc>
        <w:tc>
          <w:tcPr>
            <w:tcW w:w="360" w:type="dxa"/>
            <w:tcBorders>
              <w:right w:val="single" w:sz="18" w:space="0" w:color="auto"/>
            </w:tcBorders>
            <w:shd w:val="clear" w:color="auto" w:fill="FFFFFF"/>
            <w:vAlign w:val="center"/>
          </w:tcPr>
          <w:p w:rsidR="00B92910" w:rsidRPr="00640614" w:rsidRDefault="00B92910">
            <w:pPr>
              <w:pStyle w:val="TableText"/>
              <w:widowControl w:val="0"/>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FFFF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25</w:t>
            </w:r>
          </w:p>
        </w:tc>
        <w:tc>
          <w:tcPr>
            <w:tcW w:w="450" w:type="dxa"/>
            <w:shd w:val="clear" w:color="auto" w:fill="FFFFF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63</w:t>
            </w:r>
          </w:p>
        </w:tc>
        <w:tc>
          <w:tcPr>
            <w:tcW w:w="450" w:type="dxa"/>
            <w:shd w:val="clear" w:color="auto" w:fill="FFFFF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50</w:t>
            </w:r>
          </w:p>
        </w:tc>
        <w:tc>
          <w:tcPr>
            <w:tcW w:w="450" w:type="dxa"/>
            <w:shd w:val="clear" w:color="auto" w:fill="FFFFF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38</w:t>
            </w:r>
          </w:p>
        </w:tc>
        <w:tc>
          <w:tcPr>
            <w:tcW w:w="450" w:type="dxa"/>
            <w:shd w:val="clear" w:color="auto" w:fill="FFFFF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38</w:t>
            </w:r>
          </w:p>
        </w:tc>
        <w:tc>
          <w:tcPr>
            <w:tcW w:w="450" w:type="dxa"/>
            <w:shd w:val="clear" w:color="auto" w:fill="FFFFF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25</w:t>
            </w:r>
          </w:p>
        </w:tc>
        <w:tc>
          <w:tcPr>
            <w:tcW w:w="360" w:type="dxa"/>
            <w:tcBorders>
              <w:right w:val="single" w:sz="18" w:space="0" w:color="auto"/>
            </w:tcBorders>
            <w:shd w:val="clear" w:color="auto" w:fill="FFFFF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13</w:t>
            </w:r>
          </w:p>
        </w:tc>
        <w:tc>
          <w:tcPr>
            <w:tcW w:w="450" w:type="dxa"/>
            <w:tcBorders>
              <w:left w:val="single" w:sz="18" w:space="0" w:color="auto"/>
            </w:tcBorders>
            <w:shd w:val="clear" w:color="auto" w:fill="FFFFF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25</w:t>
            </w:r>
          </w:p>
        </w:tc>
        <w:tc>
          <w:tcPr>
            <w:tcW w:w="450" w:type="dxa"/>
            <w:shd w:val="clear" w:color="auto" w:fill="FFFFF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50</w:t>
            </w:r>
          </w:p>
        </w:tc>
        <w:tc>
          <w:tcPr>
            <w:tcW w:w="450" w:type="dxa"/>
            <w:tcBorders>
              <w:right w:val="single" w:sz="18" w:space="0" w:color="auto"/>
            </w:tcBorders>
            <w:shd w:val="clear" w:color="auto" w:fill="FFFFF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25</w:t>
            </w:r>
          </w:p>
        </w:tc>
        <w:tc>
          <w:tcPr>
            <w:tcW w:w="450" w:type="dxa"/>
            <w:tcBorders>
              <w:left w:val="single" w:sz="18" w:space="0" w:color="auto"/>
            </w:tcBorders>
            <w:shd w:val="clear" w:color="auto" w:fill="FFFFF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25</w:t>
            </w:r>
          </w:p>
        </w:tc>
        <w:tc>
          <w:tcPr>
            <w:tcW w:w="450" w:type="dxa"/>
            <w:tcBorders>
              <w:right w:val="single" w:sz="18" w:space="0" w:color="auto"/>
            </w:tcBorders>
            <w:shd w:val="clear" w:color="auto" w:fill="FFFFF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A,S,D</w:t>
            </w:r>
          </w:p>
        </w:tc>
        <w:tc>
          <w:tcPr>
            <w:tcW w:w="450" w:type="dxa"/>
            <w:tcBorders>
              <w:left w:val="single" w:sz="18" w:space="0" w:color="auto"/>
              <w:right w:val="single" w:sz="18" w:space="0" w:color="auto"/>
            </w:tcBorders>
            <w:shd w:val="clear" w:color="auto" w:fill="FFFFF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FFFFF"/>
          </w:tcPr>
          <w:p w:rsidR="00B92910" w:rsidRPr="00640614" w:rsidRDefault="00262B75">
            <w:pPr>
              <w:pStyle w:val="TableText"/>
              <w:widowControl w:val="0"/>
              <w:rPr>
                <w:rFonts w:ascii="Tahoma" w:hAnsi="Tahoma" w:cs="Tahoma"/>
                <w:noProof/>
                <w:color w:val="000000"/>
                <w:sz w:val="13"/>
                <w:lang w:eastAsia="en-US"/>
              </w:rPr>
            </w:pPr>
            <w:r w:rsidRPr="00640614">
              <w:rPr>
                <w:rFonts w:ascii="Tahoma" w:hAnsi="Tahoma" w:cs="Tahoma"/>
                <w:noProof/>
                <w:sz w:val="13"/>
                <w:lang w:eastAsia="zh-CN"/>
              </w:rPr>
              <w:t>A</w:t>
            </w:r>
          </w:p>
        </w:tc>
        <w:tc>
          <w:tcPr>
            <w:tcW w:w="540" w:type="dxa"/>
            <w:shd w:val="clear" w:color="auto" w:fill="FFFFFF"/>
            <w:vAlign w:val="center"/>
          </w:tcPr>
          <w:p w:rsidR="00B92910" w:rsidRPr="00640614" w:rsidRDefault="00262B75">
            <w:pPr>
              <w:pStyle w:val="TableText"/>
              <w:widowControl w:val="0"/>
              <w:rPr>
                <w:rFonts w:ascii="Tahoma" w:hAnsi="Tahoma" w:cs="Tahoma"/>
                <w:noProof/>
                <w:color w:val="000000"/>
                <w:sz w:val="13"/>
                <w:lang w:eastAsia="en-US"/>
              </w:rPr>
            </w:pPr>
            <w:r w:rsidRPr="00640614">
              <w:rPr>
                <w:rFonts w:ascii="Tahoma" w:hAnsi="Tahoma" w:cs="Tahoma"/>
                <w:noProof/>
                <w:color w:val="000000"/>
                <w:sz w:val="13"/>
                <w:lang w:eastAsia="zh-CN"/>
              </w:rPr>
              <w:t>OL</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OV</w:t>
            </w:r>
          </w:p>
        </w:tc>
      </w:tr>
      <w:tr w:rsidR="00B92910" w:rsidRPr="00640614" w:rsidTr="00835DDD">
        <w:trPr>
          <w:trHeight w:val="145"/>
        </w:trPr>
        <w:tc>
          <w:tcPr>
            <w:tcW w:w="2714" w:type="dxa"/>
            <w:shd w:val="clear" w:color="auto" w:fill="FABF8F"/>
            <w:vAlign w:val="center"/>
          </w:tcPr>
          <w:p w:rsidR="00B92910" w:rsidRPr="00640614" w:rsidRDefault="00262B75" w:rsidP="00835DDD">
            <w:pPr>
              <w:pStyle w:val="ProductNames"/>
              <w:spacing w:beforeLines="20" w:before="48" w:afterLines="20" w:after="48"/>
              <w:rPr>
                <w:rFonts w:ascii="Tahoma" w:hAnsi="Tahoma" w:cs="Tahoma"/>
                <w:noProof/>
                <w:sz w:val="14"/>
                <w:szCs w:val="14"/>
                <w:lang w:val="fr-FR"/>
              </w:rPr>
            </w:pPr>
            <w:bookmarkStart w:id="180" w:name="_Toc336337920"/>
            <w:bookmarkStart w:id="181" w:name="_Toc345702867"/>
            <w:bookmarkEnd w:id="180"/>
            <w:r w:rsidRPr="00640614">
              <w:rPr>
                <w:rFonts w:ascii="Tahoma" w:hAnsi="Tahoma" w:cs="Tahoma"/>
                <w:noProof/>
                <w:sz w:val="14"/>
                <w:szCs w:val="14"/>
                <w:lang w:val="fr-FR"/>
              </w:rPr>
              <w:lastRenderedPageBreak/>
              <w:t>BizTalk</w:t>
            </w:r>
            <w:r w:rsidR="00CE6EC3" w:rsidRPr="00CE6EC3">
              <w:rPr>
                <w:rFonts w:ascii="Tahoma" w:hAnsi="Tahoma" w:cs="Tahoma"/>
                <w:noProof/>
                <w:sz w:val="14"/>
                <w:szCs w:val="14"/>
                <w:vertAlign w:val="superscript"/>
                <w:lang w:val="fr-FR"/>
              </w:rPr>
              <w:t>®</w:t>
            </w:r>
            <w:r w:rsidRPr="00640614">
              <w:rPr>
                <w:rFonts w:ascii="Tahoma" w:hAnsi="Tahoma" w:cs="Tahoma"/>
                <w:noProof/>
                <w:sz w:val="14"/>
                <w:szCs w:val="14"/>
                <w:lang w:val="fr-FR"/>
              </w:rPr>
              <w:t xml:space="preserve"> Server 2010 Édition Enterprise</w:t>
            </w:r>
            <w:bookmarkEnd w:id="181"/>
          </w:p>
        </w:tc>
        <w:tc>
          <w:tcPr>
            <w:tcW w:w="450" w:type="dxa"/>
            <w:shd w:val="clear" w:color="auto" w:fill="FABF8F"/>
            <w:vAlign w:val="center"/>
          </w:tcPr>
          <w:p w:rsidR="00B92910" w:rsidRPr="00640614" w:rsidRDefault="00354E2A" w:rsidP="00182E4A">
            <w:pPr>
              <w:pStyle w:val="TableText"/>
              <w:widowControl w:val="0"/>
              <w:rPr>
                <w:rStyle w:val="EndnoteReference"/>
                <w:rFonts w:cs="Tahoma"/>
                <w:b w:val="0"/>
                <w:bCs/>
                <w:noProof/>
                <w:color w:val="0000FF"/>
                <w:sz w:val="13"/>
                <w:szCs w:val="13"/>
                <w:u w:val="single"/>
                <w:lang w:eastAsia="en-US"/>
              </w:rPr>
            </w:pPr>
            <w:hyperlink w:anchor="_30_BizTalk®_Server" w:history="1">
              <w:r w:rsidR="00262B75" w:rsidRPr="00640614">
                <w:rPr>
                  <w:rStyle w:val="Hyperlink"/>
                  <w:rFonts w:cs="Tahoma"/>
                  <w:b/>
                  <w:bCs/>
                  <w:noProof/>
                  <w:sz w:val="13"/>
                  <w:szCs w:val="13"/>
                  <w:lang w:eastAsia="zh-CN"/>
                </w:rPr>
                <w:t>3</w:t>
              </w:r>
              <w:r w:rsidR="00182E4A">
                <w:rPr>
                  <w:rStyle w:val="Hyperlink"/>
                  <w:rFonts w:cs="Tahoma"/>
                  <w:b/>
                  <w:bCs/>
                  <w:noProof/>
                  <w:sz w:val="13"/>
                  <w:szCs w:val="13"/>
                  <w:lang w:eastAsia="zh-CN"/>
                </w:rPr>
                <w:t>1</w:t>
              </w:r>
            </w:hyperlink>
          </w:p>
        </w:tc>
        <w:tc>
          <w:tcPr>
            <w:tcW w:w="450" w:type="dxa"/>
            <w:shd w:val="clear" w:color="auto" w:fill="FABF8F"/>
          </w:tcPr>
          <w:p w:rsidR="00B92910" w:rsidRPr="00640614" w:rsidRDefault="00262B75">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10/10</w:t>
            </w:r>
          </w:p>
        </w:tc>
        <w:tc>
          <w:tcPr>
            <w:tcW w:w="360" w:type="dxa"/>
            <w:tcBorders>
              <w:right w:val="single" w:sz="18" w:space="0" w:color="auto"/>
            </w:tcBorders>
            <w:shd w:val="clear" w:color="auto" w:fill="FABF8F"/>
            <w:vAlign w:val="center"/>
          </w:tcPr>
          <w:p w:rsidR="00B92910" w:rsidRPr="00640614" w:rsidRDefault="00B92910">
            <w:pPr>
              <w:pStyle w:val="TableText"/>
              <w:widowControl w:val="0"/>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200</w:t>
            </w:r>
          </w:p>
        </w:tc>
        <w:tc>
          <w:tcPr>
            <w:tcW w:w="450" w:type="dxa"/>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500</w:t>
            </w:r>
          </w:p>
        </w:tc>
        <w:tc>
          <w:tcPr>
            <w:tcW w:w="450" w:type="dxa"/>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400</w:t>
            </w:r>
          </w:p>
        </w:tc>
        <w:tc>
          <w:tcPr>
            <w:tcW w:w="450" w:type="dxa"/>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300</w:t>
            </w:r>
          </w:p>
        </w:tc>
        <w:tc>
          <w:tcPr>
            <w:tcW w:w="450" w:type="dxa"/>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300</w:t>
            </w:r>
          </w:p>
        </w:tc>
        <w:tc>
          <w:tcPr>
            <w:tcW w:w="450" w:type="dxa"/>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200</w:t>
            </w:r>
          </w:p>
        </w:tc>
        <w:tc>
          <w:tcPr>
            <w:tcW w:w="360" w:type="dxa"/>
            <w:tcBorders>
              <w:right w:val="single" w:sz="18" w:space="0" w:color="auto"/>
            </w:tcBorders>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100</w:t>
            </w:r>
          </w:p>
        </w:tc>
        <w:tc>
          <w:tcPr>
            <w:tcW w:w="450" w:type="dxa"/>
            <w:tcBorders>
              <w:left w:val="single" w:sz="18" w:space="0" w:color="auto"/>
            </w:tcBorders>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200</w:t>
            </w:r>
          </w:p>
        </w:tc>
        <w:tc>
          <w:tcPr>
            <w:tcW w:w="450" w:type="dxa"/>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400</w:t>
            </w:r>
          </w:p>
        </w:tc>
        <w:tc>
          <w:tcPr>
            <w:tcW w:w="450" w:type="dxa"/>
            <w:tcBorders>
              <w:right w:val="single" w:sz="18" w:space="0" w:color="auto"/>
            </w:tcBorders>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200</w:t>
            </w:r>
          </w:p>
        </w:tc>
        <w:tc>
          <w:tcPr>
            <w:tcW w:w="450" w:type="dxa"/>
            <w:tcBorders>
              <w:left w:val="single" w:sz="18" w:space="0" w:color="auto"/>
            </w:tcBorders>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200</w:t>
            </w:r>
          </w:p>
        </w:tc>
        <w:tc>
          <w:tcPr>
            <w:tcW w:w="450" w:type="dxa"/>
            <w:tcBorders>
              <w:right w:val="single" w:sz="18" w:space="0" w:color="auto"/>
            </w:tcBorders>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A, S</w:t>
            </w:r>
          </w:p>
        </w:tc>
        <w:tc>
          <w:tcPr>
            <w:tcW w:w="450" w:type="dxa"/>
            <w:tcBorders>
              <w:left w:val="single" w:sz="18" w:space="0" w:color="auto"/>
              <w:right w:val="single" w:sz="18" w:space="0" w:color="auto"/>
            </w:tcBorders>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B92910" w:rsidRPr="00640614" w:rsidRDefault="00262B75" w:rsidP="00F22928">
            <w:pPr>
              <w:pStyle w:val="TableText"/>
              <w:widowControl w:val="0"/>
              <w:rPr>
                <w:rFonts w:ascii="Tahoma" w:hAnsi="Tahoma" w:cs="Tahoma"/>
                <w:noProof/>
                <w:color w:val="000000"/>
                <w:sz w:val="13"/>
                <w:lang w:eastAsia="en-US"/>
              </w:rPr>
            </w:pPr>
            <w:r w:rsidRPr="00640614">
              <w:rPr>
                <w:rFonts w:ascii="Tahoma" w:hAnsi="Tahoma" w:cs="Tahoma"/>
                <w:noProof/>
                <w:sz w:val="13"/>
                <w:lang w:eastAsia="zh-CN"/>
              </w:rPr>
              <w:t>A</w:t>
            </w:r>
          </w:p>
        </w:tc>
        <w:tc>
          <w:tcPr>
            <w:tcW w:w="540" w:type="dxa"/>
            <w:shd w:val="clear" w:color="auto" w:fill="FABF8F"/>
            <w:vAlign w:val="center"/>
          </w:tcPr>
          <w:p w:rsidR="00B92910" w:rsidRPr="00640614" w:rsidRDefault="00262B75">
            <w:pPr>
              <w:pStyle w:val="TableText"/>
              <w:widowControl w:val="0"/>
              <w:rPr>
                <w:rFonts w:ascii="Tahoma" w:hAnsi="Tahoma" w:cs="Tahoma"/>
                <w:noProof/>
                <w:color w:val="000000"/>
                <w:sz w:val="13"/>
                <w:lang w:eastAsia="en-US"/>
              </w:rPr>
            </w:pPr>
            <w:r w:rsidRPr="00640614">
              <w:rPr>
                <w:rFonts w:ascii="Tahoma" w:hAnsi="Tahoma" w:cs="Tahoma"/>
                <w:noProof/>
                <w:color w:val="000000"/>
                <w:sz w:val="13"/>
                <w:lang w:eastAsia="zh-CN"/>
              </w:rPr>
              <w:t>OL</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OV</w:t>
            </w:r>
            <w:r w:rsidRPr="00640614">
              <w:rPr>
                <w:rFonts w:ascii="Tahoma" w:hAnsi="Tahoma" w:cs="Tahoma"/>
                <w:noProof/>
                <w:lang w:eastAsia="zh-CN"/>
              </w:rPr>
              <w:t xml:space="preserve"> </w:t>
            </w:r>
          </w:p>
        </w:tc>
      </w:tr>
      <w:tr w:rsidR="00B92910" w:rsidRPr="00640614" w:rsidTr="00835DDD">
        <w:trPr>
          <w:trHeight w:val="145"/>
        </w:trPr>
        <w:tc>
          <w:tcPr>
            <w:tcW w:w="2714" w:type="dxa"/>
            <w:shd w:val="clear" w:color="auto" w:fill="FFFFFF"/>
            <w:vAlign w:val="center"/>
          </w:tcPr>
          <w:p w:rsidR="00B92910" w:rsidRPr="00640614" w:rsidRDefault="00262B75" w:rsidP="00835DDD">
            <w:pPr>
              <w:pStyle w:val="ProductNames"/>
              <w:spacing w:beforeLines="20" w:before="48" w:afterLines="20" w:after="48"/>
              <w:rPr>
                <w:rFonts w:ascii="Tahoma" w:hAnsi="Tahoma" w:cs="Tahoma"/>
                <w:noProof/>
                <w:sz w:val="14"/>
                <w:szCs w:val="14"/>
                <w:lang w:val="fr-FR"/>
              </w:rPr>
            </w:pPr>
            <w:bookmarkStart w:id="182" w:name="_Toc336337921"/>
            <w:bookmarkStart w:id="183" w:name="_Toc345702868"/>
            <w:bookmarkEnd w:id="182"/>
            <w:r w:rsidRPr="00640614">
              <w:rPr>
                <w:rFonts w:ascii="Tahoma" w:hAnsi="Tahoma" w:cs="Tahoma"/>
                <w:noProof/>
                <w:sz w:val="14"/>
                <w:szCs w:val="14"/>
                <w:lang w:val="fr-FR"/>
              </w:rPr>
              <w:t>BizTalk</w:t>
            </w:r>
            <w:r w:rsidR="00CE6EC3" w:rsidRPr="00CE6EC3">
              <w:rPr>
                <w:rFonts w:ascii="Tahoma" w:hAnsi="Tahoma" w:cs="Tahoma"/>
                <w:noProof/>
                <w:sz w:val="14"/>
                <w:szCs w:val="14"/>
                <w:vertAlign w:val="superscript"/>
                <w:lang w:val="fr-FR"/>
              </w:rPr>
              <w:t>®</w:t>
            </w:r>
            <w:r w:rsidRPr="00640614">
              <w:rPr>
                <w:rFonts w:ascii="Tahoma" w:hAnsi="Tahoma" w:cs="Tahoma"/>
                <w:noProof/>
                <w:sz w:val="14"/>
                <w:szCs w:val="14"/>
                <w:lang w:val="fr-FR"/>
              </w:rPr>
              <w:t xml:space="preserve"> Server RFID 2010 Édition Enterprise</w:t>
            </w:r>
            <w:bookmarkEnd w:id="183"/>
          </w:p>
        </w:tc>
        <w:tc>
          <w:tcPr>
            <w:tcW w:w="450" w:type="dxa"/>
            <w:shd w:val="clear" w:color="auto" w:fill="FFFFFF"/>
            <w:vAlign w:val="center"/>
          </w:tcPr>
          <w:p w:rsidR="00B92910" w:rsidRPr="00640614" w:rsidRDefault="00B92910" w:rsidP="00835DDD">
            <w:pPr>
              <w:pStyle w:val="TableText"/>
              <w:widowControl w:val="0"/>
              <w:rPr>
                <w:rFonts w:cs="Tahoma"/>
                <w:b/>
                <w:bCs/>
                <w:noProof/>
                <w:color w:val="0000FF"/>
                <w:sz w:val="13"/>
                <w:szCs w:val="13"/>
                <w:u w:val="single"/>
                <w:lang w:eastAsia="en-US"/>
              </w:rPr>
            </w:pPr>
          </w:p>
        </w:tc>
        <w:tc>
          <w:tcPr>
            <w:tcW w:w="450" w:type="dxa"/>
            <w:shd w:val="clear" w:color="auto" w:fill="FFFFFF"/>
          </w:tcPr>
          <w:p w:rsidR="00B92910" w:rsidRPr="00640614" w:rsidRDefault="00B92910">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en-US"/>
              </w:rPr>
              <w:t>10/10</w:t>
            </w:r>
          </w:p>
        </w:tc>
        <w:tc>
          <w:tcPr>
            <w:tcW w:w="360" w:type="dxa"/>
            <w:tcBorders>
              <w:right w:val="single" w:sz="18" w:space="0" w:color="auto"/>
            </w:tcBorders>
            <w:shd w:val="clear" w:color="auto" w:fill="FFFFFF"/>
            <w:vAlign w:val="center"/>
          </w:tcPr>
          <w:p w:rsidR="00B92910" w:rsidRPr="00640614" w:rsidRDefault="00262B75">
            <w:pPr>
              <w:pStyle w:val="TableText"/>
              <w:widowControl w:val="0"/>
              <w:rPr>
                <w:rFonts w:ascii="Tahoma" w:hAnsi="Tahoma" w:cs="Tahoma"/>
                <w:noProof/>
                <w:color w:val="000000"/>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shd w:val="clear" w:color="auto" w:fill="FFFFFF"/>
            <w:vAlign w:val="center"/>
          </w:tcPr>
          <w:p w:rsidR="00B9291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450" w:type="dxa"/>
            <w:shd w:val="clear" w:color="auto" w:fill="FFFFFF"/>
            <w:vAlign w:val="center"/>
          </w:tcPr>
          <w:p w:rsidR="00B9291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125</w:t>
            </w:r>
          </w:p>
        </w:tc>
        <w:tc>
          <w:tcPr>
            <w:tcW w:w="450" w:type="dxa"/>
            <w:shd w:val="clear" w:color="auto" w:fill="FFFFFF"/>
            <w:vAlign w:val="center"/>
          </w:tcPr>
          <w:p w:rsidR="00B9291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100</w:t>
            </w:r>
          </w:p>
        </w:tc>
        <w:tc>
          <w:tcPr>
            <w:tcW w:w="450" w:type="dxa"/>
            <w:shd w:val="clear" w:color="auto" w:fill="FFFFFF"/>
            <w:vAlign w:val="center"/>
          </w:tcPr>
          <w:p w:rsidR="00B9291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75</w:t>
            </w:r>
          </w:p>
        </w:tc>
        <w:tc>
          <w:tcPr>
            <w:tcW w:w="450" w:type="dxa"/>
            <w:shd w:val="clear" w:color="auto" w:fill="FFFFFF"/>
            <w:vAlign w:val="center"/>
          </w:tcPr>
          <w:p w:rsidR="00B9291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75</w:t>
            </w:r>
          </w:p>
        </w:tc>
        <w:tc>
          <w:tcPr>
            <w:tcW w:w="450" w:type="dxa"/>
            <w:shd w:val="clear" w:color="auto" w:fill="FFFFFF"/>
            <w:vAlign w:val="center"/>
          </w:tcPr>
          <w:p w:rsidR="00B9291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360" w:type="dxa"/>
            <w:tcBorders>
              <w:right w:val="single" w:sz="18" w:space="0" w:color="auto"/>
            </w:tcBorders>
            <w:shd w:val="clear" w:color="auto" w:fill="FFFFFF"/>
            <w:vAlign w:val="center"/>
          </w:tcPr>
          <w:p w:rsidR="00B9291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25</w:t>
            </w:r>
          </w:p>
        </w:tc>
        <w:tc>
          <w:tcPr>
            <w:tcW w:w="450" w:type="dxa"/>
            <w:tcBorders>
              <w:left w:val="single" w:sz="18" w:space="0" w:color="auto"/>
            </w:tcBorders>
            <w:shd w:val="clear" w:color="auto" w:fill="FFFFFF"/>
            <w:vAlign w:val="center"/>
          </w:tcPr>
          <w:p w:rsidR="00B9291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450" w:type="dxa"/>
            <w:shd w:val="clear" w:color="auto" w:fill="FFFFFF"/>
            <w:vAlign w:val="center"/>
          </w:tcPr>
          <w:p w:rsidR="00B9291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100</w:t>
            </w:r>
          </w:p>
        </w:tc>
        <w:tc>
          <w:tcPr>
            <w:tcW w:w="450" w:type="dxa"/>
            <w:tcBorders>
              <w:right w:val="single" w:sz="18" w:space="0" w:color="auto"/>
            </w:tcBorders>
            <w:shd w:val="clear" w:color="auto" w:fill="FFFFFF"/>
            <w:vAlign w:val="center"/>
          </w:tcPr>
          <w:p w:rsidR="00B9291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450" w:type="dxa"/>
            <w:tcBorders>
              <w:left w:val="single" w:sz="18" w:space="0" w:color="auto"/>
            </w:tcBorders>
            <w:shd w:val="clear" w:color="auto" w:fill="FFFFFF"/>
            <w:vAlign w:val="center"/>
          </w:tcPr>
          <w:p w:rsidR="00B9291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450" w:type="dxa"/>
            <w:tcBorders>
              <w:right w:val="single" w:sz="18" w:space="0" w:color="auto"/>
            </w:tcBorders>
            <w:shd w:val="clear" w:color="auto" w:fill="FFFFFF"/>
            <w:vAlign w:val="center"/>
          </w:tcPr>
          <w:p w:rsidR="00B9291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FFFFF"/>
            <w:vAlign w:val="center"/>
          </w:tcPr>
          <w:p w:rsidR="00B9291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FFFFF"/>
          </w:tcPr>
          <w:p w:rsidR="00B92910" w:rsidRPr="00640614" w:rsidRDefault="00262B75" w:rsidP="00F22928">
            <w:pPr>
              <w:pStyle w:val="TableText"/>
              <w:widowControl w:val="0"/>
              <w:rPr>
                <w:rFonts w:ascii="Tahoma" w:hAnsi="Tahoma" w:cs="Tahoma"/>
                <w:noProof/>
                <w:color w:val="000000"/>
                <w:sz w:val="13"/>
                <w:lang w:eastAsia="en-US"/>
              </w:rPr>
            </w:pPr>
            <w:r w:rsidRPr="00640614">
              <w:rPr>
                <w:rFonts w:ascii="Tahoma" w:hAnsi="Tahoma" w:cs="Tahoma"/>
                <w:noProof/>
                <w:sz w:val="13"/>
                <w:lang w:eastAsia="zh-CN"/>
              </w:rPr>
              <w:t>A</w:t>
            </w:r>
          </w:p>
        </w:tc>
        <w:tc>
          <w:tcPr>
            <w:tcW w:w="540" w:type="dxa"/>
            <w:shd w:val="clear" w:color="auto" w:fill="FFFFFF"/>
            <w:vAlign w:val="center"/>
          </w:tcPr>
          <w:p w:rsidR="00B92910" w:rsidRPr="00640614" w:rsidRDefault="00262B75">
            <w:pPr>
              <w:pStyle w:val="TableText"/>
              <w:widowControl w:val="0"/>
              <w:rPr>
                <w:rFonts w:ascii="Tahoma" w:hAnsi="Tahoma" w:cs="Tahoma"/>
                <w:noProof/>
                <w:color w:val="000000"/>
                <w:sz w:val="13"/>
                <w:lang w:eastAsia="en-US"/>
              </w:rPr>
            </w:pPr>
            <w:r w:rsidRPr="00640614">
              <w:rPr>
                <w:rFonts w:ascii="Tahoma" w:hAnsi="Tahoma" w:cs="Tahoma"/>
                <w:noProof/>
                <w:color w:val="000000"/>
                <w:sz w:val="13"/>
                <w:lang w:eastAsia="zh-CN"/>
              </w:rPr>
              <w:t>OL</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OV</w:t>
            </w:r>
          </w:p>
        </w:tc>
      </w:tr>
      <w:tr w:rsidR="00B92910" w:rsidRPr="00640614" w:rsidTr="00835DDD">
        <w:trPr>
          <w:trHeight w:val="145"/>
        </w:trPr>
        <w:tc>
          <w:tcPr>
            <w:tcW w:w="2714" w:type="dxa"/>
            <w:shd w:val="clear" w:color="auto" w:fill="FABF8F"/>
            <w:vAlign w:val="center"/>
          </w:tcPr>
          <w:p w:rsidR="00B92910" w:rsidRPr="00640614" w:rsidRDefault="00262B75" w:rsidP="00835DDD">
            <w:pPr>
              <w:pStyle w:val="ProductNames"/>
              <w:spacing w:beforeLines="20" w:before="48" w:afterLines="20" w:after="48"/>
              <w:rPr>
                <w:rFonts w:ascii="Tahoma" w:hAnsi="Tahoma" w:cs="Tahoma"/>
                <w:noProof/>
                <w:sz w:val="14"/>
                <w:szCs w:val="14"/>
                <w:lang w:val="fr-FR"/>
              </w:rPr>
            </w:pPr>
            <w:bookmarkStart w:id="184" w:name="_Toc336337922"/>
            <w:bookmarkStart w:id="185" w:name="_Toc345702869"/>
            <w:bookmarkEnd w:id="184"/>
            <w:r w:rsidRPr="00640614">
              <w:rPr>
                <w:rFonts w:ascii="Tahoma" w:hAnsi="Tahoma" w:cs="Tahoma"/>
                <w:noProof/>
                <w:sz w:val="14"/>
                <w:szCs w:val="14"/>
                <w:lang w:val="fr-FR"/>
              </w:rPr>
              <w:t>BizTalk</w:t>
            </w:r>
            <w:r w:rsidR="00CE6EC3" w:rsidRPr="00CE6EC3">
              <w:rPr>
                <w:rFonts w:ascii="Tahoma" w:hAnsi="Tahoma" w:cs="Tahoma"/>
                <w:noProof/>
                <w:sz w:val="14"/>
                <w:szCs w:val="14"/>
                <w:vertAlign w:val="superscript"/>
                <w:lang w:val="fr-FR"/>
              </w:rPr>
              <w:t>®</w:t>
            </w:r>
            <w:r w:rsidRPr="00640614">
              <w:rPr>
                <w:rFonts w:ascii="Tahoma" w:hAnsi="Tahoma" w:cs="Tahoma"/>
                <w:noProof/>
                <w:sz w:val="14"/>
                <w:szCs w:val="14"/>
                <w:lang w:val="fr-FR"/>
              </w:rPr>
              <w:t xml:space="preserve"> Server 2010 Édition Standard</w:t>
            </w:r>
            <w:bookmarkEnd w:id="185"/>
            <w:r w:rsidRPr="00640614">
              <w:rPr>
                <w:rFonts w:ascii="Tahoma" w:hAnsi="Tahoma" w:cs="Tahoma"/>
                <w:noProof/>
                <w:sz w:val="14"/>
                <w:szCs w:val="14"/>
                <w:lang w:val="fr-FR"/>
              </w:rPr>
              <w:t xml:space="preserve"> </w:t>
            </w:r>
          </w:p>
        </w:tc>
        <w:tc>
          <w:tcPr>
            <w:tcW w:w="450" w:type="dxa"/>
            <w:shd w:val="clear" w:color="auto" w:fill="FABF8F"/>
            <w:vAlign w:val="center"/>
          </w:tcPr>
          <w:p w:rsidR="00B92910" w:rsidRPr="00640614" w:rsidRDefault="00354E2A" w:rsidP="00182E4A">
            <w:pPr>
              <w:pStyle w:val="TableText"/>
              <w:widowControl w:val="0"/>
              <w:rPr>
                <w:rStyle w:val="EndnoteReference"/>
                <w:rFonts w:cs="Tahoma"/>
                <w:b w:val="0"/>
                <w:bCs/>
                <w:noProof/>
                <w:color w:val="0000FF"/>
                <w:sz w:val="13"/>
                <w:szCs w:val="13"/>
                <w:u w:val="single"/>
                <w:lang w:eastAsia="en-US"/>
              </w:rPr>
            </w:pPr>
            <w:hyperlink w:anchor="_31_BizTalk®_Server" w:history="1">
              <w:r w:rsidR="00262B75" w:rsidRPr="00640614">
                <w:rPr>
                  <w:rStyle w:val="Hyperlink"/>
                  <w:rFonts w:cs="Tahoma"/>
                  <w:b/>
                  <w:bCs/>
                  <w:noProof/>
                  <w:sz w:val="13"/>
                  <w:szCs w:val="13"/>
                  <w:lang w:eastAsia="zh-CN"/>
                </w:rPr>
                <w:t>3</w:t>
              </w:r>
              <w:r w:rsidR="00182E4A">
                <w:rPr>
                  <w:rStyle w:val="Hyperlink"/>
                  <w:rFonts w:cs="Tahoma"/>
                  <w:b/>
                  <w:bCs/>
                  <w:noProof/>
                  <w:sz w:val="13"/>
                  <w:szCs w:val="13"/>
                  <w:lang w:eastAsia="zh-CN"/>
                </w:rPr>
                <w:t>2</w:t>
              </w:r>
            </w:hyperlink>
          </w:p>
        </w:tc>
        <w:tc>
          <w:tcPr>
            <w:tcW w:w="450" w:type="dxa"/>
            <w:shd w:val="clear" w:color="auto" w:fill="FABF8F"/>
          </w:tcPr>
          <w:p w:rsidR="00B92910" w:rsidRPr="00640614" w:rsidRDefault="00262B75">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10/10</w:t>
            </w:r>
          </w:p>
        </w:tc>
        <w:tc>
          <w:tcPr>
            <w:tcW w:w="360" w:type="dxa"/>
            <w:tcBorders>
              <w:right w:val="single" w:sz="18" w:space="0" w:color="auto"/>
            </w:tcBorders>
            <w:shd w:val="clear" w:color="auto" w:fill="FABF8F"/>
            <w:vAlign w:val="center"/>
          </w:tcPr>
          <w:p w:rsidR="00B92910" w:rsidRPr="00640614" w:rsidRDefault="00B92910">
            <w:pPr>
              <w:pStyle w:val="TableText"/>
              <w:widowControl w:val="0"/>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75</w:t>
            </w:r>
          </w:p>
        </w:tc>
        <w:tc>
          <w:tcPr>
            <w:tcW w:w="450" w:type="dxa"/>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188</w:t>
            </w:r>
          </w:p>
        </w:tc>
        <w:tc>
          <w:tcPr>
            <w:tcW w:w="450" w:type="dxa"/>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150</w:t>
            </w:r>
          </w:p>
        </w:tc>
        <w:tc>
          <w:tcPr>
            <w:tcW w:w="450" w:type="dxa"/>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113</w:t>
            </w:r>
          </w:p>
        </w:tc>
        <w:tc>
          <w:tcPr>
            <w:tcW w:w="450" w:type="dxa"/>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113</w:t>
            </w:r>
          </w:p>
        </w:tc>
        <w:tc>
          <w:tcPr>
            <w:tcW w:w="450" w:type="dxa"/>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75</w:t>
            </w:r>
          </w:p>
        </w:tc>
        <w:tc>
          <w:tcPr>
            <w:tcW w:w="360" w:type="dxa"/>
            <w:tcBorders>
              <w:right w:val="single" w:sz="18" w:space="0" w:color="auto"/>
            </w:tcBorders>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38</w:t>
            </w:r>
          </w:p>
        </w:tc>
        <w:tc>
          <w:tcPr>
            <w:tcW w:w="450" w:type="dxa"/>
            <w:tcBorders>
              <w:left w:val="single" w:sz="18" w:space="0" w:color="auto"/>
            </w:tcBorders>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75</w:t>
            </w:r>
          </w:p>
        </w:tc>
        <w:tc>
          <w:tcPr>
            <w:tcW w:w="450" w:type="dxa"/>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150</w:t>
            </w:r>
          </w:p>
        </w:tc>
        <w:tc>
          <w:tcPr>
            <w:tcW w:w="450" w:type="dxa"/>
            <w:tcBorders>
              <w:right w:val="single" w:sz="18" w:space="0" w:color="auto"/>
            </w:tcBorders>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75</w:t>
            </w:r>
          </w:p>
        </w:tc>
        <w:tc>
          <w:tcPr>
            <w:tcW w:w="450" w:type="dxa"/>
            <w:tcBorders>
              <w:left w:val="single" w:sz="18" w:space="0" w:color="auto"/>
            </w:tcBorders>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75</w:t>
            </w:r>
          </w:p>
        </w:tc>
        <w:tc>
          <w:tcPr>
            <w:tcW w:w="450" w:type="dxa"/>
            <w:tcBorders>
              <w:right w:val="single" w:sz="18" w:space="0" w:color="auto"/>
            </w:tcBorders>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A, S</w:t>
            </w:r>
          </w:p>
        </w:tc>
        <w:tc>
          <w:tcPr>
            <w:tcW w:w="450" w:type="dxa"/>
            <w:tcBorders>
              <w:left w:val="single" w:sz="18" w:space="0" w:color="auto"/>
              <w:right w:val="single" w:sz="18" w:space="0" w:color="auto"/>
            </w:tcBorders>
            <w:shd w:val="clear" w:color="auto" w:fill="FABF8F"/>
            <w:vAlign w:val="center"/>
          </w:tcPr>
          <w:p w:rsidR="00B92910" w:rsidRPr="00640614" w:rsidRDefault="00B92910">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B92910" w:rsidRPr="00640614" w:rsidRDefault="00262B75">
            <w:pPr>
              <w:pStyle w:val="TableText"/>
              <w:widowControl w:val="0"/>
              <w:rPr>
                <w:rFonts w:ascii="Tahoma" w:hAnsi="Tahoma" w:cs="Tahoma"/>
                <w:noProof/>
                <w:color w:val="000000"/>
                <w:sz w:val="13"/>
                <w:lang w:eastAsia="en-US"/>
              </w:rPr>
            </w:pPr>
            <w:r w:rsidRPr="00640614">
              <w:rPr>
                <w:rFonts w:ascii="Tahoma" w:hAnsi="Tahoma" w:cs="Tahoma"/>
                <w:noProof/>
                <w:sz w:val="13"/>
                <w:lang w:eastAsia="zh-CN"/>
              </w:rPr>
              <w:t>A</w:t>
            </w:r>
          </w:p>
        </w:tc>
        <w:tc>
          <w:tcPr>
            <w:tcW w:w="540" w:type="dxa"/>
            <w:shd w:val="clear" w:color="auto" w:fill="FABF8F"/>
            <w:vAlign w:val="center"/>
          </w:tcPr>
          <w:p w:rsidR="00B92910" w:rsidRPr="00640614" w:rsidRDefault="00262B75">
            <w:pPr>
              <w:pStyle w:val="TableText"/>
              <w:widowControl w:val="0"/>
              <w:rPr>
                <w:rFonts w:ascii="Tahoma" w:hAnsi="Tahoma" w:cs="Tahoma"/>
                <w:noProof/>
                <w:color w:val="000000"/>
                <w:sz w:val="13"/>
                <w:lang w:eastAsia="en-US"/>
              </w:rPr>
            </w:pPr>
            <w:r w:rsidRPr="00640614">
              <w:rPr>
                <w:rFonts w:ascii="Tahoma" w:hAnsi="Tahoma" w:cs="Tahoma"/>
                <w:noProof/>
                <w:color w:val="000000"/>
                <w:sz w:val="13"/>
                <w:lang w:eastAsia="zh-CN"/>
              </w:rPr>
              <w:t>OL</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OV</w:t>
            </w:r>
            <w:r w:rsidRPr="00640614">
              <w:rPr>
                <w:rFonts w:ascii="Tahoma" w:hAnsi="Tahoma" w:cs="Tahoma"/>
                <w:noProof/>
                <w:lang w:eastAsia="zh-CN"/>
              </w:rPr>
              <w:t xml:space="preserve"> </w:t>
            </w:r>
          </w:p>
        </w:tc>
      </w:tr>
      <w:tr w:rsidR="001C38D4" w:rsidRPr="00640614" w:rsidTr="00835DDD">
        <w:trPr>
          <w:trHeight w:val="145"/>
        </w:trPr>
        <w:tc>
          <w:tcPr>
            <w:tcW w:w="2714" w:type="dxa"/>
            <w:shd w:val="clear" w:color="auto" w:fill="FFFFFF"/>
            <w:vAlign w:val="center"/>
          </w:tcPr>
          <w:p w:rsidR="00C031FA" w:rsidRPr="00640614" w:rsidRDefault="00262B75" w:rsidP="00835DDD">
            <w:pPr>
              <w:pStyle w:val="ProductNames"/>
              <w:spacing w:beforeLines="20" w:before="48" w:afterLines="20" w:after="48"/>
              <w:rPr>
                <w:rFonts w:ascii="Tahoma" w:hAnsi="Tahoma" w:cs="Tahoma"/>
                <w:noProof/>
                <w:sz w:val="14"/>
                <w:szCs w:val="14"/>
                <w:lang w:val="fr-FR"/>
              </w:rPr>
            </w:pPr>
            <w:bookmarkStart w:id="186" w:name="_Toc336337923"/>
            <w:bookmarkStart w:id="187" w:name="_Toc345702870"/>
            <w:bookmarkEnd w:id="186"/>
            <w:r w:rsidRPr="00640614">
              <w:rPr>
                <w:rFonts w:ascii="Tahoma" w:hAnsi="Tahoma" w:cs="Tahoma"/>
                <w:noProof/>
                <w:sz w:val="14"/>
                <w:szCs w:val="14"/>
                <w:lang w:val="fr-FR"/>
              </w:rPr>
              <w:t>BizTalk</w:t>
            </w:r>
            <w:r w:rsidR="00CE6EC3" w:rsidRPr="00CE6EC3">
              <w:rPr>
                <w:rFonts w:ascii="Tahoma" w:hAnsi="Tahoma" w:cs="Tahoma"/>
                <w:noProof/>
                <w:sz w:val="14"/>
                <w:szCs w:val="14"/>
                <w:vertAlign w:val="superscript"/>
                <w:lang w:val="fr-FR"/>
              </w:rPr>
              <w:t>®</w:t>
            </w:r>
            <w:r w:rsidRPr="00640614">
              <w:rPr>
                <w:rFonts w:ascii="Tahoma" w:hAnsi="Tahoma" w:cs="Tahoma"/>
                <w:noProof/>
                <w:sz w:val="14"/>
                <w:szCs w:val="14"/>
                <w:lang w:val="fr-FR"/>
              </w:rPr>
              <w:t xml:space="preserve"> Server IDC 2010 Édition Branch</w:t>
            </w:r>
            <w:bookmarkEnd w:id="187"/>
            <w:r w:rsidRPr="00640614">
              <w:rPr>
                <w:rFonts w:ascii="Tahoma" w:hAnsi="Tahoma" w:cs="Tahoma"/>
                <w:noProof/>
                <w:sz w:val="14"/>
                <w:szCs w:val="14"/>
                <w:lang w:val="fr-FR"/>
              </w:rPr>
              <w:t xml:space="preserve"> </w:t>
            </w:r>
          </w:p>
        </w:tc>
        <w:tc>
          <w:tcPr>
            <w:tcW w:w="450" w:type="dxa"/>
            <w:shd w:val="clear" w:color="auto" w:fill="FFFFFF"/>
            <w:vAlign w:val="center"/>
          </w:tcPr>
          <w:p w:rsidR="00C031FA" w:rsidRPr="00640614" w:rsidRDefault="00C031FA" w:rsidP="00835DDD">
            <w:pPr>
              <w:pStyle w:val="TableText"/>
              <w:widowControl w:val="0"/>
              <w:rPr>
                <w:rFonts w:cs="Tahoma"/>
                <w:b/>
                <w:bCs/>
                <w:noProof/>
                <w:sz w:val="13"/>
                <w:szCs w:val="13"/>
                <w:u w:val="single"/>
                <w:lang w:eastAsia="en-US"/>
              </w:rPr>
            </w:pPr>
          </w:p>
        </w:tc>
        <w:tc>
          <w:tcPr>
            <w:tcW w:w="450" w:type="dxa"/>
            <w:shd w:val="clear" w:color="auto" w:fill="FFFFFF"/>
          </w:tcPr>
          <w:p w:rsidR="00C031FA" w:rsidRPr="00640614" w:rsidRDefault="00262B75">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10/10</w:t>
            </w:r>
          </w:p>
        </w:tc>
        <w:tc>
          <w:tcPr>
            <w:tcW w:w="360" w:type="dxa"/>
            <w:tcBorders>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color w:val="000000"/>
                <w:sz w:val="13"/>
                <w:lang w:eastAsia="en-US"/>
              </w:rPr>
            </w:pPr>
          </w:p>
        </w:tc>
        <w:tc>
          <w:tcPr>
            <w:tcW w:w="360" w:type="dxa"/>
            <w:tcBorders>
              <w:lef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C031FA"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D</w:t>
            </w:r>
          </w:p>
        </w:tc>
        <w:tc>
          <w:tcPr>
            <w:tcW w:w="450" w:type="dxa"/>
            <w:tcBorders>
              <w:left w:val="single" w:sz="18" w:space="0" w:color="auto"/>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FFFFF"/>
          </w:tcPr>
          <w:p w:rsidR="00C031FA" w:rsidRPr="00640614" w:rsidRDefault="00C031FA">
            <w:pPr>
              <w:pStyle w:val="TableText"/>
              <w:widowControl w:val="0"/>
              <w:rPr>
                <w:rFonts w:ascii="Tahoma" w:hAnsi="Tahoma" w:cs="Tahoma"/>
                <w:noProof/>
                <w:color w:val="000000"/>
                <w:sz w:val="13"/>
                <w:lang w:eastAsia="en-US"/>
              </w:rPr>
            </w:pPr>
          </w:p>
        </w:tc>
        <w:tc>
          <w:tcPr>
            <w:tcW w:w="540" w:type="dxa"/>
            <w:shd w:val="clear" w:color="auto" w:fill="FFFFFF"/>
            <w:vAlign w:val="center"/>
          </w:tcPr>
          <w:p w:rsidR="00C031FA" w:rsidRPr="00640614" w:rsidRDefault="00C031FA">
            <w:pPr>
              <w:pStyle w:val="TableText"/>
              <w:widowControl w:val="0"/>
              <w:rPr>
                <w:rFonts w:ascii="Tahoma" w:hAnsi="Tahoma" w:cs="Tahoma"/>
                <w:noProof/>
                <w:color w:val="000000"/>
                <w:sz w:val="13"/>
                <w:lang w:eastAsia="en-US"/>
              </w:rPr>
            </w:pPr>
          </w:p>
        </w:tc>
      </w:tr>
      <w:tr w:rsidR="001C38D4" w:rsidRPr="00640614" w:rsidTr="00835DDD">
        <w:trPr>
          <w:trHeight w:val="145"/>
        </w:trPr>
        <w:tc>
          <w:tcPr>
            <w:tcW w:w="2714" w:type="dxa"/>
            <w:shd w:val="clear" w:color="auto" w:fill="FABF8F"/>
            <w:vAlign w:val="center"/>
          </w:tcPr>
          <w:p w:rsidR="00C031FA" w:rsidRPr="00640614" w:rsidRDefault="00262B75" w:rsidP="00835DDD">
            <w:pPr>
              <w:pStyle w:val="ProductNames"/>
              <w:spacing w:beforeLines="20" w:before="48" w:afterLines="20" w:after="48"/>
              <w:rPr>
                <w:rFonts w:ascii="Tahoma" w:hAnsi="Tahoma" w:cs="Tahoma"/>
                <w:noProof/>
                <w:sz w:val="14"/>
                <w:szCs w:val="14"/>
                <w:lang w:val="fr-FR"/>
              </w:rPr>
            </w:pPr>
            <w:bookmarkStart w:id="188" w:name="_Toc336337924"/>
            <w:bookmarkStart w:id="189" w:name="_Toc345702871"/>
            <w:bookmarkEnd w:id="188"/>
            <w:r w:rsidRPr="00640614">
              <w:rPr>
                <w:rFonts w:ascii="Tahoma" w:hAnsi="Tahoma" w:cs="Tahoma"/>
                <w:noProof/>
                <w:sz w:val="14"/>
                <w:szCs w:val="14"/>
                <w:lang w:val="fr-FR"/>
              </w:rPr>
              <w:t>BizTalk</w:t>
            </w:r>
            <w:r w:rsidR="00CE6EC3" w:rsidRPr="00CE6EC3">
              <w:rPr>
                <w:rFonts w:ascii="Tahoma" w:hAnsi="Tahoma" w:cs="Tahoma"/>
                <w:noProof/>
                <w:sz w:val="14"/>
                <w:szCs w:val="14"/>
                <w:vertAlign w:val="superscript"/>
                <w:lang w:val="fr-FR"/>
              </w:rPr>
              <w:t>®</w:t>
            </w:r>
            <w:r w:rsidRPr="00640614">
              <w:rPr>
                <w:rFonts w:ascii="Tahoma" w:hAnsi="Tahoma" w:cs="Tahoma"/>
                <w:noProof/>
                <w:sz w:val="14"/>
                <w:szCs w:val="14"/>
                <w:lang w:val="fr-FR"/>
              </w:rPr>
              <w:t xml:space="preserve"> Server IDC 2010 Édition Developer</w:t>
            </w:r>
            <w:bookmarkEnd w:id="189"/>
            <w:r w:rsidRPr="00640614">
              <w:rPr>
                <w:rFonts w:ascii="Tahoma" w:hAnsi="Tahoma" w:cs="Tahoma"/>
                <w:noProof/>
                <w:sz w:val="14"/>
                <w:szCs w:val="14"/>
                <w:lang w:val="fr-FR"/>
              </w:rPr>
              <w:t xml:space="preserve"> </w:t>
            </w:r>
          </w:p>
        </w:tc>
        <w:tc>
          <w:tcPr>
            <w:tcW w:w="450" w:type="dxa"/>
            <w:shd w:val="clear" w:color="auto" w:fill="FABF8F"/>
            <w:vAlign w:val="center"/>
          </w:tcPr>
          <w:p w:rsidR="00C031FA" w:rsidRPr="00640614" w:rsidRDefault="00C031FA" w:rsidP="00835DDD">
            <w:pPr>
              <w:pStyle w:val="TableText"/>
              <w:widowControl w:val="0"/>
              <w:rPr>
                <w:rFonts w:cs="Tahoma"/>
                <w:b/>
                <w:bCs/>
                <w:noProof/>
                <w:sz w:val="13"/>
                <w:szCs w:val="13"/>
                <w:u w:val="single"/>
                <w:lang w:eastAsia="en-US"/>
              </w:rPr>
            </w:pPr>
          </w:p>
        </w:tc>
        <w:tc>
          <w:tcPr>
            <w:tcW w:w="450" w:type="dxa"/>
            <w:shd w:val="clear" w:color="auto" w:fill="FABF8F"/>
          </w:tcPr>
          <w:p w:rsidR="00C031FA" w:rsidRPr="00640614" w:rsidRDefault="00262B75">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10/10</w:t>
            </w:r>
          </w:p>
        </w:tc>
        <w:tc>
          <w:tcPr>
            <w:tcW w:w="36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color w:val="000000"/>
                <w:sz w:val="13"/>
                <w:lang w:eastAsia="en-US"/>
              </w:rPr>
            </w:pPr>
          </w:p>
        </w:tc>
        <w:tc>
          <w:tcPr>
            <w:tcW w:w="360" w:type="dxa"/>
            <w:tcBorders>
              <w:lef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D</w:t>
            </w:r>
          </w:p>
        </w:tc>
        <w:tc>
          <w:tcPr>
            <w:tcW w:w="450" w:type="dxa"/>
            <w:tcBorders>
              <w:left w:val="single" w:sz="18" w:space="0" w:color="auto"/>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tcPr>
          <w:p w:rsidR="00C031FA" w:rsidRPr="00640614" w:rsidRDefault="00C031FA">
            <w:pPr>
              <w:pStyle w:val="TableText"/>
              <w:widowControl w:val="0"/>
              <w:rPr>
                <w:rFonts w:ascii="Tahoma" w:hAnsi="Tahoma" w:cs="Tahoma"/>
                <w:noProof/>
                <w:color w:val="000000"/>
                <w:sz w:val="13"/>
                <w:lang w:eastAsia="en-US"/>
              </w:rPr>
            </w:pPr>
          </w:p>
        </w:tc>
        <w:tc>
          <w:tcPr>
            <w:tcW w:w="540" w:type="dxa"/>
            <w:shd w:val="clear" w:color="auto" w:fill="FABF8F"/>
            <w:vAlign w:val="center"/>
          </w:tcPr>
          <w:p w:rsidR="00C031FA" w:rsidRPr="00640614" w:rsidRDefault="00C031FA">
            <w:pPr>
              <w:pStyle w:val="TableText"/>
              <w:widowControl w:val="0"/>
              <w:rPr>
                <w:rFonts w:ascii="Tahoma" w:hAnsi="Tahoma" w:cs="Tahoma"/>
                <w:noProof/>
                <w:color w:val="000000"/>
                <w:sz w:val="13"/>
                <w:lang w:eastAsia="en-US"/>
              </w:rPr>
            </w:pPr>
          </w:p>
        </w:tc>
      </w:tr>
      <w:tr w:rsidR="001C38D4" w:rsidRPr="00640614" w:rsidTr="00835DDD">
        <w:trPr>
          <w:trHeight w:val="145"/>
        </w:trPr>
        <w:tc>
          <w:tcPr>
            <w:tcW w:w="2714" w:type="dxa"/>
            <w:shd w:val="clear" w:color="auto" w:fill="FFFFFF"/>
            <w:vAlign w:val="center"/>
          </w:tcPr>
          <w:p w:rsidR="00BB31B0" w:rsidRPr="00640614" w:rsidRDefault="00262B75" w:rsidP="00835DDD">
            <w:pPr>
              <w:pStyle w:val="Heading2"/>
              <w:spacing w:beforeLines="20" w:before="48" w:afterLines="20" w:after="48"/>
              <w:ind w:left="0"/>
              <w:rPr>
                <w:rFonts w:ascii="Tahoma" w:hAnsi="Tahoma" w:cs="Tahoma"/>
                <w:b w:val="0"/>
                <w:noProof/>
                <w:sz w:val="14"/>
                <w:szCs w:val="14"/>
                <w:lang w:eastAsia="x-none"/>
              </w:rPr>
            </w:pPr>
            <w:bookmarkStart w:id="190" w:name="_Toc336337925"/>
            <w:bookmarkStart w:id="191" w:name="_Toc345702872"/>
            <w:bookmarkEnd w:id="190"/>
            <w:r w:rsidRPr="00640614">
              <w:rPr>
                <w:rFonts w:ascii="Tahoma" w:hAnsi="Tahoma" w:cs="Tahoma"/>
                <w:b w:val="0"/>
                <w:noProof/>
                <w:sz w:val="14"/>
                <w:szCs w:val="14"/>
                <w:lang w:eastAsia="zh-CN"/>
              </w:rPr>
              <w:t>Business Intelligence Appliance 2012</w:t>
            </w:r>
            <w:bookmarkEnd w:id="191"/>
          </w:p>
        </w:tc>
        <w:tc>
          <w:tcPr>
            <w:tcW w:w="450" w:type="dxa"/>
            <w:shd w:val="clear" w:color="auto" w:fill="FFFFFF"/>
            <w:vAlign w:val="center"/>
          </w:tcPr>
          <w:p w:rsidR="00BB31B0" w:rsidRPr="00640614" w:rsidRDefault="00354E2A" w:rsidP="00182E4A">
            <w:pPr>
              <w:pStyle w:val="TableText"/>
              <w:widowControl w:val="0"/>
              <w:rPr>
                <w:rStyle w:val="EndnoteReference"/>
                <w:rFonts w:cs="Tahoma"/>
                <w:b w:val="0"/>
                <w:bCs/>
                <w:noProof/>
                <w:color w:val="0000FF"/>
                <w:sz w:val="13"/>
                <w:szCs w:val="13"/>
                <w:u w:val="single"/>
                <w:lang w:eastAsia="en-US"/>
              </w:rPr>
            </w:pPr>
            <w:hyperlink w:anchor="_32_Business_Intelligence" w:history="1">
              <w:r w:rsidR="00262B75" w:rsidRPr="00640614">
                <w:rPr>
                  <w:rStyle w:val="Hyperlink"/>
                  <w:rFonts w:cs="Tahoma"/>
                  <w:b/>
                  <w:bCs/>
                  <w:noProof/>
                  <w:sz w:val="13"/>
                  <w:szCs w:val="13"/>
                  <w:lang w:eastAsia="zh-CN"/>
                </w:rPr>
                <w:t>3</w:t>
              </w:r>
              <w:r w:rsidR="00182E4A">
                <w:rPr>
                  <w:rStyle w:val="Hyperlink"/>
                  <w:rFonts w:cs="Tahoma"/>
                  <w:b/>
                  <w:bCs/>
                  <w:noProof/>
                  <w:sz w:val="13"/>
                  <w:szCs w:val="13"/>
                  <w:lang w:eastAsia="zh-CN"/>
                </w:rPr>
                <w:t>3</w:t>
              </w:r>
            </w:hyperlink>
          </w:p>
        </w:tc>
        <w:tc>
          <w:tcPr>
            <w:tcW w:w="450" w:type="dxa"/>
            <w:shd w:val="clear" w:color="auto" w:fill="FFFFFF"/>
          </w:tcPr>
          <w:p w:rsidR="00BB31B0" w:rsidRPr="00640614" w:rsidRDefault="00262B75" w:rsidP="00BD0C73">
            <w:pPr>
              <w:pStyle w:val="TableText"/>
              <w:widowControl w:val="0"/>
              <w:spacing w:before="40"/>
              <w:rPr>
                <w:rFonts w:ascii="Tahoma" w:hAnsi="Tahoma" w:cs="Tahoma"/>
                <w:noProof/>
                <w:color w:val="000000"/>
                <w:sz w:val="13"/>
                <w:lang w:eastAsia="en-US"/>
              </w:rPr>
            </w:pPr>
            <w:r w:rsidRPr="00640614">
              <w:rPr>
                <w:rFonts w:ascii="Tahoma" w:hAnsi="Tahoma" w:cs="Tahoma"/>
                <w:noProof/>
                <w:color w:val="000000"/>
                <w:sz w:val="13"/>
                <w:lang w:eastAsia="zh-CN"/>
              </w:rPr>
              <w:t>11/11</w:t>
            </w:r>
          </w:p>
        </w:tc>
        <w:tc>
          <w:tcPr>
            <w:tcW w:w="360" w:type="dxa"/>
            <w:tcBorders>
              <w:right w:val="single" w:sz="18" w:space="0" w:color="auto"/>
            </w:tcBorders>
            <w:shd w:val="clear" w:color="auto" w:fill="FFFFFF"/>
            <w:vAlign w:val="center"/>
          </w:tcPr>
          <w:p w:rsidR="00BB31B0" w:rsidRPr="00640614" w:rsidRDefault="00262B75">
            <w:pPr>
              <w:pStyle w:val="TableText"/>
              <w:widowControl w:val="0"/>
              <w:rPr>
                <w:rFonts w:ascii="Tahoma" w:hAnsi="Tahoma" w:cs="Tahoma"/>
                <w:noProof/>
                <w:color w:val="000000"/>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shd w:val="clear" w:color="auto" w:fill="FFFFFF"/>
            <w:vAlign w:val="center"/>
          </w:tcPr>
          <w:p w:rsidR="00BB31B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125</w:t>
            </w:r>
          </w:p>
        </w:tc>
        <w:tc>
          <w:tcPr>
            <w:tcW w:w="450" w:type="dxa"/>
            <w:shd w:val="clear" w:color="auto" w:fill="FFFFFF"/>
            <w:vAlign w:val="bottom"/>
          </w:tcPr>
          <w:p w:rsidR="00BB31B0" w:rsidRPr="00640614" w:rsidRDefault="00262B75">
            <w:pPr>
              <w:pStyle w:val="TableText"/>
              <w:widowControl w:val="0"/>
              <w:rPr>
                <w:rFonts w:ascii="Tahoma" w:hAnsi="Tahoma" w:cs="Tahoma"/>
                <w:noProof/>
                <w:sz w:val="13"/>
                <w:szCs w:val="13"/>
                <w:lang w:eastAsia="en-US"/>
              </w:rPr>
            </w:pPr>
            <w:r w:rsidRPr="00640614">
              <w:rPr>
                <w:rFonts w:ascii="Tahoma" w:hAnsi="Tahoma" w:cs="Tahoma"/>
                <w:noProof/>
                <w:sz w:val="13"/>
                <w:lang w:eastAsia="zh-CN"/>
              </w:rPr>
              <w:t>313</w:t>
            </w:r>
          </w:p>
        </w:tc>
        <w:tc>
          <w:tcPr>
            <w:tcW w:w="450" w:type="dxa"/>
            <w:shd w:val="clear" w:color="auto" w:fill="FFFFFF"/>
            <w:vAlign w:val="bottom"/>
          </w:tcPr>
          <w:p w:rsidR="00BB31B0" w:rsidRPr="00640614" w:rsidRDefault="00262B75">
            <w:pPr>
              <w:pStyle w:val="TableText"/>
              <w:widowControl w:val="0"/>
              <w:rPr>
                <w:rFonts w:ascii="Tahoma" w:hAnsi="Tahoma" w:cs="Tahoma"/>
                <w:noProof/>
                <w:sz w:val="13"/>
                <w:szCs w:val="13"/>
                <w:lang w:eastAsia="en-US"/>
              </w:rPr>
            </w:pPr>
            <w:r w:rsidRPr="00640614">
              <w:rPr>
                <w:rFonts w:ascii="Tahoma" w:hAnsi="Tahoma" w:cs="Tahoma"/>
                <w:noProof/>
                <w:sz w:val="13"/>
                <w:lang w:eastAsia="zh-CN"/>
              </w:rPr>
              <w:t>250</w:t>
            </w:r>
          </w:p>
        </w:tc>
        <w:tc>
          <w:tcPr>
            <w:tcW w:w="450" w:type="dxa"/>
            <w:shd w:val="clear" w:color="auto" w:fill="FFFFFF"/>
            <w:vAlign w:val="bottom"/>
          </w:tcPr>
          <w:p w:rsidR="00BB31B0" w:rsidRPr="00640614" w:rsidRDefault="00262B75">
            <w:pPr>
              <w:pStyle w:val="TableText"/>
              <w:widowControl w:val="0"/>
              <w:rPr>
                <w:rFonts w:ascii="Tahoma" w:hAnsi="Tahoma" w:cs="Tahoma"/>
                <w:noProof/>
                <w:sz w:val="13"/>
                <w:szCs w:val="13"/>
                <w:lang w:eastAsia="en-US"/>
              </w:rPr>
            </w:pPr>
            <w:r w:rsidRPr="00640614">
              <w:rPr>
                <w:rFonts w:ascii="Tahoma" w:hAnsi="Tahoma" w:cs="Tahoma"/>
                <w:noProof/>
                <w:sz w:val="13"/>
                <w:lang w:eastAsia="zh-CN"/>
              </w:rPr>
              <w:t>188</w:t>
            </w:r>
          </w:p>
        </w:tc>
        <w:tc>
          <w:tcPr>
            <w:tcW w:w="450" w:type="dxa"/>
            <w:shd w:val="clear" w:color="auto" w:fill="FFFFFF"/>
            <w:vAlign w:val="bottom"/>
          </w:tcPr>
          <w:p w:rsidR="00BB31B0" w:rsidRPr="00640614" w:rsidRDefault="00262B75">
            <w:pPr>
              <w:pStyle w:val="TableText"/>
              <w:widowControl w:val="0"/>
              <w:rPr>
                <w:rFonts w:ascii="Tahoma" w:hAnsi="Tahoma" w:cs="Tahoma"/>
                <w:noProof/>
                <w:sz w:val="13"/>
                <w:szCs w:val="13"/>
                <w:lang w:eastAsia="en-US"/>
              </w:rPr>
            </w:pPr>
            <w:r w:rsidRPr="00640614">
              <w:rPr>
                <w:rFonts w:ascii="Tahoma" w:hAnsi="Tahoma" w:cs="Tahoma"/>
                <w:noProof/>
                <w:sz w:val="13"/>
                <w:lang w:eastAsia="zh-CN"/>
              </w:rPr>
              <w:t>188</w:t>
            </w:r>
          </w:p>
        </w:tc>
        <w:tc>
          <w:tcPr>
            <w:tcW w:w="450" w:type="dxa"/>
            <w:shd w:val="clear" w:color="auto" w:fill="FFFFFF"/>
            <w:vAlign w:val="bottom"/>
          </w:tcPr>
          <w:p w:rsidR="00BB31B0" w:rsidRPr="00640614" w:rsidRDefault="00262B75">
            <w:pPr>
              <w:pStyle w:val="TableText"/>
              <w:widowControl w:val="0"/>
              <w:rPr>
                <w:rFonts w:ascii="Tahoma" w:hAnsi="Tahoma" w:cs="Tahoma"/>
                <w:noProof/>
                <w:sz w:val="13"/>
                <w:szCs w:val="13"/>
                <w:lang w:eastAsia="en-US"/>
              </w:rPr>
            </w:pPr>
            <w:r w:rsidRPr="00640614">
              <w:rPr>
                <w:rFonts w:ascii="Tahoma" w:hAnsi="Tahoma" w:cs="Tahoma"/>
                <w:noProof/>
                <w:sz w:val="13"/>
                <w:lang w:eastAsia="zh-CN"/>
              </w:rPr>
              <w:t>125</w:t>
            </w:r>
          </w:p>
        </w:tc>
        <w:tc>
          <w:tcPr>
            <w:tcW w:w="360" w:type="dxa"/>
            <w:tcBorders>
              <w:right w:val="single" w:sz="18" w:space="0" w:color="auto"/>
            </w:tcBorders>
            <w:shd w:val="clear" w:color="auto" w:fill="FFFFFF"/>
            <w:vAlign w:val="bottom"/>
          </w:tcPr>
          <w:p w:rsidR="00BB31B0" w:rsidRPr="00640614" w:rsidRDefault="00262B75">
            <w:pPr>
              <w:pStyle w:val="TableText"/>
              <w:widowControl w:val="0"/>
              <w:rPr>
                <w:rFonts w:ascii="Tahoma" w:hAnsi="Tahoma" w:cs="Tahoma"/>
                <w:noProof/>
                <w:sz w:val="13"/>
                <w:szCs w:val="13"/>
                <w:lang w:eastAsia="en-US"/>
              </w:rPr>
            </w:pPr>
            <w:r w:rsidRPr="00640614">
              <w:rPr>
                <w:rFonts w:ascii="Tahoma" w:hAnsi="Tahoma" w:cs="Tahoma"/>
                <w:noProof/>
                <w:sz w:val="13"/>
                <w:lang w:eastAsia="zh-CN"/>
              </w:rPr>
              <w:t>63</w:t>
            </w:r>
          </w:p>
        </w:tc>
        <w:tc>
          <w:tcPr>
            <w:tcW w:w="450" w:type="dxa"/>
            <w:tcBorders>
              <w:left w:val="single" w:sz="18" w:space="0" w:color="auto"/>
            </w:tcBorders>
            <w:shd w:val="clear" w:color="auto" w:fill="FFFFFF"/>
            <w:vAlign w:val="center"/>
          </w:tcPr>
          <w:p w:rsidR="00BB31B0" w:rsidRPr="00640614" w:rsidRDefault="00BB31B0">
            <w:pPr>
              <w:pStyle w:val="TableText"/>
              <w:widowControl w:val="0"/>
              <w:rPr>
                <w:rFonts w:ascii="Tahoma" w:hAnsi="Tahoma" w:cs="Tahoma"/>
                <w:noProof/>
                <w:sz w:val="13"/>
                <w:lang w:eastAsia="en-US"/>
              </w:rPr>
            </w:pPr>
          </w:p>
        </w:tc>
        <w:tc>
          <w:tcPr>
            <w:tcW w:w="450" w:type="dxa"/>
            <w:shd w:val="clear" w:color="auto" w:fill="FFFFFF"/>
            <w:vAlign w:val="center"/>
          </w:tcPr>
          <w:p w:rsidR="00BB31B0" w:rsidRPr="00640614" w:rsidRDefault="00BB31B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BB31B0" w:rsidRPr="00640614" w:rsidRDefault="00BB31B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BB31B0" w:rsidRPr="00640614" w:rsidRDefault="00BB31B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BB31B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FFFFF"/>
            <w:vAlign w:val="center"/>
          </w:tcPr>
          <w:p w:rsidR="00BB31B0" w:rsidRPr="00640614" w:rsidRDefault="00BB31B0">
            <w:pPr>
              <w:pStyle w:val="TableText"/>
              <w:widowControl w:val="0"/>
              <w:rPr>
                <w:rFonts w:ascii="Tahoma" w:hAnsi="Tahoma" w:cs="Tahoma"/>
                <w:noProof/>
                <w:sz w:val="13"/>
                <w:lang w:eastAsia="en-US"/>
              </w:rPr>
            </w:pPr>
          </w:p>
        </w:tc>
        <w:tc>
          <w:tcPr>
            <w:tcW w:w="450" w:type="dxa"/>
            <w:shd w:val="clear" w:color="auto" w:fill="FFFFFF"/>
          </w:tcPr>
          <w:p w:rsidR="00BB31B0" w:rsidRPr="00640614" w:rsidRDefault="00BB31B0" w:rsidP="001B1DB9">
            <w:pPr>
              <w:pStyle w:val="TableText"/>
              <w:widowControl w:val="0"/>
              <w:spacing w:before="120"/>
              <w:rPr>
                <w:rFonts w:ascii="Tahoma" w:hAnsi="Tahoma" w:cs="Tahoma"/>
                <w:noProof/>
                <w:sz w:val="13"/>
                <w:lang w:eastAsia="en-US"/>
              </w:rPr>
            </w:pPr>
          </w:p>
        </w:tc>
        <w:tc>
          <w:tcPr>
            <w:tcW w:w="540" w:type="dxa"/>
            <w:shd w:val="clear" w:color="auto" w:fill="FFFFFF"/>
            <w:vAlign w:val="center"/>
          </w:tcPr>
          <w:p w:rsidR="00BB31B0" w:rsidRPr="00640614" w:rsidRDefault="00BB31B0">
            <w:pPr>
              <w:pStyle w:val="TableText"/>
              <w:widowControl w:val="0"/>
              <w:rPr>
                <w:rFonts w:ascii="Tahoma" w:hAnsi="Tahoma" w:cs="Tahoma"/>
                <w:noProof/>
                <w:color w:val="000000"/>
                <w:sz w:val="13"/>
                <w:lang w:eastAsia="en-US"/>
              </w:rPr>
            </w:pPr>
          </w:p>
        </w:tc>
      </w:tr>
      <w:tr w:rsidR="001C38D4" w:rsidRPr="00640614" w:rsidTr="00835DDD">
        <w:trPr>
          <w:trHeight w:val="145"/>
        </w:trPr>
        <w:tc>
          <w:tcPr>
            <w:tcW w:w="2714" w:type="dxa"/>
            <w:shd w:val="clear" w:color="auto" w:fill="FABF8F"/>
            <w:vAlign w:val="center"/>
          </w:tcPr>
          <w:p w:rsidR="00C031FA" w:rsidRPr="00640614" w:rsidRDefault="00C031FA" w:rsidP="00835DDD">
            <w:pPr>
              <w:pStyle w:val="ProductNames"/>
              <w:spacing w:beforeLines="20" w:before="48" w:afterLines="20" w:after="48"/>
              <w:rPr>
                <w:rFonts w:ascii="Tahoma" w:hAnsi="Tahoma" w:cs="Tahoma"/>
                <w:noProof/>
                <w:sz w:val="14"/>
                <w:szCs w:val="14"/>
                <w:lang w:val="fr-FR"/>
              </w:rPr>
            </w:pPr>
            <w:bookmarkStart w:id="192" w:name="_Toc336337926"/>
            <w:bookmarkStart w:id="193" w:name="_Toc345702873"/>
            <w:bookmarkEnd w:id="192"/>
            <w:r w:rsidRPr="00640614">
              <w:rPr>
                <w:rFonts w:ascii="Tahoma" w:hAnsi="Tahoma" w:cs="Tahoma"/>
                <w:noProof/>
                <w:sz w:val="14"/>
                <w:szCs w:val="14"/>
                <w:lang w:val="fr-FR"/>
              </w:rPr>
              <w:t>CAL Core Suite Bridge pour Office 365 (Utilisateur et Dispositif)</w:t>
            </w:r>
            <w:bookmarkEnd w:id="193"/>
          </w:p>
        </w:tc>
        <w:tc>
          <w:tcPr>
            <w:tcW w:w="450" w:type="dxa"/>
            <w:shd w:val="clear" w:color="auto" w:fill="FABF8F"/>
            <w:vAlign w:val="center"/>
          </w:tcPr>
          <w:p w:rsidR="00C031FA" w:rsidRPr="00640614" w:rsidRDefault="00354E2A" w:rsidP="00182E4A">
            <w:pPr>
              <w:pStyle w:val="TableText"/>
              <w:widowControl w:val="0"/>
              <w:rPr>
                <w:rFonts w:cs="Tahoma"/>
                <w:b/>
                <w:bCs/>
                <w:noProof/>
                <w:color w:val="0000FF"/>
                <w:sz w:val="13"/>
                <w:szCs w:val="13"/>
                <w:u w:val="single"/>
                <w:lang w:eastAsia="en-US"/>
              </w:rPr>
            </w:pPr>
            <w:hyperlink w:anchor="_33_CAL_Core" w:history="1">
              <w:r w:rsidR="00262B75" w:rsidRPr="00640614">
                <w:rPr>
                  <w:rStyle w:val="Hyperlink"/>
                  <w:rFonts w:cs="Tahoma"/>
                  <w:b/>
                  <w:bCs/>
                  <w:noProof/>
                  <w:sz w:val="13"/>
                  <w:szCs w:val="13"/>
                  <w:lang w:eastAsia="zh-CN"/>
                </w:rPr>
                <w:t>3</w:t>
              </w:r>
              <w:r w:rsidR="00182E4A">
                <w:rPr>
                  <w:rStyle w:val="Hyperlink"/>
                  <w:rFonts w:cs="Tahoma"/>
                  <w:b/>
                  <w:bCs/>
                  <w:noProof/>
                  <w:sz w:val="13"/>
                  <w:szCs w:val="13"/>
                  <w:lang w:eastAsia="zh-CN"/>
                </w:rPr>
                <w:t>4</w:t>
              </w:r>
            </w:hyperlink>
          </w:p>
        </w:tc>
        <w:tc>
          <w:tcPr>
            <w:tcW w:w="450" w:type="dxa"/>
            <w:shd w:val="clear" w:color="auto" w:fill="FABF8F"/>
          </w:tcPr>
          <w:p w:rsidR="00C031FA" w:rsidRPr="00640614" w:rsidRDefault="00C031FA" w:rsidP="00F463AB">
            <w:pPr>
              <w:pStyle w:val="TableText"/>
              <w:widowControl w:val="0"/>
              <w:spacing w:before="40"/>
              <w:rPr>
                <w:rFonts w:ascii="Tahoma" w:hAnsi="Tahoma" w:cs="Tahoma"/>
                <w:noProof/>
                <w:sz w:val="13"/>
                <w:lang w:eastAsia="en-US"/>
              </w:rPr>
            </w:pPr>
            <w:r w:rsidRPr="00640614">
              <w:rPr>
                <w:rFonts w:ascii="Tahoma" w:hAnsi="Tahoma" w:cs="Tahoma"/>
                <w:noProof/>
                <w:sz w:val="13"/>
                <w:lang w:eastAsia="en-US"/>
              </w:rPr>
              <w:t>06/11</w:t>
            </w:r>
          </w:p>
        </w:tc>
        <w:tc>
          <w:tcPr>
            <w:tcW w:w="360" w:type="dxa"/>
            <w:tcBorders>
              <w:right w:val="single" w:sz="18" w:space="0" w:color="auto"/>
            </w:tcBorders>
            <w:shd w:val="clear" w:color="auto" w:fill="FABF8F"/>
            <w:vAlign w:val="center"/>
          </w:tcPr>
          <w:p w:rsidR="00C031FA" w:rsidRPr="00640614" w:rsidRDefault="00C031FA" w:rsidP="00C03D8A">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360" w:type="dxa"/>
            <w:tcBorders>
              <w:right w:val="single" w:sz="18" w:space="0" w:color="auto"/>
            </w:tcBorders>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tcBorders>
              <w:left w:val="single" w:sz="18" w:space="0" w:color="auto"/>
            </w:tcBorders>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tcBorders>
              <w:right w:val="single" w:sz="18" w:space="0" w:color="auto"/>
            </w:tcBorders>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tcBorders>
              <w:left w:val="single" w:sz="18" w:space="0" w:color="auto"/>
            </w:tcBorders>
            <w:shd w:val="clear" w:color="auto" w:fill="FABF8F"/>
            <w:vAlign w:val="center"/>
          </w:tcPr>
          <w:p w:rsidR="00C031FA" w:rsidRPr="00640614" w:rsidRDefault="00C031FA" w:rsidP="00C03D8A">
            <w:pPr>
              <w:pStyle w:val="TableText"/>
              <w:widowControl w:val="0"/>
              <w:rPr>
                <w:rFonts w:ascii="Tahoma" w:hAnsi="Tahoma" w:cs="Tahoma"/>
                <w:noProof/>
                <w:sz w:val="13"/>
                <w:szCs w:val="13"/>
                <w:lang w:eastAsia="en-US"/>
              </w:rPr>
            </w:pPr>
          </w:p>
        </w:tc>
        <w:tc>
          <w:tcPr>
            <w:tcW w:w="450" w:type="dxa"/>
            <w:tcBorders>
              <w:right w:val="single" w:sz="18" w:space="0" w:color="auto"/>
            </w:tcBorders>
            <w:shd w:val="clear" w:color="auto" w:fill="FABF8F"/>
            <w:vAlign w:val="center"/>
          </w:tcPr>
          <w:p w:rsidR="00C031FA" w:rsidRPr="00640614" w:rsidRDefault="00C031FA" w:rsidP="00C03D8A">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C031FA" w:rsidRPr="00640614" w:rsidRDefault="00262B75" w:rsidP="00C03D8A">
            <w:pPr>
              <w:pStyle w:val="TableText"/>
              <w:widowControl w:val="0"/>
              <w:rPr>
                <w:rFonts w:ascii="Tahoma" w:hAnsi="Tahoma" w:cs="Tahoma"/>
                <w:noProof/>
                <w:sz w:val="13"/>
                <w:lang w:eastAsia="en-US"/>
              </w:rPr>
            </w:pPr>
            <w:r w:rsidRPr="00640614">
              <w:rPr>
                <w:rFonts w:ascii="Tahoma" w:hAnsi="Tahoma" w:cs="Tahoma"/>
                <w:noProof/>
                <w:sz w:val="13"/>
                <w:lang w:eastAsia="zh-CN"/>
              </w:rPr>
              <w:t>E</w:t>
            </w:r>
          </w:p>
        </w:tc>
        <w:tc>
          <w:tcPr>
            <w:tcW w:w="450" w:type="dxa"/>
            <w:shd w:val="clear" w:color="auto" w:fill="FABF8F"/>
          </w:tcPr>
          <w:p w:rsidR="00C031FA" w:rsidRPr="00640614" w:rsidRDefault="00C031FA" w:rsidP="00C03D8A">
            <w:pPr>
              <w:pStyle w:val="TableText"/>
              <w:widowControl w:val="0"/>
              <w:rPr>
                <w:rFonts w:ascii="Tahoma" w:hAnsi="Tahoma" w:cs="Tahoma"/>
                <w:noProof/>
                <w:sz w:val="13"/>
                <w:lang w:eastAsia="en-US"/>
              </w:rPr>
            </w:pPr>
          </w:p>
        </w:tc>
        <w:tc>
          <w:tcPr>
            <w:tcW w:w="540" w:type="dxa"/>
            <w:shd w:val="clear" w:color="auto" w:fill="FABF8F"/>
            <w:vAlign w:val="center"/>
          </w:tcPr>
          <w:p w:rsidR="00C031FA" w:rsidRPr="00640614" w:rsidRDefault="00C031FA" w:rsidP="00C03D8A">
            <w:pPr>
              <w:pStyle w:val="TableText"/>
              <w:widowControl w:val="0"/>
              <w:rPr>
                <w:rFonts w:ascii="Tahoma" w:hAnsi="Tahoma" w:cs="Tahoma"/>
                <w:noProof/>
                <w:sz w:val="13"/>
                <w:lang w:eastAsia="en-US"/>
              </w:rPr>
            </w:pPr>
          </w:p>
        </w:tc>
      </w:tr>
      <w:tr w:rsidR="00CD4F9A" w:rsidRPr="00640614" w:rsidTr="00835DDD">
        <w:trPr>
          <w:trHeight w:val="145"/>
        </w:trPr>
        <w:tc>
          <w:tcPr>
            <w:tcW w:w="2714" w:type="dxa"/>
            <w:shd w:val="clear" w:color="auto" w:fill="FFFFFF"/>
            <w:vAlign w:val="center"/>
          </w:tcPr>
          <w:p w:rsidR="00C031FA" w:rsidRPr="00640614" w:rsidRDefault="00262B75" w:rsidP="00835DDD">
            <w:pPr>
              <w:pStyle w:val="ProductNames"/>
              <w:spacing w:beforeLines="20" w:before="48" w:afterLines="20" w:after="48"/>
              <w:rPr>
                <w:rFonts w:ascii="Tahoma" w:hAnsi="Tahoma" w:cs="Tahoma"/>
                <w:noProof/>
                <w:sz w:val="14"/>
                <w:szCs w:val="14"/>
                <w:lang w:val="fr-FR"/>
              </w:rPr>
            </w:pPr>
            <w:bookmarkStart w:id="194" w:name="_Toc336337927"/>
            <w:bookmarkStart w:id="195" w:name="_Toc345702874"/>
            <w:bookmarkEnd w:id="194"/>
            <w:r w:rsidRPr="00640614">
              <w:rPr>
                <w:rFonts w:ascii="Tahoma" w:hAnsi="Tahoma" w:cs="Tahoma"/>
                <w:noProof/>
                <w:sz w:val="14"/>
                <w:szCs w:val="14"/>
                <w:lang w:val="fr-FR"/>
              </w:rPr>
              <w:t>CAL Core Suite Bridge pour Office 365 et Windows</w:t>
            </w:r>
            <w:r w:rsidR="00CE6EC3" w:rsidRPr="00CE6EC3">
              <w:rPr>
                <w:rFonts w:ascii="Tahoma" w:hAnsi="Tahoma" w:cs="Tahoma"/>
                <w:noProof/>
                <w:sz w:val="14"/>
                <w:szCs w:val="14"/>
                <w:vertAlign w:val="superscript"/>
                <w:lang w:val="fr-FR"/>
              </w:rPr>
              <w:t>®</w:t>
            </w:r>
            <w:r w:rsidRPr="00640614">
              <w:rPr>
                <w:rFonts w:ascii="Tahoma" w:hAnsi="Tahoma" w:cs="Tahoma"/>
                <w:noProof/>
                <w:sz w:val="14"/>
                <w:szCs w:val="14"/>
                <w:lang w:val="fr-FR"/>
              </w:rPr>
              <w:t xml:space="preserve"> Intune (Utilisateur et Dispositif)</w:t>
            </w:r>
            <w:bookmarkEnd w:id="195"/>
          </w:p>
        </w:tc>
        <w:tc>
          <w:tcPr>
            <w:tcW w:w="450" w:type="dxa"/>
            <w:shd w:val="clear" w:color="auto" w:fill="FFFFFF"/>
            <w:vAlign w:val="center"/>
          </w:tcPr>
          <w:p w:rsidR="00C031FA" w:rsidRPr="00640614" w:rsidRDefault="00354E2A" w:rsidP="00182E4A">
            <w:pPr>
              <w:pStyle w:val="TableText"/>
              <w:widowControl w:val="0"/>
              <w:rPr>
                <w:rFonts w:cs="Tahoma"/>
                <w:b/>
                <w:bCs/>
                <w:noProof/>
                <w:color w:val="0000FF"/>
                <w:sz w:val="13"/>
                <w:szCs w:val="13"/>
                <w:u w:val="single"/>
                <w:lang w:eastAsia="en-US"/>
              </w:rPr>
            </w:pPr>
            <w:hyperlink w:anchor="_Toc336338294" w:history="1">
              <w:r w:rsidR="00262B75" w:rsidRPr="00640614">
                <w:rPr>
                  <w:rStyle w:val="Hyperlink"/>
                  <w:rFonts w:cs="Tahoma"/>
                  <w:b/>
                  <w:bCs/>
                  <w:noProof/>
                  <w:sz w:val="13"/>
                  <w:szCs w:val="13"/>
                  <w:lang w:eastAsia="zh-CN"/>
                </w:rPr>
                <w:t>3</w:t>
              </w:r>
              <w:r w:rsidR="00182E4A">
                <w:rPr>
                  <w:rStyle w:val="Hyperlink"/>
                  <w:rFonts w:cs="Tahoma"/>
                  <w:b/>
                  <w:bCs/>
                  <w:noProof/>
                  <w:sz w:val="13"/>
                  <w:szCs w:val="13"/>
                  <w:lang w:eastAsia="zh-CN"/>
                </w:rPr>
                <w:t>4</w:t>
              </w:r>
            </w:hyperlink>
          </w:p>
        </w:tc>
        <w:tc>
          <w:tcPr>
            <w:tcW w:w="450" w:type="dxa"/>
            <w:shd w:val="clear" w:color="auto" w:fill="FFFFFF"/>
          </w:tcPr>
          <w:p w:rsidR="00C031FA" w:rsidRPr="00640614" w:rsidRDefault="00C031FA" w:rsidP="00F463AB">
            <w:pPr>
              <w:pStyle w:val="TableText"/>
              <w:widowControl w:val="0"/>
              <w:spacing w:before="40"/>
              <w:rPr>
                <w:rFonts w:ascii="Tahoma" w:hAnsi="Tahoma" w:cs="Tahoma"/>
                <w:noProof/>
                <w:sz w:val="13"/>
                <w:lang w:eastAsia="en-US"/>
              </w:rPr>
            </w:pPr>
            <w:r w:rsidRPr="00640614">
              <w:rPr>
                <w:rFonts w:ascii="Tahoma" w:hAnsi="Tahoma" w:cs="Tahoma"/>
                <w:noProof/>
                <w:sz w:val="13"/>
                <w:lang w:eastAsia="en-US"/>
              </w:rPr>
              <w:t>06/11</w:t>
            </w:r>
          </w:p>
        </w:tc>
        <w:tc>
          <w:tcPr>
            <w:tcW w:w="360" w:type="dxa"/>
            <w:tcBorders>
              <w:right w:val="single" w:sz="18" w:space="0" w:color="auto"/>
            </w:tcBorders>
            <w:shd w:val="clear" w:color="auto" w:fill="FFFFFF"/>
            <w:vAlign w:val="center"/>
          </w:tcPr>
          <w:p w:rsidR="00C031FA" w:rsidRPr="00640614" w:rsidRDefault="00C031FA" w:rsidP="00C03D8A">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FFFF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shd w:val="clear" w:color="auto" w:fill="FFFFF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shd w:val="clear" w:color="auto" w:fill="FFFFF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shd w:val="clear" w:color="auto" w:fill="FFFFF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shd w:val="clear" w:color="auto" w:fill="FFFFF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shd w:val="clear" w:color="auto" w:fill="FFFFF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360" w:type="dxa"/>
            <w:tcBorders>
              <w:right w:val="single" w:sz="18" w:space="0" w:color="auto"/>
            </w:tcBorders>
            <w:shd w:val="clear" w:color="auto" w:fill="FFFFF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tcBorders>
              <w:left w:val="single" w:sz="18" w:space="0" w:color="auto"/>
            </w:tcBorders>
            <w:shd w:val="clear" w:color="auto" w:fill="FFFFF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shd w:val="clear" w:color="auto" w:fill="FFFFF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tcBorders>
              <w:right w:val="single" w:sz="18" w:space="0" w:color="auto"/>
            </w:tcBorders>
            <w:shd w:val="clear" w:color="auto" w:fill="FFFFF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tcBorders>
              <w:left w:val="single" w:sz="18" w:space="0" w:color="auto"/>
            </w:tcBorders>
            <w:shd w:val="clear" w:color="auto" w:fill="FFFFFF"/>
            <w:vAlign w:val="center"/>
          </w:tcPr>
          <w:p w:rsidR="00C031FA" w:rsidRPr="00640614" w:rsidRDefault="00C031FA" w:rsidP="00C03D8A">
            <w:pPr>
              <w:pStyle w:val="TableText"/>
              <w:widowControl w:val="0"/>
              <w:rPr>
                <w:rFonts w:ascii="Tahoma" w:hAnsi="Tahoma" w:cs="Tahoma"/>
                <w:noProof/>
                <w:sz w:val="13"/>
                <w:szCs w:val="13"/>
                <w:lang w:eastAsia="en-US"/>
              </w:rPr>
            </w:pPr>
          </w:p>
        </w:tc>
        <w:tc>
          <w:tcPr>
            <w:tcW w:w="450" w:type="dxa"/>
            <w:tcBorders>
              <w:right w:val="single" w:sz="18" w:space="0" w:color="auto"/>
            </w:tcBorders>
            <w:shd w:val="clear" w:color="auto" w:fill="FFFFFF"/>
            <w:vAlign w:val="center"/>
          </w:tcPr>
          <w:p w:rsidR="00C031FA" w:rsidRPr="00640614" w:rsidRDefault="00C031FA" w:rsidP="00C03D8A">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C031FA" w:rsidRPr="00640614" w:rsidRDefault="00262B75" w:rsidP="00C03D8A">
            <w:pPr>
              <w:pStyle w:val="TableText"/>
              <w:widowControl w:val="0"/>
              <w:rPr>
                <w:rFonts w:ascii="Tahoma" w:hAnsi="Tahoma" w:cs="Tahoma"/>
                <w:noProof/>
                <w:sz w:val="13"/>
                <w:lang w:eastAsia="en-US"/>
              </w:rPr>
            </w:pPr>
            <w:r w:rsidRPr="00640614">
              <w:rPr>
                <w:rFonts w:ascii="Tahoma" w:hAnsi="Tahoma" w:cs="Tahoma"/>
                <w:noProof/>
                <w:sz w:val="13"/>
                <w:lang w:eastAsia="zh-CN"/>
              </w:rPr>
              <w:t>E</w:t>
            </w:r>
          </w:p>
        </w:tc>
        <w:tc>
          <w:tcPr>
            <w:tcW w:w="450" w:type="dxa"/>
            <w:shd w:val="clear" w:color="auto" w:fill="FFFFFF"/>
          </w:tcPr>
          <w:p w:rsidR="00C031FA" w:rsidRPr="00640614" w:rsidRDefault="00C031FA" w:rsidP="00C03D8A">
            <w:pPr>
              <w:pStyle w:val="TableText"/>
              <w:widowControl w:val="0"/>
              <w:rPr>
                <w:rFonts w:ascii="Tahoma" w:hAnsi="Tahoma" w:cs="Tahoma"/>
                <w:noProof/>
                <w:sz w:val="13"/>
                <w:lang w:eastAsia="en-US"/>
              </w:rPr>
            </w:pPr>
          </w:p>
        </w:tc>
        <w:tc>
          <w:tcPr>
            <w:tcW w:w="540" w:type="dxa"/>
            <w:shd w:val="clear" w:color="auto" w:fill="FFFFFF"/>
            <w:vAlign w:val="center"/>
          </w:tcPr>
          <w:p w:rsidR="00C031FA" w:rsidRPr="00640614" w:rsidRDefault="00C031FA" w:rsidP="00C03D8A">
            <w:pPr>
              <w:pStyle w:val="TableText"/>
              <w:widowControl w:val="0"/>
              <w:rPr>
                <w:rFonts w:ascii="Tahoma" w:hAnsi="Tahoma" w:cs="Tahoma"/>
                <w:noProof/>
                <w:sz w:val="13"/>
                <w:lang w:eastAsia="en-US"/>
              </w:rPr>
            </w:pPr>
          </w:p>
        </w:tc>
      </w:tr>
      <w:tr w:rsidR="001C38D4" w:rsidRPr="00640614" w:rsidTr="00835DDD">
        <w:trPr>
          <w:trHeight w:val="145"/>
        </w:trPr>
        <w:tc>
          <w:tcPr>
            <w:tcW w:w="2714" w:type="dxa"/>
            <w:shd w:val="clear" w:color="auto" w:fill="FABF8F"/>
            <w:vAlign w:val="center"/>
          </w:tcPr>
          <w:p w:rsidR="00C031FA" w:rsidRPr="00640614" w:rsidRDefault="00262B75" w:rsidP="00835DDD">
            <w:pPr>
              <w:pStyle w:val="ProductNames"/>
              <w:spacing w:beforeLines="20" w:before="48" w:afterLines="20" w:after="48"/>
              <w:rPr>
                <w:rFonts w:ascii="Tahoma" w:hAnsi="Tahoma" w:cs="Tahoma"/>
                <w:noProof/>
                <w:sz w:val="14"/>
                <w:szCs w:val="14"/>
                <w:lang w:val="fr-FR"/>
              </w:rPr>
            </w:pPr>
            <w:bookmarkStart w:id="196" w:name="_Toc336337928"/>
            <w:bookmarkStart w:id="197" w:name="_Toc345702875"/>
            <w:bookmarkEnd w:id="196"/>
            <w:r w:rsidRPr="00640614">
              <w:rPr>
                <w:rFonts w:ascii="Tahoma" w:hAnsi="Tahoma" w:cs="Tahoma"/>
                <w:noProof/>
                <w:sz w:val="14"/>
                <w:szCs w:val="14"/>
                <w:lang w:val="fr-FR"/>
              </w:rPr>
              <w:t>CAL Core Suite Bridge pour Windows</w:t>
            </w:r>
            <w:r w:rsidR="00CE6EC3" w:rsidRPr="00CE6EC3">
              <w:rPr>
                <w:rFonts w:ascii="Tahoma" w:hAnsi="Tahoma" w:cs="Tahoma"/>
                <w:noProof/>
                <w:sz w:val="14"/>
                <w:szCs w:val="14"/>
                <w:vertAlign w:val="superscript"/>
                <w:lang w:val="fr-FR"/>
              </w:rPr>
              <w:t>®</w:t>
            </w:r>
            <w:r w:rsidRPr="00640614">
              <w:rPr>
                <w:rFonts w:ascii="Tahoma" w:hAnsi="Tahoma" w:cs="Tahoma"/>
                <w:noProof/>
                <w:sz w:val="14"/>
                <w:szCs w:val="14"/>
                <w:lang w:val="fr-FR"/>
              </w:rPr>
              <w:t xml:space="preserve"> Intune (Utilisateur et Dispositif)</w:t>
            </w:r>
            <w:bookmarkEnd w:id="197"/>
          </w:p>
        </w:tc>
        <w:tc>
          <w:tcPr>
            <w:tcW w:w="450" w:type="dxa"/>
            <w:shd w:val="clear" w:color="auto" w:fill="FABF8F"/>
            <w:vAlign w:val="center"/>
          </w:tcPr>
          <w:p w:rsidR="00C031FA" w:rsidRPr="00640614" w:rsidRDefault="00354E2A" w:rsidP="00182E4A">
            <w:pPr>
              <w:pStyle w:val="TableText"/>
              <w:widowControl w:val="0"/>
              <w:rPr>
                <w:rFonts w:cs="Tahoma"/>
                <w:b/>
                <w:bCs/>
                <w:noProof/>
                <w:color w:val="0000FF"/>
                <w:sz w:val="13"/>
                <w:szCs w:val="13"/>
                <w:u w:val="single"/>
                <w:lang w:eastAsia="en-US"/>
              </w:rPr>
            </w:pPr>
            <w:hyperlink w:anchor="_Toc336338294" w:history="1">
              <w:r w:rsidR="00262B75" w:rsidRPr="00640614">
                <w:rPr>
                  <w:rStyle w:val="Hyperlink"/>
                  <w:rFonts w:cs="Tahoma"/>
                  <w:b/>
                  <w:bCs/>
                  <w:noProof/>
                  <w:sz w:val="13"/>
                  <w:szCs w:val="13"/>
                  <w:lang w:eastAsia="zh-CN"/>
                </w:rPr>
                <w:t>3</w:t>
              </w:r>
              <w:r w:rsidR="00182E4A">
                <w:rPr>
                  <w:rStyle w:val="Hyperlink"/>
                  <w:rFonts w:cs="Tahoma"/>
                  <w:b/>
                  <w:bCs/>
                  <w:noProof/>
                  <w:sz w:val="13"/>
                  <w:szCs w:val="13"/>
                  <w:lang w:eastAsia="zh-CN"/>
                </w:rPr>
                <w:t>4</w:t>
              </w:r>
            </w:hyperlink>
          </w:p>
        </w:tc>
        <w:tc>
          <w:tcPr>
            <w:tcW w:w="450" w:type="dxa"/>
            <w:shd w:val="clear" w:color="auto" w:fill="FABF8F"/>
          </w:tcPr>
          <w:p w:rsidR="00C031FA" w:rsidRPr="00640614" w:rsidRDefault="00262B75" w:rsidP="00F463AB">
            <w:pPr>
              <w:pStyle w:val="TableText"/>
              <w:widowControl w:val="0"/>
              <w:spacing w:before="40"/>
              <w:rPr>
                <w:rFonts w:ascii="Tahoma" w:hAnsi="Tahoma" w:cs="Tahoma"/>
                <w:noProof/>
                <w:sz w:val="13"/>
                <w:lang w:eastAsia="en-US"/>
              </w:rPr>
            </w:pPr>
            <w:r w:rsidRPr="00640614">
              <w:rPr>
                <w:rFonts w:ascii="Tahoma" w:hAnsi="Tahoma" w:cs="Tahoma"/>
                <w:noProof/>
                <w:sz w:val="13"/>
                <w:lang w:eastAsia="zh-CN"/>
              </w:rPr>
              <w:t>04/11</w:t>
            </w:r>
          </w:p>
        </w:tc>
        <w:tc>
          <w:tcPr>
            <w:tcW w:w="360" w:type="dxa"/>
            <w:tcBorders>
              <w:right w:val="single" w:sz="18" w:space="0" w:color="auto"/>
            </w:tcBorders>
            <w:shd w:val="clear" w:color="auto" w:fill="FABF8F"/>
            <w:vAlign w:val="center"/>
          </w:tcPr>
          <w:p w:rsidR="00C031FA" w:rsidRPr="00640614" w:rsidRDefault="00C031FA" w:rsidP="00C03D8A">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360" w:type="dxa"/>
            <w:tcBorders>
              <w:right w:val="single" w:sz="18" w:space="0" w:color="auto"/>
            </w:tcBorders>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tcBorders>
              <w:left w:val="single" w:sz="18" w:space="0" w:color="auto"/>
            </w:tcBorders>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tcBorders>
              <w:right w:val="single" w:sz="18" w:space="0" w:color="auto"/>
            </w:tcBorders>
            <w:shd w:val="clear" w:color="auto" w:fill="FABF8F"/>
            <w:vAlign w:val="bottom"/>
          </w:tcPr>
          <w:p w:rsidR="00C031FA" w:rsidRPr="00640614" w:rsidRDefault="00C031FA" w:rsidP="00C03D8A">
            <w:pPr>
              <w:pStyle w:val="TableText"/>
              <w:widowControl w:val="0"/>
              <w:rPr>
                <w:rFonts w:ascii="Tahoma" w:hAnsi="Tahoma" w:cs="Tahoma"/>
                <w:noProof/>
                <w:sz w:val="13"/>
                <w:szCs w:val="13"/>
                <w:lang w:eastAsia="en-US"/>
              </w:rPr>
            </w:pPr>
          </w:p>
        </w:tc>
        <w:tc>
          <w:tcPr>
            <w:tcW w:w="450" w:type="dxa"/>
            <w:tcBorders>
              <w:left w:val="single" w:sz="18" w:space="0" w:color="auto"/>
            </w:tcBorders>
            <w:shd w:val="clear" w:color="auto" w:fill="FABF8F"/>
            <w:vAlign w:val="center"/>
          </w:tcPr>
          <w:p w:rsidR="00C031FA" w:rsidRPr="00640614" w:rsidRDefault="00C031FA" w:rsidP="00C03D8A">
            <w:pPr>
              <w:pStyle w:val="TableText"/>
              <w:widowControl w:val="0"/>
              <w:rPr>
                <w:rFonts w:ascii="Tahoma" w:hAnsi="Tahoma" w:cs="Tahoma"/>
                <w:noProof/>
                <w:sz w:val="13"/>
                <w:szCs w:val="13"/>
                <w:lang w:eastAsia="en-US"/>
              </w:rPr>
            </w:pPr>
          </w:p>
        </w:tc>
        <w:tc>
          <w:tcPr>
            <w:tcW w:w="450" w:type="dxa"/>
            <w:tcBorders>
              <w:right w:val="single" w:sz="18" w:space="0" w:color="auto"/>
            </w:tcBorders>
            <w:shd w:val="clear" w:color="auto" w:fill="FABF8F"/>
            <w:vAlign w:val="center"/>
          </w:tcPr>
          <w:p w:rsidR="00C031FA" w:rsidRPr="00640614" w:rsidRDefault="00C031FA" w:rsidP="00C03D8A">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C031FA" w:rsidRPr="00640614" w:rsidRDefault="00C031FA" w:rsidP="00C03D8A">
            <w:pPr>
              <w:pStyle w:val="TableText"/>
              <w:widowControl w:val="0"/>
              <w:rPr>
                <w:rFonts w:ascii="Tahoma" w:hAnsi="Tahoma" w:cs="Tahoma"/>
                <w:noProof/>
                <w:sz w:val="13"/>
                <w:lang w:eastAsia="en-US"/>
              </w:rPr>
            </w:pPr>
          </w:p>
        </w:tc>
        <w:tc>
          <w:tcPr>
            <w:tcW w:w="450" w:type="dxa"/>
            <w:shd w:val="clear" w:color="auto" w:fill="FABF8F"/>
          </w:tcPr>
          <w:p w:rsidR="00C031FA" w:rsidRPr="00640614" w:rsidRDefault="00C031FA" w:rsidP="00C03D8A">
            <w:pPr>
              <w:pStyle w:val="TableText"/>
              <w:widowControl w:val="0"/>
              <w:rPr>
                <w:rFonts w:ascii="Tahoma" w:hAnsi="Tahoma" w:cs="Tahoma"/>
                <w:noProof/>
                <w:sz w:val="13"/>
                <w:lang w:eastAsia="en-US"/>
              </w:rPr>
            </w:pPr>
          </w:p>
        </w:tc>
        <w:tc>
          <w:tcPr>
            <w:tcW w:w="540" w:type="dxa"/>
            <w:shd w:val="clear" w:color="auto" w:fill="FABF8F"/>
            <w:vAlign w:val="center"/>
          </w:tcPr>
          <w:p w:rsidR="00C031FA" w:rsidRPr="00640614" w:rsidRDefault="00C031FA" w:rsidP="00C03D8A">
            <w:pPr>
              <w:pStyle w:val="TableText"/>
              <w:widowControl w:val="0"/>
              <w:rPr>
                <w:rFonts w:ascii="Tahoma" w:hAnsi="Tahoma" w:cs="Tahoma"/>
                <w:noProof/>
                <w:sz w:val="13"/>
                <w:lang w:eastAsia="en-US"/>
              </w:rPr>
            </w:pPr>
          </w:p>
        </w:tc>
      </w:tr>
      <w:tr w:rsidR="00CD4F9A" w:rsidRPr="00640614" w:rsidTr="00835DDD">
        <w:trPr>
          <w:trHeight w:val="145"/>
        </w:trPr>
        <w:tc>
          <w:tcPr>
            <w:tcW w:w="2714" w:type="dxa"/>
            <w:shd w:val="clear" w:color="auto" w:fill="FFFFFF"/>
            <w:vAlign w:val="center"/>
          </w:tcPr>
          <w:p w:rsidR="00C031FA" w:rsidRPr="00640614" w:rsidRDefault="00C031FA" w:rsidP="00835DDD">
            <w:pPr>
              <w:pStyle w:val="ProductNames"/>
              <w:spacing w:beforeLines="20" w:before="48" w:afterLines="20" w:after="48"/>
              <w:rPr>
                <w:rFonts w:ascii="Tahoma" w:hAnsi="Tahoma" w:cs="Tahoma"/>
                <w:noProof/>
                <w:sz w:val="14"/>
                <w:szCs w:val="14"/>
                <w:lang w:val="fr-FR"/>
              </w:rPr>
            </w:pPr>
            <w:bookmarkStart w:id="198" w:name="_Toc336337929"/>
            <w:bookmarkStart w:id="199" w:name="_Toc345702876"/>
            <w:bookmarkEnd w:id="198"/>
            <w:r w:rsidRPr="00640614">
              <w:rPr>
                <w:rFonts w:ascii="Tahoma" w:hAnsi="Tahoma" w:cs="Tahoma"/>
                <w:noProof/>
                <w:sz w:val="14"/>
                <w:szCs w:val="14"/>
                <w:lang w:val="fr-FR"/>
              </w:rPr>
              <w:t>Core CAL Suite (Utilisateur et Dispositif)</w:t>
            </w:r>
            <w:bookmarkEnd w:id="199"/>
          </w:p>
        </w:tc>
        <w:tc>
          <w:tcPr>
            <w:tcW w:w="450" w:type="dxa"/>
            <w:shd w:val="clear" w:color="auto" w:fill="FFFFFF"/>
            <w:vAlign w:val="center"/>
          </w:tcPr>
          <w:p w:rsidR="00C031FA" w:rsidRPr="00640614" w:rsidRDefault="00354E2A" w:rsidP="00182E4A">
            <w:pPr>
              <w:pStyle w:val="TableText"/>
              <w:widowControl w:val="0"/>
              <w:rPr>
                <w:rStyle w:val="EndnoteReference"/>
                <w:rFonts w:cs="Tahoma"/>
                <w:b w:val="0"/>
                <w:bCs/>
                <w:noProof/>
                <w:color w:val="0000FF"/>
                <w:sz w:val="13"/>
                <w:szCs w:val="13"/>
                <w:u w:val="single"/>
                <w:lang w:eastAsia="en-US"/>
              </w:rPr>
            </w:pPr>
            <w:hyperlink w:anchor="_34_Core_CAL" w:history="1">
              <w:r w:rsidR="00262B75" w:rsidRPr="00640614">
                <w:rPr>
                  <w:rStyle w:val="Hyperlink"/>
                  <w:rFonts w:cs="Tahoma"/>
                  <w:b/>
                  <w:bCs/>
                  <w:noProof/>
                  <w:sz w:val="13"/>
                  <w:szCs w:val="13"/>
                  <w:lang w:eastAsia="zh-CN"/>
                </w:rPr>
                <w:t>3</w:t>
              </w:r>
              <w:r w:rsidR="00182E4A">
                <w:rPr>
                  <w:rStyle w:val="Hyperlink"/>
                  <w:rFonts w:cs="Tahoma"/>
                  <w:b/>
                  <w:bCs/>
                  <w:noProof/>
                  <w:sz w:val="13"/>
                  <w:szCs w:val="13"/>
                  <w:lang w:eastAsia="zh-CN"/>
                </w:rPr>
                <w:t>5</w:t>
              </w:r>
            </w:hyperlink>
          </w:p>
        </w:tc>
        <w:tc>
          <w:tcPr>
            <w:tcW w:w="450" w:type="dxa"/>
            <w:shd w:val="clear" w:color="auto" w:fill="FFFFFF"/>
          </w:tcPr>
          <w:p w:rsidR="00C031FA" w:rsidRPr="00640614" w:rsidRDefault="00C031FA">
            <w:pPr>
              <w:pStyle w:val="TableText"/>
              <w:widowControl w:val="0"/>
              <w:spacing w:before="40"/>
              <w:rPr>
                <w:rFonts w:ascii="Tahoma" w:hAnsi="Tahoma" w:cs="Tahoma"/>
                <w:noProof/>
                <w:color w:val="000000"/>
                <w:sz w:val="13"/>
                <w:lang w:eastAsia="en-US"/>
              </w:rPr>
            </w:pPr>
            <w:r w:rsidRPr="00640614">
              <w:rPr>
                <w:rFonts w:ascii="Tahoma" w:hAnsi="Tahoma" w:cs="Tahoma"/>
                <w:noProof/>
                <w:color w:val="000000"/>
                <w:sz w:val="13"/>
                <w:lang w:eastAsia="en-US"/>
              </w:rPr>
              <w:t>10/06</w:t>
            </w:r>
          </w:p>
        </w:tc>
        <w:tc>
          <w:tcPr>
            <w:tcW w:w="360" w:type="dxa"/>
            <w:tcBorders>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szCs w:val="13"/>
                <w:lang w:eastAsia="en-US"/>
              </w:rPr>
            </w:pPr>
          </w:p>
        </w:tc>
        <w:tc>
          <w:tcPr>
            <w:tcW w:w="450" w:type="dxa"/>
            <w:shd w:val="clear" w:color="auto" w:fill="FFFFFF"/>
            <w:vAlign w:val="bottom"/>
          </w:tcPr>
          <w:p w:rsidR="00C031FA" w:rsidRPr="00640614" w:rsidRDefault="00C031FA">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3</w:t>
            </w:r>
          </w:p>
        </w:tc>
        <w:tc>
          <w:tcPr>
            <w:tcW w:w="450" w:type="dxa"/>
            <w:shd w:val="clear" w:color="auto" w:fill="FFFFFF"/>
            <w:vAlign w:val="bottom"/>
          </w:tcPr>
          <w:p w:rsidR="00C031FA" w:rsidRPr="00640614" w:rsidRDefault="00C031FA">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2</w:t>
            </w:r>
          </w:p>
        </w:tc>
        <w:tc>
          <w:tcPr>
            <w:tcW w:w="450" w:type="dxa"/>
            <w:shd w:val="clear" w:color="auto" w:fill="FFFFFF"/>
            <w:vAlign w:val="bottom"/>
          </w:tcPr>
          <w:p w:rsidR="00C031FA" w:rsidRPr="00640614" w:rsidRDefault="00C031FA">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2</w:t>
            </w:r>
          </w:p>
        </w:tc>
        <w:tc>
          <w:tcPr>
            <w:tcW w:w="450" w:type="dxa"/>
            <w:shd w:val="clear" w:color="auto" w:fill="FFFFFF"/>
            <w:vAlign w:val="bottom"/>
          </w:tcPr>
          <w:p w:rsidR="00C031FA" w:rsidRPr="00640614" w:rsidRDefault="00C031FA">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2</w:t>
            </w:r>
          </w:p>
        </w:tc>
        <w:tc>
          <w:tcPr>
            <w:tcW w:w="450" w:type="dxa"/>
            <w:shd w:val="clear" w:color="auto" w:fill="FFFFFF"/>
            <w:vAlign w:val="bottom"/>
          </w:tcPr>
          <w:p w:rsidR="00C031FA" w:rsidRPr="00640614" w:rsidRDefault="00C031FA">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1</w:t>
            </w:r>
          </w:p>
        </w:tc>
        <w:tc>
          <w:tcPr>
            <w:tcW w:w="360" w:type="dxa"/>
            <w:tcBorders>
              <w:right w:val="single" w:sz="18" w:space="0" w:color="auto"/>
            </w:tcBorders>
            <w:shd w:val="clear" w:color="auto" w:fill="FFFFFF"/>
            <w:vAlign w:val="bottom"/>
          </w:tcPr>
          <w:p w:rsidR="00C031FA" w:rsidRPr="00640614" w:rsidRDefault="00C031FA">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1</w:t>
            </w:r>
          </w:p>
        </w:tc>
        <w:tc>
          <w:tcPr>
            <w:tcW w:w="450" w:type="dxa"/>
            <w:tcBorders>
              <w:lef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szCs w:val="13"/>
                <w:lang w:eastAsia="en-US"/>
              </w:rPr>
            </w:pPr>
          </w:p>
        </w:tc>
        <w:tc>
          <w:tcPr>
            <w:tcW w:w="450" w:type="dxa"/>
            <w:shd w:val="clear" w:color="auto" w:fill="FFFFFF"/>
            <w:vAlign w:val="center"/>
          </w:tcPr>
          <w:p w:rsidR="00C031FA" w:rsidRPr="00640614" w:rsidRDefault="00C031FA">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2</w:t>
            </w:r>
          </w:p>
        </w:tc>
        <w:tc>
          <w:tcPr>
            <w:tcW w:w="450" w:type="dxa"/>
            <w:tcBorders>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1</w:t>
            </w:r>
          </w:p>
        </w:tc>
        <w:tc>
          <w:tcPr>
            <w:tcW w:w="450" w:type="dxa"/>
            <w:tcBorders>
              <w:left w:val="single" w:sz="18" w:space="0" w:color="auto"/>
            </w:tcBorders>
            <w:shd w:val="clear" w:color="auto" w:fill="FFFFFF"/>
            <w:vAlign w:val="center"/>
          </w:tcPr>
          <w:p w:rsidR="00C031FA" w:rsidRPr="00640614" w:rsidRDefault="00C031FA" w:rsidP="00097B90">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1</w:t>
            </w:r>
          </w:p>
        </w:tc>
        <w:tc>
          <w:tcPr>
            <w:tcW w:w="450" w:type="dxa"/>
            <w:tcBorders>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r w:rsidRPr="00640614">
              <w:rPr>
                <w:rFonts w:ascii="Tahoma" w:hAnsi="Tahoma" w:cs="Tahoma"/>
                <w:noProof/>
                <w:sz w:val="13"/>
                <w:lang w:eastAsia="en-US"/>
              </w:rPr>
              <w:t>E</w:t>
            </w:r>
          </w:p>
        </w:tc>
        <w:tc>
          <w:tcPr>
            <w:tcW w:w="450" w:type="dxa"/>
            <w:tcBorders>
              <w:left w:val="single" w:sz="18" w:space="0" w:color="auto"/>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r w:rsidRPr="00640614">
              <w:rPr>
                <w:rFonts w:ascii="Tahoma" w:hAnsi="Tahoma" w:cs="Tahoma"/>
                <w:noProof/>
                <w:sz w:val="13"/>
                <w:lang w:eastAsia="en-US"/>
              </w:rPr>
              <w:t>E, P</w:t>
            </w:r>
          </w:p>
        </w:tc>
        <w:tc>
          <w:tcPr>
            <w:tcW w:w="450" w:type="dxa"/>
            <w:shd w:val="clear" w:color="auto" w:fill="FFFFFF"/>
            <w:vAlign w:val="center"/>
          </w:tcPr>
          <w:p w:rsidR="00C031FA" w:rsidRPr="00640614" w:rsidRDefault="00262B75">
            <w:pPr>
              <w:pStyle w:val="TableText"/>
              <w:widowControl w:val="0"/>
              <w:rPr>
                <w:rFonts w:ascii="Tahoma" w:hAnsi="Tahoma" w:cs="Tahoma"/>
                <w:noProof/>
                <w:color w:val="000000"/>
                <w:sz w:val="13"/>
                <w:lang w:eastAsia="en-US"/>
              </w:rPr>
            </w:pPr>
            <w:r w:rsidRPr="00640614">
              <w:rPr>
                <w:rFonts w:ascii="Tahoma" w:hAnsi="Tahoma" w:cs="Tahoma"/>
                <w:noProof/>
                <w:sz w:val="13"/>
                <w:lang w:eastAsia="zh-CN"/>
              </w:rPr>
              <w:t>E, ST</w:t>
            </w:r>
          </w:p>
        </w:tc>
        <w:tc>
          <w:tcPr>
            <w:tcW w:w="540" w:type="dxa"/>
            <w:shd w:val="clear" w:color="auto" w:fill="FFFFFF"/>
            <w:vAlign w:val="center"/>
          </w:tcPr>
          <w:p w:rsidR="00C031FA" w:rsidRPr="00640614" w:rsidRDefault="00C031FA">
            <w:pPr>
              <w:pStyle w:val="TableText"/>
              <w:widowControl w:val="0"/>
              <w:rPr>
                <w:rFonts w:ascii="Tahoma" w:hAnsi="Tahoma" w:cs="Tahoma"/>
                <w:noProof/>
                <w:color w:val="000000"/>
                <w:sz w:val="13"/>
                <w:lang w:eastAsia="en-US"/>
              </w:rPr>
            </w:pPr>
          </w:p>
        </w:tc>
      </w:tr>
      <w:tr w:rsidR="001C38D4" w:rsidRPr="00640614" w:rsidTr="00835DDD">
        <w:trPr>
          <w:trHeight w:val="145"/>
        </w:trPr>
        <w:tc>
          <w:tcPr>
            <w:tcW w:w="2714" w:type="dxa"/>
            <w:shd w:val="clear" w:color="auto" w:fill="FABF8F"/>
            <w:vAlign w:val="center"/>
          </w:tcPr>
          <w:p w:rsidR="00C031FA" w:rsidRPr="00640614" w:rsidRDefault="00C031FA" w:rsidP="00835DDD">
            <w:pPr>
              <w:pStyle w:val="ProductNames"/>
              <w:spacing w:beforeLines="20" w:before="48" w:afterLines="20" w:after="48"/>
              <w:rPr>
                <w:rFonts w:ascii="Tahoma" w:hAnsi="Tahoma" w:cs="Tahoma"/>
                <w:noProof/>
                <w:sz w:val="14"/>
                <w:szCs w:val="14"/>
                <w:lang w:val="fr-FR"/>
              </w:rPr>
            </w:pPr>
            <w:bookmarkStart w:id="200" w:name="_Toc336337930"/>
            <w:bookmarkStart w:id="201" w:name="_Toc345702877"/>
            <w:bookmarkEnd w:id="200"/>
            <w:r w:rsidRPr="00640614">
              <w:rPr>
                <w:rFonts w:ascii="Tahoma" w:hAnsi="Tahoma" w:cs="Tahoma"/>
                <w:noProof/>
                <w:sz w:val="14"/>
                <w:szCs w:val="14"/>
                <w:lang w:val="fr-FR"/>
              </w:rPr>
              <w:t>Core Infrastructure Server Suite Standard</w:t>
            </w:r>
            <w:bookmarkEnd w:id="201"/>
          </w:p>
        </w:tc>
        <w:tc>
          <w:tcPr>
            <w:tcW w:w="450" w:type="dxa"/>
            <w:shd w:val="clear" w:color="auto" w:fill="FABF8F"/>
            <w:vAlign w:val="center"/>
          </w:tcPr>
          <w:p w:rsidR="00C031FA" w:rsidRPr="00640614" w:rsidRDefault="00354E2A" w:rsidP="00182E4A">
            <w:pPr>
              <w:pStyle w:val="TableText"/>
              <w:widowControl w:val="0"/>
              <w:rPr>
                <w:rStyle w:val="EndnoteReference"/>
                <w:rFonts w:cs="Tahoma"/>
                <w:b w:val="0"/>
                <w:bCs/>
                <w:noProof/>
                <w:color w:val="0000FF"/>
                <w:sz w:val="13"/>
                <w:szCs w:val="13"/>
                <w:u w:val="single"/>
                <w:lang w:eastAsia="en-US"/>
              </w:rPr>
            </w:pPr>
            <w:hyperlink w:anchor="_35_Core_Infrastructure" w:history="1">
              <w:r w:rsidR="00262B75" w:rsidRPr="00640614">
                <w:rPr>
                  <w:rStyle w:val="Hyperlink"/>
                  <w:rFonts w:cs="Tahoma"/>
                  <w:b/>
                  <w:bCs/>
                  <w:noProof/>
                  <w:sz w:val="13"/>
                  <w:szCs w:val="13"/>
                  <w:lang w:eastAsia="zh-CN"/>
                </w:rPr>
                <w:t>3</w:t>
              </w:r>
              <w:r w:rsidR="00182E4A">
                <w:rPr>
                  <w:rStyle w:val="Hyperlink"/>
                  <w:rFonts w:cs="Tahoma"/>
                  <w:b/>
                  <w:bCs/>
                  <w:noProof/>
                  <w:sz w:val="13"/>
                  <w:szCs w:val="13"/>
                  <w:lang w:eastAsia="zh-CN"/>
                </w:rPr>
                <w:t>6</w:t>
              </w:r>
            </w:hyperlink>
          </w:p>
        </w:tc>
        <w:tc>
          <w:tcPr>
            <w:tcW w:w="450" w:type="dxa"/>
            <w:shd w:val="clear" w:color="auto" w:fill="FABF8F"/>
          </w:tcPr>
          <w:p w:rsidR="00C031FA" w:rsidRPr="00640614" w:rsidRDefault="00262B75"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04/12</w:t>
            </w:r>
          </w:p>
        </w:tc>
        <w:tc>
          <w:tcPr>
            <w:tcW w:w="360" w:type="dxa"/>
            <w:tcBorders>
              <w:right w:val="single" w:sz="18" w:space="0" w:color="auto"/>
            </w:tcBorders>
            <w:shd w:val="clear" w:color="auto" w:fill="FABF8F"/>
            <w:vAlign w:val="center"/>
          </w:tcPr>
          <w:p w:rsidR="00C031FA" w:rsidRPr="00640614" w:rsidRDefault="00C031FA" w:rsidP="00B16FF7">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bottom"/>
          </w:tcPr>
          <w:p w:rsidR="00C031FA" w:rsidRPr="00640614" w:rsidRDefault="00262B75" w:rsidP="00472DFD">
            <w:pPr>
              <w:pStyle w:val="TableText"/>
              <w:widowControl w:val="0"/>
              <w:spacing w:before="120" w:after="120"/>
              <w:rPr>
                <w:rFonts w:ascii="Tahoma" w:hAnsi="Tahoma" w:cs="Tahoma"/>
                <w:noProof/>
                <w:sz w:val="13"/>
                <w:szCs w:val="13"/>
                <w:lang w:eastAsia="en-US"/>
              </w:rPr>
            </w:pPr>
            <w:r w:rsidRPr="00640614">
              <w:rPr>
                <w:rFonts w:ascii="Tahoma" w:hAnsi="Tahoma" w:cs="Tahoma"/>
                <w:noProof/>
                <w:sz w:val="13"/>
                <w:lang w:eastAsia="zh-CN"/>
              </w:rPr>
              <w:t>25</w:t>
            </w:r>
          </w:p>
        </w:tc>
        <w:tc>
          <w:tcPr>
            <w:tcW w:w="450" w:type="dxa"/>
            <w:shd w:val="clear" w:color="auto" w:fill="FABF8F"/>
            <w:vAlign w:val="bottom"/>
          </w:tcPr>
          <w:p w:rsidR="00C031FA" w:rsidRPr="00640614" w:rsidRDefault="00262B75" w:rsidP="00472DFD">
            <w:pPr>
              <w:pStyle w:val="TableText"/>
              <w:widowControl w:val="0"/>
              <w:spacing w:before="120" w:after="120"/>
              <w:rPr>
                <w:rFonts w:ascii="Tahoma" w:hAnsi="Tahoma" w:cs="Tahoma"/>
                <w:noProof/>
                <w:sz w:val="13"/>
                <w:szCs w:val="13"/>
                <w:lang w:eastAsia="en-US"/>
              </w:rPr>
            </w:pPr>
            <w:r w:rsidRPr="00640614">
              <w:rPr>
                <w:rFonts w:ascii="Tahoma" w:hAnsi="Tahoma" w:cs="Tahoma"/>
                <w:noProof/>
                <w:sz w:val="13"/>
                <w:lang w:eastAsia="zh-CN"/>
              </w:rPr>
              <w:t>63</w:t>
            </w:r>
          </w:p>
        </w:tc>
        <w:tc>
          <w:tcPr>
            <w:tcW w:w="450" w:type="dxa"/>
            <w:shd w:val="clear" w:color="auto" w:fill="FABF8F"/>
            <w:vAlign w:val="bottom"/>
          </w:tcPr>
          <w:p w:rsidR="00C031FA" w:rsidRPr="00640614" w:rsidRDefault="00262B75" w:rsidP="00472DFD">
            <w:pPr>
              <w:pStyle w:val="TableText"/>
              <w:widowControl w:val="0"/>
              <w:spacing w:before="120" w:after="120"/>
              <w:rPr>
                <w:rFonts w:ascii="Tahoma" w:hAnsi="Tahoma" w:cs="Tahoma"/>
                <w:noProof/>
                <w:sz w:val="13"/>
                <w:szCs w:val="13"/>
                <w:lang w:eastAsia="en-US"/>
              </w:rPr>
            </w:pPr>
            <w:r w:rsidRPr="00640614">
              <w:rPr>
                <w:rFonts w:ascii="Tahoma" w:hAnsi="Tahoma" w:cs="Tahoma"/>
                <w:noProof/>
                <w:sz w:val="13"/>
                <w:lang w:eastAsia="zh-CN"/>
              </w:rPr>
              <w:t>50</w:t>
            </w:r>
          </w:p>
        </w:tc>
        <w:tc>
          <w:tcPr>
            <w:tcW w:w="450" w:type="dxa"/>
            <w:shd w:val="clear" w:color="auto" w:fill="FABF8F"/>
            <w:vAlign w:val="bottom"/>
          </w:tcPr>
          <w:p w:rsidR="00C031FA" w:rsidRPr="00640614" w:rsidRDefault="00262B75" w:rsidP="00472DFD">
            <w:pPr>
              <w:pStyle w:val="TableText"/>
              <w:widowControl w:val="0"/>
              <w:spacing w:before="120" w:after="120"/>
              <w:rPr>
                <w:rFonts w:ascii="Tahoma" w:hAnsi="Tahoma" w:cs="Tahoma"/>
                <w:noProof/>
                <w:sz w:val="13"/>
                <w:szCs w:val="13"/>
                <w:lang w:eastAsia="en-US"/>
              </w:rPr>
            </w:pPr>
            <w:r w:rsidRPr="00640614">
              <w:rPr>
                <w:rFonts w:ascii="Tahoma" w:hAnsi="Tahoma" w:cs="Tahoma"/>
                <w:noProof/>
                <w:sz w:val="13"/>
                <w:lang w:eastAsia="zh-CN"/>
              </w:rPr>
              <w:t>38</w:t>
            </w:r>
          </w:p>
        </w:tc>
        <w:tc>
          <w:tcPr>
            <w:tcW w:w="450" w:type="dxa"/>
            <w:shd w:val="clear" w:color="auto" w:fill="FABF8F"/>
            <w:vAlign w:val="bottom"/>
          </w:tcPr>
          <w:p w:rsidR="00C031FA" w:rsidRPr="00640614" w:rsidRDefault="00262B75" w:rsidP="00472DFD">
            <w:pPr>
              <w:pStyle w:val="TableText"/>
              <w:widowControl w:val="0"/>
              <w:spacing w:before="120" w:after="120"/>
              <w:rPr>
                <w:rFonts w:ascii="Tahoma" w:hAnsi="Tahoma" w:cs="Tahoma"/>
                <w:noProof/>
                <w:sz w:val="13"/>
                <w:szCs w:val="13"/>
                <w:lang w:eastAsia="en-US"/>
              </w:rPr>
            </w:pPr>
            <w:r w:rsidRPr="00640614">
              <w:rPr>
                <w:rFonts w:ascii="Tahoma" w:hAnsi="Tahoma" w:cs="Tahoma"/>
                <w:noProof/>
                <w:sz w:val="13"/>
                <w:lang w:eastAsia="zh-CN"/>
              </w:rPr>
              <w:t>38</w:t>
            </w:r>
          </w:p>
        </w:tc>
        <w:tc>
          <w:tcPr>
            <w:tcW w:w="450" w:type="dxa"/>
            <w:shd w:val="clear" w:color="auto" w:fill="FABF8F"/>
            <w:vAlign w:val="bottom"/>
          </w:tcPr>
          <w:p w:rsidR="00C031FA" w:rsidRPr="00640614" w:rsidRDefault="00262B75" w:rsidP="00472DFD">
            <w:pPr>
              <w:pStyle w:val="TableText"/>
              <w:widowControl w:val="0"/>
              <w:spacing w:before="120" w:after="120"/>
              <w:rPr>
                <w:rFonts w:ascii="Tahoma" w:hAnsi="Tahoma" w:cs="Tahoma"/>
                <w:noProof/>
                <w:sz w:val="13"/>
                <w:szCs w:val="13"/>
                <w:lang w:eastAsia="en-US"/>
              </w:rPr>
            </w:pPr>
            <w:r w:rsidRPr="00640614">
              <w:rPr>
                <w:rFonts w:ascii="Tahoma" w:hAnsi="Tahoma" w:cs="Tahoma"/>
                <w:noProof/>
                <w:sz w:val="13"/>
                <w:lang w:eastAsia="zh-CN"/>
              </w:rPr>
              <w:t>25</w:t>
            </w:r>
          </w:p>
        </w:tc>
        <w:tc>
          <w:tcPr>
            <w:tcW w:w="360" w:type="dxa"/>
            <w:tcBorders>
              <w:right w:val="single" w:sz="18" w:space="0" w:color="auto"/>
            </w:tcBorders>
            <w:shd w:val="clear" w:color="auto" w:fill="FABF8F"/>
            <w:vAlign w:val="bottom"/>
          </w:tcPr>
          <w:p w:rsidR="00C031FA" w:rsidRPr="00640614" w:rsidRDefault="00262B75" w:rsidP="00472DFD">
            <w:pPr>
              <w:pStyle w:val="TableText"/>
              <w:widowControl w:val="0"/>
              <w:spacing w:before="120" w:after="120"/>
              <w:rPr>
                <w:rFonts w:ascii="Tahoma" w:hAnsi="Tahoma" w:cs="Tahoma"/>
                <w:noProof/>
                <w:sz w:val="13"/>
                <w:szCs w:val="13"/>
                <w:lang w:eastAsia="en-US"/>
              </w:rPr>
            </w:pPr>
            <w:r w:rsidRPr="00640614">
              <w:rPr>
                <w:rFonts w:ascii="Tahoma" w:hAnsi="Tahoma" w:cs="Tahoma"/>
                <w:noProof/>
                <w:sz w:val="13"/>
                <w:lang w:eastAsia="zh-CN"/>
              </w:rPr>
              <w:t>13</w:t>
            </w:r>
          </w:p>
        </w:tc>
        <w:tc>
          <w:tcPr>
            <w:tcW w:w="450" w:type="dxa"/>
            <w:tcBorders>
              <w:left w:val="single" w:sz="18" w:space="0" w:color="auto"/>
            </w:tcBorders>
            <w:shd w:val="clear" w:color="auto" w:fill="FABF8F"/>
            <w:vAlign w:val="bottom"/>
          </w:tcPr>
          <w:p w:rsidR="00C031FA" w:rsidRPr="00640614" w:rsidRDefault="00262B75" w:rsidP="00472DFD">
            <w:pPr>
              <w:pStyle w:val="TableText"/>
              <w:widowControl w:val="0"/>
              <w:spacing w:before="120" w:after="120"/>
              <w:rPr>
                <w:rFonts w:ascii="Tahoma" w:hAnsi="Tahoma" w:cs="Tahoma"/>
                <w:noProof/>
                <w:sz w:val="13"/>
                <w:szCs w:val="13"/>
                <w:lang w:eastAsia="en-US"/>
              </w:rPr>
            </w:pPr>
            <w:r w:rsidRPr="00640614">
              <w:rPr>
                <w:rFonts w:ascii="Tahoma" w:hAnsi="Tahoma" w:cs="Tahoma"/>
                <w:noProof/>
                <w:sz w:val="13"/>
                <w:lang w:eastAsia="zh-CN"/>
              </w:rPr>
              <w:t>25</w:t>
            </w:r>
          </w:p>
        </w:tc>
        <w:tc>
          <w:tcPr>
            <w:tcW w:w="450" w:type="dxa"/>
            <w:shd w:val="clear" w:color="auto" w:fill="FABF8F"/>
            <w:vAlign w:val="bottom"/>
          </w:tcPr>
          <w:p w:rsidR="00C031FA" w:rsidRPr="00640614" w:rsidRDefault="00262B75" w:rsidP="00472DFD">
            <w:pPr>
              <w:pStyle w:val="TableText"/>
              <w:widowControl w:val="0"/>
              <w:spacing w:before="120" w:after="120"/>
              <w:rPr>
                <w:rFonts w:ascii="Tahoma" w:hAnsi="Tahoma" w:cs="Tahoma"/>
                <w:noProof/>
                <w:sz w:val="13"/>
                <w:szCs w:val="13"/>
                <w:lang w:eastAsia="en-US"/>
              </w:rPr>
            </w:pPr>
            <w:r w:rsidRPr="00640614">
              <w:rPr>
                <w:rFonts w:ascii="Tahoma" w:hAnsi="Tahoma" w:cs="Tahoma"/>
                <w:noProof/>
                <w:sz w:val="13"/>
                <w:lang w:eastAsia="zh-CN"/>
              </w:rPr>
              <w:t>50</w:t>
            </w:r>
          </w:p>
        </w:tc>
        <w:tc>
          <w:tcPr>
            <w:tcW w:w="450" w:type="dxa"/>
            <w:tcBorders>
              <w:right w:val="single" w:sz="18" w:space="0" w:color="auto"/>
            </w:tcBorders>
            <w:shd w:val="clear" w:color="auto" w:fill="FABF8F"/>
            <w:vAlign w:val="bottom"/>
          </w:tcPr>
          <w:p w:rsidR="00C031FA" w:rsidRPr="00640614" w:rsidRDefault="00262B75" w:rsidP="00472DFD">
            <w:pPr>
              <w:pStyle w:val="TableText"/>
              <w:widowControl w:val="0"/>
              <w:spacing w:before="120" w:after="120"/>
              <w:rPr>
                <w:rFonts w:ascii="Tahoma" w:hAnsi="Tahoma" w:cs="Tahoma"/>
                <w:noProof/>
                <w:sz w:val="13"/>
                <w:szCs w:val="13"/>
                <w:lang w:eastAsia="en-US"/>
              </w:rPr>
            </w:pPr>
            <w:r w:rsidRPr="00640614">
              <w:rPr>
                <w:rFonts w:ascii="Tahoma" w:hAnsi="Tahoma" w:cs="Tahoma"/>
                <w:noProof/>
                <w:sz w:val="13"/>
                <w:lang w:eastAsia="zh-CN"/>
              </w:rPr>
              <w:t>25</w:t>
            </w:r>
          </w:p>
        </w:tc>
        <w:tc>
          <w:tcPr>
            <w:tcW w:w="450" w:type="dxa"/>
            <w:tcBorders>
              <w:left w:val="single" w:sz="18" w:space="0" w:color="auto"/>
            </w:tcBorders>
            <w:shd w:val="clear" w:color="auto" w:fill="FABF8F"/>
            <w:vAlign w:val="center"/>
          </w:tcPr>
          <w:p w:rsidR="00C031FA" w:rsidRPr="00640614" w:rsidRDefault="00262B75" w:rsidP="00B16FF7">
            <w:pPr>
              <w:pStyle w:val="TableText"/>
              <w:widowControl w:val="0"/>
              <w:rPr>
                <w:rFonts w:ascii="Tahoma" w:hAnsi="Tahoma" w:cs="Tahoma"/>
                <w:noProof/>
                <w:sz w:val="13"/>
                <w:szCs w:val="13"/>
                <w:lang w:eastAsia="en-US"/>
              </w:rPr>
            </w:pPr>
            <w:r w:rsidRPr="00640614">
              <w:rPr>
                <w:rFonts w:ascii="Tahoma" w:hAnsi="Tahoma" w:cs="Tahoma"/>
                <w:noProof/>
                <w:sz w:val="13"/>
                <w:lang w:eastAsia="zh-CN"/>
              </w:rPr>
              <w:t>25</w:t>
            </w:r>
          </w:p>
        </w:tc>
        <w:tc>
          <w:tcPr>
            <w:tcW w:w="450" w:type="dxa"/>
            <w:tcBorders>
              <w:right w:val="single" w:sz="18" w:space="0" w:color="auto"/>
            </w:tcBorders>
            <w:shd w:val="clear" w:color="auto" w:fill="FABF8F"/>
            <w:vAlign w:val="center"/>
          </w:tcPr>
          <w:p w:rsidR="00C031FA" w:rsidRPr="00640614" w:rsidRDefault="00C031FA" w:rsidP="00B16FF7">
            <w:pPr>
              <w:pStyle w:val="TableText"/>
              <w:widowControl w:val="0"/>
              <w:rPr>
                <w:rFonts w:ascii="Tahoma" w:hAnsi="Tahoma" w:cs="Tahoma"/>
                <w:noProof/>
                <w:sz w:val="13"/>
                <w:lang w:eastAsia="en-US"/>
              </w:rPr>
            </w:pPr>
            <w:r w:rsidRPr="00640614">
              <w:rPr>
                <w:rFonts w:ascii="Tahoma" w:hAnsi="Tahoma" w:cs="Tahoma"/>
                <w:noProof/>
                <w:sz w:val="13"/>
                <w:lang w:eastAsia="en-US"/>
              </w:rPr>
              <w:t>C</w:t>
            </w:r>
          </w:p>
        </w:tc>
        <w:tc>
          <w:tcPr>
            <w:tcW w:w="450" w:type="dxa"/>
            <w:tcBorders>
              <w:left w:val="single" w:sz="18" w:space="0" w:color="auto"/>
              <w:right w:val="single" w:sz="18" w:space="0" w:color="auto"/>
            </w:tcBorders>
            <w:shd w:val="clear" w:color="auto" w:fill="FABF8F"/>
            <w:vAlign w:val="center"/>
          </w:tcPr>
          <w:p w:rsidR="00C031FA" w:rsidRPr="00640614" w:rsidRDefault="00C031FA" w:rsidP="00B16FF7">
            <w:pPr>
              <w:pStyle w:val="TableText"/>
              <w:widowControl w:val="0"/>
              <w:rPr>
                <w:rFonts w:ascii="Tahoma" w:hAnsi="Tahoma" w:cs="Tahoma"/>
                <w:noProof/>
                <w:sz w:val="13"/>
                <w:lang w:eastAsia="en-US"/>
              </w:rPr>
            </w:pPr>
          </w:p>
        </w:tc>
        <w:tc>
          <w:tcPr>
            <w:tcW w:w="450" w:type="dxa"/>
            <w:shd w:val="clear" w:color="auto" w:fill="FABF8F"/>
          </w:tcPr>
          <w:p w:rsidR="00C031FA" w:rsidRPr="00640614" w:rsidRDefault="00C031FA" w:rsidP="00B16FF7">
            <w:pPr>
              <w:pStyle w:val="TableText"/>
              <w:widowControl w:val="0"/>
              <w:rPr>
                <w:rFonts w:ascii="Tahoma" w:hAnsi="Tahoma" w:cs="Tahoma"/>
                <w:noProof/>
                <w:sz w:val="13"/>
                <w:lang w:eastAsia="en-US"/>
              </w:rPr>
            </w:pPr>
          </w:p>
        </w:tc>
        <w:tc>
          <w:tcPr>
            <w:tcW w:w="540" w:type="dxa"/>
            <w:shd w:val="clear" w:color="auto" w:fill="FABF8F"/>
            <w:vAlign w:val="center"/>
          </w:tcPr>
          <w:p w:rsidR="00C031FA" w:rsidRPr="00640614" w:rsidRDefault="00262B75" w:rsidP="00B16FF7">
            <w:pPr>
              <w:pStyle w:val="TableText"/>
              <w:widowControl w:val="0"/>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OV</w:t>
            </w:r>
          </w:p>
        </w:tc>
      </w:tr>
      <w:tr w:rsidR="00CD4F9A" w:rsidRPr="00640614" w:rsidTr="00835DDD">
        <w:trPr>
          <w:trHeight w:val="145"/>
        </w:trPr>
        <w:tc>
          <w:tcPr>
            <w:tcW w:w="2714" w:type="dxa"/>
            <w:shd w:val="clear" w:color="auto" w:fill="FFFFFF"/>
            <w:vAlign w:val="center"/>
          </w:tcPr>
          <w:p w:rsidR="00C031FA" w:rsidRPr="00640614" w:rsidRDefault="00C031FA" w:rsidP="00835DDD">
            <w:pPr>
              <w:pStyle w:val="ProductNames"/>
              <w:spacing w:beforeLines="20" w:before="48" w:afterLines="20" w:after="48"/>
              <w:rPr>
                <w:rFonts w:ascii="Tahoma" w:hAnsi="Tahoma" w:cs="Tahoma"/>
                <w:noProof/>
                <w:sz w:val="14"/>
                <w:szCs w:val="14"/>
                <w:lang w:val="fr-FR"/>
              </w:rPr>
            </w:pPr>
            <w:bookmarkStart w:id="202" w:name="_Toc336337931"/>
            <w:bookmarkStart w:id="203" w:name="_Toc345702878"/>
            <w:bookmarkEnd w:id="202"/>
            <w:r w:rsidRPr="00640614">
              <w:rPr>
                <w:rFonts w:ascii="Tahoma" w:hAnsi="Tahoma" w:cs="Tahoma"/>
                <w:noProof/>
                <w:sz w:val="14"/>
                <w:szCs w:val="14"/>
                <w:lang w:val="fr-FR"/>
              </w:rPr>
              <w:t>Core Infrastructure Server Suite Enterprise</w:t>
            </w:r>
            <w:bookmarkEnd w:id="203"/>
          </w:p>
        </w:tc>
        <w:tc>
          <w:tcPr>
            <w:tcW w:w="450" w:type="dxa"/>
            <w:shd w:val="clear" w:color="auto" w:fill="FFFFFF"/>
            <w:vAlign w:val="center"/>
          </w:tcPr>
          <w:p w:rsidR="00C031FA" w:rsidRPr="00640614" w:rsidRDefault="00354E2A" w:rsidP="00182E4A">
            <w:pPr>
              <w:pStyle w:val="TableText"/>
              <w:widowControl w:val="0"/>
              <w:rPr>
                <w:rStyle w:val="EndnoteReference"/>
                <w:rFonts w:cs="Tahoma"/>
                <w:b w:val="0"/>
                <w:bCs/>
                <w:noProof/>
                <w:color w:val="0000FF"/>
                <w:sz w:val="13"/>
                <w:szCs w:val="13"/>
                <w:u w:val="single"/>
                <w:lang w:eastAsia="en-US"/>
              </w:rPr>
            </w:pPr>
            <w:hyperlink w:anchor="_36_Core_Infrastructure" w:history="1">
              <w:r w:rsidR="00262B75" w:rsidRPr="00640614">
                <w:rPr>
                  <w:rStyle w:val="Hyperlink"/>
                  <w:rFonts w:cs="Tahoma"/>
                  <w:b/>
                  <w:bCs/>
                  <w:noProof/>
                  <w:sz w:val="13"/>
                  <w:szCs w:val="13"/>
                  <w:lang w:eastAsia="zh-CN"/>
                </w:rPr>
                <w:t>3</w:t>
              </w:r>
              <w:r w:rsidR="00182E4A">
                <w:rPr>
                  <w:rStyle w:val="Hyperlink"/>
                  <w:rFonts w:cs="Tahoma"/>
                  <w:b/>
                  <w:bCs/>
                  <w:noProof/>
                  <w:sz w:val="13"/>
                  <w:szCs w:val="13"/>
                  <w:lang w:eastAsia="zh-CN"/>
                </w:rPr>
                <w:t>7</w:t>
              </w:r>
            </w:hyperlink>
          </w:p>
        </w:tc>
        <w:tc>
          <w:tcPr>
            <w:tcW w:w="450" w:type="dxa"/>
            <w:shd w:val="clear" w:color="auto" w:fill="FFFFFF"/>
          </w:tcPr>
          <w:p w:rsidR="00C031FA" w:rsidRPr="00640614" w:rsidRDefault="00262B75" w:rsidP="00B16FF7">
            <w:pPr>
              <w:pStyle w:val="TableText"/>
              <w:widowControl w:val="0"/>
              <w:spacing w:before="40"/>
              <w:rPr>
                <w:rFonts w:ascii="Tahoma" w:hAnsi="Tahoma" w:cs="Tahoma"/>
                <w:noProof/>
                <w:sz w:val="13"/>
                <w:lang w:eastAsia="en-US"/>
              </w:rPr>
            </w:pPr>
            <w:r w:rsidRPr="00640614">
              <w:rPr>
                <w:rFonts w:ascii="Tahoma" w:hAnsi="Tahoma" w:cs="Tahoma"/>
                <w:noProof/>
                <w:sz w:val="13"/>
                <w:lang w:eastAsia="zh-CN"/>
              </w:rPr>
              <w:t>04/12</w:t>
            </w:r>
          </w:p>
        </w:tc>
        <w:tc>
          <w:tcPr>
            <w:tcW w:w="360" w:type="dxa"/>
            <w:tcBorders>
              <w:right w:val="single" w:sz="18" w:space="0" w:color="auto"/>
            </w:tcBorders>
            <w:shd w:val="clear" w:color="auto" w:fill="FFFFFF"/>
            <w:vAlign w:val="center"/>
          </w:tcPr>
          <w:p w:rsidR="00C031FA" w:rsidRPr="00640614" w:rsidRDefault="00C031FA" w:rsidP="00B16FF7">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FFFFF"/>
            <w:vAlign w:val="bottom"/>
          </w:tcPr>
          <w:p w:rsidR="00C031FA" w:rsidRPr="00640614" w:rsidRDefault="00C031FA" w:rsidP="00B16FF7">
            <w:pPr>
              <w:pStyle w:val="TableText"/>
              <w:widowControl w:val="0"/>
              <w:rPr>
                <w:rFonts w:ascii="Tahoma" w:hAnsi="Tahoma" w:cs="Tahoma"/>
                <w:noProof/>
                <w:sz w:val="13"/>
                <w:szCs w:val="13"/>
                <w:lang w:eastAsia="en-US"/>
              </w:rPr>
            </w:pPr>
          </w:p>
        </w:tc>
        <w:tc>
          <w:tcPr>
            <w:tcW w:w="450" w:type="dxa"/>
            <w:shd w:val="clear" w:color="auto" w:fill="FFFFFF"/>
            <w:vAlign w:val="bottom"/>
          </w:tcPr>
          <w:p w:rsidR="00C031FA" w:rsidRPr="00640614" w:rsidRDefault="00C031FA" w:rsidP="00B16FF7">
            <w:pPr>
              <w:pStyle w:val="TableText"/>
              <w:widowControl w:val="0"/>
              <w:rPr>
                <w:rFonts w:ascii="Tahoma" w:hAnsi="Tahoma" w:cs="Tahoma"/>
                <w:noProof/>
                <w:sz w:val="13"/>
                <w:szCs w:val="13"/>
                <w:lang w:eastAsia="en-US"/>
              </w:rPr>
            </w:pPr>
          </w:p>
        </w:tc>
        <w:tc>
          <w:tcPr>
            <w:tcW w:w="450" w:type="dxa"/>
            <w:shd w:val="clear" w:color="auto" w:fill="FFFFFF"/>
            <w:vAlign w:val="bottom"/>
          </w:tcPr>
          <w:p w:rsidR="00C031FA" w:rsidRPr="00640614" w:rsidRDefault="00C031FA" w:rsidP="00B16FF7">
            <w:pPr>
              <w:pStyle w:val="TableText"/>
              <w:widowControl w:val="0"/>
              <w:rPr>
                <w:rFonts w:ascii="Tahoma" w:hAnsi="Tahoma" w:cs="Tahoma"/>
                <w:noProof/>
                <w:sz w:val="13"/>
                <w:szCs w:val="13"/>
                <w:lang w:eastAsia="en-US"/>
              </w:rPr>
            </w:pPr>
          </w:p>
        </w:tc>
        <w:tc>
          <w:tcPr>
            <w:tcW w:w="450" w:type="dxa"/>
            <w:shd w:val="clear" w:color="auto" w:fill="FFFFFF"/>
            <w:vAlign w:val="bottom"/>
          </w:tcPr>
          <w:p w:rsidR="00C031FA" w:rsidRPr="00640614" w:rsidRDefault="00C031FA" w:rsidP="00B16FF7">
            <w:pPr>
              <w:pStyle w:val="TableText"/>
              <w:widowControl w:val="0"/>
              <w:rPr>
                <w:rFonts w:ascii="Tahoma" w:hAnsi="Tahoma" w:cs="Tahoma"/>
                <w:noProof/>
                <w:sz w:val="13"/>
                <w:szCs w:val="13"/>
                <w:lang w:eastAsia="en-US"/>
              </w:rPr>
            </w:pPr>
          </w:p>
        </w:tc>
        <w:tc>
          <w:tcPr>
            <w:tcW w:w="450" w:type="dxa"/>
            <w:shd w:val="clear" w:color="auto" w:fill="FFFFFF"/>
            <w:vAlign w:val="bottom"/>
          </w:tcPr>
          <w:p w:rsidR="00C031FA" w:rsidRPr="00640614" w:rsidRDefault="00C031FA" w:rsidP="00B16FF7">
            <w:pPr>
              <w:pStyle w:val="TableText"/>
              <w:widowControl w:val="0"/>
              <w:rPr>
                <w:rFonts w:ascii="Tahoma" w:hAnsi="Tahoma" w:cs="Tahoma"/>
                <w:noProof/>
                <w:sz w:val="13"/>
                <w:szCs w:val="13"/>
                <w:lang w:eastAsia="en-US"/>
              </w:rPr>
            </w:pPr>
          </w:p>
        </w:tc>
        <w:tc>
          <w:tcPr>
            <w:tcW w:w="450" w:type="dxa"/>
            <w:shd w:val="clear" w:color="auto" w:fill="FFFFFF"/>
            <w:vAlign w:val="bottom"/>
          </w:tcPr>
          <w:p w:rsidR="00C031FA" w:rsidRPr="00640614" w:rsidRDefault="00C031FA" w:rsidP="00B16FF7">
            <w:pPr>
              <w:pStyle w:val="TableText"/>
              <w:widowControl w:val="0"/>
              <w:rPr>
                <w:rFonts w:ascii="Tahoma" w:hAnsi="Tahoma" w:cs="Tahoma"/>
                <w:noProof/>
                <w:sz w:val="13"/>
                <w:szCs w:val="13"/>
                <w:lang w:eastAsia="en-US"/>
              </w:rPr>
            </w:pPr>
          </w:p>
        </w:tc>
        <w:tc>
          <w:tcPr>
            <w:tcW w:w="360" w:type="dxa"/>
            <w:tcBorders>
              <w:right w:val="single" w:sz="18" w:space="0" w:color="auto"/>
            </w:tcBorders>
            <w:shd w:val="clear" w:color="auto" w:fill="FFFFFF"/>
            <w:vAlign w:val="bottom"/>
          </w:tcPr>
          <w:p w:rsidR="00C031FA" w:rsidRPr="00640614" w:rsidRDefault="00C031FA" w:rsidP="00B16FF7">
            <w:pPr>
              <w:pStyle w:val="TableText"/>
              <w:widowControl w:val="0"/>
              <w:rPr>
                <w:rFonts w:ascii="Tahoma" w:hAnsi="Tahoma" w:cs="Tahoma"/>
                <w:noProof/>
                <w:sz w:val="13"/>
                <w:szCs w:val="13"/>
                <w:lang w:eastAsia="en-US"/>
              </w:rPr>
            </w:pPr>
          </w:p>
        </w:tc>
        <w:tc>
          <w:tcPr>
            <w:tcW w:w="450" w:type="dxa"/>
            <w:tcBorders>
              <w:left w:val="single" w:sz="18" w:space="0" w:color="auto"/>
            </w:tcBorders>
            <w:shd w:val="clear" w:color="auto" w:fill="FFFFFF"/>
            <w:vAlign w:val="bottom"/>
          </w:tcPr>
          <w:p w:rsidR="00C031FA" w:rsidRPr="00640614" w:rsidRDefault="00C031FA" w:rsidP="00B16FF7">
            <w:pPr>
              <w:pStyle w:val="TableText"/>
              <w:widowControl w:val="0"/>
              <w:rPr>
                <w:rFonts w:ascii="Tahoma" w:hAnsi="Tahoma" w:cs="Tahoma"/>
                <w:noProof/>
                <w:sz w:val="13"/>
                <w:szCs w:val="13"/>
                <w:lang w:eastAsia="en-US"/>
              </w:rPr>
            </w:pPr>
          </w:p>
        </w:tc>
        <w:tc>
          <w:tcPr>
            <w:tcW w:w="450" w:type="dxa"/>
            <w:shd w:val="clear" w:color="auto" w:fill="FFFFFF"/>
            <w:vAlign w:val="bottom"/>
          </w:tcPr>
          <w:p w:rsidR="00C031FA" w:rsidRPr="00640614" w:rsidRDefault="00C031FA" w:rsidP="00B16FF7">
            <w:pPr>
              <w:pStyle w:val="TableText"/>
              <w:widowControl w:val="0"/>
              <w:rPr>
                <w:rFonts w:ascii="Tahoma" w:hAnsi="Tahoma" w:cs="Tahoma"/>
                <w:noProof/>
                <w:sz w:val="13"/>
                <w:szCs w:val="13"/>
                <w:lang w:eastAsia="en-US"/>
              </w:rPr>
            </w:pPr>
          </w:p>
        </w:tc>
        <w:tc>
          <w:tcPr>
            <w:tcW w:w="450" w:type="dxa"/>
            <w:tcBorders>
              <w:right w:val="single" w:sz="18" w:space="0" w:color="auto"/>
            </w:tcBorders>
            <w:shd w:val="clear" w:color="auto" w:fill="FFFFFF"/>
            <w:vAlign w:val="bottom"/>
          </w:tcPr>
          <w:p w:rsidR="00C031FA" w:rsidRPr="00640614" w:rsidRDefault="00C031FA" w:rsidP="00B16FF7">
            <w:pPr>
              <w:pStyle w:val="TableText"/>
              <w:widowControl w:val="0"/>
              <w:rPr>
                <w:rFonts w:ascii="Tahoma" w:hAnsi="Tahoma" w:cs="Tahoma"/>
                <w:noProof/>
                <w:sz w:val="13"/>
                <w:szCs w:val="13"/>
                <w:lang w:eastAsia="en-US"/>
              </w:rPr>
            </w:pPr>
          </w:p>
        </w:tc>
        <w:tc>
          <w:tcPr>
            <w:tcW w:w="450" w:type="dxa"/>
            <w:tcBorders>
              <w:left w:val="single" w:sz="18" w:space="0" w:color="auto"/>
            </w:tcBorders>
            <w:shd w:val="clear" w:color="auto" w:fill="FFFFFF"/>
            <w:vAlign w:val="center"/>
          </w:tcPr>
          <w:p w:rsidR="00C031FA" w:rsidRPr="00640614" w:rsidRDefault="00C031FA" w:rsidP="00B16FF7">
            <w:pPr>
              <w:pStyle w:val="TableText"/>
              <w:widowControl w:val="0"/>
              <w:rPr>
                <w:rFonts w:ascii="Tahoma" w:hAnsi="Tahoma" w:cs="Tahoma"/>
                <w:noProof/>
                <w:sz w:val="13"/>
                <w:szCs w:val="13"/>
                <w:lang w:eastAsia="en-US"/>
              </w:rPr>
            </w:pPr>
          </w:p>
        </w:tc>
        <w:tc>
          <w:tcPr>
            <w:tcW w:w="450" w:type="dxa"/>
            <w:tcBorders>
              <w:right w:val="single" w:sz="18" w:space="0" w:color="auto"/>
            </w:tcBorders>
            <w:shd w:val="clear" w:color="auto" w:fill="FFFFFF"/>
            <w:vAlign w:val="center"/>
          </w:tcPr>
          <w:p w:rsidR="00C031FA" w:rsidRPr="00640614" w:rsidRDefault="00C031FA" w:rsidP="00B16FF7">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C031FA" w:rsidRPr="00640614" w:rsidRDefault="00C031FA" w:rsidP="00B16FF7">
            <w:pPr>
              <w:pStyle w:val="TableText"/>
              <w:widowControl w:val="0"/>
              <w:rPr>
                <w:rFonts w:ascii="Tahoma" w:hAnsi="Tahoma" w:cs="Tahoma"/>
                <w:noProof/>
                <w:sz w:val="13"/>
                <w:lang w:eastAsia="en-US"/>
              </w:rPr>
            </w:pPr>
          </w:p>
        </w:tc>
        <w:tc>
          <w:tcPr>
            <w:tcW w:w="450" w:type="dxa"/>
            <w:shd w:val="clear" w:color="auto" w:fill="FFFFFF"/>
          </w:tcPr>
          <w:p w:rsidR="00C031FA" w:rsidRPr="00640614" w:rsidRDefault="00C031FA" w:rsidP="00B16FF7">
            <w:pPr>
              <w:pStyle w:val="TableText"/>
              <w:widowControl w:val="0"/>
              <w:rPr>
                <w:rFonts w:ascii="Tahoma" w:hAnsi="Tahoma" w:cs="Tahoma"/>
                <w:noProof/>
                <w:sz w:val="13"/>
                <w:lang w:eastAsia="en-US"/>
              </w:rPr>
            </w:pPr>
          </w:p>
        </w:tc>
        <w:tc>
          <w:tcPr>
            <w:tcW w:w="540" w:type="dxa"/>
            <w:shd w:val="clear" w:color="auto" w:fill="FFFFFF"/>
            <w:vAlign w:val="center"/>
          </w:tcPr>
          <w:p w:rsidR="00C031FA" w:rsidRPr="00640614" w:rsidRDefault="00C031FA" w:rsidP="00B16FF7">
            <w:pPr>
              <w:pStyle w:val="TableText"/>
              <w:widowControl w:val="0"/>
              <w:rPr>
                <w:rFonts w:ascii="Tahoma" w:hAnsi="Tahoma" w:cs="Tahoma"/>
                <w:noProof/>
                <w:sz w:val="13"/>
                <w:lang w:eastAsia="en-US"/>
              </w:rPr>
            </w:pPr>
          </w:p>
        </w:tc>
      </w:tr>
      <w:tr w:rsidR="001C38D4" w:rsidRPr="00640614" w:rsidTr="00835DDD">
        <w:trPr>
          <w:trHeight w:val="145"/>
        </w:trPr>
        <w:tc>
          <w:tcPr>
            <w:tcW w:w="2714" w:type="dxa"/>
            <w:shd w:val="clear" w:color="auto" w:fill="FABF8F"/>
            <w:vAlign w:val="center"/>
          </w:tcPr>
          <w:p w:rsidR="00C031FA" w:rsidRPr="00640614" w:rsidRDefault="00C031FA" w:rsidP="00835DDD">
            <w:pPr>
              <w:pStyle w:val="ProductNames"/>
              <w:spacing w:beforeLines="20" w:before="48" w:afterLines="20" w:after="48"/>
              <w:rPr>
                <w:rFonts w:ascii="Tahoma" w:hAnsi="Tahoma" w:cs="Tahoma"/>
                <w:noProof/>
                <w:sz w:val="14"/>
                <w:szCs w:val="14"/>
                <w:lang w:val="fr-FR"/>
              </w:rPr>
            </w:pPr>
            <w:bookmarkStart w:id="204" w:name="_Toc336337932"/>
            <w:bookmarkStart w:id="205" w:name="_Toc345702879"/>
            <w:bookmarkEnd w:id="204"/>
            <w:r w:rsidRPr="00640614">
              <w:rPr>
                <w:rFonts w:ascii="Tahoma" w:hAnsi="Tahoma" w:cs="Tahoma"/>
                <w:noProof/>
                <w:sz w:val="14"/>
                <w:szCs w:val="14"/>
                <w:lang w:val="fr-FR"/>
              </w:rPr>
              <w:t>Core Infrastructure Server Suite Datacenter</w:t>
            </w:r>
            <w:bookmarkEnd w:id="205"/>
          </w:p>
        </w:tc>
        <w:tc>
          <w:tcPr>
            <w:tcW w:w="450" w:type="dxa"/>
            <w:shd w:val="clear" w:color="auto" w:fill="FABF8F"/>
            <w:vAlign w:val="center"/>
          </w:tcPr>
          <w:p w:rsidR="00C031FA" w:rsidRPr="00640614" w:rsidRDefault="00354E2A" w:rsidP="00182E4A">
            <w:pPr>
              <w:pStyle w:val="TableText"/>
              <w:widowControl w:val="0"/>
              <w:rPr>
                <w:rStyle w:val="EndnoteReference"/>
                <w:rFonts w:cs="Tahoma"/>
                <w:b w:val="0"/>
                <w:bCs/>
                <w:noProof/>
                <w:color w:val="0000FF"/>
                <w:sz w:val="13"/>
                <w:szCs w:val="13"/>
                <w:u w:val="single"/>
                <w:lang w:eastAsia="en-US"/>
              </w:rPr>
            </w:pPr>
            <w:hyperlink w:anchor="_37_Core_Infrastructure" w:history="1">
              <w:r w:rsidR="00262B75" w:rsidRPr="00640614">
                <w:rPr>
                  <w:rStyle w:val="Hyperlink"/>
                  <w:rFonts w:cs="Tahoma"/>
                  <w:b/>
                  <w:bCs/>
                  <w:noProof/>
                  <w:sz w:val="13"/>
                  <w:szCs w:val="13"/>
                  <w:lang w:eastAsia="zh-CN"/>
                </w:rPr>
                <w:t>3</w:t>
              </w:r>
              <w:r w:rsidR="00182E4A">
                <w:rPr>
                  <w:rStyle w:val="Hyperlink"/>
                  <w:rFonts w:cs="Tahoma"/>
                  <w:b/>
                  <w:bCs/>
                  <w:noProof/>
                  <w:sz w:val="13"/>
                  <w:szCs w:val="13"/>
                  <w:lang w:eastAsia="zh-CN"/>
                </w:rPr>
                <w:t>8</w:t>
              </w:r>
            </w:hyperlink>
          </w:p>
        </w:tc>
        <w:tc>
          <w:tcPr>
            <w:tcW w:w="450" w:type="dxa"/>
            <w:shd w:val="clear" w:color="auto" w:fill="FABF8F"/>
          </w:tcPr>
          <w:p w:rsidR="00C031FA" w:rsidRPr="00640614" w:rsidRDefault="00262B75" w:rsidP="00B16FF7">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04/12</w:t>
            </w:r>
          </w:p>
        </w:tc>
        <w:tc>
          <w:tcPr>
            <w:tcW w:w="360" w:type="dxa"/>
            <w:tcBorders>
              <w:right w:val="single" w:sz="18" w:space="0" w:color="auto"/>
            </w:tcBorders>
            <w:shd w:val="clear" w:color="auto" w:fill="FABF8F"/>
            <w:vAlign w:val="center"/>
          </w:tcPr>
          <w:p w:rsidR="00C031FA" w:rsidRPr="00640614" w:rsidRDefault="00C031FA" w:rsidP="00B16FF7">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bottom"/>
          </w:tcPr>
          <w:p w:rsidR="00C031FA"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75</w:t>
            </w:r>
          </w:p>
        </w:tc>
        <w:tc>
          <w:tcPr>
            <w:tcW w:w="450" w:type="dxa"/>
            <w:shd w:val="clear" w:color="auto" w:fill="FABF8F"/>
            <w:vAlign w:val="bottom"/>
          </w:tcPr>
          <w:p w:rsidR="00C031FA"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188</w:t>
            </w:r>
          </w:p>
        </w:tc>
        <w:tc>
          <w:tcPr>
            <w:tcW w:w="450" w:type="dxa"/>
            <w:shd w:val="clear" w:color="auto" w:fill="FABF8F"/>
            <w:vAlign w:val="bottom"/>
          </w:tcPr>
          <w:p w:rsidR="00C031FA"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150</w:t>
            </w:r>
          </w:p>
        </w:tc>
        <w:tc>
          <w:tcPr>
            <w:tcW w:w="450" w:type="dxa"/>
            <w:shd w:val="clear" w:color="auto" w:fill="FABF8F"/>
            <w:vAlign w:val="bottom"/>
          </w:tcPr>
          <w:p w:rsidR="00C031FA"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113</w:t>
            </w:r>
          </w:p>
        </w:tc>
        <w:tc>
          <w:tcPr>
            <w:tcW w:w="450" w:type="dxa"/>
            <w:shd w:val="clear" w:color="auto" w:fill="FABF8F"/>
            <w:vAlign w:val="bottom"/>
          </w:tcPr>
          <w:p w:rsidR="00C031FA" w:rsidRPr="00640614" w:rsidRDefault="00262B75" w:rsidP="00472DFD">
            <w:pPr>
              <w:pStyle w:val="TableText"/>
              <w:widowControl w:val="0"/>
              <w:spacing w:after="120"/>
              <w:rPr>
                <w:rFonts w:ascii="Tahoma" w:hAnsi="Tahoma" w:cs="Tahoma"/>
                <w:noProof/>
                <w:sz w:val="13"/>
                <w:szCs w:val="13"/>
                <w:lang w:eastAsia="ja-JP"/>
              </w:rPr>
            </w:pPr>
            <w:r w:rsidRPr="00640614">
              <w:rPr>
                <w:rFonts w:ascii="Tahoma" w:hAnsi="Tahoma" w:cs="Tahoma"/>
                <w:noProof/>
                <w:sz w:val="13"/>
                <w:lang w:eastAsia="zh-CN"/>
              </w:rPr>
              <w:t>113</w:t>
            </w:r>
          </w:p>
        </w:tc>
        <w:tc>
          <w:tcPr>
            <w:tcW w:w="450" w:type="dxa"/>
            <w:shd w:val="clear" w:color="auto" w:fill="FABF8F"/>
            <w:vAlign w:val="bottom"/>
          </w:tcPr>
          <w:p w:rsidR="00C031FA"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75</w:t>
            </w:r>
          </w:p>
        </w:tc>
        <w:tc>
          <w:tcPr>
            <w:tcW w:w="360" w:type="dxa"/>
            <w:tcBorders>
              <w:right w:val="single" w:sz="18" w:space="0" w:color="auto"/>
            </w:tcBorders>
            <w:shd w:val="clear" w:color="auto" w:fill="FABF8F"/>
            <w:vAlign w:val="bottom"/>
          </w:tcPr>
          <w:p w:rsidR="00C031FA" w:rsidRPr="00640614" w:rsidRDefault="00262B75" w:rsidP="00472DFD">
            <w:pPr>
              <w:pStyle w:val="TableText"/>
              <w:widowControl w:val="0"/>
              <w:spacing w:after="120"/>
              <w:rPr>
                <w:rFonts w:ascii="Tahoma" w:hAnsi="Tahoma" w:cs="Tahoma"/>
                <w:noProof/>
                <w:sz w:val="13"/>
                <w:szCs w:val="13"/>
                <w:lang w:eastAsia="ja-JP"/>
              </w:rPr>
            </w:pPr>
            <w:r w:rsidRPr="00640614">
              <w:rPr>
                <w:rFonts w:ascii="Tahoma" w:hAnsi="Tahoma" w:cs="Tahoma"/>
                <w:noProof/>
                <w:sz w:val="13"/>
                <w:lang w:eastAsia="zh-CN"/>
              </w:rPr>
              <w:t>38</w:t>
            </w:r>
          </w:p>
        </w:tc>
        <w:tc>
          <w:tcPr>
            <w:tcW w:w="450" w:type="dxa"/>
            <w:tcBorders>
              <w:left w:val="single" w:sz="18" w:space="0" w:color="auto"/>
            </w:tcBorders>
            <w:shd w:val="clear" w:color="auto" w:fill="FABF8F"/>
            <w:vAlign w:val="bottom"/>
          </w:tcPr>
          <w:p w:rsidR="00C031FA" w:rsidRPr="00640614" w:rsidRDefault="00262B75" w:rsidP="00472DFD">
            <w:pPr>
              <w:pStyle w:val="TableText"/>
              <w:widowControl w:val="0"/>
              <w:spacing w:after="120"/>
              <w:rPr>
                <w:rFonts w:ascii="Tahoma" w:hAnsi="Tahoma" w:cs="Tahoma"/>
                <w:noProof/>
                <w:sz w:val="13"/>
                <w:szCs w:val="13"/>
                <w:lang w:eastAsia="ja-JP"/>
              </w:rPr>
            </w:pPr>
            <w:r w:rsidRPr="00640614">
              <w:rPr>
                <w:rFonts w:ascii="Tahoma" w:hAnsi="Tahoma" w:cs="Tahoma"/>
                <w:noProof/>
                <w:sz w:val="13"/>
                <w:lang w:eastAsia="zh-CN"/>
              </w:rPr>
              <w:t>75</w:t>
            </w:r>
          </w:p>
        </w:tc>
        <w:tc>
          <w:tcPr>
            <w:tcW w:w="450" w:type="dxa"/>
            <w:shd w:val="clear" w:color="auto" w:fill="FABF8F"/>
            <w:vAlign w:val="bottom"/>
          </w:tcPr>
          <w:p w:rsidR="00C031FA" w:rsidRPr="00640614" w:rsidRDefault="00262B75" w:rsidP="00472DFD">
            <w:pPr>
              <w:pStyle w:val="TableText"/>
              <w:widowControl w:val="0"/>
              <w:spacing w:after="120"/>
              <w:rPr>
                <w:rFonts w:ascii="Tahoma" w:hAnsi="Tahoma" w:cs="Tahoma"/>
                <w:noProof/>
                <w:sz w:val="13"/>
                <w:szCs w:val="13"/>
                <w:lang w:eastAsia="ja-JP"/>
              </w:rPr>
            </w:pPr>
            <w:r w:rsidRPr="00640614">
              <w:rPr>
                <w:rFonts w:ascii="Tahoma" w:hAnsi="Tahoma" w:cs="Tahoma"/>
                <w:noProof/>
                <w:sz w:val="13"/>
                <w:lang w:eastAsia="zh-CN"/>
              </w:rPr>
              <w:t>150</w:t>
            </w:r>
          </w:p>
        </w:tc>
        <w:tc>
          <w:tcPr>
            <w:tcW w:w="450" w:type="dxa"/>
            <w:tcBorders>
              <w:right w:val="single" w:sz="18" w:space="0" w:color="auto"/>
            </w:tcBorders>
            <w:shd w:val="clear" w:color="auto" w:fill="FABF8F"/>
            <w:vAlign w:val="bottom"/>
          </w:tcPr>
          <w:p w:rsidR="00C031FA" w:rsidRPr="00640614" w:rsidRDefault="00262B75" w:rsidP="00472DFD">
            <w:pPr>
              <w:pStyle w:val="TableText"/>
              <w:widowControl w:val="0"/>
              <w:spacing w:after="120"/>
              <w:rPr>
                <w:rFonts w:ascii="Tahoma" w:hAnsi="Tahoma" w:cs="Tahoma"/>
                <w:noProof/>
                <w:sz w:val="13"/>
                <w:szCs w:val="13"/>
                <w:lang w:eastAsia="ja-JP"/>
              </w:rPr>
            </w:pPr>
            <w:r w:rsidRPr="00640614">
              <w:rPr>
                <w:rFonts w:ascii="Tahoma" w:hAnsi="Tahoma" w:cs="Tahoma"/>
                <w:noProof/>
                <w:sz w:val="13"/>
                <w:lang w:eastAsia="zh-CN"/>
              </w:rPr>
              <w:t>75</w:t>
            </w:r>
          </w:p>
        </w:tc>
        <w:tc>
          <w:tcPr>
            <w:tcW w:w="450" w:type="dxa"/>
            <w:tcBorders>
              <w:left w:val="single" w:sz="18" w:space="0" w:color="auto"/>
            </w:tcBorders>
            <w:shd w:val="clear" w:color="auto" w:fill="FABF8F"/>
            <w:vAlign w:val="center"/>
          </w:tcPr>
          <w:p w:rsidR="00C031FA" w:rsidRPr="00640614" w:rsidRDefault="00262B75" w:rsidP="008A085B">
            <w:pPr>
              <w:pStyle w:val="TableText"/>
              <w:widowControl w:val="0"/>
              <w:rPr>
                <w:rFonts w:ascii="Tahoma" w:hAnsi="Tahoma" w:cs="Tahoma"/>
                <w:noProof/>
                <w:sz w:val="13"/>
                <w:szCs w:val="13"/>
                <w:lang w:eastAsia="ja-JP"/>
              </w:rPr>
            </w:pPr>
            <w:r w:rsidRPr="00640614">
              <w:rPr>
                <w:rFonts w:ascii="Tahoma" w:hAnsi="Tahoma" w:cs="Tahoma"/>
                <w:noProof/>
                <w:sz w:val="13"/>
                <w:lang w:eastAsia="zh-CN"/>
              </w:rPr>
              <w:t>75</w:t>
            </w:r>
          </w:p>
        </w:tc>
        <w:tc>
          <w:tcPr>
            <w:tcW w:w="450" w:type="dxa"/>
            <w:tcBorders>
              <w:right w:val="single" w:sz="18" w:space="0" w:color="auto"/>
            </w:tcBorders>
            <w:shd w:val="clear" w:color="auto" w:fill="FABF8F"/>
            <w:vAlign w:val="center"/>
          </w:tcPr>
          <w:p w:rsidR="00C031FA" w:rsidRPr="00640614" w:rsidRDefault="00262B75" w:rsidP="00B16FF7">
            <w:pPr>
              <w:pStyle w:val="TableText"/>
              <w:widowControl w:val="0"/>
              <w:rPr>
                <w:rFonts w:ascii="Tahoma" w:hAnsi="Tahoma" w:cs="Tahoma"/>
                <w:noProof/>
                <w:sz w:val="13"/>
                <w:lang w:eastAsia="en-US"/>
              </w:rPr>
            </w:pPr>
            <w:r w:rsidRPr="00640614">
              <w:rPr>
                <w:rFonts w:ascii="Tahoma" w:hAnsi="Tahoma" w:cs="Tahoma"/>
                <w:noProof/>
                <w:sz w:val="13"/>
                <w:lang w:eastAsia="zh-CN"/>
              </w:rPr>
              <w:t>C</w:t>
            </w:r>
          </w:p>
        </w:tc>
        <w:tc>
          <w:tcPr>
            <w:tcW w:w="450" w:type="dxa"/>
            <w:tcBorders>
              <w:left w:val="single" w:sz="18" w:space="0" w:color="auto"/>
              <w:right w:val="single" w:sz="18" w:space="0" w:color="auto"/>
            </w:tcBorders>
            <w:shd w:val="clear" w:color="auto" w:fill="FABF8F"/>
            <w:vAlign w:val="center"/>
          </w:tcPr>
          <w:p w:rsidR="00C031FA" w:rsidRPr="00640614" w:rsidRDefault="00C031FA" w:rsidP="00B16FF7">
            <w:pPr>
              <w:pStyle w:val="TableText"/>
              <w:widowControl w:val="0"/>
              <w:rPr>
                <w:rFonts w:ascii="Tahoma" w:hAnsi="Tahoma" w:cs="Tahoma"/>
                <w:noProof/>
                <w:sz w:val="13"/>
                <w:lang w:eastAsia="en-US"/>
              </w:rPr>
            </w:pPr>
          </w:p>
        </w:tc>
        <w:tc>
          <w:tcPr>
            <w:tcW w:w="450" w:type="dxa"/>
            <w:shd w:val="clear" w:color="auto" w:fill="FABF8F"/>
          </w:tcPr>
          <w:p w:rsidR="00C031FA" w:rsidRPr="00640614" w:rsidRDefault="00C031FA" w:rsidP="00B16FF7">
            <w:pPr>
              <w:pStyle w:val="TableText"/>
              <w:widowControl w:val="0"/>
              <w:rPr>
                <w:rFonts w:ascii="Tahoma" w:hAnsi="Tahoma" w:cs="Tahoma"/>
                <w:noProof/>
                <w:sz w:val="13"/>
                <w:lang w:eastAsia="en-US"/>
              </w:rPr>
            </w:pPr>
          </w:p>
        </w:tc>
        <w:tc>
          <w:tcPr>
            <w:tcW w:w="540" w:type="dxa"/>
            <w:shd w:val="clear" w:color="auto" w:fill="FABF8F"/>
            <w:vAlign w:val="center"/>
          </w:tcPr>
          <w:p w:rsidR="00C031FA" w:rsidRPr="00640614" w:rsidRDefault="00262B75" w:rsidP="00B16FF7">
            <w:pPr>
              <w:pStyle w:val="TableText"/>
              <w:widowControl w:val="0"/>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OV</w:t>
            </w:r>
          </w:p>
        </w:tc>
      </w:tr>
      <w:tr w:rsidR="00CD4F9A" w:rsidRPr="00640614" w:rsidTr="00835DDD">
        <w:trPr>
          <w:trHeight w:val="145"/>
        </w:trPr>
        <w:tc>
          <w:tcPr>
            <w:tcW w:w="2714" w:type="dxa"/>
            <w:shd w:val="clear" w:color="auto" w:fill="FFFFFF"/>
            <w:vAlign w:val="center"/>
          </w:tcPr>
          <w:p w:rsidR="00BB31B0" w:rsidRPr="00640614" w:rsidRDefault="00262B75" w:rsidP="00835DDD">
            <w:pPr>
              <w:pStyle w:val="ProductNames"/>
              <w:spacing w:beforeLines="20" w:before="48" w:afterLines="20" w:after="48"/>
              <w:rPr>
                <w:rFonts w:ascii="Tahoma" w:hAnsi="Tahoma" w:cs="Tahoma"/>
                <w:noProof/>
                <w:color w:val="000000"/>
                <w:sz w:val="14"/>
                <w:szCs w:val="14"/>
                <w:lang w:val="fr-FR"/>
              </w:rPr>
            </w:pPr>
            <w:bookmarkStart w:id="206" w:name="_Toc336337933"/>
            <w:bookmarkStart w:id="207" w:name="_Toc345702880"/>
            <w:bookmarkEnd w:id="206"/>
            <w:r w:rsidRPr="00640614">
              <w:rPr>
                <w:rFonts w:ascii="Tahoma" w:hAnsi="Tahoma" w:cs="Tahoma"/>
                <w:noProof/>
                <w:sz w:val="14"/>
                <w:szCs w:val="14"/>
                <w:lang w:val="fr-FR"/>
              </w:rPr>
              <w:t>Data Warehouse Appliance 2012</w:t>
            </w:r>
            <w:bookmarkEnd w:id="207"/>
          </w:p>
        </w:tc>
        <w:tc>
          <w:tcPr>
            <w:tcW w:w="450" w:type="dxa"/>
            <w:shd w:val="clear" w:color="auto" w:fill="FFFFFF"/>
            <w:vAlign w:val="center"/>
          </w:tcPr>
          <w:p w:rsidR="00BB31B0" w:rsidRPr="00640614" w:rsidRDefault="00354E2A" w:rsidP="00182E4A">
            <w:pPr>
              <w:pStyle w:val="TableText"/>
              <w:widowControl w:val="0"/>
              <w:rPr>
                <w:rFonts w:cs="Tahoma"/>
                <w:b/>
                <w:bCs/>
                <w:noProof/>
                <w:color w:val="0000FF"/>
                <w:sz w:val="13"/>
                <w:szCs w:val="13"/>
                <w:u w:val="single"/>
                <w:lang w:eastAsia="en-US"/>
              </w:rPr>
            </w:pPr>
            <w:hyperlink w:anchor="_38_Data_Warehouse" w:history="1">
              <w:r w:rsidR="00262B75" w:rsidRPr="00640614">
                <w:rPr>
                  <w:rStyle w:val="Hyperlink"/>
                  <w:rFonts w:cs="Tahoma"/>
                  <w:b/>
                  <w:bCs/>
                  <w:noProof/>
                  <w:sz w:val="13"/>
                  <w:szCs w:val="13"/>
                  <w:lang w:eastAsia="zh-CN"/>
                </w:rPr>
                <w:t>3</w:t>
              </w:r>
              <w:r w:rsidR="00182E4A">
                <w:rPr>
                  <w:rStyle w:val="Hyperlink"/>
                  <w:rFonts w:cs="Tahoma"/>
                  <w:b/>
                  <w:bCs/>
                  <w:noProof/>
                  <w:sz w:val="13"/>
                  <w:szCs w:val="13"/>
                  <w:lang w:eastAsia="zh-CN"/>
                </w:rPr>
                <w:t>9</w:t>
              </w:r>
            </w:hyperlink>
          </w:p>
        </w:tc>
        <w:tc>
          <w:tcPr>
            <w:tcW w:w="450" w:type="dxa"/>
            <w:shd w:val="clear" w:color="auto" w:fill="FFFFFF"/>
          </w:tcPr>
          <w:p w:rsidR="00BB31B0" w:rsidRPr="00640614" w:rsidRDefault="00262B75" w:rsidP="002D0218">
            <w:pPr>
              <w:pStyle w:val="TableText"/>
              <w:widowControl w:val="0"/>
              <w:rPr>
                <w:rFonts w:ascii="Tahoma" w:hAnsi="Tahoma" w:cs="Tahoma"/>
                <w:noProof/>
                <w:sz w:val="13"/>
                <w:lang w:eastAsia="en-US"/>
              </w:rPr>
            </w:pPr>
            <w:r w:rsidRPr="00640614">
              <w:rPr>
                <w:rFonts w:ascii="Tahoma" w:hAnsi="Tahoma" w:cs="Tahoma"/>
                <w:noProof/>
                <w:sz w:val="13"/>
                <w:lang w:eastAsia="zh-CN"/>
              </w:rPr>
              <w:t>11/11</w:t>
            </w:r>
          </w:p>
        </w:tc>
        <w:tc>
          <w:tcPr>
            <w:tcW w:w="360" w:type="dxa"/>
            <w:tcBorders>
              <w:right w:val="single" w:sz="18" w:space="0" w:color="auto"/>
            </w:tcBorders>
            <w:shd w:val="clear" w:color="auto" w:fill="FFFFFF"/>
            <w:vAlign w:val="center"/>
          </w:tcPr>
          <w:p w:rsidR="00BB31B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SRV</w:t>
            </w:r>
          </w:p>
        </w:tc>
        <w:tc>
          <w:tcPr>
            <w:tcW w:w="360" w:type="dxa"/>
            <w:tcBorders>
              <w:left w:val="single" w:sz="18" w:space="0" w:color="auto"/>
            </w:tcBorders>
            <w:shd w:val="clear" w:color="auto" w:fill="FFFFFF"/>
            <w:vAlign w:val="center"/>
          </w:tcPr>
          <w:p w:rsidR="00BB31B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200</w:t>
            </w:r>
          </w:p>
        </w:tc>
        <w:tc>
          <w:tcPr>
            <w:tcW w:w="450" w:type="dxa"/>
            <w:shd w:val="clear" w:color="auto" w:fill="FFFFFF"/>
            <w:vAlign w:val="center"/>
          </w:tcPr>
          <w:p w:rsidR="00BB31B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500</w:t>
            </w:r>
          </w:p>
        </w:tc>
        <w:tc>
          <w:tcPr>
            <w:tcW w:w="450" w:type="dxa"/>
            <w:shd w:val="clear" w:color="auto" w:fill="FFFFFF"/>
            <w:vAlign w:val="center"/>
          </w:tcPr>
          <w:p w:rsidR="00BB31B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400</w:t>
            </w:r>
          </w:p>
        </w:tc>
        <w:tc>
          <w:tcPr>
            <w:tcW w:w="450" w:type="dxa"/>
            <w:shd w:val="clear" w:color="auto" w:fill="FFFFFF"/>
            <w:vAlign w:val="center"/>
          </w:tcPr>
          <w:p w:rsidR="00BB31B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300</w:t>
            </w:r>
          </w:p>
        </w:tc>
        <w:tc>
          <w:tcPr>
            <w:tcW w:w="450" w:type="dxa"/>
            <w:shd w:val="clear" w:color="auto" w:fill="FFFFFF"/>
            <w:vAlign w:val="center"/>
          </w:tcPr>
          <w:p w:rsidR="00BB31B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300</w:t>
            </w:r>
          </w:p>
        </w:tc>
        <w:tc>
          <w:tcPr>
            <w:tcW w:w="450" w:type="dxa"/>
            <w:shd w:val="clear" w:color="auto" w:fill="FFFFFF"/>
            <w:vAlign w:val="center"/>
          </w:tcPr>
          <w:p w:rsidR="00BB31B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200</w:t>
            </w:r>
          </w:p>
        </w:tc>
        <w:tc>
          <w:tcPr>
            <w:tcW w:w="360" w:type="dxa"/>
            <w:tcBorders>
              <w:right w:val="single" w:sz="18" w:space="0" w:color="auto"/>
            </w:tcBorders>
            <w:shd w:val="clear" w:color="auto" w:fill="FFFFFF"/>
            <w:vAlign w:val="center"/>
          </w:tcPr>
          <w:p w:rsidR="00BB31B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100</w:t>
            </w:r>
          </w:p>
        </w:tc>
        <w:tc>
          <w:tcPr>
            <w:tcW w:w="450" w:type="dxa"/>
            <w:tcBorders>
              <w:left w:val="single" w:sz="18" w:space="0" w:color="auto"/>
            </w:tcBorders>
            <w:shd w:val="clear" w:color="auto" w:fill="FFFFFF"/>
            <w:vAlign w:val="center"/>
          </w:tcPr>
          <w:p w:rsidR="00BB31B0" w:rsidRPr="00640614" w:rsidRDefault="00BB31B0">
            <w:pPr>
              <w:pStyle w:val="TableText"/>
              <w:widowControl w:val="0"/>
              <w:rPr>
                <w:rFonts w:ascii="Tahoma" w:hAnsi="Tahoma" w:cs="Tahoma"/>
                <w:noProof/>
                <w:sz w:val="13"/>
                <w:lang w:eastAsia="en-US"/>
              </w:rPr>
            </w:pPr>
          </w:p>
        </w:tc>
        <w:tc>
          <w:tcPr>
            <w:tcW w:w="450" w:type="dxa"/>
            <w:shd w:val="clear" w:color="auto" w:fill="FFFFFF"/>
            <w:vAlign w:val="center"/>
          </w:tcPr>
          <w:p w:rsidR="00BB31B0" w:rsidRPr="00640614" w:rsidRDefault="00BB31B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BB31B0" w:rsidRPr="00640614" w:rsidRDefault="00BB31B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BB31B0" w:rsidRPr="00640614" w:rsidRDefault="00BB31B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BB31B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FFFFF"/>
            <w:vAlign w:val="center"/>
          </w:tcPr>
          <w:p w:rsidR="00BB31B0" w:rsidRPr="00640614" w:rsidRDefault="00BB31B0">
            <w:pPr>
              <w:pStyle w:val="TableText"/>
              <w:widowControl w:val="0"/>
              <w:rPr>
                <w:rFonts w:ascii="Tahoma" w:hAnsi="Tahoma" w:cs="Tahoma"/>
                <w:noProof/>
                <w:sz w:val="13"/>
                <w:lang w:eastAsia="en-US"/>
              </w:rPr>
            </w:pPr>
          </w:p>
        </w:tc>
        <w:tc>
          <w:tcPr>
            <w:tcW w:w="450" w:type="dxa"/>
            <w:shd w:val="clear" w:color="auto" w:fill="FFFFFF"/>
          </w:tcPr>
          <w:p w:rsidR="00BB31B0" w:rsidRPr="00640614" w:rsidRDefault="00BB31B0" w:rsidP="002D1A9C">
            <w:pPr>
              <w:pStyle w:val="TableText"/>
              <w:widowControl w:val="0"/>
              <w:rPr>
                <w:rFonts w:ascii="Tahoma" w:hAnsi="Tahoma" w:cs="Tahoma"/>
                <w:noProof/>
                <w:sz w:val="13"/>
                <w:lang w:eastAsia="en-US"/>
              </w:rPr>
            </w:pPr>
          </w:p>
        </w:tc>
        <w:tc>
          <w:tcPr>
            <w:tcW w:w="540" w:type="dxa"/>
            <w:shd w:val="clear" w:color="auto" w:fill="FFFFFF"/>
            <w:vAlign w:val="center"/>
          </w:tcPr>
          <w:p w:rsidR="00BB31B0" w:rsidRPr="00640614" w:rsidRDefault="00BB31B0">
            <w:pPr>
              <w:pStyle w:val="TableText"/>
              <w:widowControl w:val="0"/>
              <w:jc w:val="left"/>
              <w:rPr>
                <w:rFonts w:ascii="Tahoma" w:hAnsi="Tahoma" w:cs="Tahoma"/>
                <w:noProof/>
                <w:sz w:val="13"/>
                <w:lang w:eastAsia="en-US"/>
              </w:rPr>
            </w:pPr>
          </w:p>
        </w:tc>
      </w:tr>
      <w:tr w:rsidR="001C38D4" w:rsidRPr="00640614" w:rsidTr="00835DDD">
        <w:trPr>
          <w:trHeight w:val="145"/>
        </w:trPr>
        <w:tc>
          <w:tcPr>
            <w:tcW w:w="2714" w:type="dxa"/>
            <w:shd w:val="clear" w:color="auto" w:fill="FABF8F"/>
            <w:vAlign w:val="center"/>
          </w:tcPr>
          <w:p w:rsidR="00C031FA" w:rsidRPr="006B3893" w:rsidRDefault="00262B75" w:rsidP="00835DDD">
            <w:pPr>
              <w:pStyle w:val="ProductNames"/>
              <w:spacing w:beforeLines="20" w:before="48" w:afterLines="20" w:after="48"/>
              <w:rPr>
                <w:rFonts w:ascii="Tahoma" w:hAnsi="Tahoma" w:cs="Tahoma"/>
                <w:noProof/>
                <w:sz w:val="14"/>
                <w:szCs w:val="14"/>
              </w:rPr>
            </w:pPr>
            <w:bookmarkStart w:id="208" w:name="_Toc336337935"/>
            <w:bookmarkStart w:id="209" w:name="_Toc345702881"/>
            <w:bookmarkEnd w:id="208"/>
            <w:r w:rsidRPr="006B3893">
              <w:rPr>
                <w:rFonts w:ascii="Tahoma" w:hAnsi="Tahoma" w:cs="Tahoma"/>
                <w:noProof/>
                <w:color w:val="000000"/>
                <w:sz w:val="14"/>
                <w:szCs w:val="14"/>
              </w:rPr>
              <w:t>Extra Storage Dynamics CRM Online</w:t>
            </w:r>
            <w:bookmarkEnd w:id="209"/>
          </w:p>
        </w:tc>
        <w:tc>
          <w:tcPr>
            <w:tcW w:w="450" w:type="dxa"/>
            <w:shd w:val="clear" w:color="auto" w:fill="FABF8F"/>
            <w:vAlign w:val="center"/>
          </w:tcPr>
          <w:p w:rsidR="00C031FA" w:rsidRPr="00640614" w:rsidRDefault="00354E2A" w:rsidP="00182E4A">
            <w:pPr>
              <w:pStyle w:val="TableText"/>
              <w:widowControl w:val="0"/>
              <w:rPr>
                <w:rStyle w:val="EndnoteReference"/>
                <w:rFonts w:cs="Tahoma"/>
                <w:b w:val="0"/>
                <w:bCs/>
                <w:noProof/>
                <w:color w:val="0000FF"/>
                <w:sz w:val="13"/>
                <w:szCs w:val="13"/>
                <w:u w:val="single"/>
                <w:lang w:eastAsia="en-US"/>
              </w:rPr>
            </w:pPr>
            <w:hyperlink w:anchor="_39_Dynamics_CRM" w:history="1">
              <w:r w:rsidR="00182E4A">
                <w:rPr>
                  <w:rStyle w:val="Hyperlink"/>
                  <w:rFonts w:cs="Tahoma"/>
                  <w:b/>
                  <w:bCs/>
                  <w:noProof/>
                  <w:sz w:val="13"/>
                  <w:szCs w:val="13"/>
                  <w:lang w:eastAsia="zh-CN"/>
                </w:rPr>
                <w:t>40</w:t>
              </w:r>
            </w:hyperlink>
          </w:p>
        </w:tc>
        <w:tc>
          <w:tcPr>
            <w:tcW w:w="450" w:type="dxa"/>
            <w:shd w:val="clear" w:color="auto" w:fill="FABF8F"/>
          </w:tcPr>
          <w:p w:rsidR="00C031FA" w:rsidRPr="00640614" w:rsidRDefault="00C031FA" w:rsidP="002D0218">
            <w:pPr>
              <w:pStyle w:val="TableText"/>
              <w:widowControl w:val="0"/>
              <w:rPr>
                <w:rFonts w:ascii="Tahoma" w:hAnsi="Tahoma" w:cs="Tahoma"/>
                <w:noProof/>
                <w:sz w:val="13"/>
                <w:lang w:eastAsia="en-US"/>
              </w:rPr>
            </w:pPr>
            <w:r w:rsidRPr="00640614">
              <w:rPr>
                <w:rFonts w:ascii="Tahoma" w:hAnsi="Tahoma" w:cs="Tahoma"/>
                <w:noProof/>
                <w:sz w:val="13"/>
                <w:lang w:eastAsia="en-US"/>
              </w:rPr>
              <w:t>12/09</w:t>
            </w:r>
          </w:p>
        </w:tc>
        <w:tc>
          <w:tcPr>
            <w:tcW w:w="36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tcPr>
          <w:p w:rsidR="00C031FA" w:rsidRPr="00640614" w:rsidRDefault="00262B75" w:rsidP="002D1A9C">
            <w:pPr>
              <w:pStyle w:val="TableText"/>
              <w:widowControl w:val="0"/>
              <w:rPr>
                <w:rFonts w:ascii="Tahoma" w:hAnsi="Tahoma" w:cs="Tahoma"/>
                <w:noProof/>
                <w:sz w:val="13"/>
                <w:lang w:eastAsia="en-US"/>
              </w:rPr>
            </w:pPr>
            <w:r w:rsidRPr="00640614">
              <w:rPr>
                <w:rFonts w:ascii="Tahoma" w:hAnsi="Tahoma" w:cs="Tahoma"/>
                <w:noProof/>
                <w:sz w:val="13"/>
                <w:lang w:eastAsia="zh-CN"/>
              </w:rPr>
              <w:t>A, ST</w:t>
            </w:r>
          </w:p>
        </w:tc>
        <w:tc>
          <w:tcPr>
            <w:tcW w:w="540" w:type="dxa"/>
            <w:shd w:val="clear" w:color="auto" w:fill="FABF8F"/>
            <w:vAlign w:val="center"/>
          </w:tcPr>
          <w:p w:rsidR="00C031FA" w:rsidRPr="00640614" w:rsidRDefault="00C031FA">
            <w:pPr>
              <w:pStyle w:val="TableText"/>
              <w:widowControl w:val="0"/>
              <w:jc w:val="left"/>
              <w:rPr>
                <w:rFonts w:ascii="Tahoma" w:hAnsi="Tahoma" w:cs="Tahoma"/>
                <w:noProof/>
                <w:sz w:val="13"/>
                <w:lang w:eastAsia="en-US"/>
              </w:rPr>
            </w:pPr>
          </w:p>
        </w:tc>
      </w:tr>
      <w:tr w:rsidR="001C38D4" w:rsidRPr="00640614" w:rsidTr="00835DDD">
        <w:trPr>
          <w:trHeight w:val="145"/>
        </w:trPr>
        <w:tc>
          <w:tcPr>
            <w:tcW w:w="2714" w:type="dxa"/>
            <w:vAlign w:val="center"/>
          </w:tcPr>
          <w:p w:rsidR="00C031FA" w:rsidRPr="00640614" w:rsidRDefault="00262B75" w:rsidP="00835DDD">
            <w:pPr>
              <w:pStyle w:val="ProductNames"/>
              <w:spacing w:beforeLines="20" w:before="48" w:afterLines="20" w:after="48"/>
              <w:rPr>
                <w:rFonts w:ascii="Tahoma" w:hAnsi="Tahoma" w:cs="Tahoma"/>
                <w:noProof/>
                <w:sz w:val="14"/>
                <w:szCs w:val="14"/>
                <w:lang w:val="fr-FR"/>
              </w:rPr>
            </w:pPr>
            <w:bookmarkStart w:id="210" w:name="_Toc336337936"/>
            <w:bookmarkStart w:id="211" w:name="_Toc345702882"/>
            <w:bookmarkEnd w:id="210"/>
            <w:r w:rsidRPr="00640614">
              <w:rPr>
                <w:rFonts w:ascii="Tahoma" w:hAnsi="Tahoma" w:cs="Tahoma"/>
                <w:noProof/>
                <w:color w:val="000000"/>
                <w:sz w:val="14"/>
                <w:szCs w:val="14"/>
                <w:lang w:val="fr-FR"/>
              </w:rPr>
              <w:t>Dynamics CRM Online par utilisateur</w:t>
            </w:r>
            <w:bookmarkEnd w:id="211"/>
          </w:p>
        </w:tc>
        <w:tc>
          <w:tcPr>
            <w:tcW w:w="450" w:type="dxa"/>
            <w:vAlign w:val="center"/>
          </w:tcPr>
          <w:p w:rsidR="00C031FA" w:rsidRPr="00640614" w:rsidRDefault="00354E2A" w:rsidP="00182E4A">
            <w:pPr>
              <w:pStyle w:val="TableText"/>
              <w:widowControl w:val="0"/>
              <w:rPr>
                <w:rStyle w:val="EndnoteReference"/>
                <w:rFonts w:cs="Tahoma"/>
                <w:b w:val="0"/>
                <w:bCs/>
                <w:noProof/>
                <w:color w:val="0000FF"/>
                <w:sz w:val="13"/>
                <w:szCs w:val="13"/>
                <w:u w:val="single"/>
                <w:lang w:eastAsia="en-US"/>
              </w:rPr>
            </w:pPr>
            <w:hyperlink w:anchor="_40_Dynamics_CRM" w:history="1">
              <w:r w:rsidR="00182E4A">
                <w:rPr>
                  <w:rStyle w:val="Hyperlink"/>
                  <w:rFonts w:cs="Tahoma"/>
                  <w:b/>
                  <w:bCs/>
                  <w:noProof/>
                  <w:sz w:val="13"/>
                  <w:szCs w:val="13"/>
                  <w:lang w:eastAsia="zh-CN"/>
                </w:rPr>
                <w:t>40</w:t>
              </w:r>
            </w:hyperlink>
          </w:p>
        </w:tc>
        <w:tc>
          <w:tcPr>
            <w:tcW w:w="450" w:type="dxa"/>
          </w:tcPr>
          <w:p w:rsidR="00C031FA" w:rsidRPr="00640614" w:rsidRDefault="00C031FA" w:rsidP="002D0218">
            <w:pPr>
              <w:pStyle w:val="TableText"/>
              <w:widowControl w:val="0"/>
              <w:rPr>
                <w:rFonts w:ascii="Tahoma" w:hAnsi="Tahoma" w:cs="Tahoma"/>
                <w:noProof/>
                <w:sz w:val="13"/>
                <w:lang w:eastAsia="en-US"/>
              </w:rPr>
            </w:pPr>
            <w:r w:rsidRPr="00640614">
              <w:rPr>
                <w:rFonts w:ascii="Tahoma" w:hAnsi="Tahoma" w:cs="Tahoma"/>
                <w:noProof/>
                <w:sz w:val="13"/>
                <w:lang w:eastAsia="en-US"/>
              </w:rPr>
              <w:t>12/09</w:t>
            </w:r>
          </w:p>
        </w:tc>
        <w:tc>
          <w:tcPr>
            <w:tcW w:w="360" w:type="dxa"/>
            <w:tcBorders>
              <w:right w:val="single" w:sz="18" w:space="0" w:color="auto"/>
            </w:tcBorders>
            <w:vAlign w:val="center"/>
          </w:tcPr>
          <w:p w:rsidR="00C031FA" w:rsidRPr="00640614" w:rsidRDefault="00C031FA" w:rsidP="00707D44">
            <w:pPr>
              <w:pStyle w:val="TableText"/>
              <w:widowControl w:val="0"/>
              <w:rPr>
                <w:rFonts w:ascii="Tahoma" w:hAnsi="Tahoma" w:cs="Tahoma"/>
                <w:noProof/>
                <w:sz w:val="13"/>
                <w:lang w:eastAsia="en-US"/>
              </w:rPr>
            </w:pPr>
          </w:p>
        </w:tc>
        <w:tc>
          <w:tcPr>
            <w:tcW w:w="360" w:type="dxa"/>
            <w:tcBorders>
              <w:left w:val="single" w:sz="18" w:space="0" w:color="auto"/>
            </w:tcBorders>
            <w:vAlign w:val="center"/>
          </w:tcPr>
          <w:p w:rsidR="00C031FA" w:rsidRPr="00640614" w:rsidRDefault="00C031FA" w:rsidP="00707D44">
            <w:pPr>
              <w:pStyle w:val="TableText"/>
              <w:widowControl w:val="0"/>
              <w:rPr>
                <w:rFonts w:ascii="Tahoma" w:hAnsi="Tahoma" w:cs="Tahoma"/>
                <w:noProof/>
                <w:sz w:val="13"/>
                <w:lang w:eastAsia="en-US"/>
              </w:rPr>
            </w:pPr>
          </w:p>
        </w:tc>
        <w:tc>
          <w:tcPr>
            <w:tcW w:w="450" w:type="dxa"/>
            <w:vAlign w:val="center"/>
          </w:tcPr>
          <w:p w:rsidR="00C031FA" w:rsidRPr="00640614" w:rsidRDefault="00C031FA" w:rsidP="00707D44">
            <w:pPr>
              <w:pStyle w:val="TableText"/>
              <w:widowControl w:val="0"/>
              <w:rPr>
                <w:rFonts w:ascii="Tahoma" w:hAnsi="Tahoma" w:cs="Tahoma"/>
                <w:noProof/>
                <w:sz w:val="13"/>
                <w:lang w:eastAsia="en-US"/>
              </w:rPr>
            </w:pPr>
          </w:p>
        </w:tc>
        <w:tc>
          <w:tcPr>
            <w:tcW w:w="450" w:type="dxa"/>
            <w:vAlign w:val="center"/>
          </w:tcPr>
          <w:p w:rsidR="00C031FA" w:rsidRPr="00640614" w:rsidRDefault="00C031FA" w:rsidP="00707D44">
            <w:pPr>
              <w:pStyle w:val="TableText"/>
              <w:widowControl w:val="0"/>
              <w:rPr>
                <w:rFonts w:ascii="Tahoma" w:hAnsi="Tahoma" w:cs="Tahoma"/>
                <w:noProof/>
                <w:sz w:val="13"/>
                <w:lang w:eastAsia="en-US"/>
              </w:rPr>
            </w:pPr>
          </w:p>
        </w:tc>
        <w:tc>
          <w:tcPr>
            <w:tcW w:w="450" w:type="dxa"/>
            <w:vAlign w:val="center"/>
          </w:tcPr>
          <w:p w:rsidR="00C031FA" w:rsidRPr="00640614" w:rsidRDefault="00C031FA" w:rsidP="00707D44">
            <w:pPr>
              <w:pStyle w:val="TableText"/>
              <w:widowControl w:val="0"/>
              <w:rPr>
                <w:rFonts w:ascii="Tahoma" w:hAnsi="Tahoma" w:cs="Tahoma"/>
                <w:noProof/>
                <w:sz w:val="13"/>
                <w:lang w:eastAsia="en-US"/>
              </w:rPr>
            </w:pPr>
          </w:p>
        </w:tc>
        <w:tc>
          <w:tcPr>
            <w:tcW w:w="450" w:type="dxa"/>
            <w:vAlign w:val="center"/>
          </w:tcPr>
          <w:p w:rsidR="00C031FA" w:rsidRPr="00640614" w:rsidRDefault="00C031FA" w:rsidP="00707D44">
            <w:pPr>
              <w:pStyle w:val="TableText"/>
              <w:widowControl w:val="0"/>
              <w:rPr>
                <w:rFonts w:ascii="Tahoma" w:hAnsi="Tahoma" w:cs="Tahoma"/>
                <w:noProof/>
                <w:sz w:val="13"/>
                <w:lang w:eastAsia="en-US"/>
              </w:rPr>
            </w:pPr>
          </w:p>
        </w:tc>
        <w:tc>
          <w:tcPr>
            <w:tcW w:w="450" w:type="dxa"/>
            <w:vAlign w:val="center"/>
          </w:tcPr>
          <w:p w:rsidR="00C031FA" w:rsidRPr="00640614" w:rsidRDefault="00C031FA" w:rsidP="00707D44">
            <w:pPr>
              <w:pStyle w:val="TableText"/>
              <w:widowControl w:val="0"/>
              <w:rPr>
                <w:rFonts w:ascii="Tahoma" w:hAnsi="Tahoma" w:cs="Tahoma"/>
                <w:noProof/>
                <w:sz w:val="13"/>
                <w:lang w:eastAsia="en-US"/>
              </w:rPr>
            </w:pPr>
          </w:p>
        </w:tc>
        <w:tc>
          <w:tcPr>
            <w:tcW w:w="360" w:type="dxa"/>
            <w:tcBorders>
              <w:right w:val="single" w:sz="18" w:space="0" w:color="auto"/>
            </w:tcBorders>
            <w:vAlign w:val="center"/>
          </w:tcPr>
          <w:p w:rsidR="00C031FA" w:rsidRPr="00640614" w:rsidRDefault="00C031FA" w:rsidP="00707D44">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C031FA" w:rsidRPr="00640614" w:rsidRDefault="00C031FA" w:rsidP="00707D44">
            <w:pPr>
              <w:pStyle w:val="TableText"/>
              <w:widowControl w:val="0"/>
              <w:rPr>
                <w:rFonts w:ascii="Tahoma" w:hAnsi="Tahoma" w:cs="Tahoma"/>
                <w:noProof/>
                <w:sz w:val="13"/>
                <w:lang w:eastAsia="en-US"/>
              </w:rPr>
            </w:pPr>
          </w:p>
        </w:tc>
        <w:tc>
          <w:tcPr>
            <w:tcW w:w="450" w:type="dxa"/>
            <w:vAlign w:val="center"/>
          </w:tcPr>
          <w:p w:rsidR="00C031FA" w:rsidRPr="00640614" w:rsidRDefault="00C031FA" w:rsidP="00707D44">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C031FA" w:rsidRPr="00640614" w:rsidRDefault="00C031FA" w:rsidP="00707D44">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C031FA" w:rsidRPr="00640614" w:rsidRDefault="00C031FA" w:rsidP="00707D4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vAlign w:val="center"/>
          </w:tcPr>
          <w:p w:rsidR="00C031FA" w:rsidRPr="00640614" w:rsidRDefault="00C031FA" w:rsidP="00707D44">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vAlign w:val="center"/>
          </w:tcPr>
          <w:p w:rsidR="00C031FA" w:rsidRPr="00640614" w:rsidRDefault="00C031FA" w:rsidP="00707D44">
            <w:pPr>
              <w:pStyle w:val="TableText"/>
              <w:widowControl w:val="0"/>
              <w:rPr>
                <w:rFonts w:ascii="Tahoma" w:hAnsi="Tahoma" w:cs="Tahoma"/>
                <w:noProof/>
                <w:sz w:val="13"/>
                <w:lang w:eastAsia="en-US"/>
              </w:rPr>
            </w:pPr>
          </w:p>
        </w:tc>
        <w:tc>
          <w:tcPr>
            <w:tcW w:w="450" w:type="dxa"/>
          </w:tcPr>
          <w:p w:rsidR="00C031FA" w:rsidRPr="00640614" w:rsidRDefault="00262B75" w:rsidP="00D31591">
            <w:pPr>
              <w:pStyle w:val="TableText"/>
              <w:widowControl w:val="0"/>
              <w:rPr>
                <w:rFonts w:ascii="Tahoma" w:hAnsi="Tahoma" w:cs="Tahoma"/>
                <w:noProof/>
                <w:sz w:val="13"/>
                <w:lang w:eastAsia="en-US"/>
              </w:rPr>
            </w:pPr>
            <w:r w:rsidRPr="00640614">
              <w:rPr>
                <w:rFonts w:ascii="Tahoma" w:hAnsi="Tahoma" w:cs="Tahoma"/>
                <w:noProof/>
                <w:sz w:val="13"/>
                <w:lang w:eastAsia="zh-CN"/>
              </w:rPr>
              <w:t>A, ST</w:t>
            </w:r>
          </w:p>
        </w:tc>
        <w:tc>
          <w:tcPr>
            <w:tcW w:w="540" w:type="dxa"/>
            <w:vAlign w:val="center"/>
          </w:tcPr>
          <w:p w:rsidR="00C031FA" w:rsidRPr="00640614" w:rsidRDefault="00C031FA" w:rsidP="00707D44">
            <w:pPr>
              <w:pStyle w:val="TableText"/>
              <w:widowControl w:val="0"/>
              <w:jc w:val="left"/>
              <w:rPr>
                <w:rFonts w:ascii="Tahoma" w:hAnsi="Tahoma" w:cs="Tahoma"/>
                <w:noProof/>
                <w:sz w:val="13"/>
                <w:lang w:eastAsia="en-US"/>
              </w:rPr>
            </w:pPr>
          </w:p>
        </w:tc>
      </w:tr>
      <w:tr w:rsidR="001E79DE" w:rsidRPr="00640614" w:rsidTr="00835DDD">
        <w:trPr>
          <w:trHeight w:val="145"/>
        </w:trPr>
        <w:tc>
          <w:tcPr>
            <w:tcW w:w="2714" w:type="dxa"/>
            <w:shd w:val="clear" w:color="auto" w:fill="FABF8F"/>
            <w:vAlign w:val="center"/>
          </w:tcPr>
          <w:p w:rsidR="00C031FA" w:rsidRPr="00640614" w:rsidRDefault="00262B75" w:rsidP="00835DDD">
            <w:pPr>
              <w:pStyle w:val="ProductNames"/>
              <w:spacing w:beforeLines="20" w:before="48" w:afterLines="20" w:after="48"/>
              <w:rPr>
                <w:rFonts w:ascii="Tahoma" w:hAnsi="Tahoma" w:cs="Tahoma"/>
                <w:noProof/>
                <w:sz w:val="14"/>
                <w:szCs w:val="14"/>
                <w:lang w:val="fr-FR"/>
              </w:rPr>
            </w:pPr>
            <w:bookmarkStart w:id="212" w:name="_Toc336337937"/>
            <w:bookmarkStart w:id="213" w:name="_Toc345702883"/>
            <w:bookmarkEnd w:id="212"/>
            <w:r w:rsidRPr="00640614">
              <w:rPr>
                <w:rFonts w:ascii="Tahoma" w:hAnsi="Tahoma" w:cs="Tahoma"/>
                <w:noProof/>
                <w:color w:val="000000"/>
                <w:sz w:val="14"/>
                <w:szCs w:val="14"/>
                <w:lang w:val="fr-FR"/>
              </w:rPr>
              <w:t>Dynamics CRM Online pour SA</w:t>
            </w:r>
            <w:bookmarkEnd w:id="213"/>
          </w:p>
        </w:tc>
        <w:bookmarkStart w:id="214" w:name="_Hlt336250996"/>
        <w:bookmarkEnd w:id="214"/>
        <w:tc>
          <w:tcPr>
            <w:tcW w:w="450" w:type="dxa"/>
            <w:shd w:val="clear" w:color="auto" w:fill="FABF8F"/>
            <w:vAlign w:val="center"/>
          </w:tcPr>
          <w:p w:rsidR="00C031FA" w:rsidRPr="00640614" w:rsidRDefault="00262B75" w:rsidP="00182E4A">
            <w:pPr>
              <w:pStyle w:val="TableText"/>
              <w:widowControl w:val="0"/>
              <w:rPr>
                <w:rStyle w:val="EndnoteReference"/>
                <w:rFonts w:cs="Tahoma"/>
                <w:b w:val="0"/>
                <w:bCs/>
                <w:noProof/>
                <w:color w:val="0000FF"/>
                <w:sz w:val="13"/>
                <w:szCs w:val="13"/>
                <w:u w:val="single"/>
                <w:lang w:eastAsia="en-US"/>
              </w:rPr>
            </w:pPr>
            <w:r w:rsidRPr="00640614">
              <w:rPr>
                <w:rFonts w:cs="Tahoma"/>
                <w:b/>
                <w:bCs/>
                <w:noProof/>
                <w:sz w:val="13"/>
                <w:szCs w:val="13"/>
                <w:lang w:eastAsia="zh-CN"/>
              </w:rPr>
              <w:fldChar w:fldCharType="begin"/>
            </w:r>
            <w:r w:rsidR="00174F1D" w:rsidRPr="00640614">
              <w:rPr>
                <w:rFonts w:cs="Tahoma"/>
                <w:b/>
                <w:bCs/>
                <w:noProof/>
                <w:sz w:val="13"/>
                <w:szCs w:val="13"/>
                <w:lang w:eastAsia="zh-CN"/>
              </w:rPr>
              <w:instrText>HYPERLINK  \l "_40_Dynamics_CRM"</w:instrText>
            </w:r>
            <w:r w:rsidRPr="00640614">
              <w:rPr>
                <w:rFonts w:cs="Tahoma"/>
                <w:b/>
                <w:bCs/>
                <w:noProof/>
                <w:sz w:val="13"/>
                <w:szCs w:val="13"/>
                <w:lang w:eastAsia="zh-CN"/>
              </w:rPr>
              <w:fldChar w:fldCharType="separate"/>
            </w:r>
            <w:r w:rsidR="00182E4A">
              <w:rPr>
                <w:rStyle w:val="Hyperlink"/>
                <w:rFonts w:cs="Tahoma"/>
                <w:b/>
                <w:bCs/>
                <w:noProof/>
                <w:sz w:val="13"/>
                <w:szCs w:val="13"/>
                <w:lang w:eastAsia="zh-CN"/>
              </w:rPr>
              <w:t>40</w:t>
            </w:r>
            <w:r w:rsidRPr="00640614">
              <w:rPr>
                <w:rFonts w:cs="Tahoma"/>
                <w:b/>
                <w:bCs/>
                <w:noProof/>
                <w:sz w:val="13"/>
                <w:szCs w:val="13"/>
                <w:lang w:eastAsia="zh-CN"/>
              </w:rPr>
              <w:fldChar w:fldCharType="end"/>
            </w:r>
          </w:p>
        </w:tc>
        <w:tc>
          <w:tcPr>
            <w:tcW w:w="450" w:type="dxa"/>
            <w:shd w:val="clear" w:color="auto" w:fill="FABF8F"/>
          </w:tcPr>
          <w:p w:rsidR="00C031FA" w:rsidRPr="00640614" w:rsidRDefault="00C031FA" w:rsidP="002D0218">
            <w:pPr>
              <w:pStyle w:val="TableText"/>
              <w:widowControl w:val="0"/>
              <w:rPr>
                <w:rFonts w:ascii="Tahoma" w:hAnsi="Tahoma" w:cs="Tahoma"/>
                <w:noProof/>
                <w:sz w:val="13"/>
                <w:lang w:eastAsia="en-US"/>
              </w:rPr>
            </w:pPr>
            <w:r w:rsidRPr="00640614">
              <w:rPr>
                <w:rFonts w:ascii="Tahoma" w:hAnsi="Tahoma" w:cs="Tahoma"/>
                <w:noProof/>
                <w:sz w:val="13"/>
                <w:lang w:eastAsia="en-US"/>
              </w:rPr>
              <w:t>12/09</w:t>
            </w:r>
          </w:p>
        </w:tc>
        <w:tc>
          <w:tcPr>
            <w:tcW w:w="36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tcPr>
          <w:p w:rsidR="00C031FA" w:rsidRPr="00640614" w:rsidRDefault="00262B75" w:rsidP="00D31591">
            <w:pPr>
              <w:pStyle w:val="TableText"/>
              <w:widowControl w:val="0"/>
              <w:rPr>
                <w:rFonts w:ascii="Tahoma" w:hAnsi="Tahoma" w:cs="Tahoma"/>
                <w:noProof/>
                <w:sz w:val="13"/>
                <w:lang w:eastAsia="en-US"/>
              </w:rPr>
            </w:pPr>
            <w:r w:rsidRPr="00640614">
              <w:rPr>
                <w:rFonts w:ascii="Tahoma" w:hAnsi="Tahoma" w:cs="Tahoma"/>
                <w:noProof/>
                <w:sz w:val="13"/>
                <w:lang w:eastAsia="zh-CN"/>
              </w:rPr>
              <w:t>A, ST</w:t>
            </w:r>
          </w:p>
        </w:tc>
        <w:tc>
          <w:tcPr>
            <w:tcW w:w="540" w:type="dxa"/>
            <w:shd w:val="clear" w:color="auto" w:fill="FABF8F"/>
            <w:vAlign w:val="center"/>
          </w:tcPr>
          <w:p w:rsidR="00C031FA" w:rsidRPr="00640614" w:rsidRDefault="00C031FA">
            <w:pPr>
              <w:pStyle w:val="TableText"/>
              <w:widowControl w:val="0"/>
              <w:jc w:val="left"/>
              <w:rPr>
                <w:rFonts w:ascii="Tahoma" w:hAnsi="Tahoma" w:cs="Tahoma"/>
                <w:noProof/>
                <w:sz w:val="13"/>
                <w:lang w:eastAsia="en-US"/>
              </w:rPr>
            </w:pPr>
          </w:p>
        </w:tc>
      </w:tr>
      <w:tr w:rsidR="006C568B" w:rsidRPr="00640614" w:rsidTr="00835DDD">
        <w:trPr>
          <w:trHeight w:val="145"/>
        </w:trPr>
        <w:tc>
          <w:tcPr>
            <w:tcW w:w="2714" w:type="dxa"/>
            <w:vAlign w:val="center"/>
          </w:tcPr>
          <w:p w:rsidR="00C031FA" w:rsidRPr="00640614" w:rsidRDefault="00C031FA" w:rsidP="00835DDD">
            <w:pPr>
              <w:pStyle w:val="ProductNames"/>
              <w:spacing w:beforeLines="20" w:before="48" w:afterLines="20" w:after="48"/>
              <w:rPr>
                <w:rFonts w:ascii="Tahoma" w:hAnsi="Tahoma" w:cs="Tahoma"/>
                <w:noProof/>
                <w:sz w:val="14"/>
                <w:szCs w:val="14"/>
                <w:lang w:val="fr-FR"/>
              </w:rPr>
            </w:pPr>
            <w:bookmarkStart w:id="215" w:name="_Toc336337942"/>
            <w:bookmarkStart w:id="216" w:name="_Toc345702884"/>
            <w:bookmarkEnd w:id="215"/>
            <w:r w:rsidRPr="00640614">
              <w:rPr>
                <w:rFonts w:ascii="Tahoma" w:hAnsi="Tahoma" w:cs="Tahoma"/>
                <w:noProof/>
                <w:sz w:val="14"/>
                <w:szCs w:val="14"/>
                <w:lang w:val="fr-FR"/>
              </w:rPr>
              <w:t>CAL Entreprise Suite Bridge pour Office 365 (Utilisateur et Dispositif)</w:t>
            </w:r>
            <w:bookmarkEnd w:id="216"/>
          </w:p>
        </w:tc>
        <w:tc>
          <w:tcPr>
            <w:tcW w:w="450" w:type="dxa"/>
            <w:vAlign w:val="center"/>
          </w:tcPr>
          <w:p w:rsidR="00C031FA" w:rsidRPr="00640614" w:rsidRDefault="00354E2A" w:rsidP="00182E4A">
            <w:pPr>
              <w:pStyle w:val="TableText"/>
              <w:widowControl w:val="0"/>
              <w:rPr>
                <w:rFonts w:cs="Tahoma"/>
                <w:b/>
                <w:bCs/>
                <w:noProof/>
                <w:color w:val="0000FF"/>
                <w:sz w:val="13"/>
                <w:szCs w:val="13"/>
                <w:u w:val="single"/>
                <w:lang w:eastAsia="en-US"/>
              </w:rPr>
            </w:pPr>
            <w:hyperlink w:anchor="_40_CAL_Entreprise" w:history="1">
              <w:r w:rsidR="00262B75" w:rsidRPr="00640614">
                <w:rPr>
                  <w:rStyle w:val="Hyperlink"/>
                  <w:rFonts w:cs="Tahoma"/>
                  <w:b/>
                  <w:bCs/>
                  <w:noProof/>
                  <w:sz w:val="13"/>
                  <w:szCs w:val="13"/>
                  <w:lang w:eastAsia="zh-CN"/>
                </w:rPr>
                <w:t>4</w:t>
              </w:r>
              <w:r w:rsidR="00182E4A">
                <w:rPr>
                  <w:rStyle w:val="Hyperlink"/>
                  <w:rFonts w:cs="Tahoma"/>
                  <w:b/>
                  <w:bCs/>
                  <w:noProof/>
                  <w:sz w:val="13"/>
                  <w:szCs w:val="13"/>
                  <w:lang w:eastAsia="zh-CN"/>
                </w:rPr>
                <w:t>1</w:t>
              </w:r>
            </w:hyperlink>
          </w:p>
        </w:tc>
        <w:tc>
          <w:tcPr>
            <w:tcW w:w="450" w:type="dxa"/>
          </w:tcPr>
          <w:p w:rsidR="00C031FA" w:rsidRPr="00640614" w:rsidRDefault="00C031FA" w:rsidP="00B27F12">
            <w:pPr>
              <w:pStyle w:val="TableText"/>
              <w:widowControl w:val="0"/>
              <w:spacing w:before="40"/>
              <w:rPr>
                <w:rFonts w:ascii="Tahoma" w:hAnsi="Tahoma" w:cs="Tahoma"/>
                <w:noProof/>
                <w:sz w:val="13"/>
                <w:lang w:eastAsia="en-US"/>
              </w:rPr>
            </w:pPr>
            <w:r w:rsidRPr="00640614">
              <w:rPr>
                <w:rFonts w:ascii="Tahoma" w:hAnsi="Tahoma" w:cs="Tahoma"/>
                <w:noProof/>
                <w:sz w:val="13"/>
                <w:lang w:eastAsia="en-US"/>
              </w:rPr>
              <w:t>06/11</w:t>
            </w:r>
          </w:p>
        </w:tc>
        <w:tc>
          <w:tcPr>
            <w:tcW w:w="360" w:type="dxa"/>
            <w:tcBorders>
              <w:right w:val="single" w:sz="18" w:space="0" w:color="auto"/>
            </w:tcBorders>
            <w:vAlign w:val="center"/>
          </w:tcPr>
          <w:p w:rsidR="00C031FA" w:rsidRPr="00640614" w:rsidRDefault="00C031FA" w:rsidP="00B27F12">
            <w:pPr>
              <w:pStyle w:val="TableText"/>
              <w:widowControl w:val="0"/>
              <w:rPr>
                <w:rFonts w:ascii="Tahoma" w:hAnsi="Tahoma" w:cs="Tahoma"/>
                <w:noProof/>
                <w:sz w:val="13"/>
                <w:lang w:eastAsia="en-US"/>
              </w:rPr>
            </w:pPr>
          </w:p>
        </w:tc>
        <w:tc>
          <w:tcPr>
            <w:tcW w:w="360" w:type="dxa"/>
            <w:tcBorders>
              <w:left w:val="single" w:sz="18" w:space="0" w:color="auto"/>
            </w:tcBorders>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450" w:type="dxa"/>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450" w:type="dxa"/>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450" w:type="dxa"/>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450" w:type="dxa"/>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450" w:type="dxa"/>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360" w:type="dxa"/>
            <w:tcBorders>
              <w:right w:val="single" w:sz="18" w:space="0" w:color="auto"/>
            </w:tcBorders>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450" w:type="dxa"/>
            <w:tcBorders>
              <w:left w:val="single" w:sz="18" w:space="0" w:color="auto"/>
            </w:tcBorders>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450" w:type="dxa"/>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450" w:type="dxa"/>
            <w:tcBorders>
              <w:right w:val="single" w:sz="18" w:space="0" w:color="auto"/>
            </w:tcBorders>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450" w:type="dxa"/>
            <w:tcBorders>
              <w:left w:val="single" w:sz="18" w:space="0" w:color="auto"/>
            </w:tcBorders>
            <w:vAlign w:val="center"/>
          </w:tcPr>
          <w:p w:rsidR="00C031FA" w:rsidRPr="00640614" w:rsidRDefault="00C031FA" w:rsidP="00B27F12">
            <w:pPr>
              <w:pStyle w:val="TableText"/>
              <w:widowControl w:val="0"/>
              <w:rPr>
                <w:rFonts w:ascii="Tahoma" w:hAnsi="Tahoma" w:cs="Tahoma"/>
                <w:noProof/>
                <w:sz w:val="13"/>
                <w:szCs w:val="13"/>
                <w:lang w:eastAsia="en-US"/>
              </w:rPr>
            </w:pPr>
          </w:p>
        </w:tc>
        <w:tc>
          <w:tcPr>
            <w:tcW w:w="450" w:type="dxa"/>
            <w:tcBorders>
              <w:right w:val="single" w:sz="18" w:space="0" w:color="auto"/>
            </w:tcBorders>
            <w:vAlign w:val="center"/>
          </w:tcPr>
          <w:p w:rsidR="00C031FA" w:rsidRPr="00640614" w:rsidRDefault="00C031FA" w:rsidP="00B27F12">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vAlign w:val="center"/>
          </w:tcPr>
          <w:p w:rsidR="00C031FA" w:rsidRPr="00640614" w:rsidRDefault="00262B75" w:rsidP="00B27F12">
            <w:pPr>
              <w:pStyle w:val="TableText"/>
              <w:widowControl w:val="0"/>
              <w:rPr>
                <w:rFonts w:ascii="Tahoma" w:hAnsi="Tahoma" w:cs="Tahoma"/>
                <w:noProof/>
                <w:sz w:val="13"/>
                <w:lang w:eastAsia="en-US"/>
              </w:rPr>
            </w:pPr>
            <w:r w:rsidRPr="00640614">
              <w:rPr>
                <w:rFonts w:ascii="Tahoma" w:hAnsi="Tahoma" w:cs="Tahoma"/>
                <w:noProof/>
                <w:sz w:val="13"/>
                <w:lang w:eastAsia="zh-CN"/>
              </w:rPr>
              <w:t>E</w:t>
            </w:r>
          </w:p>
        </w:tc>
        <w:tc>
          <w:tcPr>
            <w:tcW w:w="450" w:type="dxa"/>
          </w:tcPr>
          <w:p w:rsidR="00C031FA" w:rsidRPr="00640614" w:rsidRDefault="00C031FA" w:rsidP="00B27F12">
            <w:pPr>
              <w:pStyle w:val="TableText"/>
              <w:widowControl w:val="0"/>
              <w:rPr>
                <w:rFonts w:ascii="Tahoma" w:hAnsi="Tahoma" w:cs="Tahoma"/>
                <w:noProof/>
                <w:sz w:val="13"/>
                <w:lang w:eastAsia="en-US"/>
              </w:rPr>
            </w:pPr>
          </w:p>
        </w:tc>
        <w:tc>
          <w:tcPr>
            <w:tcW w:w="540" w:type="dxa"/>
            <w:vAlign w:val="center"/>
          </w:tcPr>
          <w:p w:rsidR="00C031FA" w:rsidRPr="00640614" w:rsidRDefault="00C031FA" w:rsidP="00B27F12">
            <w:pPr>
              <w:pStyle w:val="TableText"/>
              <w:widowControl w:val="0"/>
              <w:rPr>
                <w:rFonts w:ascii="Tahoma" w:hAnsi="Tahoma" w:cs="Tahoma"/>
                <w:noProof/>
                <w:sz w:val="13"/>
                <w:lang w:eastAsia="en-US"/>
              </w:rPr>
            </w:pPr>
          </w:p>
        </w:tc>
      </w:tr>
      <w:tr w:rsidR="004233A7" w:rsidRPr="00640614" w:rsidTr="00835DDD">
        <w:trPr>
          <w:trHeight w:val="145"/>
        </w:trPr>
        <w:tc>
          <w:tcPr>
            <w:tcW w:w="2714" w:type="dxa"/>
            <w:shd w:val="clear" w:color="auto" w:fill="FABF8F"/>
            <w:vAlign w:val="center"/>
          </w:tcPr>
          <w:p w:rsidR="00C031FA" w:rsidRPr="00640614" w:rsidRDefault="00262B75" w:rsidP="0076270E">
            <w:pPr>
              <w:pStyle w:val="ProductNames"/>
              <w:spacing w:beforeLines="20" w:before="48" w:afterLines="20" w:after="48"/>
              <w:rPr>
                <w:rFonts w:ascii="Tahoma" w:hAnsi="Tahoma" w:cs="Tahoma"/>
                <w:noProof/>
                <w:sz w:val="14"/>
                <w:szCs w:val="14"/>
                <w:lang w:val="fr-FR"/>
              </w:rPr>
            </w:pPr>
            <w:bookmarkStart w:id="217" w:name="_Toc336337943"/>
            <w:bookmarkStart w:id="218" w:name="_Toc345702885"/>
            <w:bookmarkEnd w:id="217"/>
            <w:r w:rsidRPr="00640614">
              <w:rPr>
                <w:rFonts w:ascii="Tahoma" w:hAnsi="Tahoma" w:cs="Tahoma"/>
                <w:noProof/>
                <w:sz w:val="14"/>
                <w:szCs w:val="14"/>
                <w:lang w:val="fr-FR"/>
              </w:rPr>
              <w:t>CAL Entreprise Suite Bridge pour Office 365 et Windows</w:t>
            </w:r>
            <w:r w:rsidR="00CE6EC3" w:rsidRPr="00CE6EC3">
              <w:rPr>
                <w:rFonts w:ascii="Tahoma" w:hAnsi="Tahoma" w:cs="Tahoma"/>
                <w:noProof/>
                <w:sz w:val="14"/>
                <w:szCs w:val="14"/>
                <w:vertAlign w:val="superscript"/>
                <w:lang w:val="fr-FR"/>
              </w:rPr>
              <w:t>®</w:t>
            </w:r>
            <w:r w:rsidRPr="00640614">
              <w:rPr>
                <w:rFonts w:ascii="Tahoma" w:hAnsi="Tahoma" w:cs="Tahoma"/>
                <w:noProof/>
                <w:sz w:val="14"/>
                <w:szCs w:val="14"/>
                <w:lang w:val="fr-FR"/>
              </w:rPr>
              <w:t xml:space="preserve"> Intune (Utilisateur</w:t>
            </w:r>
            <w:r w:rsidR="0076270E">
              <w:rPr>
                <w:rFonts w:ascii="Tahoma" w:hAnsi="Tahoma" w:cs="Tahoma"/>
                <w:noProof/>
                <w:sz w:val="14"/>
                <w:szCs w:val="14"/>
                <w:lang w:val="fr-FR"/>
              </w:rPr>
              <w:t> </w:t>
            </w:r>
            <w:r w:rsidRPr="00640614">
              <w:rPr>
                <w:rFonts w:ascii="Tahoma" w:hAnsi="Tahoma" w:cs="Tahoma"/>
                <w:noProof/>
                <w:sz w:val="14"/>
                <w:szCs w:val="14"/>
                <w:lang w:val="fr-FR"/>
              </w:rPr>
              <w:t>et Dispositif)</w:t>
            </w:r>
            <w:bookmarkEnd w:id="218"/>
          </w:p>
        </w:tc>
        <w:tc>
          <w:tcPr>
            <w:tcW w:w="450" w:type="dxa"/>
            <w:shd w:val="clear" w:color="auto" w:fill="FABF8F"/>
            <w:vAlign w:val="center"/>
          </w:tcPr>
          <w:p w:rsidR="00C031FA" w:rsidRPr="00640614" w:rsidRDefault="00354E2A" w:rsidP="00182E4A">
            <w:pPr>
              <w:pStyle w:val="TableText"/>
              <w:widowControl w:val="0"/>
              <w:rPr>
                <w:rFonts w:cs="Tahoma"/>
                <w:b/>
                <w:bCs/>
                <w:noProof/>
                <w:color w:val="0000FF"/>
                <w:sz w:val="13"/>
                <w:szCs w:val="13"/>
                <w:u w:val="single"/>
                <w:lang w:eastAsia="en-US"/>
              </w:rPr>
            </w:pPr>
            <w:hyperlink w:anchor="_40_CAL_Entreprise" w:history="1">
              <w:r w:rsidR="001809F6" w:rsidRPr="00640614">
                <w:rPr>
                  <w:rStyle w:val="Hyperlink"/>
                  <w:rFonts w:cs="Tahoma"/>
                  <w:b/>
                  <w:bCs/>
                  <w:noProof/>
                  <w:sz w:val="13"/>
                  <w:szCs w:val="13"/>
                  <w:lang w:eastAsia="zh-CN"/>
                </w:rPr>
                <w:t>4</w:t>
              </w:r>
              <w:r w:rsidR="00182E4A">
                <w:rPr>
                  <w:rStyle w:val="Hyperlink"/>
                  <w:rFonts w:cs="Tahoma"/>
                  <w:b/>
                  <w:bCs/>
                  <w:noProof/>
                  <w:sz w:val="13"/>
                  <w:szCs w:val="13"/>
                  <w:lang w:eastAsia="zh-CN"/>
                </w:rPr>
                <w:t>1</w:t>
              </w:r>
            </w:hyperlink>
          </w:p>
        </w:tc>
        <w:tc>
          <w:tcPr>
            <w:tcW w:w="450" w:type="dxa"/>
            <w:shd w:val="clear" w:color="auto" w:fill="FABF8F"/>
          </w:tcPr>
          <w:p w:rsidR="00C031FA" w:rsidRPr="00640614" w:rsidRDefault="00C031FA" w:rsidP="00B27F12">
            <w:pPr>
              <w:pStyle w:val="TableText"/>
              <w:widowControl w:val="0"/>
              <w:spacing w:before="40"/>
              <w:rPr>
                <w:rFonts w:ascii="Tahoma" w:hAnsi="Tahoma" w:cs="Tahoma"/>
                <w:noProof/>
                <w:sz w:val="13"/>
                <w:lang w:eastAsia="en-US"/>
              </w:rPr>
            </w:pPr>
            <w:r w:rsidRPr="00640614">
              <w:rPr>
                <w:rFonts w:ascii="Tahoma" w:hAnsi="Tahoma" w:cs="Tahoma"/>
                <w:noProof/>
                <w:sz w:val="13"/>
                <w:lang w:eastAsia="en-US"/>
              </w:rPr>
              <w:t>06/11</w:t>
            </w:r>
          </w:p>
        </w:tc>
        <w:tc>
          <w:tcPr>
            <w:tcW w:w="360" w:type="dxa"/>
            <w:tcBorders>
              <w:right w:val="single" w:sz="18" w:space="0" w:color="auto"/>
            </w:tcBorders>
            <w:shd w:val="clear" w:color="auto" w:fill="FABF8F"/>
            <w:vAlign w:val="center"/>
          </w:tcPr>
          <w:p w:rsidR="00C031FA" w:rsidRPr="00640614" w:rsidRDefault="00C031FA" w:rsidP="00B27F12">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450" w:type="dxa"/>
            <w:shd w:val="clear" w:color="auto" w:fill="FABF8F"/>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450" w:type="dxa"/>
            <w:shd w:val="clear" w:color="auto" w:fill="FABF8F"/>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450" w:type="dxa"/>
            <w:shd w:val="clear" w:color="auto" w:fill="FABF8F"/>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450" w:type="dxa"/>
            <w:shd w:val="clear" w:color="auto" w:fill="FABF8F"/>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450" w:type="dxa"/>
            <w:shd w:val="clear" w:color="auto" w:fill="FABF8F"/>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360" w:type="dxa"/>
            <w:tcBorders>
              <w:right w:val="single" w:sz="18" w:space="0" w:color="auto"/>
            </w:tcBorders>
            <w:shd w:val="clear" w:color="auto" w:fill="FABF8F"/>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450" w:type="dxa"/>
            <w:tcBorders>
              <w:left w:val="single" w:sz="18" w:space="0" w:color="auto"/>
            </w:tcBorders>
            <w:shd w:val="clear" w:color="auto" w:fill="FABF8F"/>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450" w:type="dxa"/>
            <w:shd w:val="clear" w:color="auto" w:fill="FABF8F"/>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450" w:type="dxa"/>
            <w:tcBorders>
              <w:right w:val="single" w:sz="18" w:space="0" w:color="auto"/>
            </w:tcBorders>
            <w:shd w:val="clear" w:color="auto" w:fill="FABF8F"/>
            <w:vAlign w:val="bottom"/>
          </w:tcPr>
          <w:p w:rsidR="00C031FA" w:rsidRPr="00640614" w:rsidRDefault="00C031FA" w:rsidP="00B27F12">
            <w:pPr>
              <w:pStyle w:val="TableText"/>
              <w:widowControl w:val="0"/>
              <w:rPr>
                <w:rFonts w:ascii="Tahoma" w:hAnsi="Tahoma" w:cs="Tahoma"/>
                <w:noProof/>
                <w:sz w:val="13"/>
                <w:szCs w:val="13"/>
                <w:lang w:eastAsia="en-US"/>
              </w:rPr>
            </w:pPr>
          </w:p>
        </w:tc>
        <w:tc>
          <w:tcPr>
            <w:tcW w:w="450" w:type="dxa"/>
            <w:tcBorders>
              <w:left w:val="single" w:sz="18" w:space="0" w:color="auto"/>
            </w:tcBorders>
            <w:shd w:val="clear" w:color="auto" w:fill="FABF8F"/>
            <w:vAlign w:val="center"/>
          </w:tcPr>
          <w:p w:rsidR="00C031FA" w:rsidRPr="00640614" w:rsidRDefault="00C031FA" w:rsidP="00B27F12">
            <w:pPr>
              <w:pStyle w:val="TableText"/>
              <w:widowControl w:val="0"/>
              <w:rPr>
                <w:rFonts w:ascii="Tahoma" w:hAnsi="Tahoma" w:cs="Tahoma"/>
                <w:noProof/>
                <w:sz w:val="13"/>
                <w:szCs w:val="13"/>
                <w:lang w:eastAsia="en-US"/>
              </w:rPr>
            </w:pPr>
          </w:p>
        </w:tc>
        <w:tc>
          <w:tcPr>
            <w:tcW w:w="450" w:type="dxa"/>
            <w:tcBorders>
              <w:right w:val="single" w:sz="18" w:space="0" w:color="auto"/>
            </w:tcBorders>
            <w:shd w:val="clear" w:color="auto" w:fill="FABF8F"/>
            <w:vAlign w:val="center"/>
          </w:tcPr>
          <w:p w:rsidR="00C031FA" w:rsidRPr="00640614" w:rsidRDefault="00C031FA" w:rsidP="00B27F12">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C031FA" w:rsidRPr="00640614" w:rsidRDefault="00262B75" w:rsidP="00B27F12">
            <w:pPr>
              <w:pStyle w:val="TableText"/>
              <w:widowControl w:val="0"/>
              <w:rPr>
                <w:rFonts w:ascii="Tahoma" w:hAnsi="Tahoma" w:cs="Tahoma"/>
                <w:noProof/>
                <w:sz w:val="13"/>
                <w:lang w:eastAsia="en-US"/>
              </w:rPr>
            </w:pPr>
            <w:r w:rsidRPr="00640614">
              <w:rPr>
                <w:rFonts w:ascii="Tahoma" w:hAnsi="Tahoma" w:cs="Tahoma"/>
                <w:noProof/>
                <w:sz w:val="13"/>
                <w:lang w:eastAsia="zh-CN"/>
              </w:rPr>
              <w:t>E</w:t>
            </w:r>
          </w:p>
        </w:tc>
        <w:tc>
          <w:tcPr>
            <w:tcW w:w="450" w:type="dxa"/>
            <w:shd w:val="clear" w:color="auto" w:fill="FABF8F"/>
          </w:tcPr>
          <w:p w:rsidR="00C031FA" w:rsidRPr="00640614" w:rsidRDefault="00C031FA" w:rsidP="00B27F12">
            <w:pPr>
              <w:pStyle w:val="TableText"/>
              <w:widowControl w:val="0"/>
              <w:rPr>
                <w:rFonts w:ascii="Tahoma" w:hAnsi="Tahoma" w:cs="Tahoma"/>
                <w:noProof/>
                <w:sz w:val="13"/>
                <w:lang w:eastAsia="en-US"/>
              </w:rPr>
            </w:pPr>
          </w:p>
        </w:tc>
        <w:tc>
          <w:tcPr>
            <w:tcW w:w="540" w:type="dxa"/>
            <w:shd w:val="clear" w:color="auto" w:fill="FABF8F"/>
            <w:vAlign w:val="center"/>
          </w:tcPr>
          <w:p w:rsidR="00C031FA" w:rsidRPr="00640614" w:rsidRDefault="00C031FA" w:rsidP="00B27F12">
            <w:pPr>
              <w:pStyle w:val="TableText"/>
              <w:widowControl w:val="0"/>
              <w:rPr>
                <w:rFonts w:ascii="Tahoma" w:hAnsi="Tahoma" w:cs="Tahoma"/>
                <w:noProof/>
                <w:sz w:val="13"/>
                <w:lang w:eastAsia="en-US"/>
              </w:rPr>
            </w:pPr>
          </w:p>
        </w:tc>
      </w:tr>
      <w:tr w:rsidR="001C38D4" w:rsidRPr="00640614" w:rsidTr="00835DDD">
        <w:trPr>
          <w:trHeight w:val="278"/>
        </w:trPr>
        <w:tc>
          <w:tcPr>
            <w:tcW w:w="2714" w:type="dxa"/>
            <w:vAlign w:val="center"/>
          </w:tcPr>
          <w:p w:rsidR="00C031FA" w:rsidRPr="00640614" w:rsidRDefault="00262B75" w:rsidP="00835DDD">
            <w:pPr>
              <w:pStyle w:val="ProductNames"/>
              <w:spacing w:beforeLines="20" w:before="48" w:afterLines="20" w:after="48"/>
              <w:rPr>
                <w:rFonts w:ascii="Tahoma" w:hAnsi="Tahoma" w:cs="Tahoma"/>
                <w:noProof/>
                <w:sz w:val="14"/>
                <w:szCs w:val="14"/>
                <w:lang w:val="fr-FR"/>
              </w:rPr>
            </w:pPr>
            <w:bookmarkStart w:id="219" w:name="_Toc336337944"/>
            <w:bookmarkStart w:id="220" w:name="_Toc345702886"/>
            <w:bookmarkEnd w:id="219"/>
            <w:r w:rsidRPr="00640614">
              <w:rPr>
                <w:rFonts w:ascii="Tahoma" w:hAnsi="Tahoma" w:cs="Tahoma"/>
                <w:noProof/>
                <w:sz w:val="14"/>
                <w:szCs w:val="14"/>
                <w:lang w:val="fr-FR"/>
              </w:rPr>
              <w:t>CAL Entreprise Suite Bridge pour Windows</w:t>
            </w:r>
            <w:r w:rsidR="00CE6EC3" w:rsidRPr="00CE6EC3">
              <w:rPr>
                <w:rFonts w:ascii="Tahoma" w:hAnsi="Tahoma" w:cs="Tahoma"/>
                <w:noProof/>
                <w:sz w:val="14"/>
                <w:szCs w:val="14"/>
                <w:vertAlign w:val="superscript"/>
                <w:lang w:val="fr-FR"/>
              </w:rPr>
              <w:t>®</w:t>
            </w:r>
            <w:r w:rsidRPr="00640614">
              <w:rPr>
                <w:rFonts w:ascii="Tahoma" w:hAnsi="Tahoma" w:cs="Tahoma"/>
                <w:noProof/>
                <w:sz w:val="14"/>
                <w:szCs w:val="14"/>
                <w:lang w:val="fr-FR"/>
              </w:rPr>
              <w:t xml:space="preserve"> Intune (Utilisateur et Dispositif)</w:t>
            </w:r>
            <w:bookmarkEnd w:id="220"/>
          </w:p>
        </w:tc>
        <w:bookmarkStart w:id="221" w:name="_Hlt336251014"/>
        <w:bookmarkEnd w:id="221"/>
        <w:tc>
          <w:tcPr>
            <w:tcW w:w="450" w:type="dxa"/>
            <w:vAlign w:val="center"/>
          </w:tcPr>
          <w:p w:rsidR="00C031FA" w:rsidRPr="00640614" w:rsidRDefault="001809F6" w:rsidP="00182E4A">
            <w:pPr>
              <w:pStyle w:val="TableText"/>
              <w:widowControl w:val="0"/>
              <w:rPr>
                <w:rFonts w:cs="Tahoma"/>
                <w:b/>
                <w:bCs/>
                <w:noProof/>
                <w:color w:val="0000FF"/>
                <w:sz w:val="13"/>
                <w:szCs w:val="13"/>
                <w:u w:val="single"/>
                <w:lang w:eastAsia="en-US"/>
              </w:rPr>
            </w:pPr>
            <w:r>
              <w:fldChar w:fldCharType="begin"/>
            </w:r>
            <w:r>
              <w:instrText xml:space="preserve"> HYPERLINK \l "_40_CAL_Entreprise" </w:instrText>
            </w:r>
            <w:r>
              <w:fldChar w:fldCharType="separate"/>
            </w:r>
            <w:r w:rsidRPr="00640614">
              <w:rPr>
                <w:rStyle w:val="Hyperlink"/>
                <w:rFonts w:cs="Tahoma"/>
                <w:b/>
                <w:bCs/>
                <w:noProof/>
                <w:sz w:val="13"/>
                <w:szCs w:val="13"/>
                <w:lang w:eastAsia="zh-CN"/>
              </w:rPr>
              <w:t>4</w:t>
            </w:r>
            <w:r w:rsidR="00182E4A">
              <w:rPr>
                <w:rStyle w:val="Hyperlink"/>
                <w:rFonts w:cs="Tahoma"/>
                <w:b/>
                <w:bCs/>
                <w:noProof/>
                <w:sz w:val="13"/>
                <w:szCs w:val="13"/>
                <w:lang w:eastAsia="zh-CN"/>
              </w:rPr>
              <w:t>1</w:t>
            </w:r>
            <w:r>
              <w:rPr>
                <w:rStyle w:val="Hyperlink"/>
                <w:rFonts w:cs="Tahoma"/>
                <w:b/>
                <w:bCs/>
                <w:noProof/>
                <w:sz w:val="13"/>
                <w:szCs w:val="13"/>
                <w:lang w:eastAsia="zh-CN"/>
              </w:rPr>
              <w:fldChar w:fldCharType="end"/>
            </w:r>
          </w:p>
        </w:tc>
        <w:tc>
          <w:tcPr>
            <w:tcW w:w="450" w:type="dxa"/>
          </w:tcPr>
          <w:p w:rsidR="00C031FA" w:rsidRPr="00640614" w:rsidRDefault="00262B75">
            <w:pPr>
              <w:pStyle w:val="TableText"/>
              <w:widowControl w:val="0"/>
              <w:spacing w:before="40"/>
              <w:rPr>
                <w:rFonts w:ascii="Tahoma" w:hAnsi="Tahoma" w:cs="Tahoma"/>
                <w:noProof/>
                <w:sz w:val="13"/>
                <w:lang w:eastAsia="en-US"/>
              </w:rPr>
            </w:pPr>
            <w:r w:rsidRPr="00640614">
              <w:rPr>
                <w:rFonts w:ascii="Tahoma" w:hAnsi="Tahoma" w:cs="Tahoma"/>
                <w:noProof/>
                <w:sz w:val="13"/>
                <w:lang w:eastAsia="zh-CN"/>
              </w:rPr>
              <w:t>04/11</w:t>
            </w:r>
          </w:p>
        </w:tc>
        <w:tc>
          <w:tcPr>
            <w:tcW w:w="360" w:type="dxa"/>
            <w:tcBorders>
              <w:right w:val="single" w:sz="18" w:space="0" w:color="auto"/>
            </w:tcBorders>
            <w:vAlign w:val="center"/>
          </w:tcPr>
          <w:p w:rsidR="00C031FA" w:rsidRPr="00640614" w:rsidRDefault="00C031FA">
            <w:pPr>
              <w:pStyle w:val="TableText"/>
              <w:widowControl w:val="0"/>
              <w:rPr>
                <w:rFonts w:ascii="Tahoma" w:hAnsi="Tahoma" w:cs="Tahoma"/>
                <w:noProof/>
                <w:sz w:val="13"/>
                <w:lang w:eastAsia="en-US"/>
              </w:rPr>
            </w:pPr>
          </w:p>
        </w:tc>
        <w:tc>
          <w:tcPr>
            <w:tcW w:w="360" w:type="dxa"/>
            <w:tcBorders>
              <w:left w:val="single" w:sz="18" w:space="0" w:color="auto"/>
            </w:tcBorders>
            <w:vAlign w:val="center"/>
          </w:tcPr>
          <w:p w:rsidR="00C031FA" w:rsidRPr="00640614" w:rsidRDefault="00C031FA">
            <w:pPr>
              <w:pStyle w:val="TableText"/>
              <w:widowControl w:val="0"/>
              <w:rPr>
                <w:rFonts w:ascii="Tahoma" w:hAnsi="Tahoma" w:cs="Tahoma"/>
                <w:noProof/>
                <w:sz w:val="13"/>
                <w:lang w:eastAsia="en-US"/>
              </w:rPr>
            </w:pPr>
          </w:p>
        </w:tc>
        <w:tc>
          <w:tcPr>
            <w:tcW w:w="450" w:type="dxa"/>
            <w:vAlign w:val="center"/>
          </w:tcPr>
          <w:p w:rsidR="00C031FA" w:rsidRPr="00640614" w:rsidRDefault="00C031FA">
            <w:pPr>
              <w:pStyle w:val="TableText"/>
              <w:widowControl w:val="0"/>
              <w:rPr>
                <w:rFonts w:ascii="Tahoma" w:hAnsi="Tahoma" w:cs="Tahoma"/>
                <w:bCs/>
                <w:noProof/>
                <w:color w:val="000000"/>
                <w:sz w:val="13"/>
                <w:lang w:eastAsia="en-US"/>
              </w:rPr>
            </w:pPr>
          </w:p>
        </w:tc>
        <w:tc>
          <w:tcPr>
            <w:tcW w:w="450" w:type="dxa"/>
            <w:vAlign w:val="center"/>
          </w:tcPr>
          <w:p w:rsidR="00C031FA" w:rsidRPr="00640614" w:rsidRDefault="00C031FA">
            <w:pPr>
              <w:pStyle w:val="TableText"/>
              <w:widowControl w:val="0"/>
              <w:rPr>
                <w:rFonts w:ascii="Tahoma" w:hAnsi="Tahoma" w:cs="Tahoma"/>
                <w:bCs/>
                <w:noProof/>
                <w:color w:val="000000"/>
                <w:sz w:val="13"/>
                <w:lang w:eastAsia="en-US"/>
              </w:rPr>
            </w:pPr>
          </w:p>
        </w:tc>
        <w:tc>
          <w:tcPr>
            <w:tcW w:w="450" w:type="dxa"/>
            <w:vAlign w:val="center"/>
          </w:tcPr>
          <w:p w:rsidR="00C031FA" w:rsidRPr="00640614" w:rsidRDefault="00C031FA">
            <w:pPr>
              <w:pStyle w:val="TableText"/>
              <w:widowControl w:val="0"/>
              <w:rPr>
                <w:rFonts w:ascii="Tahoma" w:hAnsi="Tahoma" w:cs="Tahoma"/>
                <w:bCs/>
                <w:noProof/>
                <w:color w:val="000000"/>
                <w:sz w:val="13"/>
                <w:lang w:eastAsia="en-US"/>
              </w:rPr>
            </w:pPr>
          </w:p>
        </w:tc>
        <w:tc>
          <w:tcPr>
            <w:tcW w:w="450" w:type="dxa"/>
            <w:vAlign w:val="center"/>
          </w:tcPr>
          <w:p w:rsidR="00C031FA" w:rsidRPr="00640614" w:rsidRDefault="00C031FA">
            <w:pPr>
              <w:pStyle w:val="TableText"/>
              <w:widowControl w:val="0"/>
              <w:rPr>
                <w:rFonts w:ascii="Tahoma" w:hAnsi="Tahoma" w:cs="Tahoma"/>
                <w:bCs/>
                <w:noProof/>
                <w:color w:val="000000"/>
                <w:sz w:val="13"/>
                <w:lang w:eastAsia="en-US"/>
              </w:rPr>
            </w:pPr>
          </w:p>
        </w:tc>
        <w:tc>
          <w:tcPr>
            <w:tcW w:w="450" w:type="dxa"/>
            <w:vAlign w:val="center"/>
          </w:tcPr>
          <w:p w:rsidR="00C031FA" w:rsidRPr="00640614" w:rsidRDefault="00C031FA">
            <w:pPr>
              <w:pStyle w:val="TableText"/>
              <w:widowControl w:val="0"/>
              <w:rPr>
                <w:rFonts w:ascii="Tahoma" w:hAnsi="Tahoma" w:cs="Tahoma"/>
                <w:bCs/>
                <w:noProof/>
                <w:color w:val="000000"/>
                <w:sz w:val="13"/>
                <w:lang w:eastAsia="en-US"/>
              </w:rPr>
            </w:pPr>
          </w:p>
        </w:tc>
        <w:tc>
          <w:tcPr>
            <w:tcW w:w="360" w:type="dxa"/>
            <w:tcBorders>
              <w:right w:val="single" w:sz="18" w:space="0" w:color="auto"/>
            </w:tcBorders>
            <w:vAlign w:val="center"/>
          </w:tcPr>
          <w:p w:rsidR="00C031FA" w:rsidRPr="00640614" w:rsidRDefault="00C031FA">
            <w:pPr>
              <w:pStyle w:val="TableText"/>
              <w:widowControl w:val="0"/>
              <w:rPr>
                <w:rFonts w:ascii="Tahoma" w:hAnsi="Tahoma" w:cs="Tahoma"/>
                <w:noProof/>
                <w:color w:val="000000"/>
                <w:sz w:val="13"/>
                <w:lang w:eastAsia="en-US"/>
              </w:rPr>
            </w:pPr>
          </w:p>
        </w:tc>
        <w:tc>
          <w:tcPr>
            <w:tcW w:w="450" w:type="dxa"/>
            <w:tcBorders>
              <w:left w:val="single" w:sz="18" w:space="0" w:color="auto"/>
            </w:tcBorders>
            <w:vAlign w:val="center"/>
          </w:tcPr>
          <w:p w:rsidR="00C031FA" w:rsidRPr="00640614" w:rsidRDefault="00C031FA">
            <w:pPr>
              <w:pStyle w:val="TableText"/>
              <w:widowControl w:val="0"/>
              <w:rPr>
                <w:rFonts w:ascii="Tahoma" w:hAnsi="Tahoma" w:cs="Tahoma"/>
                <w:noProof/>
                <w:sz w:val="13"/>
                <w:lang w:eastAsia="en-US"/>
              </w:rPr>
            </w:pPr>
          </w:p>
        </w:tc>
        <w:tc>
          <w:tcPr>
            <w:tcW w:w="450" w:type="dxa"/>
            <w:vAlign w:val="center"/>
          </w:tcPr>
          <w:p w:rsidR="00C031FA" w:rsidRPr="00640614" w:rsidRDefault="00C031FA">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C031FA" w:rsidRPr="00640614" w:rsidRDefault="00C031FA" w:rsidP="0086733A">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vAlign w:val="center"/>
          </w:tcPr>
          <w:p w:rsidR="00C031FA" w:rsidRPr="00640614" w:rsidRDefault="00C031FA">
            <w:pPr>
              <w:pStyle w:val="TableText"/>
              <w:widowControl w:val="0"/>
              <w:rPr>
                <w:rFonts w:ascii="Tahoma" w:hAnsi="Tahoma" w:cs="Tahoma"/>
                <w:noProof/>
                <w:sz w:val="13"/>
                <w:lang w:eastAsia="en-US"/>
              </w:rPr>
            </w:pPr>
          </w:p>
        </w:tc>
        <w:tc>
          <w:tcPr>
            <w:tcW w:w="450" w:type="dxa"/>
            <w:vAlign w:val="center"/>
          </w:tcPr>
          <w:p w:rsidR="00C031FA" w:rsidRPr="00640614" w:rsidRDefault="00C031FA">
            <w:pPr>
              <w:pStyle w:val="TableText"/>
              <w:widowControl w:val="0"/>
              <w:rPr>
                <w:rFonts w:ascii="Tahoma" w:hAnsi="Tahoma" w:cs="Tahoma"/>
                <w:noProof/>
                <w:sz w:val="13"/>
                <w:lang w:eastAsia="en-US"/>
              </w:rPr>
            </w:pPr>
          </w:p>
        </w:tc>
        <w:tc>
          <w:tcPr>
            <w:tcW w:w="540" w:type="dxa"/>
            <w:vAlign w:val="center"/>
          </w:tcPr>
          <w:p w:rsidR="00C031FA" w:rsidRPr="00640614" w:rsidRDefault="00C031FA">
            <w:pPr>
              <w:pStyle w:val="TableText"/>
              <w:widowControl w:val="0"/>
              <w:rPr>
                <w:rFonts w:ascii="Tahoma" w:hAnsi="Tahoma" w:cs="Tahoma"/>
                <w:noProof/>
                <w:sz w:val="13"/>
                <w:lang w:eastAsia="en-US"/>
              </w:rPr>
            </w:pPr>
          </w:p>
        </w:tc>
      </w:tr>
      <w:tr w:rsidR="004233A7" w:rsidRPr="00640614" w:rsidTr="00835DDD">
        <w:trPr>
          <w:trHeight w:val="145"/>
        </w:trPr>
        <w:tc>
          <w:tcPr>
            <w:tcW w:w="2714" w:type="dxa"/>
            <w:shd w:val="clear" w:color="auto" w:fill="FABF8F"/>
            <w:vAlign w:val="center"/>
          </w:tcPr>
          <w:p w:rsidR="00C031FA" w:rsidRPr="00640614" w:rsidRDefault="00C031FA" w:rsidP="00835DDD">
            <w:pPr>
              <w:pStyle w:val="ProductNames"/>
              <w:spacing w:beforeLines="20" w:before="48" w:afterLines="20" w:after="48"/>
              <w:rPr>
                <w:rFonts w:ascii="Tahoma" w:hAnsi="Tahoma" w:cs="Tahoma"/>
                <w:noProof/>
                <w:sz w:val="14"/>
                <w:szCs w:val="14"/>
                <w:lang w:val="fr-FR"/>
              </w:rPr>
            </w:pPr>
            <w:bookmarkStart w:id="222" w:name="_Toc336337945"/>
            <w:bookmarkStart w:id="223" w:name="_Toc345702887"/>
            <w:bookmarkEnd w:id="222"/>
            <w:r w:rsidRPr="00640614">
              <w:rPr>
                <w:rFonts w:ascii="Tahoma" w:hAnsi="Tahoma" w:cs="Tahoma"/>
                <w:noProof/>
                <w:sz w:val="14"/>
                <w:szCs w:val="14"/>
                <w:lang w:val="fr-FR"/>
              </w:rPr>
              <w:t>CAL Entreprise Suite (Utilisateur et Dispositif)</w:t>
            </w:r>
            <w:bookmarkEnd w:id="223"/>
            <w:r w:rsidRPr="00640614">
              <w:rPr>
                <w:rFonts w:ascii="Tahoma" w:hAnsi="Tahoma" w:cs="Tahoma"/>
                <w:noProof/>
                <w:sz w:val="14"/>
                <w:szCs w:val="14"/>
                <w:lang w:val="fr-FR"/>
              </w:rPr>
              <w:t xml:space="preserve"> </w:t>
            </w:r>
          </w:p>
        </w:tc>
        <w:tc>
          <w:tcPr>
            <w:tcW w:w="450" w:type="dxa"/>
            <w:shd w:val="clear" w:color="auto" w:fill="FABF8F"/>
            <w:vAlign w:val="center"/>
          </w:tcPr>
          <w:p w:rsidR="00C031FA" w:rsidRPr="00640614" w:rsidRDefault="00354E2A" w:rsidP="00182E4A">
            <w:pPr>
              <w:pStyle w:val="TableText"/>
              <w:widowControl w:val="0"/>
              <w:rPr>
                <w:rStyle w:val="EndnoteReference"/>
                <w:rFonts w:cs="Tahoma"/>
                <w:b w:val="0"/>
                <w:bCs/>
                <w:noProof/>
                <w:color w:val="0000FF"/>
                <w:sz w:val="13"/>
                <w:szCs w:val="13"/>
                <w:u w:val="single"/>
                <w:lang w:eastAsia="en-US"/>
              </w:rPr>
            </w:pPr>
            <w:hyperlink w:anchor="_41_Enterprise_CAL" w:history="1">
              <w:r w:rsidR="00262B75" w:rsidRPr="00640614">
                <w:rPr>
                  <w:rStyle w:val="Hyperlink"/>
                  <w:rFonts w:cs="Tahoma"/>
                  <w:b/>
                  <w:bCs/>
                  <w:noProof/>
                  <w:sz w:val="13"/>
                  <w:szCs w:val="13"/>
                  <w:lang w:eastAsia="zh-CN"/>
                </w:rPr>
                <w:t>4</w:t>
              </w:r>
              <w:r w:rsidR="00182E4A">
                <w:rPr>
                  <w:rStyle w:val="Hyperlink"/>
                  <w:rFonts w:cs="Tahoma"/>
                  <w:b/>
                  <w:bCs/>
                  <w:noProof/>
                  <w:sz w:val="13"/>
                  <w:szCs w:val="13"/>
                  <w:lang w:eastAsia="zh-CN"/>
                </w:rPr>
                <w:t>2</w:t>
              </w:r>
            </w:hyperlink>
          </w:p>
        </w:tc>
        <w:tc>
          <w:tcPr>
            <w:tcW w:w="450" w:type="dxa"/>
            <w:shd w:val="clear" w:color="auto" w:fill="FABF8F"/>
          </w:tcPr>
          <w:p w:rsidR="00C031FA" w:rsidRPr="00640614" w:rsidRDefault="00C031FA">
            <w:pPr>
              <w:pStyle w:val="TableText"/>
              <w:widowControl w:val="0"/>
              <w:spacing w:before="40"/>
              <w:rPr>
                <w:rFonts w:ascii="Tahoma" w:hAnsi="Tahoma" w:cs="Tahoma"/>
                <w:noProof/>
                <w:sz w:val="13"/>
                <w:lang w:eastAsia="en-US"/>
              </w:rPr>
            </w:pPr>
            <w:r w:rsidRPr="00640614">
              <w:rPr>
                <w:rFonts w:ascii="Tahoma" w:hAnsi="Tahoma" w:cs="Tahoma"/>
                <w:noProof/>
                <w:sz w:val="13"/>
                <w:lang w:eastAsia="en-US"/>
              </w:rPr>
              <w:t>10/06</w:t>
            </w:r>
          </w:p>
        </w:tc>
        <w:tc>
          <w:tcPr>
            <w:tcW w:w="36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262B75">
            <w:pPr>
              <w:pStyle w:val="TableText"/>
              <w:widowControl w:val="0"/>
              <w:rPr>
                <w:rFonts w:ascii="Tahoma" w:hAnsi="Tahoma" w:cs="Tahoma"/>
                <w:noProof/>
                <w:sz w:val="13"/>
                <w:lang w:eastAsia="en-US"/>
              </w:rPr>
            </w:pPr>
            <w:r w:rsidRPr="00640614">
              <w:rPr>
                <w:rFonts w:ascii="Tahoma" w:hAnsi="Tahoma" w:cs="Tahoma"/>
                <w:noProof/>
                <w:color w:val="000000"/>
                <w:sz w:val="13"/>
                <w:lang w:eastAsia="zh-CN"/>
              </w:rPr>
              <w:t>13</w:t>
            </w:r>
          </w:p>
        </w:tc>
        <w:tc>
          <w:tcPr>
            <w:tcW w:w="450" w:type="dxa"/>
            <w:shd w:val="clear" w:color="auto" w:fill="FABF8F"/>
            <w:vAlign w:val="center"/>
          </w:tcPr>
          <w:p w:rsidR="00C031FA" w:rsidRPr="00640614" w:rsidRDefault="00262B75">
            <w:pPr>
              <w:pStyle w:val="TableText"/>
              <w:widowControl w:val="0"/>
              <w:rPr>
                <w:rFonts w:ascii="Tahoma" w:hAnsi="Tahoma" w:cs="Tahoma"/>
                <w:noProof/>
                <w:sz w:val="13"/>
                <w:lang w:eastAsia="en-US"/>
              </w:rPr>
            </w:pPr>
            <w:r w:rsidRPr="00640614">
              <w:rPr>
                <w:rFonts w:ascii="Tahoma" w:hAnsi="Tahoma" w:cs="Tahoma"/>
                <w:noProof/>
                <w:color w:val="000000"/>
                <w:sz w:val="13"/>
                <w:lang w:eastAsia="zh-CN"/>
              </w:rPr>
              <w:t>10</w:t>
            </w:r>
          </w:p>
        </w:tc>
        <w:tc>
          <w:tcPr>
            <w:tcW w:w="450" w:type="dxa"/>
            <w:shd w:val="clear" w:color="auto" w:fill="FABF8F"/>
            <w:vAlign w:val="center"/>
          </w:tcPr>
          <w:p w:rsidR="00C031FA" w:rsidRPr="00640614" w:rsidRDefault="00262B75">
            <w:pPr>
              <w:pStyle w:val="TableText"/>
              <w:widowControl w:val="0"/>
              <w:rPr>
                <w:rFonts w:ascii="Tahoma" w:hAnsi="Tahoma" w:cs="Tahoma"/>
                <w:noProof/>
                <w:sz w:val="13"/>
                <w:lang w:eastAsia="en-US"/>
              </w:rPr>
            </w:pPr>
            <w:r w:rsidRPr="00640614">
              <w:rPr>
                <w:rFonts w:ascii="Tahoma" w:hAnsi="Tahoma" w:cs="Tahoma"/>
                <w:noProof/>
                <w:color w:val="000000"/>
                <w:sz w:val="13"/>
                <w:lang w:eastAsia="zh-CN"/>
              </w:rPr>
              <w:t>8</w:t>
            </w:r>
          </w:p>
        </w:tc>
        <w:tc>
          <w:tcPr>
            <w:tcW w:w="450" w:type="dxa"/>
            <w:shd w:val="clear" w:color="auto" w:fill="FABF8F"/>
            <w:vAlign w:val="center"/>
          </w:tcPr>
          <w:p w:rsidR="00C031FA" w:rsidRPr="00640614" w:rsidRDefault="00262B75">
            <w:pPr>
              <w:pStyle w:val="TableText"/>
              <w:widowControl w:val="0"/>
              <w:rPr>
                <w:rFonts w:ascii="Tahoma" w:hAnsi="Tahoma" w:cs="Tahoma"/>
                <w:noProof/>
                <w:sz w:val="13"/>
                <w:lang w:eastAsia="en-US"/>
              </w:rPr>
            </w:pPr>
            <w:r w:rsidRPr="00640614">
              <w:rPr>
                <w:rFonts w:ascii="Tahoma" w:hAnsi="Tahoma" w:cs="Tahoma"/>
                <w:noProof/>
                <w:color w:val="000000"/>
                <w:sz w:val="13"/>
                <w:lang w:eastAsia="zh-CN"/>
              </w:rPr>
              <w:t>8</w:t>
            </w:r>
          </w:p>
        </w:tc>
        <w:tc>
          <w:tcPr>
            <w:tcW w:w="450" w:type="dxa"/>
            <w:shd w:val="clear" w:color="auto" w:fill="FABF8F"/>
            <w:vAlign w:val="center"/>
          </w:tcPr>
          <w:p w:rsidR="00C031FA" w:rsidRPr="00640614" w:rsidRDefault="00262B75">
            <w:pPr>
              <w:pStyle w:val="TableText"/>
              <w:widowControl w:val="0"/>
              <w:rPr>
                <w:rFonts w:ascii="Tahoma" w:hAnsi="Tahoma" w:cs="Tahoma"/>
                <w:noProof/>
                <w:sz w:val="13"/>
                <w:lang w:eastAsia="en-US"/>
              </w:rPr>
            </w:pPr>
            <w:r w:rsidRPr="00640614">
              <w:rPr>
                <w:rFonts w:ascii="Tahoma" w:hAnsi="Tahoma" w:cs="Tahoma"/>
                <w:noProof/>
                <w:color w:val="000000"/>
                <w:sz w:val="13"/>
                <w:lang w:eastAsia="zh-CN"/>
              </w:rPr>
              <w:t>5</w:t>
            </w:r>
          </w:p>
        </w:tc>
        <w:tc>
          <w:tcPr>
            <w:tcW w:w="360" w:type="dxa"/>
            <w:tcBorders>
              <w:right w:val="single" w:sz="18" w:space="0" w:color="auto"/>
            </w:tcBorders>
            <w:shd w:val="clear" w:color="auto" w:fill="FABF8F"/>
            <w:vAlign w:val="center"/>
          </w:tcPr>
          <w:p w:rsidR="00C031FA" w:rsidRPr="00640614" w:rsidRDefault="00262B75">
            <w:pPr>
              <w:pStyle w:val="TableText"/>
              <w:widowControl w:val="0"/>
              <w:rPr>
                <w:rFonts w:ascii="Tahoma" w:hAnsi="Tahoma" w:cs="Tahoma"/>
                <w:noProof/>
                <w:sz w:val="13"/>
                <w:lang w:eastAsia="en-US"/>
              </w:rPr>
            </w:pPr>
            <w:r w:rsidRPr="00640614">
              <w:rPr>
                <w:rFonts w:ascii="Tahoma" w:hAnsi="Tahoma" w:cs="Tahoma"/>
                <w:noProof/>
                <w:color w:val="000000"/>
                <w:sz w:val="13"/>
                <w:lang w:eastAsia="zh-CN"/>
              </w:rPr>
              <w:t>3</w:t>
            </w:r>
          </w:p>
        </w:tc>
        <w:tc>
          <w:tcPr>
            <w:tcW w:w="450" w:type="dxa"/>
            <w:tcBorders>
              <w:lef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262B75" w:rsidP="0086733A">
            <w:pPr>
              <w:pStyle w:val="TableText"/>
              <w:widowControl w:val="0"/>
              <w:rPr>
                <w:rFonts w:ascii="Tahoma" w:hAnsi="Tahoma" w:cs="Tahoma"/>
                <w:noProof/>
                <w:sz w:val="13"/>
                <w:lang w:eastAsia="en-US"/>
              </w:rPr>
            </w:pPr>
            <w:r w:rsidRPr="00640614">
              <w:rPr>
                <w:rFonts w:ascii="Tahoma" w:hAnsi="Tahoma" w:cs="Tahoma"/>
                <w:noProof/>
                <w:sz w:val="13"/>
                <w:lang w:eastAsia="zh-CN"/>
              </w:rPr>
              <w:t>2, E</w:t>
            </w:r>
          </w:p>
        </w:tc>
        <w:tc>
          <w:tcPr>
            <w:tcW w:w="45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r w:rsidRPr="00640614">
              <w:rPr>
                <w:rFonts w:ascii="Tahoma" w:hAnsi="Tahoma" w:cs="Tahoma"/>
                <w:noProof/>
                <w:sz w:val="13"/>
                <w:lang w:eastAsia="en-US"/>
              </w:rPr>
              <w:t>E</w:t>
            </w:r>
          </w:p>
        </w:tc>
        <w:tc>
          <w:tcPr>
            <w:tcW w:w="450" w:type="dxa"/>
            <w:tcBorders>
              <w:left w:val="single" w:sz="18" w:space="0" w:color="auto"/>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r w:rsidRPr="00640614">
              <w:rPr>
                <w:rFonts w:ascii="Tahoma" w:hAnsi="Tahoma" w:cs="Tahoma"/>
                <w:noProof/>
                <w:sz w:val="13"/>
                <w:lang w:eastAsia="en-US"/>
              </w:rPr>
              <w:t>E, P</w:t>
            </w:r>
          </w:p>
        </w:tc>
        <w:tc>
          <w:tcPr>
            <w:tcW w:w="450" w:type="dxa"/>
            <w:shd w:val="clear" w:color="auto" w:fill="FABF8F"/>
            <w:vAlign w:val="center"/>
          </w:tcPr>
          <w:p w:rsidR="00C031FA"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E, ST</w:t>
            </w:r>
          </w:p>
        </w:tc>
        <w:tc>
          <w:tcPr>
            <w:tcW w:w="54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r>
      <w:tr w:rsidR="00BE248C" w:rsidRPr="00640614" w:rsidTr="00835DDD">
        <w:trPr>
          <w:trHeight w:val="145"/>
        </w:trPr>
        <w:tc>
          <w:tcPr>
            <w:tcW w:w="2714" w:type="dxa"/>
            <w:vAlign w:val="center"/>
          </w:tcPr>
          <w:p w:rsidR="00BE248C" w:rsidRPr="00640614" w:rsidRDefault="00BE248C" w:rsidP="00835DDD">
            <w:pPr>
              <w:pStyle w:val="ProductNames"/>
              <w:rPr>
                <w:rFonts w:ascii="Tahoma" w:hAnsi="Tahoma" w:cs="Tahoma"/>
                <w:noProof/>
                <w:sz w:val="14"/>
                <w:szCs w:val="14"/>
                <w:lang w:val="fr-FR"/>
              </w:rPr>
            </w:pPr>
            <w:bookmarkStart w:id="224" w:name="_Toc345702888"/>
            <w:r w:rsidRPr="00640614">
              <w:rPr>
                <w:rFonts w:ascii="Tahoma" w:hAnsi="Tahoma" w:cs="Tahoma"/>
                <w:noProof/>
                <w:sz w:val="14"/>
                <w:szCs w:val="14"/>
                <w:lang w:val="fr-FR"/>
              </w:rPr>
              <w:t>CAL Entreprise Exchange avec Services 2013</w:t>
            </w:r>
            <w:bookmarkEnd w:id="224"/>
          </w:p>
        </w:tc>
        <w:tc>
          <w:tcPr>
            <w:tcW w:w="450" w:type="dxa"/>
            <w:vAlign w:val="center"/>
          </w:tcPr>
          <w:p w:rsidR="00BE248C" w:rsidRPr="00640614" w:rsidRDefault="00BE248C" w:rsidP="00835DDD">
            <w:pPr>
              <w:pStyle w:val="TableText"/>
              <w:widowControl w:val="0"/>
              <w:rPr>
                <w:rFonts w:cs="Tahoma"/>
                <w:b/>
                <w:bCs/>
                <w:noProof/>
                <w:sz w:val="13"/>
                <w:szCs w:val="13"/>
                <w:u w:val="single"/>
                <w:lang w:eastAsia="zh-CN"/>
              </w:rPr>
            </w:pPr>
          </w:p>
        </w:tc>
        <w:tc>
          <w:tcPr>
            <w:tcW w:w="450" w:type="dxa"/>
          </w:tcPr>
          <w:p w:rsidR="00BE248C" w:rsidRPr="00640614" w:rsidRDefault="00262B75" w:rsidP="003E59A4">
            <w:pPr>
              <w:pStyle w:val="TableText"/>
              <w:widowControl w:val="0"/>
              <w:spacing w:before="40"/>
              <w:rPr>
                <w:rFonts w:ascii="Tahoma" w:hAnsi="Tahoma" w:cs="Tahoma"/>
                <w:noProof/>
                <w:sz w:val="13"/>
                <w:lang w:eastAsia="en-US"/>
              </w:rPr>
            </w:pPr>
            <w:r w:rsidRPr="00640614">
              <w:rPr>
                <w:rFonts w:ascii="Tahoma" w:hAnsi="Tahoma" w:cs="Tahoma"/>
                <w:noProof/>
                <w:sz w:val="13"/>
                <w:lang w:eastAsia="zh-CN"/>
              </w:rPr>
              <w:t>10/12</w:t>
            </w:r>
          </w:p>
        </w:tc>
        <w:tc>
          <w:tcPr>
            <w:tcW w:w="360" w:type="dxa"/>
            <w:tcBorders>
              <w:right w:val="single" w:sz="18" w:space="0" w:color="auto"/>
            </w:tcBorders>
            <w:vAlign w:val="center"/>
          </w:tcPr>
          <w:p w:rsidR="00BE248C" w:rsidRPr="00640614" w:rsidRDefault="00BE248C">
            <w:pPr>
              <w:pStyle w:val="TableText"/>
              <w:widowControl w:val="0"/>
              <w:rPr>
                <w:rFonts w:ascii="Tahoma" w:hAnsi="Tahoma" w:cs="Tahoma"/>
                <w:noProof/>
                <w:sz w:val="13"/>
                <w:lang w:eastAsia="en-US"/>
              </w:rPr>
            </w:pPr>
          </w:p>
        </w:tc>
        <w:tc>
          <w:tcPr>
            <w:tcW w:w="360" w:type="dxa"/>
            <w:tcBorders>
              <w:left w:val="single" w:sz="18" w:space="0" w:color="auto"/>
            </w:tcBorders>
            <w:vAlign w:val="center"/>
          </w:tcPr>
          <w:p w:rsidR="00BE248C"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vAlign w:val="center"/>
          </w:tcPr>
          <w:p w:rsidR="00BE248C" w:rsidRPr="00640614" w:rsidRDefault="00262B75">
            <w:pPr>
              <w:pStyle w:val="TableText"/>
              <w:widowControl w:val="0"/>
              <w:rPr>
                <w:rFonts w:ascii="Tahoma" w:hAnsi="Tahoma" w:cs="Tahoma"/>
                <w:bCs/>
                <w:noProof/>
                <w:color w:val="000000"/>
                <w:sz w:val="13"/>
                <w:lang w:eastAsia="en-US"/>
              </w:rPr>
            </w:pPr>
            <w:r w:rsidRPr="00640614">
              <w:rPr>
                <w:rFonts w:ascii="Tahoma" w:hAnsi="Tahoma" w:cs="Tahoma"/>
                <w:noProof/>
                <w:color w:val="000000"/>
                <w:sz w:val="13"/>
                <w:lang w:eastAsia="zh-CN"/>
              </w:rPr>
              <w:t>3</w:t>
            </w:r>
          </w:p>
        </w:tc>
        <w:tc>
          <w:tcPr>
            <w:tcW w:w="450" w:type="dxa"/>
            <w:vAlign w:val="center"/>
          </w:tcPr>
          <w:p w:rsidR="00BE248C" w:rsidRPr="00640614" w:rsidRDefault="00262B75">
            <w:pPr>
              <w:pStyle w:val="TableText"/>
              <w:widowControl w:val="0"/>
              <w:rPr>
                <w:rFonts w:ascii="Tahoma" w:hAnsi="Tahoma" w:cs="Tahoma"/>
                <w:bCs/>
                <w:noProof/>
                <w:color w:val="000000"/>
                <w:sz w:val="13"/>
                <w:lang w:eastAsia="en-US"/>
              </w:rPr>
            </w:pPr>
            <w:r w:rsidRPr="00640614">
              <w:rPr>
                <w:rFonts w:ascii="Tahoma" w:hAnsi="Tahoma" w:cs="Tahoma"/>
                <w:noProof/>
                <w:color w:val="000000"/>
                <w:sz w:val="13"/>
                <w:lang w:eastAsia="zh-CN"/>
              </w:rPr>
              <w:t>2</w:t>
            </w:r>
          </w:p>
        </w:tc>
        <w:tc>
          <w:tcPr>
            <w:tcW w:w="450" w:type="dxa"/>
            <w:vAlign w:val="center"/>
          </w:tcPr>
          <w:p w:rsidR="00BE248C" w:rsidRPr="00640614" w:rsidRDefault="00262B75">
            <w:pPr>
              <w:pStyle w:val="TableText"/>
              <w:widowControl w:val="0"/>
              <w:rPr>
                <w:rFonts w:ascii="Tahoma" w:hAnsi="Tahoma" w:cs="Tahoma"/>
                <w:bCs/>
                <w:noProof/>
                <w:color w:val="000000"/>
                <w:sz w:val="13"/>
                <w:lang w:eastAsia="en-US"/>
              </w:rPr>
            </w:pPr>
            <w:r w:rsidRPr="00640614">
              <w:rPr>
                <w:rFonts w:ascii="Tahoma" w:hAnsi="Tahoma" w:cs="Tahoma"/>
                <w:noProof/>
                <w:color w:val="000000"/>
                <w:sz w:val="13"/>
                <w:lang w:eastAsia="zh-CN"/>
              </w:rPr>
              <w:t>2</w:t>
            </w:r>
          </w:p>
        </w:tc>
        <w:tc>
          <w:tcPr>
            <w:tcW w:w="450" w:type="dxa"/>
            <w:vAlign w:val="center"/>
          </w:tcPr>
          <w:p w:rsidR="00BE248C" w:rsidRPr="00640614" w:rsidRDefault="00262B75">
            <w:pPr>
              <w:pStyle w:val="TableText"/>
              <w:widowControl w:val="0"/>
              <w:rPr>
                <w:rFonts w:ascii="Tahoma" w:hAnsi="Tahoma" w:cs="Tahoma"/>
                <w:bCs/>
                <w:noProof/>
                <w:color w:val="000000"/>
                <w:sz w:val="13"/>
                <w:lang w:eastAsia="en-US"/>
              </w:rPr>
            </w:pPr>
            <w:r w:rsidRPr="00640614">
              <w:rPr>
                <w:rFonts w:ascii="Tahoma" w:hAnsi="Tahoma" w:cs="Tahoma"/>
                <w:noProof/>
                <w:color w:val="000000"/>
                <w:sz w:val="13"/>
                <w:lang w:eastAsia="zh-CN"/>
              </w:rPr>
              <w:t>2</w:t>
            </w:r>
          </w:p>
        </w:tc>
        <w:tc>
          <w:tcPr>
            <w:tcW w:w="450" w:type="dxa"/>
            <w:vAlign w:val="center"/>
          </w:tcPr>
          <w:p w:rsidR="00BE248C" w:rsidRPr="00640614" w:rsidRDefault="00262B75">
            <w:pPr>
              <w:pStyle w:val="TableText"/>
              <w:widowControl w:val="0"/>
              <w:rPr>
                <w:rFonts w:ascii="Tahoma" w:hAnsi="Tahoma" w:cs="Tahoma"/>
                <w:bCs/>
                <w:noProof/>
                <w:color w:val="000000"/>
                <w:sz w:val="13"/>
                <w:lang w:eastAsia="en-US"/>
              </w:rPr>
            </w:pPr>
            <w:r w:rsidRPr="00640614">
              <w:rPr>
                <w:rFonts w:ascii="Tahoma" w:hAnsi="Tahoma" w:cs="Tahoma"/>
                <w:noProof/>
                <w:color w:val="000000"/>
                <w:sz w:val="13"/>
                <w:lang w:eastAsia="zh-CN"/>
              </w:rPr>
              <w:t>1</w:t>
            </w:r>
          </w:p>
        </w:tc>
        <w:tc>
          <w:tcPr>
            <w:tcW w:w="360" w:type="dxa"/>
            <w:tcBorders>
              <w:right w:val="single" w:sz="18" w:space="0" w:color="auto"/>
            </w:tcBorders>
            <w:vAlign w:val="center"/>
          </w:tcPr>
          <w:p w:rsidR="00BE248C" w:rsidRPr="00640614" w:rsidRDefault="00262B75">
            <w:pPr>
              <w:pStyle w:val="TableText"/>
              <w:widowControl w:val="0"/>
              <w:rPr>
                <w:rFonts w:ascii="Tahoma" w:hAnsi="Tahoma" w:cs="Tahoma"/>
                <w:noProof/>
                <w:color w:val="000000"/>
                <w:sz w:val="13"/>
                <w:lang w:eastAsia="en-US"/>
              </w:rPr>
            </w:pPr>
            <w:r w:rsidRPr="00640614">
              <w:rPr>
                <w:rFonts w:ascii="Tahoma" w:hAnsi="Tahoma" w:cs="Tahoma"/>
                <w:noProof/>
                <w:color w:val="000000"/>
                <w:sz w:val="13"/>
                <w:lang w:eastAsia="zh-CN"/>
              </w:rPr>
              <w:t>1</w:t>
            </w:r>
          </w:p>
        </w:tc>
        <w:tc>
          <w:tcPr>
            <w:tcW w:w="450" w:type="dxa"/>
            <w:tcBorders>
              <w:left w:val="single" w:sz="18" w:space="0" w:color="auto"/>
            </w:tcBorders>
            <w:vAlign w:val="center"/>
          </w:tcPr>
          <w:p w:rsidR="00BE248C" w:rsidRPr="00640614" w:rsidRDefault="00BE248C">
            <w:pPr>
              <w:pStyle w:val="TableText"/>
              <w:widowControl w:val="0"/>
              <w:rPr>
                <w:rFonts w:ascii="Tahoma" w:hAnsi="Tahoma" w:cs="Tahoma"/>
                <w:noProof/>
                <w:sz w:val="13"/>
                <w:lang w:eastAsia="en-US"/>
              </w:rPr>
            </w:pPr>
          </w:p>
        </w:tc>
        <w:tc>
          <w:tcPr>
            <w:tcW w:w="450" w:type="dxa"/>
            <w:vAlign w:val="center"/>
          </w:tcPr>
          <w:p w:rsidR="00BE248C" w:rsidRPr="00640614" w:rsidRDefault="00BE248C">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BE248C" w:rsidRPr="00640614" w:rsidRDefault="00BE248C">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BE248C" w:rsidRPr="00640614" w:rsidRDefault="00262B75" w:rsidP="0086733A">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right w:val="single" w:sz="18" w:space="0" w:color="auto"/>
            </w:tcBorders>
            <w:vAlign w:val="center"/>
          </w:tcPr>
          <w:p w:rsidR="00BE248C"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vAlign w:val="center"/>
          </w:tcPr>
          <w:p w:rsidR="00BE248C"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vAlign w:val="center"/>
          </w:tcPr>
          <w:p w:rsidR="00BE248C" w:rsidRPr="00640614" w:rsidRDefault="00BE248C">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540" w:type="dxa"/>
            <w:vAlign w:val="center"/>
          </w:tcPr>
          <w:p w:rsidR="00BE248C" w:rsidRPr="00640614" w:rsidRDefault="00BE248C">
            <w:pPr>
              <w:pStyle w:val="TableText"/>
              <w:widowControl w:val="0"/>
              <w:rPr>
                <w:rFonts w:ascii="Tahoma" w:hAnsi="Tahoma" w:cs="Tahoma"/>
                <w:noProof/>
                <w:sz w:val="13"/>
                <w:lang w:eastAsia="en-US"/>
              </w:rPr>
            </w:pPr>
          </w:p>
        </w:tc>
      </w:tr>
      <w:tr w:rsidR="004233A7" w:rsidRPr="00640614" w:rsidTr="00835DDD">
        <w:trPr>
          <w:trHeight w:val="145"/>
        </w:trPr>
        <w:tc>
          <w:tcPr>
            <w:tcW w:w="2714" w:type="dxa"/>
            <w:shd w:val="clear" w:color="auto" w:fill="FABF8F"/>
            <w:vAlign w:val="center"/>
          </w:tcPr>
          <w:p w:rsidR="00BE248C" w:rsidRPr="00640614" w:rsidRDefault="00262B75" w:rsidP="00835DDD">
            <w:pPr>
              <w:pStyle w:val="Heading2"/>
              <w:spacing w:before="20" w:after="20"/>
              <w:ind w:left="0"/>
              <w:rPr>
                <w:rFonts w:ascii="Tahoma" w:hAnsi="Tahoma" w:cs="Tahoma"/>
                <w:b w:val="0"/>
                <w:noProof/>
                <w:sz w:val="14"/>
                <w:szCs w:val="14"/>
                <w:lang w:eastAsia="x-none"/>
              </w:rPr>
            </w:pPr>
            <w:bookmarkStart w:id="225" w:name="_Toc345702889"/>
            <w:r w:rsidRPr="00640614">
              <w:rPr>
                <w:rFonts w:ascii="Tahoma" w:hAnsi="Tahoma" w:cs="Tahoma"/>
                <w:b w:val="0"/>
                <w:noProof/>
                <w:sz w:val="14"/>
                <w:szCs w:val="14"/>
                <w:lang w:eastAsia="zh-CN"/>
              </w:rPr>
              <w:t>CAL Entreprise Exchange sans Services 2013</w:t>
            </w:r>
            <w:bookmarkEnd w:id="225"/>
          </w:p>
        </w:tc>
        <w:tc>
          <w:tcPr>
            <w:tcW w:w="450" w:type="dxa"/>
            <w:shd w:val="clear" w:color="auto" w:fill="FABF8F"/>
            <w:vAlign w:val="center"/>
          </w:tcPr>
          <w:p w:rsidR="00BE248C" w:rsidRPr="00640614" w:rsidRDefault="00BE248C" w:rsidP="00835DDD">
            <w:pPr>
              <w:pStyle w:val="TableText"/>
              <w:widowControl w:val="0"/>
              <w:rPr>
                <w:rFonts w:cs="Tahoma"/>
                <w:b/>
                <w:bCs/>
                <w:noProof/>
                <w:color w:val="0000FF"/>
                <w:sz w:val="13"/>
                <w:szCs w:val="13"/>
                <w:u w:val="single"/>
                <w:lang w:eastAsia="en-US"/>
              </w:rPr>
            </w:pPr>
          </w:p>
        </w:tc>
        <w:tc>
          <w:tcPr>
            <w:tcW w:w="450" w:type="dxa"/>
            <w:shd w:val="clear" w:color="auto" w:fill="FABF8F"/>
          </w:tcPr>
          <w:p w:rsidR="00BE248C" w:rsidRPr="00640614" w:rsidRDefault="00262B75" w:rsidP="003E59A4">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10/12</w:t>
            </w:r>
          </w:p>
        </w:tc>
        <w:tc>
          <w:tcPr>
            <w:tcW w:w="360" w:type="dxa"/>
            <w:tcBorders>
              <w:right w:val="single" w:sz="18" w:space="0" w:color="auto"/>
            </w:tcBorders>
            <w:shd w:val="clear" w:color="auto" w:fill="FABF8F"/>
            <w:vAlign w:val="center"/>
          </w:tcPr>
          <w:p w:rsidR="00BE248C" w:rsidRPr="00640614" w:rsidRDefault="00BE248C" w:rsidP="00733F61">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center"/>
          </w:tcPr>
          <w:p w:rsidR="00BE248C" w:rsidRPr="00640614" w:rsidRDefault="00BE248C" w:rsidP="00733F61">
            <w:pPr>
              <w:pStyle w:val="TableText"/>
              <w:widowControl w:val="0"/>
              <w:rPr>
                <w:rFonts w:ascii="Tahoma" w:hAnsi="Tahoma" w:cs="Tahoma"/>
                <w:noProof/>
                <w:sz w:val="13"/>
                <w:lang w:eastAsia="en-US"/>
              </w:rPr>
            </w:pPr>
          </w:p>
        </w:tc>
        <w:tc>
          <w:tcPr>
            <w:tcW w:w="450" w:type="dxa"/>
            <w:shd w:val="clear" w:color="auto" w:fill="FABF8F"/>
            <w:vAlign w:val="center"/>
          </w:tcPr>
          <w:p w:rsidR="00BE248C" w:rsidRPr="00640614" w:rsidRDefault="00BE248C" w:rsidP="00733F61">
            <w:pPr>
              <w:pStyle w:val="TableText"/>
              <w:widowControl w:val="0"/>
              <w:rPr>
                <w:rFonts w:ascii="Tahoma" w:hAnsi="Tahoma" w:cs="Tahoma"/>
                <w:noProof/>
                <w:sz w:val="13"/>
                <w:lang w:eastAsia="en-US"/>
              </w:rPr>
            </w:pPr>
          </w:p>
        </w:tc>
        <w:tc>
          <w:tcPr>
            <w:tcW w:w="450" w:type="dxa"/>
            <w:shd w:val="clear" w:color="auto" w:fill="FABF8F"/>
            <w:vAlign w:val="center"/>
          </w:tcPr>
          <w:p w:rsidR="00BE248C" w:rsidRPr="00640614" w:rsidRDefault="00BE248C" w:rsidP="00733F61">
            <w:pPr>
              <w:pStyle w:val="TableText"/>
              <w:widowControl w:val="0"/>
              <w:rPr>
                <w:rFonts w:ascii="Tahoma" w:hAnsi="Tahoma" w:cs="Tahoma"/>
                <w:noProof/>
                <w:sz w:val="13"/>
                <w:lang w:eastAsia="en-US"/>
              </w:rPr>
            </w:pPr>
          </w:p>
        </w:tc>
        <w:tc>
          <w:tcPr>
            <w:tcW w:w="450" w:type="dxa"/>
            <w:shd w:val="clear" w:color="auto" w:fill="FABF8F"/>
            <w:vAlign w:val="center"/>
          </w:tcPr>
          <w:p w:rsidR="00BE248C" w:rsidRPr="00640614" w:rsidRDefault="00BE248C" w:rsidP="00733F61">
            <w:pPr>
              <w:pStyle w:val="TableText"/>
              <w:widowControl w:val="0"/>
              <w:rPr>
                <w:rFonts w:ascii="Tahoma" w:hAnsi="Tahoma" w:cs="Tahoma"/>
                <w:noProof/>
                <w:sz w:val="13"/>
                <w:lang w:eastAsia="en-US"/>
              </w:rPr>
            </w:pPr>
          </w:p>
        </w:tc>
        <w:tc>
          <w:tcPr>
            <w:tcW w:w="450" w:type="dxa"/>
            <w:shd w:val="clear" w:color="auto" w:fill="FABF8F"/>
            <w:vAlign w:val="center"/>
          </w:tcPr>
          <w:p w:rsidR="00BE248C" w:rsidRPr="00640614" w:rsidRDefault="00BE248C" w:rsidP="00733F61">
            <w:pPr>
              <w:pStyle w:val="TableText"/>
              <w:widowControl w:val="0"/>
              <w:rPr>
                <w:rFonts w:ascii="Tahoma" w:hAnsi="Tahoma" w:cs="Tahoma"/>
                <w:noProof/>
                <w:sz w:val="13"/>
                <w:lang w:eastAsia="en-US"/>
              </w:rPr>
            </w:pPr>
          </w:p>
        </w:tc>
        <w:tc>
          <w:tcPr>
            <w:tcW w:w="450" w:type="dxa"/>
            <w:shd w:val="clear" w:color="auto" w:fill="FABF8F"/>
            <w:vAlign w:val="center"/>
          </w:tcPr>
          <w:p w:rsidR="00BE248C" w:rsidRPr="00640614" w:rsidRDefault="00BE248C" w:rsidP="00733F61">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BE248C" w:rsidRPr="00640614" w:rsidRDefault="00BE248C" w:rsidP="00733F61">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BE248C" w:rsidRPr="00640614" w:rsidRDefault="00262B75" w:rsidP="00733F61">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shd w:val="clear" w:color="auto" w:fill="FABF8F"/>
            <w:vAlign w:val="center"/>
          </w:tcPr>
          <w:p w:rsidR="00BE248C" w:rsidRPr="00640614" w:rsidRDefault="00262B75" w:rsidP="00733F61">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tcBorders>
              <w:right w:val="single" w:sz="18" w:space="0" w:color="auto"/>
            </w:tcBorders>
            <w:shd w:val="clear" w:color="auto" w:fill="FABF8F"/>
            <w:vAlign w:val="center"/>
          </w:tcPr>
          <w:p w:rsidR="00BE248C" w:rsidRPr="00640614" w:rsidRDefault="00262B75" w:rsidP="00733F61">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ABF8F"/>
            <w:vAlign w:val="center"/>
          </w:tcPr>
          <w:p w:rsidR="00BE248C" w:rsidRPr="00640614" w:rsidRDefault="00BE248C" w:rsidP="00733F61">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shd w:val="clear" w:color="auto" w:fill="FABF8F"/>
            <w:vAlign w:val="center"/>
          </w:tcPr>
          <w:p w:rsidR="00BE248C" w:rsidRPr="00640614" w:rsidRDefault="00BE248C" w:rsidP="00733F61">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BE248C" w:rsidRPr="00640614" w:rsidRDefault="00BE248C" w:rsidP="00733F61">
            <w:pPr>
              <w:pStyle w:val="TableText"/>
              <w:widowControl w:val="0"/>
              <w:rPr>
                <w:rFonts w:ascii="Tahoma" w:hAnsi="Tahoma" w:cs="Tahoma"/>
                <w:noProof/>
                <w:sz w:val="13"/>
                <w:lang w:eastAsia="en-US"/>
              </w:rPr>
            </w:pPr>
          </w:p>
        </w:tc>
        <w:tc>
          <w:tcPr>
            <w:tcW w:w="450" w:type="dxa"/>
            <w:shd w:val="clear" w:color="auto" w:fill="FABF8F"/>
            <w:vAlign w:val="center"/>
          </w:tcPr>
          <w:p w:rsidR="00BE248C" w:rsidRPr="00640614" w:rsidRDefault="00BE248C" w:rsidP="00733F61">
            <w:pPr>
              <w:pStyle w:val="TableText"/>
              <w:widowControl w:val="0"/>
              <w:rPr>
                <w:rFonts w:ascii="Tahoma" w:hAnsi="Tahoma" w:cs="Tahoma"/>
                <w:noProof/>
                <w:sz w:val="13"/>
                <w:lang w:eastAsia="en-US"/>
              </w:rPr>
            </w:pPr>
            <w:r w:rsidRPr="00640614">
              <w:rPr>
                <w:rFonts w:ascii="Tahoma" w:hAnsi="Tahoma" w:cs="Tahoma"/>
                <w:noProof/>
                <w:sz w:val="13"/>
                <w:lang w:eastAsia="en-US"/>
              </w:rPr>
              <w:t>AO, ST</w:t>
            </w:r>
          </w:p>
        </w:tc>
        <w:tc>
          <w:tcPr>
            <w:tcW w:w="540" w:type="dxa"/>
            <w:shd w:val="clear" w:color="auto" w:fill="FABF8F"/>
            <w:vAlign w:val="center"/>
          </w:tcPr>
          <w:p w:rsidR="00BE248C" w:rsidRPr="00640614" w:rsidRDefault="00BE248C" w:rsidP="00733F61">
            <w:pPr>
              <w:pStyle w:val="TableText"/>
              <w:widowControl w:val="0"/>
              <w:rPr>
                <w:rFonts w:ascii="Tahoma" w:hAnsi="Tahoma" w:cs="Tahoma"/>
                <w:noProof/>
                <w:sz w:val="13"/>
                <w:lang w:eastAsia="en-US"/>
              </w:rPr>
            </w:pPr>
          </w:p>
        </w:tc>
      </w:tr>
      <w:tr w:rsidR="001C38D4" w:rsidRPr="00640614" w:rsidTr="00835DDD">
        <w:trPr>
          <w:trHeight w:val="145"/>
        </w:trPr>
        <w:tc>
          <w:tcPr>
            <w:tcW w:w="2714" w:type="dxa"/>
            <w:vAlign w:val="center"/>
          </w:tcPr>
          <w:p w:rsidR="00AB6D99" w:rsidRPr="00640614" w:rsidRDefault="00262B75" w:rsidP="00835DDD">
            <w:pPr>
              <w:pStyle w:val="Heading2"/>
              <w:spacing w:before="20" w:after="20"/>
              <w:ind w:left="0"/>
              <w:rPr>
                <w:rFonts w:ascii="Tahoma" w:hAnsi="Tahoma" w:cs="Tahoma"/>
                <w:b w:val="0"/>
                <w:noProof/>
                <w:sz w:val="14"/>
                <w:szCs w:val="14"/>
                <w:lang w:eastAsia="x-none"/>
              </w:rPr>
            </w:pPr>
            <w:bookmarkStart w:id="226" w:name="_Toc336337946"/>
            <w:bookmarkStart w:id="227" w:name="_Toc345702890"/>
            <w:bookmarkEnd w:id="226"/>
            <w:r w:rsidRPr="00640614">
              <w:rPr>
                <w:rFonts w:ascii="Tahoma" w:hAnsi="Tahoma" w:cs="Tahoma"/>
                <w:b w:val="0"/>
                <w:noProof/>
                <w:sz w:val="14"/>
                <w:szCs w:val="14"/>
                <w:lang w:eastAsia="zh-CN"/>
              </w:rPr>
              <w:t>Exchange Online Archiving</w:t>
            </w:r>
            <w:bookmarkEnd w:id="227"/>
          </w:p>
        </w:tc>
        <w:tc>
          <w:tcPr>
            <w:tcW w:w="450" w:type="dxa"/>
            <w:vAlign w:val="center"/>
          </w:tcPr>
          <w:p w:rsidR="00AB6D99" w:rsidRPr="00640614" w:rsidRDefault="00354E2A" w:rsidP="00182E4A">
            <w:pPr>
              <w:pStyle w:val="TableText"/>
              <w:widowControl w:val="0"/>
              <w:rPr>
                <w:rFonts w:cs="Tahoma"/>
                <w:b/>
                <w:bCs/>
                <w:noProof/>
                <w:color w:val="0000FF"/>
                <w:sz w:val="13"/>
                <w:szCs w:val="13"/>
                <w:u w:val="single"/>
                <w:lang w:eastAsia="en-US"/>
              </w:rPr>
            </w:pPr>
            <w:hyperlink w:anchor="_42_Exchange_Online" w:history="1">
              <w:r w:rsidR="00262B75" w:rsidRPr="00640614">
                <w:rPr>
                  <w:rStyle w:val="Hyperlink"/>
                  <w:rFonts w:cs="Tahoma"/>
                  <w:b/>
                  <w:bCs/>
                  <w:noProof/>
                  <w:sz w:val="13"/>
                  <w:szCs w:val="13"/>
                  <w:lang w:eastAsia="zh-CN"/>
                </w:rPr>
                <w:t>4</w:t>
              </w:r>
              <w:r w:rsidR="00182E4A">
                <w:rPr>
                  <w:rStyle w:val="Hyperlink"/>
                  <w:rFonts w:cs="Tahoma"/>
                  <w:b/>
                  <w:bCs/>
                  <w:noProof/>
                  <w:sz w:val="13"/>
                  <w:szCs w:val="13"/>
                  <w:lang w:eastAsia="zh-CN"/>
                </w:rPr>
                <w:t>3</w:t>
              </w:r>
            </w:hyperlink>
          </w:p>
        </w:tc>
        <w:tc>
          <w:tcPr>
            <w:tcW w:w="450" w:type="dxa"/>
          </w:tcPr>
          <w:p w:rsidR="00AB6D99" w:rsidRPr="00640614" w:rsidDel="00876599" w:rsidRDefault="00262B75" w:rsidP="00733F61">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06/11</w:t>
            </w:r>
          </w:p>
        </w:tc>
        <w:tc>
          <w:tcPr>
            <w:tcW w:w="360" w:type="dxa"/>
            <w:tcBorders>
              <w:right w:val="single" w:sz="18" w:space="0" w:color="auto"/>
            </w:tcBorders>
            <w:vAlign w:val="center"/>
          </w:tcPr>
          <w:p w:rsidR="00AB6D99" w:rsidRPr="00640614" w:rsidRDefault="00AB6D99" w:rsidP="00733F61">
            <w:pPr>
              <w:pStyle w:val="TableText"/>
              <w:widowControl w:val="0"/>
              <w:rPr>
                <w:rFonts w:ascii="Tahoma" w:hAnsi="Tahoma" w:cs="Tahoma"/>
                <w:noProof/>
                <w:sz w:val="13"/>
                <w:lang w:eastAsia="en-US"/>
              </w:rPr>
            </w:pPr>
          </w:p>
        </w:tc>
        <w:tc>
          <w:tcPr>
            <w:tcW w:w="360" w:type="dxa"/>
            <w:tcBorders>
              <w:left w:val="single" w:sz="18" w:space="0" w:color="auto"/>
            </w:tcBorders>
            <w:vAlign w:val="center"/>
          </w:tcPr>
          <w:p w:rsidR="00AB6D99" w:rsidRPr="00640614" w:rsidRDefault="00AB6D99" w:rsidP="00733F61">
            <w:pPr>
              <w:pStyle w:val="TableText"/>
              <w:widowControl w:val="0"/>
              <w:rPr>
                <w:rFonts w:ascii="Tahoma" w:hAnsi="Tahoma" w:cs="Tahoma"/>
                <w:noProof/>
                <w:sz w:val="13"/>
                <w:lang w:eastAsia="en-US"/>
              </w:rPr>
            </w:pPr>
          </w:p>
        </w:tc>
        <w:tc>
          <w:tcPr>
            <w:tcW w:w="450" w:type="dxa"/>
            <w:vAlign w:val="center"/>
          </w:tcPr>
          <w:p w:rsidR="00AB6D99" w:rsidRPr="00640614" w:rsidRDefault="00AB6D99" w:rsidP="00733F61">
            <w:pPr>
              <w:pStyle w:val="TableText"/>
              <w:widowControl w:val="0"/>
              <w:rPr>
                <w:rFonts w:ascii="Tahoma" w:hAnsi="Tahoma" w:cs="Tahoma"/>
                <w:noProof/>
                <w:sz w:val="13"/>
                <w:lang w:eastAsia="en-US"/>
              </w:rPr>
            </w:pPr>
          </w:p>
        </w:tc>
        <w:tc>
          <w:tcPr>
            <w:tcW w:w="450" w:type="dxa"/>
            <w:vAlign w:val="center"/>
          </w:tcPr>
          <w:p w:rsidR="00AB6D99" w:rsidRPr="00640614" w:rsidRDefault="00AB6D99" w:rsidP="00733F61">
            <w:pPr>
              <w:pStyle w:val="TableText"/>
              <w:widowControl w:val="0"/>
              <w:rPr>
                <w:rFonts w:ascii="Tahoma" w:hAnsi="Tahoma" w:cs="Tahoma"/>
                <w:noProof/>
                <w:sz w:val="13"/>
                <w:lang w:eastAsia="en-US"/>
              </w:rPr>
            </w:pPr>
          </w:p>
        </w:tc>
        <w:tc>
          <w:tcPr>
            <w:tcW w:w="450" w:type="dxa"/>
            <w:vAlign w:val="center"/>
          </w:tcPr>
          <w:p w:rsidR="00AB6D99" w:rsidRPr="00640614" w:rsidRDefault="00AB6D99" w:rsidP="00733F61">
            <w:pPr>
              <w:pStyle w:val="TableText"/>
              <w:widowControl w:val="0"/>
              <w:rPr>
                <w:rFonts w:ascii="Tahoma" w:hAnsi="Tahoma" w:cs="Tahoma"/>
                <w:noProof/>
                <w:sz w:val="13"/>
                <w:lang w:eastAsia="en-US"/>
              </w:rPr>
            </w:pPr>
          </w:p>
        </w:tc>
        <w:tc>
          <w:tcPr>
            <w:tcW w:w="450" w:type="dxa"/>
            <w:vAlign w:val="center"/>
          </w:tcPr>
          <w:p w:rsidR="00AB6D99" w:rsidRPr="00640614" w:rsidRDefault="00AB6D99" w:rsidP="00733F61">
            <w:pPr>
              <w:pStyle w:val="TableText"/>
              <w:widowControl w:val="0"/>
              <w:rPr>
                <w:rFonts w:ascii="Tahoma" w:hAnsi="Tahoma" w:cs="Tahoma"/>
                <w:noProof/>
                <w:sz w:val="13"/>
                <w:lang w:eastAsia="en-US"/>
              </w:rPr>
            </w:pPr>
          </w:p>
        </w:tc>
        <w:tc>
          <w:tcPr>
            <w:tcW w:w="450" w:type="dxa"/>
            <w:vAlign w:val="center"/>
          </w:tcPr>
          <w:p w:rsidR="00AB6D99" w:rsidRPr="00640614" w:rsidRDefault="00AB6D99" w:rsidP="00733F61">
            <w:pPr>
              <w:pStyle w:val="TableText"/>
              <w:widowControl w:val="0"/>
              <w:rPr>
                <w:rFonts w:ascii="Tahoma" w:hAnsi="Tahoma" w:cs="Tahoma"/>
                <w:noProof/>
                <w:sz w:val="13"/>
                <w:lang w:eastAsia="en-US"/>
              </w:rPr>
            </w:pPr>
          </w:p>
        </w:tc>
        <w:tc>
          <w:tcPr>
            <w:tcW w:w="360" w:type="dxa"/>
            <w:tcBorders>
              <w:right w:val="single" w:sz="18" w:space="0" w:color="auto"/>
            </w:tcBorders>
            <w:vAlign w:val="center"/>
          </w:tcPr>
          <w:p w:rsidR="00AB6D99" w:rsidRPr="00640614" w:rsidRDefault="00AB6D99" w:rsidP="00733F61">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AB6D99" w:rsidRPr="00640614" w:rsidRDefault="00AB6D99" w:rsidP="00733F61">
            <w:pPr>
              <w:pStyle w:val="TableText"/>
              <w:widowControl w:val="0"/>
              <w:rPr>
                <w:rFonts w:ascii="Tahoma" w:hAnsi="Tahoma" w:cs="Tahoma"/>
                <w:noProof/>
                <w:sz w:val="13"/>
                <w:lang w:eastAsia="en-US"/>
              </w:rPr>
            </w:pPr>
          </w:p>
        </w:tc>
        <w:tc>
          <w:tcPr>
            <w:tcW w:w="450" w:type="dxa"/>
            <w:vAlign w:val="center"/>
          </w:tcPr>
          <w:p w:rsidR="00AB6D99" w:rsidRPr="00640614" w:rsidRDefault="00AB6D99" w:rsidP="00733F61">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AB6D99" w:rsidRPr="00640614" w:rsidRDefault="00AB6D99" w:rsidP="00733F61">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AB6D99" w:rsidRPr="00640614" w:rsidRDefault="00262B75" w:rsidP="00733F61">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right w:val="single" w:sz="18" w:space="0" w:color="auto"/>
            </w:tcBorders>
            <w:vAlign w:val="center"/>
          </w:tcPr>
          <w:p w:rsidR="00AB6D99" w:rsidRPr="00640614" w:rsidRDefault="00262B75" w:rsidP="00733F61">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vAlign w:val="center"/>
          </w:tcPr>
          <w:p w:rsidR="00AB6D99" w:rsidRPr="00640614" w:rsidRDefault="00AB6D99" w:rsidP="00733F61">
            <w:pPr>
              <w:pStyle w:val="TableText"/>
              <w:widowControl w:val="0"/>
              <w:rPr>
                <w:rFonts w:ascii="Tahoma" w:hAnsi="Tahoma" w:cs="Tahoma"/>
                <w:noProof/>
                <w:sz w:val="13"/>
                <w:lang w:eastAsia="en-US"/>
              </w:rPr>
            </w:pPr>
          </w:p>
        </w:tc>
        <w:tc>
          <w:tcPr>
            <w:tcW w:w="450" w:type="dxa"/>
            <w:vAlign w:val="center"/>
          </w:tcPr>
          <w:p w:rsidR="00AB6D99" w:rsidRPr="00640614" w:rsidRDefault="00AB6D99" w:rsidP="00733F61">
            <w:pPr>
              <w:pStyle w:val="TableText"/>
              <w:widowControl w:val="0"/>
              <w:rPr>
                <w:rFonts w:ascii="Tahoma" w:hAnsi="Tahoma" w:cs="Tahoma"/>
                <w:noProof/>
                <w:sz w:val="13"/>
                <w:lang w:eastAsia="en-US"/>
              </w:rPr>
            </w:pPr>
            <w:r w:rsidRPr="00640614">
              <w:rPr>
                <w:rFonts w:ascii="Tahoma" w:hAnsi="Tahoma" w:cs="Tahoma"/>
                <w:noProof/>
                <w:sz w:val="13"/>
                <w:lang w:eastAsia="en-US"/>
              </w:rPr>
              <w:t>A, ST</w:t>
            </w:r>
          </w:p>
        </w:tc>
        <w:tc>
          <w:tcPr>
            <w:tcW w:w="540" w:type="dxa"/>
            <w:vAlign w:val="center"/>
          </w:tcPr>
          <w:p w:rsidR="00AB6D99" w:rsidRPr="00640614" w:rsidRDefault="00AB6D99" w:rsidP="00733F61">
            <w:pPr>
              <w:pStyle w:val="TableText"/>
              <w:widowControl w:val="0"/>
              <w:rPr>
                <w:rFonts w:ascii="Tahoma" w:hAnsi="Tahoma" w:cs="Tahoma"/>
                <w:noProof/>
                <w:sz w:val="13"/>
                <w:lang w:eastAsia="en-US"/>
              </w:rPr>
            </w:pPr>
          </w:p>
        </w:tc>
      </w:tr>
      <w:tr w:rsidR="0091016D" w:rsidRPr="00640614" w:rsidTr="00835DDD">
        <w:trPr>
          <w:trHeight w:val="145"/>
        </w:trPr>
        <w:tc>
          <w:tcPr>
            <w:tcW w:w="2714" w:type="dxa"/>
            <w:shd w:val="clear" w:color="auto" w:fill="FABF8F"/>
            <w:vAlign w:val="center"/>
          </w:tcPr>
          <w:p w:rsidR="0091016D" w:rsidRPr="00640614" w:rsidRDefault="00262B75" w:rsidP="00835DDD">
            <w:pPr>
              <w:pStyle w:val="Heading3"/>
              <w:spacing w:before="20" w:after="20"/>
              <w:rPr>
                <w:rFonts w:ascii="Tahoma" w:hAnsi="Tahoma" w:cs="Tahoma"/>
                <w:b w:val="0"/>
                <w:noProof/>
                <w:sz w:val="14"/>
                <w:szCs w:val="14"/>
                <w:lang w:eastAsia="zh-CN"/>
              </w:rPr>
            </w:pPr>
            <w:bookmarkStart w:id="228" w:name="_Toc336337947"/>
            <w:bookmarkStart w:id="229" w:name="_Toc345702891"/>
            <w:bookmarkEnd w:id="228"/>
            <w:r w:rsidRPr="00640614">
              <w:rPr>
                <w:rFonts w:ascii="Tahoma" w:hAnsi="Tahoma" w:cs="Tahoma"/>
                <w:b w:val="0"/>
                <w:noProof/>
                <w:sz w:val="14"/>
                <w:szCs w:val="14"/>
                <w:lang w:eastAsia="zh-CN"/>
              </w:rPr>
              <w:t>Exchange Online Archiving pour Exchange Server A (SL Utilisateur)</w:t>
            </w:r>
            <w:bookmarkEnd w:id="229"/>
          </w:p>
        </w:tc>
        <w:tc>
          <w:tcPr>
            <w:tcW w:w="450" w:type="dxa"/>
            <w:shd w:val="clear" w:color="auto" w:fill="FABF8F"/>
            <w:vAlign w:val="center"/>
          </w:tcPr>
          <w:p w:rsidR="0091016D" w:rsidRPr="00640614" w:rsidRDefault="0091016D" w:rsidP="00835DDD">
            <w:pPr>
              <w:pStyle w:val="TableText"/>
              <w:widowControl w:val="0"/>
              <w:rPr>
                <w:rFonts w:cs="Tahoma"/>
                <w:b/>
                <w:bCs/>
                <w:noProof/>
                <w:color w:val="000000"/>
                <w:sz w:val="13"/>
                <w:szCs w:val="13"/>
                <w:u w:val="single"/>
                <w:lang w:eastAsia="en-US"/>
              </w:rPr>
            </w:pPr>
          </w:p>
        </w:tc>
        <w:tc>
          <w:tcPr>
            <w:tcW w:w="450" w:type="dxa"/>
            <w:shd w:val="clear" w:color="auto" w:fill="FABF8F"/>
          </w:tcPr>
          <w:p w:rsidR="0091016D" w:rsidRPr="00640614" w:rsidRDefault="00262B75">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06/12</w:t>
            </w:r>
          </w:p>
        </w:tc>
        <w:tc>
          <w:tcPr>
            <w:tcW w:w="360" w:type="dxa"/>
            <w:tcBorders>
              <w:right w:val="single" w:sz="18" w:space="0" w:color="auto"/>
            </w:tcBorders>
            <w:shd w:val="clear" w:color="auto" w:fill="FABF8F"/>
            <w:vAlign w:val="center"/>
          </w:tcPr>
          <w:p w:rsidR="0091016D" w:rsidRPr="00640614" w:rsidRDefault="0091016D">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ABF8F"/>
            <w:vAlign w:val="center"/>
          </w:tcPr>
          <w:p w:rsidR="0091016D" w:rsidRPr="00640614" w:rsidRDefault="0091016D">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91016D" w:rsidRPr="00640614" w:rsidRDefault="0091016D">
            <w:pPr>
              <w:pStyle w:val="TableText"/>
              <w:widowControl w:val="0"/>
              <w:rPr>
                <w:rFonts w:ascii="Tahoma" w:hAnsi="Tahoma" w:cs="Tahoma"/>
                <w:noProof/>
                <w:sz w:val="13"/>
                <w:lang w:eastAsia="en-US"/>
              </w:rPr>
            </w:pPr>
          </w:p>
        </w:tc>
        <w:tc>
          <w:tcPr>
            <w:tcW w:w="450" w:type="dxa"/>
            <w:shd w:val="clear" w:color="auto" w:fill="FABF8F"/>
            <w:vAlign w:val="center"/>
          </w:tcPr>
          <w:p w:rsidR="0091016D" w:rsidRPr="00640614" w:rsidRDefault="0091016D">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91016D" w:rsidRPr="00640614" w:rsidRDefault="0091016D">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91016D"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right w:val="single" w:sz="18" w:space="0" w:color="auto"/>
            </w:tcBorders>
            <w:shd w:val="clear" w:color="auto" w:fill="FABF8F"/>
            <w:vAlign w:val="center"/>
          </w:tcPr>
          <w:p w:rsidR="0091016D" w:rsidRPr="00640614" w:rsidRDefault="0091016D">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91016D" w:rsidRPr="00640614" w:rsidRDefault="0091016D">
            <w:pPr>
              <w:pStyle w:val="TableText"/>
              <w:widowControl w:val="0"/>
              <w:rPr>
                <w:rFonts w:ascii="Tahoma" w:hAnsi="Tahoma" w:cs="Tahoma"/>
                <w:noProof/>
                <w:sz w:val="13"/>
                <w:lang w:eastAsia="en-US"/>
              </w:rPr>
            </w:pPr>
          </w:p>
        </w:tc>
        <w:tc>
          <w:tcPr>
            <w:tcW w:w="450" w:type="dxa"/>
            <w:shd w:val="clear" w:color="auto" w:fill="FABF8F"/>
          </w:tcPr>
          <w:p w:rsidR="0091016D" w:rsidRPr="00640614" w:rsidRDefault="00262B75" w:rsidP="00AD5DCD">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91016D" w:rsidRPr="00640614" w:rsidRDefault="0091016D">
            <w:pPr>
              <w:pStyle w:val="TableText"/>
              <w:widowControl w:val="0"/>
              <w:rPr>
                <w:rFonts w:ascii="Tahoma" w:hAnsi="Tahoma" w:cs="Tahoma"/>
                <w:noProof/>
                <w:sz w:val="13"/>
                <w:lang w:eastAsia="en-US"/>
              </w:rPr>
            </w:pPr>
          </w:p>
        </w:tc>
      </w:tr>
      <w:tr w:rsidR="001C38D4" w:rsidRPr="00640614" w:rsidTr="00835DDD">
        <w:trPr>
          <w:trHeight w:val="145"/>
        </w:trPr>
        <w:tc>
          <w:tcPr>
            <w:tcW w:w="2714" w:type="dxa"/>
            <w:shd w:val="clear" w:color="auto" w:fill="FFFFFF"/>
            <w:vAlign w:val="center"/>
          </w:tcPr>
          <w:p w:rsidR="00C031FA" w:rsidRPr="00640614" w:rsidRDefault="00C031FA" w:rsidP="00835DDD">
            <w:pPr>
              <w:pStyle w:val="ProductNames"/>
              <w:rPr>
                <w:rFonts w:ascii="Tahoma" w:hAnsi="Tahoma" w:cs="Tahoma"/>
                <w:noProof/>
                <w:sz w:val="14"/>
                <w:szCs w:val="14"/>
                <w:lang w:val="fr-FR"/>
              </w:rPr>
            </w:pPr>
            <w:bookmarkStart w:id="230" w:name="_Toc336337948"/>
            <w:bookmarkStart w:id="231" w:name="_Toc345702892"/>
            <w:bookmarkEnd w:id="230"/>
            <w:r w:rsidRPr="00640614">
              <w:rPr>
                <w:rFonts w:ascii="Tahoma" w:hAnsi="Tahoma" w:cs="Tahoma"/>
                <w:noProof/>
                <w:sz w:val="14"/>
                <w:szCs w:val="14"/>
                <w:lang w:val="fr-FR"/>
              </w:rPr>
              <w:t>Exchange Hosted Archive (SL Utilisateur)</w:t>
            </w:r>
            <w:bookmarkEnd w:id="231"/>
          </w:p>
        </w:tc>
        <w:tc>
          <w:tcPr>
            <w:tcW w:w="450" w:type="dxa"/>
            <w:shd w:val="clear" w:color="auto" w:fill="FFFFFF"/>
            <w:vAlign w:val="center"/>
          </w:tcPr>
          <w:p w:rsidR="00C031FA" w:rsidRPr="00640614" w:rsidRDefault="00354E2A" w:rsidP="00182E4A">
            <w:pPr>
              <w:pStyle w:val="TableText"/>
              <w:widowControl w:val="0"/>
              <w:rPr>
                <w:rFonts w:cs="Tahoma"/>
                <w:b/>
                <w:bCs/>
                <w:noProof/>
                <w:color w:val="000000"/>
                <w:sz w:val="13"/>
                <w:szCs w:val="13"/>
                <w:u w:val="single"/>
                <w:lang w:eastAsia="en-US"/>
              </w:rPr>
            </w:pPr>
            <w:hyperlink w:anchor="_43_Exchange_Hosted" w:history="1">
              <w:r w:rsidR="00262B75" w:rsidRPr="00640614">
                <w:rPr>
                  <w:rStyle w:val="Hyperlink"/>
                  <w:rFonts w:cs="Tahoma"/>
                  <w:b/>
                  <w:bCs/>
                  <w:noProof/>
                  <w:sz w:val="13"/>
                  <w:szCs w:val="13"/>
                  <w:lang w:eastAsia="zh-CN"/>
                </w:rPr>
                <w:t>4</w:t>
              </w:r>
              <w:r w:rsidR="00182E4A">
                <w:rPr>
                  <w:rStyle w:val="Hyperlink"/>
                  <w:rFonts w:cs="Tahoma"/>
                  <w:b/>
                  <w:bCs/>
                  <w:noProof/>
                  <w:sz w:val="13"/>
                  <w:szCs w:val="13"/>
                  <w:lang w:eastAsia="zh-CN"/>
                </w:rPr>
                <w:t>4</w:t>
              </w:r>
            </w:hyperlink>
          </w:p>
        </w:tc>
        <w:tc>
          <w:tcPr>
            <w:tcW w:w="450" w:type="dxa"/>
            <w:shd w:val="clear" w:color="auto" w:fill="FFFFFF"/>
          </w:tcPr>
          <w:p w:rsidR="00C031FA" w:rsidRPr="00640614" w:rsidRDefault="00C031FA">
            <w:pPr>
              <w:pStyle w:val="TableText"/>
              <w:widowControl w:val="0"/>
              <w:spacing w:before="80"/>
              <w:rPr>
                <w:rFonts w:ascii="Tahoma" w:hAnsi="Tahoma" w:cs="Tahoma"/>
                <w:noProof/>
                <w:sz w:val="13"/>
                <w:lang w:eastAsia="en-US"/>
              </w:rPr>
            </w:pPr>
          </w:p>
        </w:tc>
        <w:tc>
          <w:tcPr>
            <w:tcW w:w="360" w:type="dxa"/>
            <w:tcBorders>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FFFFF"/>
          </w:tcPr>
          <w:p w:rsidR="00C031FA" w:rsidRPr="00640614" w:rsidRDefault="00C031FA">
            <w:pPr>
              <w:pStyle w:val="TableText"/>
              <w:widowControl w:val="0"/>
              <w:rPr>
                <w:rFonts w:ascii="Tahoma" w:hAnsi="Tahoma" w:cs="Tahoma"/>
                <w:noProof/>
                <w:sz w:val="13"/>
                <w:lang w:eastAsia="en-US"/>
              </w:rPr>
            </w:pPr>
          </w:p>
        </w:tc>
        <w:tc>
          <w:tcPr>
            <w:tcW w:w="540" w:type="dxa"/>
            <w:shd w:val="clear" w:color="auto" w:fill="FFFFFF"/>
            <w:vAlign w:val="center"/>
          </w:tcPr>
          <w:p w:rsidR="00C031FA" w:rsidRPr="00640614" w:rsidRDefault="00C031FA">
            <w:pPr>
              <w:pStyle w:val="TableText"/>
              <w:widowControl w:val="0"/>
              <w:rPr>
                <w:rFonts w:ascii="Tahoma" w:hAnsi="Tahoma" w:cs="Tahoma"/>
                <w:noProof/>
                <w:sz w:val="13"/>
                <w:lang w:eastAsia="en-US"/>
              </w:rPr>
            </w:pPr>
          </w:p>
        </w:tc>
      </w:tr>
      <w:tr w:rsidR="001C38D4" w:rsidRPr="00640614" w:rsidTr="00835DDD">
        <w:trPr>
          <w:trHeight w:val="145"/>
        </w:trPr>
        <w:tc>
          <w:tcPr>
            <w:tcW w:w="2714" w:type="dxa"/>
            <w:shd w:val="clear" w:color="auto" w:fill="FABF8F"/>
            <w:vAlign w:val="center"/>
          </w:tcPr>
          <w:p w:rsidR="00C031FA" w:rsidRPr="006B3893" w:rsidRDefault="00C031FA" w:rsidP="00835DDD">
            <w:pPr>
              <w:pStyle w:val="ProductNames"/>
              <w:rPr>
                <w:rFonts w:ascii="Tahoma" w:hAnsi="Tahoma" w:cs="Tahoma"/>
                <w:noProof/>
                <w:sz w:val="14"/>
                <w:szCs w:val="14"/>
              </w:rPr>
            </w:pPr>
            <w:bookmarkStart w:id="232" w:name="_Toc336337949"/>
            <w:bookmarkStart w:id="233" w:name="_Toc345702893"/>
            <w:bookmarkEnd w:id="232"/>
            <w:r w:rsidRPr="006B3893">
              <w:rPr>
                <w:rFonts w:ascii="Tahoma" w:hAnsi="Tahoma" w:cs="Tahoma"/>
                <w:noProof/>
                <w:sz w:val="14"/>
                <w:szCs w:val="14"/>
              </w:rPr>
              <w:t>Exchange Hosted Archive Extra Storage (SL Utilisateur)</w:t>
            </w:r>
            <w:bookmarkEnd w:id="233"/>
          </w:p>
        </w:tc>
        <w:tc>
          <w:tcPr>
            <w:tcW w:w="450" w:type="dxa"/>
            <w:shd w:val="clear" w:color="auto" w:fill="FABF8F"/>
            <w:vAlign w:val="center"/>
          </w:tcPr>
          <w:p w:rsidR="00C031FA" w:rsidRPr="00640614" w:rsidRDefault="00354E2A" w:rsidP="00182E4A">
            <w:pPr>
              <w:pStyle w:val="TableText"/>
              <w:widowControl w:val="0"/>
              <w:rPr>
                <w:rFonts w:cs="Tahoma"/>
                <w:b/>
                <w:bCs/>
                <w:noProof/>
                <w:color w:val="000000"/>
                <w:sz w:val="13"/>
                <w:szCs w:val="13"/>
                <w:u w:val="single"/>
                <w:lang w:eastAsia="en-US"/>
              </w:rPr>
            </w:pPr>
            <w:hyperlink w:anchor="_Toc336338306" w:history="1">
              <w:r w:rsidR="00262B75" w:rsidRPr="00640614">
                <w:rPr>
                  <w:rStyle w:val="Hyperlink"/>
                  <w:rFonts w:cs="Tahoma"/>
                  <w:b/>
                  <w:bCs/>
                  <w:noProof/>
                  <w:sz w:val="13"/>
                  <w:szCs w:val="13"/>
                  <w:lang w:eastAsia="zh-CN"/>
                </w:rPr>
                <w:t>4</w:t>
              </w:r>
              <w:r w:rsidR="00182E4A">
                <w:rPr>
                  <w:rStyle w:val="Hyperlink"/>
                  <w:rFonts w:cs="Tahoma"/>
                  <w:b/>
                  <w:bCs/>
                  <w:noProof/>
                  <w:sz w:val="13"/>
                  <w:szCs w:val="13"/>
                  <w:lang w:eastAsia="zh-CN"/>
                </w:rPr>
                <w:t>4</w:t>
              </w:r>
            </w:hyperlink>
          </w:p>
        </w:tc>
        <w:tc>
          <w:tcPr>
            <w:tcW w:w="450" w:type="dxa"/>
            <w:shd w:val="clear" w:color="auto" w:fill="FABF8F"/>
          </w:tcPr>
          <w:p w:rsidR="00C031FA" w:rsidRPr="00640614" w:rsidRDefault="00C031FA">
            <w:pPr>
              <w:pStyle w:val="TableText"/>
              <w:widowControl w:val="0"/>
              <w:spacing w:before="80"/>
              <w:rPr>
                <w:rFonts w:ascii="Tahoma" w:hAnsi="Tahoma" w:cs="Tahoma"/>
                <w:noProof/>
                <w:sz w:val="13"/>
                <w:lang w:eastAsia="en-US"/>
              </w:rPr>
            </w:pPr>
          </w:p>
        </w:tc>
        <w:tc>
          <w:tcPr>
            <w:tcW w:w="36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tcPr>
          <w:p w:rsidR="00C031FA" w:rsidRPr="00640614" w:rsidRDefault="00C031FA">
            <w:pPr>
              <w:pStyle w:val="TableText"/>
              <w:widowControl w:val="0"/>
              <w:rPr>
                <w:rFonts w:ascii="Tahoma" w:hAnsi="Tahoma" w:cs="Tahoma"/>
                <w:noProof/>
                <w:sz w:val="13"/>
                <w:lang w:eastAsia="en-US"/>
              </w:rPr>
            </w:pPr>
          </w:p>
        </w:tc>
        <w:tc>
          <w:tcPr>
            <w:tcW w:w="54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r>
      <w:tr w:rsidR="001C38D4" w:rsidRPr="00640614" w:rsidTr="00835DDD">
        <w:trPr>
          <w:trHeight w:val="145"/>
        </w:trPr>
        <w:tc>
          <w:tcPr>
            <w:tcW w:w="2714" w:type="dxa"/>
            <w:shd w:val="clear" w:color="auto" w:fill="FFFFFF"/>
            <w:vAlign w:val="center"/>
          </w:tcPr>
          <w:p w:rsidR="00C031FA" w:rsidRPr="00640614" w:rsidRDefault="00C031FA" w:rsidP="00835DDD">
            <w:pPr>
              <w:pStyle w:val="ProductNames"/>
              <w:rPr>
                <w:rFonts w:ascii="Tahoma" w:hAnsi="Tahoma" w:cs="Tahoma"/>
                <w:noProof/>
                <w:sz w:val="14"/>
                <w:szCs w:val="14"/>
                <w:lang w:val="fr-FR"/>
              </w:rPr>
            </w:pPr>
            <w:bookmarkStart w:id="234" w:name="_Toc336337950"/>
            <w:bookmarkStart w:id="235" w:name="_Toc345702894"/>
            <w:bookmarkEnd w:id="234"/>
            <w:r w:rsidRPr="00640614">
              <w:rPr>
                <w:rFonts w:ascii="Tahoma" w:hAnsi="Tahoma" w:cs="Tahoma"/>
                <w:noProof/>
                <w:sz w:val="14"/>
                <w:szCs w:val="14"/>
                <w:lang w:val="fr-FR"/>
              </w:rPr>
              <w:t>Exchange Hosted Encryption (SL</w:t>
            </w:r>
            <w:r w:rsidR="00835DDD" w:rsidRPr="00640614">
              <w:rPr>
                <w:rFonts w:ascii="Tahoma" w:hAnsi="Tahoma" w:cs="Tahoma"/>
                <w:noProof/>
                <w:sz w:val="14"/>
                <w:szCs w:val="14"/>
                <w:lang w:val="fr-FR"/>
              </w:rPr>
              <w:t> </w:t>
            </w:r>
            <w:r w:rsidRPr="00640614">
              <w:rPr>
                <w:rFonts w:ascii="Tahoma" w:hAnsi="Tahoma" w:cs="Tahoma"/>
                <w:noProof/>
                <w:sz w:val="14"/>
                <w:szCs w:val="14"/>
                <w:lang w:val="fr-FR"/>
              </w:rPr>
              <w:t>Utilisateur)</w:t>
            </w:r>
            <w:bookmarkEnd w:id="235"/>
          </w:p>
        </w:tc>
        <w:tc>
          <w:tcPr>
            <w:tcW w:w="450" w:type="dxa"/>
            <w:shd w:val="clear" w:color="auto" w:fill="FFFFFF"/>
            <w:vAlign w:val="center"/>
          </w:tcPr>
          <w:p w:rsidR="00C031FA" w:rsidRPr="00640614" w:rsidRDefault="00354E2A" w:rsidP="00182E4A">
            <w:pPr>
              <w:pStyle w:val="TableText"/>
              <w:widowControl w:val="0"/>
              <w:rPr>
                <w:rStyle w:val="EndnoteReference"/>
                <w:rFonts w:cs="Tahoma"/>
                <w:b w:val="0"/>
                <w:bCs/>
                <w:noProof/>
                <w:color w:val="000000"/>
                <w:sz w:val="13"/>
                <w:szCs w:val="13"/>
                <w:u w:val="single"/>
                <w:lang w:eastAsia="en-US"/>
              </w:rPr>
            </w:pPr>
            <w:hyperlink w:anchor="_44_Exchange_Hosted" w:history="1">
              <w:r w:rsidR="00262B75" w:rsidRPr="00640614">
                <w:rPr>
                  <w:rStyle w:val="Hyperlink"/>
                  <w:rFonts w:cs="Tahoma"/>
                  <w:b/>
                  <w:bCs/>
                  <w:noProof/>
                  <w:sz w:val="13"/>
                  <w:szCs w:val="13"/>
                  <w:lang w:eastAsia="zh-CN"/>
                </w:rPr>
                <w:t>4</w:t>
              </w:r>
              <w:r w:rsidR="00182E4A">
                <w:rPr>
                  <w:rStyle w:val="Hyperlink"/>
                  <w:rFonts w:cs="Tahoma"/>
                  <w:b/>
                  <w:bCs/>
                  <w:noProof/>
                  <w:sz w:val="13"/>
                  <w:szCs w:val="13"/>
                  <w:lang w:eastAsia="zh-CN"/>
                </w:rPr>
                <w:t>5</w:t>
              </w:r>
            </w:hyperlink>
          </w:p>
        </w:tc>
        <w:tc>
          <w:tcPr>
            <w:tcW w:w="450" w:type="dxa"/>
            <w:shd w:val="clear" w:color="auto" w:fill="FFFFFF"/>
          </w:tcPr>
          <w:p w:rsidR="00C031FA" w:rsidRPr="00640614" w:rsidRDefault="00C031FA">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04/06</w:t>
            </w:r>
          </w:p>
        </w:tc>
        <w:tc>
          <w:tcPr>
            <w:tcW w:w="360" w:type="dxa"/>
            <w:tcBorders>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r w:rsidRPr="00640614">
              <w:rPr>
                <w:rFonts w:ascii="Tahoma" w:hAnsi="Tahoma" w:cs="Tahoma"/>
                <w:noProof/>
                <w:sz w:val="13"/>
                <w:lang w:eastAsia="en-US"/>
              </w:rPr>
              <w:t>1 point</w:t>
            </w:r>
          </w:p>
        </w:tc>
        <w:tc>
          <w:tcPr>
            <w:tcW w:w="450" w:type="dxa"/>
            <w:tcBorders>
              <w:lef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FFFFF"/>
          </w:tcPr>
          <w:p w:rsidR="00C031FA" w:rsidRPr="00640614" w:rsidRDefault="00C031FA">
            <w:pPr>
              <w:pStyle w:val="TableText"/>
              <w:widowControl w:val="0"/>
              <w:rPr>
                <w:rFonts w:ascii="Tahoma" w:hAnsi="Tahoma" w:cs="Tahoma"/>
                <w:noProof/>
                <w:sz w:val="13"/>
                <w:lang w:eastAsia="en-US"/>
              </w:rPr>
            </w:pPr>
          </w:p>
        </w:tc>
        <w:tc>
          <w:tcPr>
            <w:tcW w:w="540" w:type="dxa"/>
            <w:shd w:val="clear" w:color="auto" w:fill="FFFFFF"/>
            <w:vAlign w:val="center"/>
          </w:tcPr>
          <w:p w:rsidR="00C031FA" w:rsidRPr="00640614" w:rsidRDefault="00C031FA">
            <w:pPr>
              <w:pStyle w:val="TableText"/>
              <w:widowControl w:val="0"/>
              <w:rPr>
                <w:rFonts w:ascii="Tahoma" w:hAnsi="Tahoma" w:cs="Tahoma"/>
                <w:noProof/>
                <w:sz w:val="13"/>
                <w:lang w:eastAsia="en-US"/>
              </w:rPr>
            </w:pPr>
          </w:p>
        </w:tc>
      </w:tr>
      <w:tr w:rsidR="004941B2" w:rsidRPr="00640614" w:rsidTr="00835DDD">
        <w:trPr>
          <w:trHeight w:val="145"/>
        </w:trPr>
        <w:tc>
          <w:tcPr>
            <w:tcW w:w="2714" w:type="dxa"/>
            <w:shd w:val="clear" w:color="auto" w:fill="FABF8F"/>
            <w:vAlign w:val="center"/>
          </w:tcPr>
          <w:p w:rsidR="00C031FA" w:rsidRPr="00640614" w:rsidRDefault="00C031FA" w:rsidP="00835DDD">
            <w:pPr>
              <w:pStyle w:val="Heading2"/>
              <w:spacing w:before="20" w:after="20"/>
              <w:ind w:left="0"/>
              <w:rPr>
                <w:rFonts w:ascii="Tahoma" w:hAnsi="Tahoma" w:cs="Tahoma"/>
                <w:b w:val="0"/>
                <w:noProof/>
                <w:sz w:val="14"/>
                <w:szCs w:val="14"/>
                <w:lang w:eastAsia="zh-CN"/>
              </w:rPr>
            </w:pPr>
            <w:bookmarkStart w:id="236" w:name="_Toc336337951"/>
            <w:bookmarkStart w:id="237" w:name="_Toc345702895"/>
            <w:bookmarkEnd w:id="236"/>
            <w:r w:rsidRPr="00640614">
              <w:rPr>
                <w:rFonts w:ascii="Tahoma" w:hAnsi="Tahoma" w:cs="Tahoma"/>
                <w:b w:val="0"/>
                <w:noProof/>
                <w:sz w:val="14"/>
                <w:szCs w:val="14"/>
                <w:lang w:eastAsia="zh-CN"/>
              </w:rPr>
              <w:t>Exchange Online Kiosk (SL Utilisateur)</w:t>
            </w:r>
            <w:bookmarkEnd w:id="237"/>
          </w:p>
        </w:tc>
        <w:tc>
          <w:tcPr>
            <w:tcW w:w="450" w:type="dxa"/>
            <w:shd w:val="clear" w:color="auto" w:fill="FABF8F"/>
            <w:vAlign w:val="center"/>
          </w:tcPr>
          <w:p w:rsidR="00C031FA" w:rsidRPr="00640614" w:rsidRDefault="00354E2A" w:rsidP="00182E4A">
            <w:pPr>
              <w:pStyle w:val="TableText"/>
              <w:widowControl w:val="0"/>
              <w:rPr>
                <w:rStyle w:val="EndnoteReference"/>
                <w:rFonts w:cs="Tahoma"/>
                <w:b w:val="0"/>
                <w:bCs/>
                <w:noProof/>
                <w:color w:val="000000"/>
                <w:sz w:val="13"/>
                <w:szCs w:val="13"/>
                <w:u w:val="single"/>
                <w:lang w:eastAsia="en-US"/>
              </w:rPr>
            </w:pPr>
            <w:hyperlink w:anchor="_45_Exchange_Online" w:history="1">
              <w:r w:rsidR="00262B75" w:rsidRPr="00640614">
                <w:rPr>
                  <w:rStyle w:val="Hyperlink"/>
                  <w:rFonts w:cs="Tahoma"/>
                  <w:b/>
                  <w:bCs/>
                  <w:noProof/>
                  <w:sz w:val="13"/>
                  <w:szCs w:val="13"/>
                  <w:lang w:eastAsia="zh-CN"/>
                </w:rPr>
                <w:t>4</w:t>
              </w:r>
              <w:r w:rsidR="00182E4A">
                <w:rPr>
                  <w:rStyle w:val="Hyperlink"/>
                  <w:rFonts w:cs="Tahoma"/>
                  <w:b/>
                  <w:bCs/>
                  <w:noProof/>
                  <w:sz w:val="13"/>
                  <w:szCs w:val="13"/>
                  <w:lang w:eastAsia="zh-CN"/>
                </w:rPr>
                <w:t>6</w:t>
              </w:r>
            </w:hyperlink>
          </w:p>
        </w:tc>
        <w:tc>
          <w:tcPr>
            <w:tcW w:w="450" w:type="dxa"/>
            <w:shd w:val="clear" w:color="auto" w:fill="FABF8F"/>
          </w:tcPr>
          <w:p w:rsidR="00C031FA" w:rsidRPr="00640614" w:rsidRDefault="00262B75">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06/11</w:t>
            </w:r>
          </w:p>
        </w:tc>
        <w:tc>
          <w:tcPr>
            <w:tcW w:w="360" w:type="dxa"/>
            <w:tcBorders>
              <w:right w:val="single" w:sz="18" w:space="0" w:color="auto"/>
            </w:tcBorders>
            <w:shd w:val="clear" w:color="auto" w:fill="FABF8F"/>
            <w:vAlign w:val="center"/>
          </w:tcPr>
          <w:p w:rsidR="00C031FA" w:rsidRPr="00640614" w:rsidRDefault="00C031FA" w:rsidP="00BA4512">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 </w:t>
            </w:r>
          </w:p>
        </w:tc>
        <w:tc>
          <w:tcPr>
            <w:tcW w:w="360" w:type="dxa"/>
            <w:tcBorders>
              <w:lef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c>
          <w:tcPr>
            <w:tcW w:w="540" w:type="dxa"/>
            <w:shd w:val="clear" w:color="auto" w:fill="FABF8F"/>
            <w:vAlign w:val="center"/>
          </w:tcPr>
          <w:p w:rsidR="00C031FA" w:rsidRPr="00640614" w:rsidRDefault="00C031FA">
            <w:pPr>
              <w:pStyle w:val="TableText"/>
              <w:widowControl w:val="0"/>
              <w:rPr>
                <w:rFonts w:ascii="Tahoma" w:hAnsi="Tahoma" w:cs="Tahoma"/>
                <w:noProof/>
                <w:sz w:val="13"/>
                <w:lang w:eastAsia="en-US"/>
              </w:rPr>
            </w:pPr>
          </w:p>
        </w:tc>
      </w:tr>
      <w:tr w:rsidR="004941B2" w:rsidRPr="00640614" w:rsidTr="00835DDD">
        <w:trPr>
          <w:trHeight w:val="395"/>
        </w:trPr>
        <w:tc>
          <w:tcPr>
            <w:tcW w:w="2714" w:type="dxa"/>
            <w:shd w:val="clear" w:color="auto" w:fill="FFFFFF"/>
            <w:vAlign w:val="center"/>
          </w:tcPr>
          <w:p w:rsidR="00C031FA" w:rsidRPr="00640614" w:rsidRDefault="00C031FA" w:rsidP="00835DDD">
            <w:pPr>
              <w:pStyle w:val="Heading2"/>
              <w:spacing w:before="20" w:after="20"/>
              <w:ind w:left="0"/>
              <w:rPr>
                <w:rFonts w:ascii="Tahoma" w:hAnsi="Tahoma" w:cs="Tahoma"/>
                <w:b w:val="0"/>
                <w:noProof/>
                <w:sz w:val="14"/>
                <w:szCs w:val="14"/>
                <w:lang w:eastAsia="zh-CN"/>
              </w:rPr>
            </w:pPr>
            <w:bookmarkStart w:id="238" w:name="_Toc336337952"/>
            <w:bookmarkStart w:id="239" w:name="_Toc345702896"/>
            <w:bookmarkEnd w:id="238"/>
            <w:r w:rsidRPr="00640614">
              <w:rPr>
                <w:rFonts w:ascii="Tahoma" w:hAnsi="Tahoma" w:cs="Tahoma"/>
                <w:b w:val="0"/>
                <w:noProof/>
                <w:sz w:val="14"/>
                <w:szCs w:val="14"/>
                <w:lang w:eastAsia="zh-CN"/>
              </w:rPr>
              <w:t>Exchange Online Plan 1 (SL Utilisateur)</w:t>
            </w:r>
            <w:bookmarkEnd w:id="239"/>
          </w:p>
        </w:tc>
        <w:tc>
          <w:tcPr>
            <w:tcW w:w="450" w:type="dxa"/>
            <w:shd w:val="clear" w:color="auto" w:fill="FFFFFF"/>
            <w:vAlign w:val="center"/>
          </w:tcPr>
          <w:p w:rsidR="00C031FA" w:rsidRPr="00640614" w:rsidRDefault="00354E2A" w:rsidP="009854A5">
            <w:pPr>
              <w:pStyle w:val="TableText"/>
              <w:widowControl w:val="0"/>
              <w:rPr>
                <w:rStyle w:val="EndnoteReference"/>
                <w:rFonts w:cs="Tahoma"/>
                <w:b w:val="0"/>
                <w:bCs/>
                <w:noProof/>
                <w:color w:val="0000FF"/>
                <w:sz w:val="13"/>
                <w:szCs w:val="13"/>
                <w:u w:val="single"/>
                <w:lang w:eastAsia="en-US"/>
              </w:rPr>
            </w:pPr>
            <w:hyperlink w:anchor="_46_Exchange_Online" w:history="1">
              <w:r w:rsidR="00262B75" w:rsidRPr="00640614">
                <w:rPr>
                  <w:rStyle w:val="Hyperlink"/>
                  <w:rFonts w:cs="Tahoma"/>
                  <w:b/>
                  <w:bCs/>
                  <w:noProof/>
                  <w:sz w:val="13"/>
                  <w:szCs w:val="13"/>
                  <w:lang w:eastAsia="zh-CN"/>
                </w:rPr>
                <w:t>4</w:t>
              </w:r>
              <w:r w:rsidR="00182E4A">
                <w:rPr>
                  <w:rStyle w:val="Hyperlink"/>
                  <w:rFonts w:cs="Tahoma"/>
                  <w:b/>
                  <w:bCs/>
                  <w:noProof/>
                  <w:sz w:val="13"/>
                  <w:szCs w:val="13"/>
                  <w:lang w:eastAsia="zh-CN"/>
                </w:rPr>
                <w:t>7</w:t>
              </w:r>
            </w:hyperlink>
          </w:p>
        </w:tc>
        <w:tc>
          <w:tcPr>
            <w:tcW w:w="450" w:type="dxa"/>
            <w:shd w:val="clear" w:color="auto" w:fill="FFFFFF"/>
          </w:tcPr>
          <w:p w:rsidR="00C031FA" w:rsidRPr="00640614" w:rsidRDefault="00262B75">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06/11</w:t>
            </w:r>
          </w:p>
        </w:tc>
        <w:tc>
          <w:tcPr>
            <w:tcW w:w="360" w:type="dxa"/>
            <w:tcBorders>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C031FA"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FFFFF"/>
            <w:vAlign w:val="center"/>
          </w:tcPr>
          <w:p w:rsidR="00C031FA" w:rsidRPr="00640614" w:rsidRDefault="00C031FA">
            <w:pPr>
              <w:pStyle w:val="TableText"/>
              <w:widowControl w:val="0"/>
              <w:rPr>
                <w:rFonts w:ascii="Tahoma" w:hAnsi="Tahoma" w:cs="Tahoma"/>
                <w:noProof/>
                <w:sz w:val="13"/>
                <w:lang w:eastAsia="en-US"/>
              </w:rPr>
            </w:pPr>
          </w:p>
        </w:tc>
        <w:tc>
          <w:tcPr>
            <w:tcW w:w="450" w:type="dxa"/>
            <w:shd w:val="clear" w:color="auto" w:fill="FFFFFF"/>
            <w:vAlign w:val="center"/>
          </w:tcPr>
          <w:p w:rsidR="00C031FA"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A, (EES uniquement), </w:t>
            </w:r>
            <w:r w:rsidRPr="00640614">
              <w:rPr>
                <w:rFonts w:ascii="Tahoma" w:hAnsi="Tahoma" w:cs="Tahoma"/>
                <w:noProof/>
                <w:sz w:val="13"/>
                <w:lang w:eastAsia="zh-CN"/>
              </w:rPr>
              <w:lastRenderedPageBreak/>
              <w:t>ST</w:t>
            </w:r>
          </w:p>
        </w:tc>
        <w:tc>
          <w:tcPr>
            <w:tcW w:w="540" w:type="dxa"/>
            <w:shd w:val="clear" w:color="auto" w:fill="FFFFFF"/>
            <w:vAlign w:val="center"/>
          </w:tcPr>
          <w:p w:rsidR="00C031FA" w:rsidRPr="00640614" w:rsidRDefault="00C031FA">
            <w:pPr>
              <w:pStyle w:val="TableText"/>
              <w:widowControl w:val="0"/>
              <w:rPr>
                <w:rFonts w:ascii="Tahoma" w:hAnsi="Tahoma" w:cs="Tahoma"/>
                <w:noProof/>
                <w:sz w:val="13"/>
                <w:lang w:eastAsia="en-US"/>
              </w:rPr>
            </w:pPr>
          </w:p>
        </w:tc>
      </w:tr>
      <w:tr w:rsidR="004941B2" w:rsidRPr="00640614" w:rsidTr="00835DDD">
        <w:trPr>
          <w:cantSplit/>
          <w:trHeight w:val="145"/>
        </w:trPr>
        <w:tc>
          <w:tcPr>
            <w:tcW w:w="2714" w:type="dxa"/>
            <w:shd w:val="clear" w:color="auto" w:fill="FABF8F"/>
            <w:vAlign w:val="center"/>
          </w:tcPr>
          <w:p w:rsidR="00C031FA" w:rsidRPr="00640614" w:rsidRDefault="00C031FA" w:rsidP="0002004D">
            <w:pPr>
              <w:pStyle w:val="Heading2"/>
              <w:spacing w:before="20" w:after="20" w:line="238" w:lineRule="auto"/>
              <w:ind w:left="0"/>
              <w:rPr>
                <w:rFonts w:ascii="Tahoma" w:hAnsi="Tahoma" w:cs="Tahoma"/>
                <w:b w:val="0"/>
                <w:noProof/>
                <w:sz w:val="14"/>
                <w:szCs w:val="14"/>
                <w:lang w:eastAsia="zh-CN"/>
              </w:rPr>
            </w:pPr>
            <w:bookmarkStart w:id="240" w:name="_Toc336337953"/>
            <w:bookmarkStart w:id="241" w:name="_Toc345702897"/>
            <w:bookmarkEnd w:id="240"/>
            <w:r w:rsidRPr="00640614">
              <w:rPr>
                <w:rFonts w:ascii="Tahoma" w:hAnsi="Tahoma" w:cs="Tahoma"/>
                <w:b w:val="0"/>
                <w:noProof/>
                <w:sz w:val="14"/>
                <w:szCs w:val="14"/>
                <w:lang w:eastAsia="zh-CN"/>
              </w:rPr>
              <w:lastRenderedPageBreak/>
              <w:t>Exchange Online Plan 2 (SL Utilisateur)</w:t>
            </w:r>
            <w:bookmarkEnd w:id="241"/>
          </w:p>
        </w:tc>
        <w:bookmarkStart w:id="242" w:name="_Hlt336251028"/>
        <w:bookmarkEnd w:id="242"/>
        <w:tc>
          <w:tcPr>
            <w:tcW w:w="450" w:type="dxa"/>
            <w:shd w:val="clear" w:color="auto" w:fill="FABF8F"/>
            <w:vAlign w:val="center"/>
          </w:tcPr>
          <w:p w:rsidR="00C031FA" w:rsidRPr="00640614" w:rsidRDefault="00262B75" w:rsidP="009854A5">
            <w:pPr>
              <w:pStyle w:val="TableText"/>
              <w:widowControl w:val="0"/>
              <w:spacing w:line="238" w:lineRule="auto"/>
              <w:rPr>
                <w:rStyle w:val="EndnoteReference"/>
                <w:rFonts w:cs="Tahoma"/>
                <w:b w:val="0"/>
                <w:bCs/>
                <w:noProof/>
                <w:color w:val="000000"/>
                <w:sz w:val="13"/>
                <w:szCs w:val="13"/>
                <w:u w:val="single"/>
                <w:lang w:eastAsia="en-US"/>
              </w:rPr>
            </w:pPr>
            <w:r w:rsidRPr="00640614">
              <w:rPr>
                <w:rFonts w:cs="Tahoma"/>
                <w:b/>
                <w:bCs/>
                <w:noProof/>
                <w:sz w:val="13"/>
                <w:szCs w:val="13"/>
                <w:lang w:eastAsia="zh-CN"/>
              </w:rPr>
              <w:fldChar w:fldCharType="begin"/>
            </w:r>
            <w:r w:rsidR="00174F1D" w:rsidRPr="00640614">
              <w:rPr>
                <w:rFonts w:cs="Tahoma"/>
                <w:b/>
                <w:bCs/>
                <w:noProof/>
                <w:sz w:val="13"/>
                <w:szCs w:val="13"/>
                <w:lang w:eastAsia="zh-CN"/>
              </w:rPr>
              <w:instrText>HYPERLINK  \l "_47_Exchange_Online"</w:instrText>
            </w:r>
            <w:r w:rsidRPr="00640614">
              <w:rPr>
                <w:rFonts w:cs="Tahoma"/>
                <w:b/>
                <w:bCs/>
                <w:noProof/>
                <w:sz w:val="13"/>
                <w:szCs w:val="13"/>
                <w:lang w:eastAsia="zh-CN"/>
              </w:rPr>
              <w:fldChar w:fldCharType="separate"/>
            </w:r>
            <w:r w:rsidRPr="00640614">
              <w:rPr>
                <w:rStyle w:val="Hyperlink"/>
                <w:rFonts w:cs="Tahoma"/>
                <w:b/>
                <w:bCs/>
                <w:noProof/>
                <w:sz w:val="13"/>
                <w:szCs w:val="13"/>
                <w:lang w:eastAsia="zh-CN"/>
              </w:rPr>
              <w:t>4</w:t>
            </w:r>
            <w:r w:rsidR="009854A5">
              <w:rPr>
                <w:rStyle w:val="Hyperlink"/>
                <w:rFonts w:cs="Tahoma"/>
                <w:b/>
                <w:bCs/>
                <w:noProof/>
                <w:sz w:val="13"/>
                <w:szCs w:val="13"/>
                <w:lang w:eastAsia="zh-CN"/>
              </w:rPr>
              <w:t>8</w:t>
            </w:r>
            <w:r w:rsidRPr="00640614">
              <w:rPr>
                <w:rFonts w:cs="Tahoma"/>
                <w:b/>
                <w:bCs/>
                <w:noProof/>
                <w:sz w:val="13"/>
                <w:szCs w:val="13"/>
                <w:lang w:eastAsia="zh-CN"/>
              </w:rPr>
              <w:fldChar w:fldCharType="end"/>
            </w:r>
          </w:p>
        </w:tc>
        <w:tc>
          <w:tcPr>
            <w:tcW w:w="450" w:type="dxa"/>
            <w:shd w:val="clear" w:color="auto" w:fill="FABF8F"/>
          </w:tcPr>
          <w:p w:rsidR="00C031FA" w:rsidRPr="00640614" w:rsidRDefault="00262B75" w:rsidP="0002004D">
            <w:pPr>
              <w:pStyle w:val="TableText"/>
              <w:widowControl w:val="0"/>
              <w:spacing w:before="80" w:line="238" w:lineRule="auto"/>
              <w:jc w:val="left"/>
              <w:rPr>
                <w:rFonts w:ascii="Tahoma" w:hAnsi="Tahoma" w:cs="Tahoma"/>
                <w:noProof/>
                <w:sz w:val="13"/>
                <w:lang w:eastAsia="en-US"/>
              </w:rPr>
            </w:pPr>
            <w:r w:rsidRPr="00640614">
              <w:rPr>
                <w:rFonts w:ascii="Tahoma" w:hAnsi="Tahoma" w:cs="Tahoma"/>
                <w:noProof/>
                <w:sz w:val="13"/>
                <w:lang w:eastAsia="zh-CN"/>
              </w:rPr>
              <w:t>06/11</w:t>
            </w:r>
          </w:p>
        </w:tc>
        <w:tc>
          <w:tcPr>
            <w:tcW w:w="360" w:type="dxa"/>
            <w:tcBorders>
              <w:right w:val="single" w:sz="18" w:space="0" w:color="auto"/>
            </w:tcBorders>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360" w:type="dxa"/>
            <w:tcBorders>
              <w:left w:val="single" w:sz="18" w:space="0" w:color="auto"/>
            </w:tcBorders>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360" w:type="dxa"/>
            <w:tcBorders>
              <w:right w:val="single" w:sz="18" w:space="0" w:color="auto"/>
            </w:tcBorders>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C031FA"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A, (EES uniquement), ST</w:t>
            </w:r>
          </w:p>
        </w:tc>
        <w:tc>
          <w:tcPr>
            <w:tcW w:w="540" w:type="dxa"/>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r>
      <w:tr w:rsidR="004941B2" w:rsidRPr="00640614" w:rsidTr="00835DDD">
        <w:trPr>
          <w:trHeight w:val="145"/>
        </w:trPr>
        <w:tc>
          <w:tcPr>
            <w:tcW w:w="2714" w:type="dxa"/>
            <w:shd w:val="clear" w:color="auto" w:fill="FFFFFF"/>
            <w:vAlign w:val="center"/>
          </w:tcPr>
          <w:p w:rsidR="000B2451" w:rsidRPr="00640614" w:rsidRDefault="000B2451" w:rsidP="0002004D">
            <w:pPr>
              <w:pStyle w:val="Heading3"/>
              <w:spacing w:before="20" w:after="20" w:line="238" w:lineRule="auto"/>
              <w:rPr>
                <w:rFonts w:ascii="Tahoma" w:hAnsi="Tahoma" w:cs="Tahoma"/>
                <w:b w:val="0"/>
                <w:noProof/>
                <w:sz w:val="14"/>
                <w:szCs w:val="14"/>
                <w:lang w:eastAsia="zh-CN"/>
              </w:rPr>
            </w:pPr>
            <w:bookmarkStart w:id="243" w:name="_Toc336337954"/>
            <w:bookmarkStart w:id="244" w:name="_Toc345702898"/>
            <w:bookmarkEnd w:id="243"/>
            <w:r w:rsidRPr="00640614">
              <w:rPr>
                <w:rFonts w:ascii="Tahoma" w:hAnsi="Tahoma" w:cs="Tahoma"/>
                <w:b w:val="0"/>
                <w:noProof/>
                <w:sz w:val="14"/>
                <w:szCs w:val="14"/>
                <w:lang w:eastAsia="zh-CN"/>
              </w:rPr>
              <w:t>Exchange Online Plan 1A pour Anciens Étudiants (SL Utilisateur)</w:t>
            </w:r>
            <w:bookmarkEnd w:id="244"/>
          </w:p>
        </w:tc>
        <w:tc>
          <w:tcPr>
            <w:tcW w:w="450" w:type="dxa"/>
            <w:shd w:val="clear" w:color="auto" w:fill="FFFFFF"/>
            <w:vAlign w:val="center"/>
          </w:tcPr>
          <w:p w:rsidR="000B2451" w:rsidRPr="00640614" w:rsidRDefault="000B2451" w:rsidP="0002004D">
            <w:pPr>
              <w:pStyle w:val="TableText"/>
              <w:widowControl w:val="0"/>
              <w:spacing w:line="238" w:lineRule="auto"/>
              <w:rPr>
                <w:rFonts w:cs="Tahoma"/>
                <w:b/>
                <w:bCs/>
                <w:noProof/>
                <w:color w:val="000000"/>
                <w:sz w:val="13"/>
                <w:szCs w:val="13"/>
                <w:u w:val="single"/>
                <w:lang w:eastAsia="en-US"/>
              </w:rPr>
            </w:pPr>
          </w:p>
        </w:tc>
        <w:tc>
          <w:tcPr>
            <w:tcW w:w="450" w:type="dxa"/>
            <w:shd w:val="clear" w:color="auto" w:fill="FFFFFF"/>
          </w:tcPr>
          <w:p w:rsidR="000B2451" w:rsidRPr="00640614" w:rsidRDefault="00262B75"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zh-CN"/>
              </w:rPr>
              <w:t>06/12</w:t>
            </w:r>
          </w:p>
        </w:tc>
        <w:tc>
          <w:tcPr>
            <w:tcW w:w="360" w:type="dxa"/>
            <w:tcBorders>
              <w:right w:val="single" w:sz="18" w:space="0" w:color="auto"/>
            </w:tcBorders>
            <w:shd w:val="clear" w:color="auto" w:fill="FFFFF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360" w:type="dxa"/>
            <w:tcBorders>
              <w:left w:val="single" w:sz="18" w:space="0" w:color="auto"/>
            </w:tcBorders>
            <w:shd w:val="clear" w:color="auto" w:fill="FFFFF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360" w:type="dxa"/>
            <w:tcBorders>
              <w:right w:val="single" w:sz="18" w:space="0" w:color="auto"/>
            </w:tcBorders>
            <w:shd w:val="clear" w:color="auto" w:fill="FFFFF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FFFF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FFFF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FFFF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FFFF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0B2451" w:rsidRPr="00640614" w:rsidRDefault="000B2451"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A</w:t>
            </w:r>
          </w:p>
        </w:tc>
        <w:tc>
          <w:tcPr>
            <w:tcW w:w="540" w:type="dxa"/>
            <w:shd w:val="clear" w:color="auto" w:fill="FFFFF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r>
      <w:tr w:rsidR="004941B2" w:rsidRPr="00640614" w:rsidTr="00835DDD">
        <w:trPr>
          <w:trHeight w:val="145"/>
        </w:trPr>
        <w:tc>
          <w:tcPr>
            <w:tcW w:w="2714" w:type="dxa"/>
            <w:shd w:val="clear" w:color="auto" w:fill="FABF8F"/>
            <w:vAlign w:val="center"/>
          </w:tcPr>
          <w:p w:rsidR="000B2451" w:rsidRPr="00640614" w:rsidRDefault="00262B75" w:rsidP="0002004D">
            <w:pPr>
              <w:pStyle w:val="Heading3"/>
              <w:spacing w:before="20" w:after="20" w:line="238" w:lineRule="auto"/>
              <w:rPr>
                <w:rFonts w:ascii="Tahoma" w:hAnsi="Tahoma" w:cs="Tahoma"/>
                <w:b w:val="0"/>
                <w:noProof/>
                <w:sz w:val="14"/>
                <w:szCs w:val="14"/>
                <w:lang w:eastAsia="zh-CN"/>
              </w:rPr>
            </w:pPr>
            <w:bookmarkStart w:id="245" w:name="_Toc336337955"/>
            <w:bookmarkStart w:id="246" w:name="_Toc345702899"/>
            <w:bookmarkEnd w:id="245"/>
            <w:r w:rsidRPr="00640614">
              <w:rPr>
                <w:rFonts w:ascii="Tahoma" w:hAnsi="Tahoma" w:cs="Tahoma"/>
                <w:b w:val="0"/>
                <w:noProof/>
                <w:sz w:val="14"/>
                <w:szCs w:val="14"/>
                <w:lang w:eastAsia="zh-CN"/>
              </w:rPr>
              <w:t>Exchange Online Plan 2A (SL Utilisateur)</w:t>
            </w:r>
            <w:bookmarkEnd w:id="246"/>
          </w:p>
        </w:tc>
        <w:tc>
          <w:tcPr>
            <w:tcW w:w="450" w:type="dxa"/>
            <w:shd w:val="clear" w:color="auto" w:fill="FABF8F"/>
            <w:vAlign w:val="center"/>
          </w:tcPr>
          <w:p w:rsidR="000B2451" w:rsidRPr="00640614" w:rsidRDefault="000B2451" w:rsidP="0002004D">
            <w:pPr>
              <w:pStyle w:val="TableText"/>
              <w:widowControl w:val="0"/>
              <w:spacing w:line="238" w:lineRule="auto"/>
              <w:rPr>
                <w:rFonts w:cs="Tahoma"/>
                <w:b/>
                <w:bCs/>
                <w:noProof/>
                <w:color w:val="000000"/>
                <w:sz w:val="13"/>
                <w:szCs w:val="13"/>
                <w:u w:val="single"/>
                <w:lang w:eastAsia="en-US"/>
              </w:rPr>
            </w:pPr>
          </w:p>
        </w:tc>
        <w:tc>
          <w:tcPr>
            <w:tcW w:w="450" w:type="dxa"/>
            <w:shd w:val="clear" w:color="auto" w:fill="FABF8F"/>
          </w:tcPr>
          <w:p w:rsidR="000B2451" w:rsidRPr="00640614" w:rsidRDefault="00262B75"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zh-CN"/>
              </w:rPr>
              <w:t>06/12</w:t>
            </w:r>
          </w:p>
        </w:tc>
        <w:tc>
          <w:tcPr>
            <w:tcW w:w="360" w:type="dxa"/>
            <w:tcBorders>
              <w:right w:val="single" w:sz="18" w:space="0" w:color="auto"/>
            </w:tcBorders>
            <w:shd w:val="clear" w:color="auto" w:fill="FABF8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360" w:type="dxa"/>
            <w:tcBorders>
              <w:left w:val="single" w:sz="18" w:space="0" w:color="auto"/>
            </w:tcBorders>
            <w:shd w:val="clear" w:color="auto" w:fill="FABF8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360" w:type="dxa"/>
            <w:tcBorders>
              <w:right w:val="single" w:sz="18" w:space="0" w:color="auto"/>
            </w:tcBorders>
            <w:shd w:val="clear" w:color="auto" w:fill="FABF8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ABF8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ABF8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ABF8F"/>
            <w:vAlign w:val="center"/>
          </w:tcPr>
          <w:p w:rsidR="000B2451"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1</w:t>
            </w:r>
          </w:p>
        </w:tc>
        <w:tc>
          <w:tcPr>
            <w:tcW w:w="450" w:type="dxa"/>
            <w:tcBorders>
              <w:right w:val="single" w:sz="18" w:space="0" w:color="auto"/>
            </w:tcBorders>
            <w:shd w:val="clear" w:color="auto" w:fill="FABF8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0B2451" w:rsidRPr="00640614" w:rsidRDefault="000B2451"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A</w:t>
            </w:r>
          </w:p>
        </w:tc>
        <w:tc>
          <w:tcPr>
            <w:tcW w:w="540" w:type="dxa"/>
            <w:shd w:val="clear" w:color="auto" w:fill="FABF8F"/>
            <w:vAlign w:val="center"/>
          </w:tcPr>
          <w:p w:rsidR="000B2451" w:rsidRPr="00640614" w:rsidRDefault="000B2451" w:rsidP="0002004D">
            <w:pPr>
              <w:pStyle w:val="TableText"/>
              <w:widowControl w:val="0"/>
              <w:spacing w:line="238" w:lineRule="auto"/>
              <w:rPr>
                <w:rFonts w:ascii="Tahoma" w:hAnsi="Tahoma" w:cs="Tahoma"/>
                <w:noProof/>
                <w:sz w:val="13"/>
                <w:lang w:eastAsia="en-US"/>
              </w:rPr>
            </w:pPr>
          </w:p>
        </w:tc>
      </w:tr>
      <w:tr w:rsidR="004941B2" w:rsidRPr="00640614" w:rsidTr="00835DDD">
        <w:trPr>
          <w:trHeight w:val="145"/>
        </w:trPr>
        <w:tc>
          <w:tcPr>
            <w:tcW w:w="2714" w:type="dxa"/>
            <w:shd w:val="clear" w:color="auto" w:fill="FFFFFF"/>
            <w:vAlign w:val="center"/>
          </w:tcPr>
          <w:p w:rsidR="00021544" w:rsidRPr="00640614" w:rsidRDefault="00021544" w:rsidP="0002004D">
            <w:pPr>
              <w:pStyle w:val="ProductNames"/>
              <w:spacing w:line="238" w:lineRule="auto"/>
              <w:rPr>
                <w:rFonts w:ascii="Tahoma" w:hAnsi="Tahoma" w:cs="Tahoma"/>
                <w:noProof/>
                <w:sz w:val="14"/>
                <w:szCs w:val="14"/>
                <w:lang w:val="fr-FR"/>
              </w:rPr>
            </w:pPr>
            <w:bookmarkStart w:id="247" w:name="_Toc336337958"/>
            <w:bookmarkStart w:id="248" w:name="_Toc345702900"/>
            <w:bookmarkEnd w:id="247"/>
            <w:r w:rsidRPr="00640614">
              <w:rPr>
                <w:rFonts w:ascii="Tahoma" w:hAnsi="Tahoma" w:cs="Tahoma"/>
                <w:noProof/>
                <w:sz w:val="14"/>
                <w:szCs w:val="14"/>
                <w:lang w:val="fr-FR"/>
              </w:rPr>
              <w:t>Exchange Server Enterprise 2013</w:t>
            </w:r>
            <w:bookmarkEnd w:id="248"/>
          </w:p>
        </w:tc>
        <w:tc>
          <w:tcPr>
            <w:tcW w:w="450" w:type="dxa"/>
            <w:shd w:val="clear" w:color="auto" w:fill="FFFFFF"/>
            <w:vAlign w:val="center"/>
          </w:tcPr>
          <w:p w:rsidR="00021544" w:rsidRPr="00640614" w:rsidRDefault="00354E2A" w:rsidP="009854A5">
            <w:pPr>
              <w:pStyle w:val="TableText"/>
              <w:widowControl w:val="0"/>
              <w:spacing w:line="238" w:lineRule="auto"/>
              <w:rPr>
                <w:rFonts w:cs="Tahoma"/>
                <w:b/>
                <w:bCs/>
                <w:noProof/>
                <w:color w:val="0000FF"/>
                <w:sz w:val="13"/>
                <w:szCs w:val="13"/>
                <w:u w:val="single"/>
                <w:lang w:eastAsia="en-US"/>
              </w:rPr>
            </w:pPr>
            <w:hyperlink w:anchor="_48_Exchange_Server" w:history="1">
              <w:r w:rsidR="00262B75" w:rsidRPr="00640614">
                <w:rPr>
                  <w:rStyle w:val="Hyperlink"/>
                  <w:rFonts w:cs="Tahoma"/>
                  <w:b/>
                  <w:bCs/>
                  <w:noProof/>
                  <w:sz w:val="13"/>
                  <w:szCs w:val="13"/>
                  <w:lang w:eastAsia="zh-CN"/>
                </w:rPr>
                <w:t>4</w:t>
              </w:r>
              <w:r w:rsidR="009854A5">
                <w:rPr>
                  <w:rStyle w:val="Hyperlink"/>
                  <w:rFonts w:cs="Tahoma"/>
                  <w:b/>
                  <w:bCs/>
                  <w:noProof/>
                  <w:sz w:val="13"/>
                  <w:szCs w:val="13"/>
                  <w:lang w:eastAsia="zh-CN"/>
                </w:rPr>
                <w:t>9</w:t>
              </w:r>
            </w:hyperlink>
          </w:p>
        </w:tc>
        <w:tc>
          <w:tcPr>
            <w:tcW w:w="450" w:type="dxa"/>
            <w:shd w:val="clear" w:color="auto" w:fill="FFFFFF"/>
          </w:tcPr>
          <w:p w:rsidR="00021544" w:rsidRPr="00640614" w:rsidRDefault="00262B75"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zh-CN"/>
              </w:rPr>
              <w:t>10/12</w:t>
            </w:r>
          </w:p>
        </w:tc>
        <w:tc>
          <w:tcPr>
            <w:tcW w:w="360" w:type="dxa"/>
            <w:tcBorders>
              <w:right w:val="single" w:sz="18" w:space="0" w:color="auto"/>
            </w:tcBorders>
            <w:shd w:val="clear" w:color="auto" w:fill="FFFFFF"/>
            <w:vAlign w:val="center"/>
          </w:tcPr>
          <w:p w:rsidR="00021544" w:rsidRPr="00640614" w:rsidRDefault="00021544" w:rsidP="0002004D">
            <w:pPr>
              <w:pStyle w:val="TableText"/>
              <w:widowControl w:val="0"/>
              <w:spacing w:line="238" w:lineRule="auto"/>
              <w:rPr>
                <w:rFonts w:ascii="Tahoma" w:hAnsi="Tahoma" w:cs="Tahoma"/>
                <w:noProof/>
                <w:sz w:val="13"/>
                <w:lang w:eastAsia="en-US"/>
              </w:rPr>
            </w:pPr>
          </w:p>
        </w:tc>
        <w:tc>
          <w:tcPr>
            <w:tcW w:w="360" w:type="dxa"/>
            <w:tcBorders>
              <w:left w:val="single" w:sz="18" w:space="0" w:color="auto"/>
            </w:tcBorders>
            <w:shd w:val="clear" w:color="auto" w:fill="FFFFF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50</w:t>
            </w:r>
          </w:p>
        </w:tc>
        <w:tc>
          <w:tcPr>
            <w:tcW w:w="450" w:type="dxa"/>
            <w:shd w:val="clear" w:color="auto" w:fill="FFFFF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125</w:t>
            </w:r>
          </w:p>
        </w:tc>
        <w:tc>
          <w:tcPr>
            <w:tcW w:w="450" w:type="dxa"/>
            <w:shd w:val="clear" w:color="auto" w:fill="FFFFF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100</w:t>
            </w:r>
          </w:p>
        </w:tc>
        <w:tc>
          <w:tcPr>
            <w:tcW w:w="450" w:type="dxa"/>
            <w:shd w:val="clear" w:color="auto" w:fill="FFFFF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75</w:t>
            </w:r>
          </w:p>
        </w:tc>
        <w:tc>
          <w:tcPr>
            <w:tcW w:w="450" w:type="dxa"/>
            <w:shd w:val="clear" w:color="auto" w:fill="FFFFF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75</w:t>
            </w:r>
          </w:p>
        </w:tc>
        <w:tc>
          <w:tcPr>
            <w:tcW w:w="450" w:type="dxa"/>
            <w:shd w:val="clear" w:color="auto" w:fill="FFFFF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50</w:t>
            </w:r>
          </w:p>
        </w:tc>
        <w:tc>
          <w:tcPr>
            <w:tcW w:w="360" w:type="dxa"/>
            <w:tcBorders>
              <w:right w:val="single" w:sz="18" w:space="0" w:color="auto"/>
            </w:tcBorders>
            <w:shd w:val="clear" w:color="auto" w:fill="FFFFF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25</w:t>
            </w:r>
          </w:p>
        </w:tc>
        <w:tc>
          <w:tcPr>
            <w:tcW w:w="450" w:type="dxa"/>
            <w:tcBorders>
              <w:left w:val="single" w:sz="18" w:space="0" w:color="auto"/>
            </w:tcBorders>
            <w:shd w:val="clear" w:color="auto" w:fill="FFFFF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50</w:t>
            </w:r>
          </w:p>
        </w:tc>
        <w:tc>
          <w:tcPr>
            <w:tcW w:w="450" w:type="dxa"/>
            <w:shd w:val="clear" w:color="auto" w:fill="FFFFF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100</w:t>
            </w:r>
          </w:p>
        </w:tc>
        <w:tc>
          <w:tcPr>
            <w:tcW w:w="450" w:type="dxa"/>
            <w:tcBorders>
              <w:right w:val="single" w:sz="18" w:space="0" w:color="auto"/>
            </w:tcBorders>
            <w:shd w:val="clear" w:color="auto" w:fill="FFFFF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50</w:t>
            </w:r>
          </w:p>
        </w:tc>
        <w:tc>
          <w:tcPr>
            <w:tcW w:w="450" w:type="dxa"/>
            <w:tcBorders>
              <w:left w:val="single" w:sz="18" w:space="0" w:color="auto"/>
            </w:tcBorders>
            <w:shd w:val="clear" w:color="auto" w:fill="FFFFF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50</w:t>
            </w:r>
          </w:p>
        </w:tc>
        <w:tc>
          <w:tcPr>
            <w:tcW w:w="450" w:type="dxa"/>
            <w:tcBorders>
              <w:right w:val="single" w:sz="18" w:space="0" w:color="auto"/>
            </w:tcBorders>
            <w:shd w:val="clear" w:color="auto" w:fill="FFFFF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FFFF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FFFFF"/>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FFFFF"/>
            <w:vAlign w:val="center"/>
          </w:tcPr>
          <w:p w:rsidR="00021544" w:rsidRPr="00640614" w:rsidRDefault="00021544" w:rsidP="0002004D">
            <w:pPr>
              <w:pStyle w:val="TableText"/>
              <w:widowControl w:val="0"/>
              <w:spacing w:line="238" w:lineRule="auto"/>
              <w:rPr>
                <w:rFonts w:ascii="Tahoma" w:hAnsi="Tahoma" w:cs="Tahoma"/>
                <w:noProof/>
                <w:sz w:val="13"/>
                <w:lang w:eastAsia="en-US"/>
              </w:rPr>
            </w:pPr>
          </w:p>
        </w:tc>
      </w:tr>
      <w:tr w:rsidR="004941B2" w:rsidRPr="00640614" w:rsidTr="00835DDD">
        <w:trPr>
          <w:trHeight w:val="145"/>
        </w:trPr>
        <w:tc>
          <w:tcPr>
            <w:tcW w:w="2714" w:type="dxa"/>
            <w:shd w:val="clear" w:color="auto" w:fill="FABF8F"/>
            <w:vAlign w:val="center"/>
          </w:tcPr>
          <w:p w:rsidR="00021544" w:rsidRPr="00640614" w:rsidRDefault="00021544" w:rsidP="0002004D">
            <w:pPr>
              <w:pStyle w:val="ProductNames"/>
              <w:spacing w:line="238" w:lineRule="auto"/>
              <w:rPr>
                <w:rFonts w:ascii="Tahoma" w:hAnsi="Tahoma" w:cs="Tahoma"/>
                <w:noProof/>
                <w:sz w:val="14"/>
                <w:szCs w:val="14"/>
                <w:lang w:val="fr-FR"/>
              </w:rPr>
            </w:pPr>
            <w:bookmarkStart w:id="249" w:name="_Toc336337959"/>
            <w:bookmarkStart w:id="250" w:name="_Toc345702901"/>
            <w:bookmarkEnd w:id="249"/>
            <w:r w:rsidRPr="00640614">
              <w:rPr>
                <w:rFonts w:ascii="Tahoma" w:hAnsi="Tahoma" w:cs="Tahoma"/>
                <w:noProof/>
                <w:sz w:val="14"/>
                <w:szCs w:val="14"/>
                <w:lang w:val="fr-FR"/>
              </w:rPr>
              <w:t>Exchange Server Standard 2013</w:t>
            </w:r>
            <w:bookmarkEnd w:id="250"/>
          </w:p>
        </w:tc>
        <w:tc>
          <w:tcPr>
            <w:tcW w:w="450" w:type="dxa"/>
            <w:shd w:val="clear" w:color="auto" w:fill="FABF8F"/>
            <w:vAlign w:val="center"/>
          </w:tcPr>
          <w:p w:rsidR="00021544" w:rsidRPr="00640614" w:rsidRDefault="00354E2A" w:rsidP="009854A5">
            <w:pPr>
              <w:pStyle w:val="TableText"/>
              <w:widowControl w:val="0"/>
              <w:spacing w:line="238" w:lineRule="auto"/>
              <w:rPr>
                <w:rFonts w:cs="Tahoma"/>
                <w:b/>
                <w:bCs/>
                <w:noProof/>
                <w:color w:val="0000FF"/>
                <w:sz w:val="13"/>
                <w:szCs w:val="13"/>
                <w:u w:val="single"/>
                <w:lang w:eastAsia="en-US"/>
              </w:rPr>
            </w:pPr>
            <w:hyperlink w:anchor="_49_Exchange_Server" w:history="1">
              <w:r w:rsidR="00262B75" w:rsidRPr="00640614">
                <w:rPr>
                  <w:rStyle w:val="Hyperlink"/>
                  <w:rFonts w:cs="Tahoma"/>
                  <w:b/>
                  <w:bCs/>
                  <w:noProof/>
                  <w:sz w:val="13"/>
                  <w:szCs w:val="13"/>
                  <w:lang w:eastAsia="zh-CN"/>
                </w:rPr>
                <w:t>4</w:t>
              </w:r>
              <w:r w:rsidR="009854A5">
                <w:rPr>
                  <w:rStyle w:val="Hyperlink"/>
                  <w:rFonts w:cs="Tahoma"/>
                  <w:b/>
                  <w:bCs/>
                  <w:noProof/>
                  <w:sz w:val="13"/>
                  <w:szCs w:val="13"/>
                  <w:lang w:eastAsia="zh-CN"/>
                </w:rPr>
                <w:t>9</w:t>
              </w:r>
            </w:hyperlink>
          </w:p>
        </w:tc>
        <w:tc>
          <w:tcPr>
            <w:tcW w:w="450" w:type="dxa"/>
            <w:shd w:val="clear" w:color="auto" w:fill="FABF8F"/>
          </w:tcPr>
          <w:p w:rsidR="00021544" w:rsidRPr="00640614" w:rsidRDefault="00262B75"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zh-CN"/>
              </w:rPr>
              <w:t>10/12</w:t>
            </w:r>
          </w:p>
        </w:tc>
        <w:tc>
          <w:tcPr>
            <w:tcW w:w="360" w:type="dxa"/>
            <w:tcBorders>
              <w:right w:val="single" w:sz="18" w:space="0" w:color="auto"/>
            </w:tcBorders>
            <w:shd w:val="clear" w:color="auto" w:fill="FABF8F"/>
            <w:vAlign w:val="center"/>
          </w:tcPr>
          <w:p w:rsidR="00021544" w:rsidRPr="00640614" w:rsidRDefault="00021544" w:rsidP="0002004D">
            <w:pPr>
              <w:pStyle w:val="TableText"/>
              <w:widowControl w:val="0"/>
              <w:spacing w:line="238" w:lineRule="auto"/>
              <w:rPr>
                <w:rFonts w:ascii="Tahoma" w:hAnsi="Tahoma" w:cs="Tahoma"/>
                <w:noProof/>
                <w:sz w:val="13"/>
                <w:lang w:eastAsia="en-US"/>
              </w:rPr>
            </w:pPr>
          </w:p>
        </w:tc>
        <w:tc>
          <w:tcPr>
            <w:tcW w:w="360" w:type="dxa"/>
            <w:tcBorders>
              <w:left w:val="single" w:sz="18" w:space="0" w:color="auto"/>
            </w:tcBorders>
            <w:shd w:val="clear" w:color="auto" w:fill="FABF8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10</w:t>
            </w:r>
          </w:p>
        </w:tc>
        <w:tc>
          <w:tcPr>
            <w:tcW w:w="450" w:type="dxa"/>
            <w:shd w:val="clear" w:color="auto" w:fill="FABF8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25</w:t>
            </w:r>
          </w:p>
        </w:tc>
        <w:tc>
          <w:tcPr>
            <w:tcW w:w="450" w:type="dxa"/>
            <w:shd w:val="clear" w:color="auto" w:fill="FABF8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20</w:t>
            </w:r>
          </w:p>
        </w:tc>
        <w:tc>
          <w:tcPr>
            <w:tcW w:w="450" w:type="dxa"/>
            <w:shd w:val="clear" w:color="auto" w:fill="FABF8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15</w:t>
            </w:r>
          </w:p>
        </w:tc>
        <w:tc>
          <w:tcPr>
            <w:tcW w:w="450" w:type="dxa"/>
            <w:shd w:val="clear" w:color="auto" w:fill="FABF8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15</w:t>
            </w:r>
          </w:p>
        </w:tc>
        <w:tc>
          <w:tcPr>
            <w:tcW w:w="450" w:type="dxa"/>
            <w:shd w:val="clear" w:color="auto" w:fill="FABF8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10</w:t>
            </w:r>
          </w:p>
        </w:tc>
        <w:tc>
          <w:tcPr>
            <w:tcW w:w="360" w:type="dxa"/>
            <w:tcBorders>
              <w:right w:val="single" w:sz="18" w:space="0" w:color="auto"/>
            </w:tcBorders>
            <w:shd w:val="clear" w:color="auto" w:fill="FABF8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5</w:t>
            </w:r>
          </w:p>
        </w:tc>
        <w:tc>
          <w:tcPr>
            <w:tcW w:w="450" w:type="dxa"/>
            <w:tcBorders>
              <w:left w:val="single" w:sz="18" w:space="0" w:color="auto"/>
            </w:tcBorders>
            <w:shd w:val="clear" w:color="auto" w:fill="FABF8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10</w:t>
            </w:r>
          </w:p>
        </w:tc>
        <w:tc>
          <w:tcPr>
            <w:tcW w:w="450" w:type="dxa"/>
            <w:shd w:val="clear" w:color="auto" w:fill="FABF8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20</w:t>
            </w:r>
          </w:p>
        </w:tc>
        <w:tc>
          <w:tcPr>
            <w:tcW w:w="450" w:type="dxa"/>
            <w:tcBorders>
              <w:right w:val="single" w:sz="18" w:space="0" w:color="auto"/>
            </w:tcBorders>
            <w:shd w:val="clear" w:color="auto" w:fill="FABF8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10</w:t>
            </w:r>
          </w:p>
        </w:tc>
        <w:tc>
          <w:tcPr>
            <w:tcW w:w="450" w:type="dxa"/>
            <w:tcBorders>
              <w:left w:val="single" w:sz="18" w:space="0" w:color="auto"/>
            </w:tcBorders>
            <w:shd w:val="clear" w:color="auto" w:fill="FABF8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10</w:t>
            </w:r>
          </w:p>
        </w:tc>
        <w:tc>
          <w:tcPr>
            <w:tcW w:w="450" w:type="dxa"/>
            <w:tcBorders>
              <w:right w:val="single" w:sz="18" w:space="0" w:color="auto"/>
            </w:tcBorders>
            <w:shd w:val="clear" w:color="auto" w:fill="FABF8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ABF8F"/>
            <w:vAlign w:val="center"/>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tcPr>
          <w:p w:rsidR="00021544"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021544" w:rsidRPr="00640614" w:rsidRDefault="00021544" w:rsidP="0002004D">
            <w:pPr>
              <w:pStyle w:val="TableText"/>
              <w:widowControl w:val="0"/>
              <w:spacing w:line="238" w:lineRule="auto"/>
              <w:rPr>
                <w:rFonts w:ascii="Tahoma" w:hAnsi="Tahoma" w:cs="Tahoma"/>
                <w:noProof/>
                <w:sz w:val="13"/>
                <w:lang w:eastAsia="en-US"/>
              </w:rPr>
            </w:pPr>
          </w:p>
        </w:tc>
      </w:tr>
      <w:tr w:rsidR="004941B2" w:rsidRPr="00640614" w:rsidTr="00835DDD">
        <w:trPr>
          <w:trHeight w:val="145"/>
        </w:trPr>
        <w:tc>
          <w:tcPr>
            <w:tcW w:w="2714" w:type="dxa"/>
            <w:shd w:val="clear" w:color="auto" w:fill="FFFFFF"/>
            <w:vAlign w:val="center"/>
          </w:tcPr>
          <w:p w:rsidR="00C031FA" w:rsidRPr="00640614" w:rsidRDefault="00C031FA" w:rsidP="0002004D">
            <w:pPr>
              <w:pStyle w:val="ProductNames"/>
              <w:spacing w:line="238" w:lineRule="auto"/>
              <w:rPr>
                <w:rFonts w:ascii="Tahoma" w:hAnsi="Tahoma" w:cs="Tahoma"/>
                <w:noProof/>
                <w:sz w:val="14"/>
                <w:szCs w:val="14"/>
                <w:lang w:val="fr-FR"/>
              </w:rPr>
            </w:pPr>
            <w:bookmarkStart w:id="251" w:name="_Toc336337960"/>
            <w:bookmarkStart w:id="252" w:name="_Toc345702902"/>
            <w:bookmarkEnd w:id="251"/>
            <w:r w:rsidRPr="00640614">
              <w:rPr>
                <w:rFonts w:ascii="Tahoma" w:hAnsi="Tahoma" w:cs="Tahoma"/>
                <w:noProof/>
                <w:sz w:val="14"/>
                <w:szCs w:val="14"/>
                <w:lang w:val="fr-FR"/>
              </w:rPr>
              <w:t>Exchange Server 2007 Édition Standard pour PME</w:t>
            </w:r>
            <w:bookmarkEnd w:id="252"/>
          </w:p>
        </w:tc>
        <w:tc>
          <w:tcPr>
            <w:tcW w:w="450" w:type="dxa"/>
            <w:shd w:val="clear" w:color="auto" w:fill="FFFFFF"/>
            <w:vAlign w:val="center"/>
          </w:tcPr>
          <w:p w:rsidR="00C031FA" w:rsidRPr="00640614" w:rsidRDefault="00C031FA" w:rsidP="0002004D">
            <w:pPr>
              <w:pStyle w:val="TableText"/>
              <w:widowControl w:val="0"/>
              <w:spacing w:line="238" w:lineRule="auto"/>
              <w:rPr>
                <w:rStyle w:val="EndnoteReference"/>
                <w:rFonts w:cs="Tahoma"/>
                <w:bCs/>
                <w:noProof/>
                <w:color w:val="000000"/>
                <w:sz w:val="13"/>
                <w:szCs w:val="13"/>
                <w:u w:val="single"/>
                <w:lang w:eastAsia="en-US"/>
              </w:rPr>
            </w:pPr>
          </w:p>
        </w:tc>
        <w:tc>
          <w:tcPr>
            <w:tcW w:w="450" w:type="dxa"/>
            <w:shd w:val="clear" w:color="auto" w:fill="FFFFFF"/>
          </w:tcPr>
          <w:p w:rsidR="00C031FA" w:rsidRPr="00640614" w:rsidRDefault="00C031FA"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en-US"/>
              </w:rPr>
              <w:t>10/09</w:t>
            </w:r>
          </w:p>
        </w:tc>
        <w:tc>
          <w:tcPr>
            <w:tcW w:w="360" w:type="dxa"/>
            <w:tcBorders>
              <w:right w:val="single" w:sz="18" w:space="0" w:color="auto"/>
            </w:tcBorders>
            <w:shd w:val="clear" w:color="auto" w:fill="FFFFFF"/>
            <w:vAlign w:val="center"/>
          </w:tcPr>
          <w:p w:rsidR="00C031FA" w:rsidRPr="00640614" w:rsidRDefault="00C031FA"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FFFF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360" w:type="dxa"/>
            <w:tcBorders>
              <w:right w:val="single" w:sz="18" w:space="0" w:color="auto"/>
            </w:tcBorders>
            <w:shd w:val="clear" w:color="auto" w:fill="FFFFF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FFFFF"/>
            <w:vAlign w:val="center"/>
          </w:tcPr>
          <w:p w:rsidR="00C031FA" w:rsidRPr="00640614" w:rsidRDefault="00C031FA"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10</w:t>
            </w:r>
          </w:p>
        </w:tc>
        <w:tc>
          <w:tcPr>
            <w:tcW w:w="450" w:type="dxa"/>
            <w:shd w:val="clear" w:color="auto" w:fill="FFFFFF"/>
            <w:vAlign w:val="center"/>
          </w:tcPr>
          <w:p w:rsidR="00C031FA" w:rsidRPr="00640614" w:rsidRDefault="00C031FA"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20</w:t>
            </w:r>
          </w:p>
        </w:tc>
        <w:tc>
          <w:tcPr>
            <w:tcW w:w="450" w:type="dxa"/>
            <w:tcBorders>
              <w:right w:val="single" w:sz="18" w:space="0" w:color="auto"/>
            </w:tcBorders>
            <w:shd w:val="clear" w:color="auto" w:fill="FFFFFF"/>
            <w:vAlign w:val="center"/>
          </w:tcPr>
          <w:p w:rsidR="00C031FA" w:rsidRPr="00640614" w:rsidRDefault="00C031FA"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10</w:t>
            </w:r>
          </w:p>
        </w:tc>
        <w:tc>
          <w:tcPr>
            <w:tcW w:w="450" w:type="dxa"/>
            <w:tcBorders>
              <w:left w:val="single" w:sz="18" w:space="0" w:color="auto"/>
            </w:tcBorders>
            <w:shd w:val="clear" w:color="auto" w:fill="FFFFF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FFFF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C031FA" w:rsidRPr="00640614" w:rsidRDefault="00C031FA"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FFFFF"/>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540" w:type="dxa"/>
            <w:shd w:val="clear" w:color="auto" w:fill="FFFFF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r>
      <w:tr w:rsidR="004941B2" w:rsidRPr="00640614" w:rsidTr="00835DDD">
        <w:trPr>
          <w:trHeight w:val="145"/>
        </w:trPr>
        <w:tc>
          <w:tcPr>
            <w:tcW w:w="2714" w:type="dxa"/>
            <w:shd w:val="clear" w:color="auto" w:fill="FABF8F"/>
            <w:vAlign w:val="center"/>
          </w:tcPr>
          <w:p w:rsidR="00C031FA" w:rsidRPr="00640614" w:rsidRDefault="00C031FA" w:rsidP="0002004D">
            <w:pPr>
              <w:pStyle w:val="ProductNames"/>
              <w:spacing w:line="238" w:lineRule="auto"/>
              <w:rPr>
                <w:rFonts w:ascii="Tahoma" w:hAnsi="Tahoma" w:cs="Tahoma"/>
                <w:noProof/>
                <w:sz w:val="14"/>
                <w:szCs w:val="14"/>
                <w:lang w:val="fr-FR"/>
              </w:rPr>
            </w:pPr>
            <w:bookmarkStart w:id="253" w:name="_Toc336337961"/>
            <w:bookmarkStart w:id="254" w:name="_Toc345702903"/>
            <w:bookmarkEnd w:id="253"/>
            <w:r w:rsidRPr="00640614">
              <w:rPr>
                <w:rFonts w:ascii="Tahoma" w:hAnsi="Tahoma" w:cs="Tahoma"/>
                <w:noProof/>
                <w:sz w:val="14"/>
                <w:szCs w:val="14"/>
                <w:lang w:val="fr-FR"/>
              </w:rPr>
              <w:t>CAL Exchange Server 2007 Édition Standard pour PME</w:t>
            </w:r>
            <w:bookmarkEnd w:id="254"/>
          </w:p>
        </w:tc>
        <w:tc>
          <w:tcPr>
            <w:tcW w:w="450" w:type="dxa"/>
            <w:shd w:val="clear" w:color="auto" w:fill="FABF8F"/>
            <w:vAlign w:val="center"/>
          </w:tcPr>
          <w:p w:rsidR="00C031FA" w:rsidRPr="00640614" w:rsidRDefault="00C031FA" w:rsidP="0002004D">
            <w:pPr>
              <w:pStyle w:val="TableText"/>
              <w:widowControl w:val="0"/>
              <w:spacing w:line="238" w:lineRule="auto"/>
              <w:rPr>
                <w:rStyle w:val="EndnoteReference"/>
                <w:rFonts w:cs="Tahoma"/>
                <w:bCs/>
                <w:noProof/>
                <w:color w:val="000000"/>
                <w:sz w:val="13"/>
                <w:szCs w:val="13"/>
                <w:u w:val="single"/>
                <w:lang w:eastAsia="en-US"/>
              </w:rPr>
            </w:pPr>
          </w:p>
        </w:tc>
        <w:tc>
          <w:tcPr>
            <w:tcW w:w="450" w:type="dxa"/>
            <w:shd w:val="clear" w:color="auto" w:fill="FABF8F"/>
          </w:tcPr>
          <w:p w:rsidR="00C031FA" w:rsidRPr="00640614" w:rsidRDefault="00C031FA"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en-US"/>
              </w:rPr>
              <w:t>11/09</w:t>
            </w:r>
          </w:p>
        </w:tc>
        <w:tc>
          <w:tcPr>
            <w:tcW w:w="360" w:type="dxa"/>
            <w:tcBorders>
              <w:right w:val="single" w:sz="18" w:space="0" w:color="auto"/>
            </w:tcBorders>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360" w:type="dxa"/>
            <w:tcBorders>
              <w:right w:val="single" w:sz="18" w:space="0" w:color="auto"/>
            </w:tcBorders>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1</w:t>
            </w:r>
          </w:p>
        </w:tc>
        <w:tc>
          <w:tcPr>
            <w:tcW w:w="450" w:type="dxa"/>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2</w:t>
            </w:r>
          </w:p>
        </w:tc>
        <w:tc>
          <w:tcPr>
            <w:tcW w:w="450" w:type="dxa"/>
            <w:tcBorders>
              <w:right w:val="single" w:sz="18" w:space="0" w:color="auto"/>
            </w:tcBorders>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C031FA" w:rsidRPr="00640614" w:rsidRDefault="00C031FA" w:rsidP="0002004D">
            <w:pPr>
              <w:pStyle w:val="TableText"/>
              <w:widowControl w:val="0"/>
              <w:spacing w:line="238" w:lineRule="auto"/>
              <w:rPr>
                <w:rFonts w:ascii="Tahoma" w:hAnsi="Tahoma" w:cs="Tahoma"/>
                <w:noProof/>
                <w:sz w:val="13"/>
                <w:lang w:eastAsia="en-US"/>
              </w:rPr>
            </w:pPr>
          </w:p>
        </w:tc>
        <w:tc>
          <w:tcPr>
            <w:tcW w:w="540" w:type="dxa"/>
            <w:shd w:val="clear" w:color="auto" w:fill="FABF8F"/>
            <w:vAlign w:val="center"/>
          </w:tcPr>
          <w:p w:rsidR="00C031FA" w:rsidRPr="00640614" w:rsidRDefault="00C031FA"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shd w:val="clear" w:color="auto" w:fill="FFFFFF"/>
            <w:vAlign w:val="center"/>
          </w:tcPr>
          <w:p w:rsidR="007A6E80" w:rsidRPr="00640614" w:rsidRDefault="00D20801" w:rsidP="0002004D">
            <w:pPr>
              <w:pStyle w:val="ProductNames"/>
              <w:spacing w:line="238" w:lineRule="auto"/>
              <w:rPr>
                <w:rFonts w:ascii="Tahoma" w:hAnsi="Tahoma" w:cs="Tahoma"/>
                <w:noProof/>
                <w:sz w:val="14"/>
                <w:szCs w:val="14"/>
                <w:lang w:val="fr-FR"/>
              </w:rPr>
            </w:pPr>
            <w:bookmarkStart w:id="255" w:name="_Toc336337963"/>
            <w:bookmarkStart w:id="256" w:name="_Toc345702904"/>
            <w:bookmarkEnd w:id="255"/>
            <w:r w:rsidRPr="00640614">
              <w:rPr>
                <w:rFonts w:ascii="Tahoma" w:hAnsi="Tahoma" w:cs="Tahoma"/>
                <w:noProof/>
                <w:position w:val="-6"/>
                <w:sz w:val="14"/>
                <w:szCs w:val="14"/>
                <w:lang w:val="fr-FR"/>
              </w:rPr>
              <w:t>CAL Exchange Server 2013 Standard (Dispositif et Utilisateur)</w:t>
            </w:r>
            <w:bookmarkEnd w:id="256"/>
          </w:p>
        </w:tc>
        <w:tc>
          <w:tcPr>
            <w:tcW w:w="450" w:type="dxa"/>
            <w:shd w:val="clear" w:color="auto" w:fill="FFFFFF"/>
            <w:vAlign w:val="center"/>
          </w:tcPr>
          <w:p w:rsidR="007A6E80" w:rsidRPr="00640614" w:rsidRDefault="00354E2A" w:rsidP="009854A5">
            <w:pPr>
              <w:pStyle w:val="TableText"/>
              <w:widowControl w:val="0"/>
              <w:spacing w:line="238" w:lineRule="auto"/>
              <w:rPr>
                <w:rStyle w:val="EndnoteReference"/>
                <w:rFonts w:cs="Tahoma"/>
                <w:b w:val="0"/>
                <w:bCs/>
                <w:noProof/>
                <w:color w:val="0000FF"/>
                <w:sz w:val="13"/>
                <w:szCs w:val="13"/>
                <w:u w:val="single"/>
                <w:lang w:eastAsia="en-US"/>
              </w:rPr>
            </w:pPr>
            <w:hyperlink w:anchor="_49_CAL_Exchange" w:history="1">
              <w:r w:rsidR="009854A5">
                <w:rPr>
                  <w:rStyle w:val="Hyperlink"/>
                  <w:rFonts w:cs="Tahoma"/>
                  <w:b/>
                  <w:bCs/>
                  <w:noProof/>
                  <w:sz w:val="13"/>
                  <w:szCs w:val="13"/>
                  <w:lang w:eastAsia="zh-CN"/>
                </w:rPr>
                <w:t>50</w:t>
              </w:r>
            </w:hyperlink>
          </w:p>
        </w:tc>
        <w:tc>
          <w:tcPr>
            <w:tcW w:w="450" w:type="dxa"/>
            <w:shd w:val="clear" w:color="auto" w:fill="FFFFFF"/>
          </w:tcPr>
          <w:p w:rsidR="007A6E80" w:rsidRPr="00640614" w:rsidRDefault="00262B75"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zh-CN"/>
              </w:rPr>
              <w:t>10/12</w:t>
            </w:r>
          </w:p>
        </w:tc>
        <w:tc>
          <w:tcPr>
            <w:tcW w:w="36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1</w:t>
            </w: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3</w:t>
            </w: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2</w:t>
            </w: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2</w:t>
            </w: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2</w:t>
            </w: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1</w:t>
            </w:r>
          </w:p>
        </w:tc>
        <w:tc>
          <w:tcPr>
            <w:tcW w:w="36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1</w:t>
            </w: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2</w:t>
            </w:r>
          </w:p>
        </w:tc>
        <w:tc>
          <w:tcPr>
            <w:tcW w:w="45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FFFFF"/>
          </w:tcPr>
          <w:p w:rsidR="007A6E80"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AO, ST</w:t>
            </w:r>
          </w:p>
        </w:tc>
        <w:tc>
          <w:tcPr>
            <w:tcW w:w="54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Del="00515A83" w:rsidTr="00835DDD">
        <w:trPr>
          <w:trHeight w:val="145"/>
        </w:trPr>
        <w:tc>
          <w:tcPr>
            <w:tcW w:w="2714" w:type="dxa"/>
            <w:shd w:val="clear" w:color="auto" w:fill="FABF8F"/>
            <w:vAlign w:val="center"/>
          </w:tcPr>
          <w:p w:rsidR="007A6E80" w:rsidRPr="00640614" w:rsidDel="00515A83" w:rsidRDefault="00262B75" w:rsidP="0002004D">
            <w:pPr>
              <w:pStyle w:val="ProductNames"/>
              <w:spacing w:line="238" w:lineRule="auto"/>
              <w:rPr>
                <w:rFonts w:ascii="Tahoma" w:hAnsi="Tahoma" w:cs="Tahoma"/>
                <w:noProof/>
                <w:sz w:val="14"/>
                <w:szCs w:val="14"/>
                <w:lang w:val="fr-FR"/>
              </w:rPr>
            </w:pPr>
            <w:bookmarkStart w:id="257" w:name="_Toc336337965"/>
            <w:bookmarkStart w:id="258" w:name="_Toc345702905"/>
            <w:bookmarkEnd w:id="257"/>
            <w:r w:rsidRPr="00640614">
              <w:rPr>
                <w:rFonts w:ascii="Tahoma" w:hAnsi="Tahoma" w:cs="Tahoma"/>
                <w:noProof/>
                <w:sz w:val="14"/>
                <w:szCs w:val="14"/>
                <w:lang w:val="fr-FR"/>
              </w:rPr>
              <w:t>Forefront Endpoint Protection</w:t>
            </w:r>
            <w:bookmarkEnd w:id="258"/>
          </w:p>
        </w:tc>
        <w:tc>
          <w:tcPr>
            <w:tcW w:w="450" w:type="dxa"/>
            <w:shd w:val="clear" w:color="auto" w:fill="FABF8F"/>
            <w:vAlign w:val="center"/>
          </w:tcPr>
          <w:p w:rsidR="007A6E80" w:rsidRPr="00640614" w:rsidDel="00515A83" w:rsidRDefault="00354E2A" w:rsidP="009854A5">
            <w:pPr>
              <w:pStyle w:val="TableText"/>
              <w:widowControl w:val="0"/>
              <w:spacing w:line="238" w:lineRule="auto"/>
              <w:rPr>
                <w:rStyle w:val="EndnoteReference"/>
                <w:rFonts w:cs="Tahoma"/>
                <w:b w:val="0"/>
                <w:bCs/>
                <w:noProof/>
                <w:color w:val="000000"/>
                <w:sz w:val="13"/>
                <w:szCs w:val="13"/>
                <w:u w:val="single"/>
                <w:lang w:eastAsia="en-US"/>
              </w:rPr>
            </w:pPr>
            <w:hyperlink w:anchor="_50_Forefront_Endpoint" w:history="1">
              <w:r w:rsidR="00262B75" w:rsidRPr="00640614">
                <w:rPr>
                  <w:rStyle w:val="Hyperlink"/>
                  <w:rFonts w:cs="Tahoma"/>
                  <w:b/>
                  <w:bCs/>
                  <w:noProof/>
                  <w:sz w:val="13"/>
                  <w:szCs w:val="13"/>
                  <w:lang w:eastAsia="zh-CN"/>
                </w:rPr>
                <w:t>5</w:t>
              </w:r>
              <w:r w:rsidR="009854A5">
                <w:rPr>
                  <w:rStyle w:val="Hyperlink"/>
                  <w:rFonts w:cs="Tahoma"/>
                  <w:b/>
                  <w:bCs/>
                  <w:noProof/>
                  <w:sz w:val="13"/>
                  <w:szCs w:val="13"/>
                  <w:lang w:eastAsia="zh-CN"/>
                </w:rPr>
                <w:t>1</w:t>
              </w:r>
            </w:hyperlink>
          </w:p>
        </w:tc>
        <w:tc>
          <w:tcPr>
            <w:tcW w:w="450" w:type="dxa"/>
            <w:shd w:val="clear" w:color="auto" w:fill="FABF8F"/>
          </w:tcPr>
          <w:p w:rsidR="007A6E80" w:rsidRPr="00640614" w:rsidDel="00515A83" w:rsidRDefault="007A6E80" w:rsidP="0002004D">
            <w:pPr>
              <w:pStyle w:val="TableText"/>
              <w:widowControl w:val="0"/>
              <w:spacing w:before="80" w:line="238" w:lineRule="auto"/>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Del="00515A83" w:rsidRDefault="007A6E80" w:rsidP="0002004D">
            <w:pPr>
              <w:pStyle w:val="TableText"/>
              <w:widowControl w:val="0"/>
              <w:spacing w:line="238" w:lineRule="auto"/>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ABF8F"/>
            <w:vAlign w:val="center"/>
          </w:tcPr>
          <w:p w:rsidR="007A6E80" w:rsidRPr="00640614" w:rsidDel="00515A83"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Del="00515A83"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7A6E80" w:rsidRPr="00640614" w:rsidDel="00515A83"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Del="00515A83"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Del="00515A83"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Del="00515A83"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Del="00515A83"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tcPr>
          <w:p w:rsidR="007A6E80" w:rsidRPr="00640614" w:rsidDel="00515A83" w:rsidRDefault="007A6E80" w:rsidP="0002004D">
            <w:pPr>
              <w:pStyle w:val="TableText"/>
              <w:widowControl w:val="0"/>
              <w:spacing w:line="238" w:lineRule="auto"/>
              <w:rPr>
                <w:rFonts w:ascii="Tahoma" w:hAnsi="Tahoma" w:cs="Tahoma"/>
                <w:noProof/>
                <w:sz w:val="13"/>
                <w:lang w:eastAsia="en-US"/>
              </w:rPr>
            </w:pPr>
          </w:p>
        </w:tc>
        <w:tc>
          <w:tcPr>
            <w:tcW w:w="540" w:type="dxa"/>
            <w:shd w:val="clear" w:color="auto" w:fill="FABF8F"/>
            <w:vAlign w:val="center"/>
          </w:tcPr>
          <w:p w:rsidR="007A6E80" w:rsidRPr="00640614" w:rsidDel="00515A83"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shd w:val="clear" w:color="auto" w:fill="FFFFFF"/>
            <w:vAlign w:val="center"/>
          </w:tcPr>
          <w:p w:rsidR="007A6E80" w:rsidRPr="00640614" w:rsidRDefault="007A6E80" w:rsidP="0002004D">
            <w:pPr>
              <w:pStyle w:val="ProductNames"/>
              <w:spacing w:line="238" w:lineRule="auto"/>
              <w:rPr>
                <w:rFonts w:ascii="Tahoma" w:hAnsi="Tahoma" w:cs="Tahoma"/>
                <w:noProof/>
                <w:sz w:val="14"/>
                <w:szCs w:val="14"/>
                <w:lang w:val="fr-FR"/>
              </w:rPr>
            </w:pPr>
            <w:bookmarkStart w:id="259" w:name="_Toc336337966"/>
            <w:bookmarkStart w:id="260" w:name="_Toc345702906"/>
            <w:bookmarkEnd w:id="259"/>
            <w:r w:rsidRPr="00640614">
              <w:rPr>
                <w:rFonts w:ascii="Tahoma" w:hAnsi="Tahoma" w:cs="Tahoma"/>
                <w:noProof/>
                <w:sz w:val="14"/>
                <w:szCs w:val="14"/>
                <w:lang w:val="fr-FR"/>
              </w:rPr>
              <w:t>CAL Forefront Identity Manager 2010 R2 (Utilisateur uniquement)</w:t>
            </w:r>
            <w:bookmarkEnd w:id="260"/>
          </w:p>
        </w:tc>
        <w:tc>
          <w:tcPr>
            <w:tcW w:w="450" w:type="dxa"/>
            <w:shd w:val="clear" w:color="auto" w:fill="FFFFFF"/>
            <w:vAlign w:val="center"/>
          </w:tcPr>
          <w:p w:rsidR="007A6E80" w:rsidRPr="00640614" w:rsidRDefault="00354E2A" w:rsidP="009854A5">
            <w:pPr>
              <w:pStyle w:val="TableText"/>
              <w:widowControl w:val="0"/>
              <w:spacing w:line="238" w:lineRule="auto"/>
              <w:rPr>
                <w:rStyle w:val="EndnoteReference"/>
                <w:rFonts w:cs="Tahoma"/>
                <w:b w:val="0"/>
                <w:bCs/>
                <w:noProof/>
                <w:color w:val="0000FF"/>
                <w:sz w:val="13"/>
                <w:szCs w:val="13"/>
                <w:u w:val="single"/>
                <w:lang w:eastAsia="en-US"/>
              </w:rPr>
            </w:pPr>
            <w:hyperlink w:anchor="_51_Forefront_Identity" w:history="1">
              <w:r w:rsidR="00262B75" w:rsidRPr="00640614">
                <w:rPr>
                  <w:rStyle w:val="Hyperlink"/>
                  <w:rFonts w:cs="Tahoma"/>
                  <w:b/>
                  <w:bCs/>
                  <w:noProof/>
                  <w:sz w:val="13"/>
                  <w:szCs w:val="13"/>
                  <w:lang w:eastAsia="zh-CN"/>
                </w:rPr>
                <w:t>5</w:t>
              </w:r>
              <w:r w:rsidR="009854A5">
                <w:rPr>
                  <w:rStyle w:val="Hyperlink"/>
                  <w:rFonts w:cs="Tahoma"/>
                  <w:b/>
                  <w:bCs/>
                  <w:noProof/>
                  <w:sz w:val="13"/>
                  <w:szCs w:val="13"/>
                  <w:lang w:eastAsia="zh-CN"/>
                </w:rPr>
                <w:t>2</w:t>
              </w:r>
            </w:hyperlink>
          </w:p>
        </w:tc>
        <w:tc>
          <w:tcPr>
            <w:tcW w:w="450" w:type="dxa"/>
            <w:shd w:val="clear" w:color="auto" w:fill="FFFFFF"/>
          </w:tcPr>
          <w:p w:rsidR="007A6E80" w:rsidRPr="00640614" w:rsidRDefault="00262B75"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zh-CN"/>
              </w:rPr>
              <w:t>07/10</w:t>
            </w:r>
          </w:p>
        </w:tc>
        <w:tc>
          <w:tcPr>
            <w:tcW w:w="36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u w:val="single"/>
                <w:lang w:eastAsia="zh-CN"/>
              </w:rPr>
              <w:t>1</w:t>
            </w:r>
          </w:p>
        </w:tc>
        <w:tc>
          <w:tcPr>
            <w:tcW w:w="450" w:type="dxa"/>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3</w:t>
            </w:r>
          </w:p>
        </w:tc>
        <w:tc>
          <w:tcPr>
            <w:tcW w:w="450" w:type="dxa"/>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2</w:t>
            </w:r>
          </w:p>
        </w:tc>
        <w:tc>
          <w:tcPr>
            <w:tcW w:w="450" w:type="dxa"/>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2</w:t>
            </w:r>
          </w:p>
        </w:tc>
        <w:tc>
          <w:tcPr>
            <w:tcW w:w="450" w:type="dxa"/>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2</w:t>
            </w:r>
          </w:p>
        </w:tc>
        <w:tc>
          <w:tcPr>
            <w:tcW w:w="450" w:type="dxa"/>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1</w:t>
            </w:r>
          </w:p>
        </w:tc>
        <w:tc>
          <w:tcPr>
            <w:tcW w:w="360" w:type="dxa"/>
            <w:tcBorders>
              <w:right w:val="single" w:sz="18" w:space="0" w:color="auto"/>
            </w:tcBorders>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1</w:t>
            </w:r>
          </w:p>
        </w:tc>
        <w:tc>
          <w:tcPr>
            <w:tcW w:w="450" w:type="dxa"/>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2</w:t>
            </w:r>
          </w:p>
        </w:tc>
        <w:tc>
          <w:tcPr>
            <w:tcW w:w="450" w:type="dxa"/>
            <w:tcBorders>
              <w:right w:val="single" w:sz="18" w:space="0" w:color="auto"/>
            </w:tcBorders>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1</w:t>
            </w:r>
          </w:p>
        </w:tc>
        <w:tc>
          <w:tcPr>
            <w:tcW w:w="45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A</w:t>
            </w:r>
          </w:p>
        </w:tc>
        <w:tc>
          <w:tcPr>
            <w:tcW w:w="450" w:type="dxa"/>
            <w:tcBorders>
              <w:left w:val="single" w:sz="18" w:space="0" w:color="auto"/>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FFFFF"/>
          </w:tcPr>
          <w:p w:rsidR="007A6E80"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A, ST</w:t>
            </w:r>
          </w:p>
        </w:tc>
        <w:tc>
          <w:tcPr>
            <w:tcW w:w="54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7A6E80" w:rsidP="0002004D">
            <w:pPr>
              <w:pStyle w:val="ProductNames"/>
              <w:spacing w:line="238" w:lineRule="auto"/>
              <w:rPr>
                <w:rFonts w:ascii="Tahoma" w:hAnsi="Tahoma" w:cs="Tahoma"/>
                <w:noProof/>
                <w:sz w:val="14"/>
                <w:szCs w:val="14"/>
                <w:lang w:val="fr-FR"/>
              </w:rPr>
            </w:pPr>
            <w:bookmarkStart w:id="261" w:name="_Toc336337967"/>
            <w:bookmarkStart w:id="262" w:name="_Toc345702907"/>
            <w:bookmarkEnd w:id="261"/>
            <w:r w:rsidRPr="00640614">
              <w:rPr>
                <w:rFonts w:ascii="Tahoma" w:hAnsi="Tahoma" w:cs="Tahoma"/>
                <w:noProof/>
                <w:sz w:val="14"/>
                <w:szCs w:val="14"/>
                <w:lang w:val="fr-FR"/>
              </w:rPr>
              <w:t>Connecteur Externe Forefront Identity Manager 2010 R2</w:t>
            </w:r>
            <w:bookmarkEnd w:id="262"/>
          </w:p>
        </w:tc>
        <w:tc>
          <w:tcPr>
            <w:tcW w:w="450" w:type="dxa"/>
            <w:shd w:val="clear" w:color="auto" w:fill="FABF8F"/>
            <w:vAlign w:val="center"/>
          </w:tcPr>
          <w:p w:rsidR="007A6E80" w:rsidRPr="00640614" w:rsidRDefault="00354E2A" w:rsidP="009854A5">
            <w:pPr>
              <w:pStyle w:val="TableText"/>
              <w:widowControl w:val="0"/>
              <w:spacing w:line="238" w:lineRule="auto"/>
              <w:rPr>
                <w:rStyle w:val="EndnoteReference"/>
                <w:rFonts w:cs="Tahoma"/>
                <w:b w:val="0"/>
                <w:bCs/>
                <w:noProof/>
                <w:color w:val="000000"/>
                <w:sz w:val="13"/>
                <w:szCs w:val="13"/>
                <w:u w:val="single"/>
                <w:lang w:eastAsia="en-US"/>
              </w:rPr>
            </w:pPr>
            <w:hyperlink w:anchor="_Toc336338315" w:history="1">
              <w:r w:rsidR="00262B75" w:rsidRPr="00640614">
                <w:rPr>
                  <w:rStyle w:val="Hyperlink"/>
                  <w:rFonts w:cs="Tahoma"/>
                  <w:b/>
                  <w:bCs/>
                  <w:noProof/>
                  <w:sz w:val="13"/>
                  <w:szCs w:val="13"/>
                  <w:lang w:eastAsia="zh-CN"/>
                </w:rPr>
                <w:t>5</w:t>
              </w:r>
              <w:r w:rsidR="009854A5">
                <w:rPr>
                  <w:rStyle w:val="Hyperlink"/>
                  <w:rFonts w:cs="Tahoma"/>
                  <w:b/>
                  <w:bCs/>
                  <w:noProof/>
                  <w:sz w:val="13"/>
                  <w:szCs w:val="13"/>
                  <w:lang w:eastAsia="zh-CN"/>
                </w:rPr>
                <w:t>2</w:t>
              </w:r>
            </w:hyperlink>
          </w:p>
        </w:tc>
        <w:tc>
          <w:tcPr>
            <w:tcW w:w="450" w:type="dxa"/>
            <w:shd w:val="clear" w:color="auto" w:fill="FABF8F"/>
          </w:tcPr>
          <w:p w:rsidR="007A6E80" w:rsidRPr="00640614" w:rsidRDefault="00262B75"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zh-CN"/>
              </w:rPr>
              <w:t>07/10</w:t>
            </w:r>
          </w:p>
        </w:tc>
        <w:tc>
          <w:tcPr>
            <w:tcW w:w="36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u w:val="single"/>
                <w:lang w:eastAsia="zh-CN"/>
              </w:rPr>
              <w:t>125</w:t>
            </w:r>
          </w:p>
        </w:tc>
        <w:tc>
          <w:tcPr>
            <w:tcW w:w="450" w:type="dxa"/>
            <w:shd w:val="clear" w:color="auto" w:fill="FABF8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313</w:t>
            </w:r>
          </w:p>
        </w:tc>
        <w:tc>
          <w:tcPr>
            <w:tcW w:w="450" w:type="dxa"/>
            <w:shd w:val="clear" w:color="auto" w:fill="FABF8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250</w:t>
            </w:r>
          </w:p>
        </w:tc>
        <w:tc>
          <w:tcPr>
            <w:tcW w:w="450" w:type="dxa"/>
            <w:shd w:val="clear" w:color="auto" w:fill="FABF8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188</w:t>
            </w:r>
          </w:p>
        </w:tc>
        <w:tc>
          <w:tcPr>
            <w:tcW w:w="450" w:type="dxa"/>
            <w:shd w:val="clear" w:color="auto" w:fill="FABF8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188</w:t>
            </w:r>
          </w:p>
        </w:tc>
        <w:tc>
          <w:tcPr>
            <w:tcW w:w="450" w:type="dxa"/>
            <w:shd w:val="clear" w:color="auto" w:fill="FABF8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125</w:t>
            </w:r>
          </w:p>
        </w:tc>
        <w:tc>
          <w:tcPr>
            <w:tcW w:w="360" w:type="dxa"/>
            <w:tcBorders>
              <w:right w:val="single" w:sz="18" w:space="0" w:color="auto"/>
            </w:tcBorders>
            <w:shd w:val="clear" w:color="auto" w:fill="FABF8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63</w:t>
            </w:r>
          </w:p>
        </w:tc>
        <w:tc>
          <w:tcPr>
            <w:tcW w:w="450" w:type="dxa"/>
            <w:tcBorders>
              <w:left w:val="single" w:sz="18" w:space="0" w:color="auto"/>
            </w:tcBorders>
            <w:shd w:val="clear" w:color="auto" w:fill="FABF8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125</w:t>
            </w:r>
          </w:p>
        </w:tc>
        <w:tc>
          <w:tcPr>
            <w:tcW w:w="450" w:type="dxa"/>
            <w:shd w:val="clear" w:color="auto" w:fill="FABF8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250</w:t>
            </w:r>
          </w:p>
        </w:tc>
        <w:tc>
          <w:tcPr>
            <w:tcW w:w="450" w:type="dxa"/>
            <w:tcBorders>
              <w:right w:val="single" w:sz="18" w:space="0" w:color="auto"/>
            </w:tcBorders>
            <w:shd w:val="clear" w:color="auto" w:fill="FABF8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125</w:t>
            </w:r>
          </w:p>
        </w:tc>
        <w:tc>
          <w:tcPr>
            <w:tcW w:w="450" w:type="dxa"/>
            <w:tcBorders>
              <w:left w:val="single" w:sz="18" w:space="0" w:color="auto"/>
            </w:tcBorders>
            <w:shd w:val="clear" w:color="auto" w:fill="FABF8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125</w:t>
            </w: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A</w:t>
            </w:r>
          </w:p>
        </w:tc>
        <w:tc>
          <w:tcPr>
            <w:tcW w:w="450" w:type="dxa"/>
            <w:tcBorders>
              <w:left w:val="single" w:sz="18" w:space="0" w:color="auto"/>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7A6E80"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shd w:val="clear" w:color="auto" w:fill="FFFFFF"/>
            <w:vAlign w:val="center"/>
          </w:tcPr>
          <w:p w:rsidR="007A6E80" w:rsidRPr="00640614" w:rsidRDefault="007A6E80" w:rsidP="0002004D">
            <w:pPr>
              <w:pStyle w:val="ProductNames"/>
              <w:spacing w:line="238" w:lineRule="auto"/>
              <w:rPr>
                <w:rFonts w:ascii="Tahoma" w:hAnsi="Tahoma" w:cs="Tahoma"/>
                <w:noProof/>
                <w:sz w:val="14"/>
                <w:szCs w:val="14"/>
                <w:lang w:val="fr-FR"/>
              </w:rPr>
            </w:pPr>
            <w:bookmarkStart w:id="263" w:name="_Toc336337968"/>
            <w:bookmarkStart w:id="264" w:name="_Toc345702908"/>
            <w:bookmarkEnd w:id="263"/>
            <w:r w:rsidRPr="00640614">
              <w:rPr>
                <w:rFonts w:ascii="Tahoma" w:hAnsi="Tahoma" w:cs="Tahoma"/>
                <w:noProof/>
                <w:sz w:val="14"/>
                <w:szCs w:val="14"/>
                <w:lang w:val="fr-FR"/>
              </w:rPr>
              <w:t>Serveur Forefront Identity Manager 2010</w:t>
            </w:r>
            <w:r w:rsidR="00835DDD" w:rsidRPr="00640614">
              <w:rPr>
                <w:rFonts w:ascii="Tahoma" w:hAnsi="Tahoma" w:cs="Tahoma"/>
                <w:noProof/>
                <w:sz w:val="14"/>
                <w:szCs w:val="14"/>
                <w:lang w:val="fr-FR"/>
              </w:rPr>
              <w:t> </w:t>
            </w:r>
            <w:r w:rsidRPr="00640614">
              <w:rPr>
                <w:rFonts w:ascii="Tahoma" w:hAnsi="Tahoma" w:cs="Tahoma"/>
                <w:noProof/>
                <w:sz w:val="14"/>
                <w:szCs w:val="14"/>
                <w:lang w:val="fr-FR"/>
              </w:rPr>
              <w:t>R2</w:t>
            </w:r>
            <w:bookmarkEnd w:id="264"/>
            <w:r w:rsidRPr="00640614">
              <w:rPr>
                <w:rFonts w:ascii="Tahoma" w:hAnsi="Tahoma" w:cs="Tahoma"/>
                <w:noProof/>
                <w:sz w:val="14"/>
                <w:szCs w:val="14"/>
                <w:lang w:val="fr-FR"/>
              </w:rPr>
              <w:t xml:space="preserve"> </w:t>
            </w:r>
          </w:p>
        </w:tc>
        <w:tc>
          <w:tcPr>
            <w:tcW w:w="450" w:type="dxa"/>
            <w:shd w:val="clear" w:color="auto" w:fill="FFFFFF"/>
            <w:vAlign w:val="center"/>
          </w:tcPr>
          <w:p w:rsidR="007A6E80" w:rsidRPr="00640614" w:rsidRDefault="00354E2A" w:rsidP="009854A5">
            <w:pPr>
              <w:pStyle w:val="TableText"/>
              <w:widowControl w:val="0"/>
              <w:spacing w:line="238" w:lineRule="auto"/>
              <w:rPr>
                <w:rStyle w:val="EndnoteReference"/>
                <w:rFonts w:cs="Tahoma"/>
                <w:b w:val="0"/>
                <w:bCs/>
                <w:noProof/>
                <w:color w:val="000000"/>
                <w:sz w:val="13"/>
                <w:szCs w:val="13"/>
                <w:u w:val="single"/>
                <w:lang w:eastAsia="en-US"/>
              </w:rPr>
            </w:pPr>
            <w:hyperlink w:anchor="_Toc336338315" w:history="1">
              <w:r w:rsidR="00262B75" w:rsidRPr="00640614">
                <w:rPr>
                  <w:rStyle w:val="Hyperlink"/>
                  <w:rFonts w:cs="Tahoma"/>
                  <w:b/>
                  <w:bCs/>
                  <w:noProof/>
                  <w:sz w:val="13"/>
                  <w:szCs w:val="13"/>
                  <w:lang w:eastAsia="zh-CN"/>
                </w:rPr>
                <w:t>5</w:t>
              </w:r>
            </w:hyperlink>
            <w:r w:rsidR="009854A5">
              <w:rPr>
                <w:rStyle w:val="Hyperlink"/>
                <w:rFonts w:cs="Tahoma"/>
                <w:b/>
                <w:bCs/>
                <w:noProof/>
                <w:sz w:val="13"/>
                <w:szCs w:val="13"/>
                <w:lang w:eastAsia="zh-CN"/>
              </w:rPr>
              <w:t>2</w:t>
            </w:r>
          </w:p>
        </w:tc>
        <w:tc>
          <w:tcPr>
            <w:tcW w:w="450" w:type="dxa"/>
            <w:shd w:val="clear" w:color="auto" w:fill="FFFFFF"/>
          </w:tcPr>
          <w:p w:rsidR="007A6E80" w:rsidRPr="00640614" w:rsidRDefault="00262B75"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zh-CN"/>
              </w:rPr>
              <w:t>07/10</w:t>
            </w:r>
          </w:p>
        </w:tc>
        <w:tc>
          <w:tcPr>
            <w:tcW w:w="36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u w:val="single"/>
                <w:lang w:eastAsia="zh-CN"/>
              </w:rPr>
              <w:t>125</w:t>
            </w:r>
          </w:p>
        </w:tc>
        <w:tc>
          <w:tcPr>
            <w:tcW w:w="450" w:type="dxa"/>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313</w:t>
            </w:r>
          </w:p>
        </w:tc>
        <w:tc>
          <w:tcPr>
            <w:tcW w:w="450" w:type="dxa"/>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250</w:t>
            </w:r>
          </w:p>
        </w:tc>
        <w:tc>
          <w:tcPr>
            <w:tcW w:w="450" w:type="dxa"/>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188</w:t>
            </w:r>
          </w:p>
        </w:tc>
        <w:tc>
          <w:tcPr>
            <w:tcW w:w="450" w:type="dxa"/>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188</w:t>
            </w:r>
          </w:p>
        </w:tc>
        <w:tc>
          <w:tcPr>
            <w:tcW w:w="450" w:type="dxa"/>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125</w:t>
            </w:r>
          </w:p>
        </w:tc>
        <w:tc>
          <w:tcPr>
            <w:tcW w:w="360" w:type="dxa"/>
            <w:tcBorders>
              <w:right w:val="single" w:sz="18" w:space="0" w:color="auto"/>
            </w:tcBorders>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63</w:t>
            </w:r>
          </w:p>
        </w:tc>
        <w:tc>
          <w:tcPr>
            <w:tcW w:w="450" w:type="dxa"/>
            <w:tcBorders>
              <w:left w:val="single" w:sz="18" w:space="0" w:color="auto"/>
            </w:tcBorders>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125</w:t>
            </w:r>
          </w:p>
        </w:tc>
        <w:tc>
          <w:tcPr>
            <w:tcW w:w="450" w:type="dxa"/>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250</w:t>
            </w:r>
          </w:p>
        </w:tc>
        <w:tc>
          <w:tcPr>
            <w:tcW w:w="450" w:type="dxa"/>
            <w:tcBorders>
              <w:right w:val="single" w:sz="18" w:space="0" w:color="auto"/>
            </w:tcBorders>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125</w:t>
            </w:r>
          </w:p>
        </w:tc>
        <w:tc>
          <w:tcPr>
            <w:tcW w:w="450" w:type="dxa"/>
            <w:tcBorders>
              <w:left w:val="single" w:sz="18" w:space="0" w:color="auto"/>
            </w:tcBorders>
            <w:shd w:val="clear" w:color="auto" w:fill="FFFFFF"/>
            <w:vAlign w:val="bottom"/>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125</w:t>
            </w:r>
          </w:p>
        </w:tc>
        <w:tc>
          <w:tcPr>
            <w:tcW w:w="45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A</w:t>
            </w:r>
          </w:p>
        </w:tc>
        <w:tc>
          <w:tcPr>
            <w:tcW w:w="450" w:type="dxa"/>
            <w:tcBorders>
              <w:left w:val="single" w:sz="18" w:space="0" w:color="auto"/>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FFFFF"/>
          </w:tcPr>
          <w:p w:rsidR="007A6E80" w:rsidRPr="00640614" w:rsidRDefault="00262B75"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B3893" w:rsidRDefault="00262B75" w:rsidP="0002004D">
            <w:pPr>
              <w:pStyle w:val="Heading2"/>
              <w:spacing w:before="20" w:after="20" w:line="238" w:lineRule="auto"/>
              <w:ind w:left="0"/>
              <w:rPr>
                <w:rFonts w:ascii="Tahoma" w:hAnsi="Tahoma" w:cs="Tahoma"/>
                <w:b w:val="0"/>
                <w:noProof/>
                <w:sz w:val="14"/>
                <w:szCs w:val="14"/>
                <w:lang w:val="en-US" w:eastAsia="zh-CN"/>
              </w:rPr>
            </w:pPr>
            <w:bookmarkStart w:id="265" w:name="_Toc336337969"/>
            <w:bookmarkStart w:id="266" w:name="_Toc345702909"/>
            <w:bookmarkEnd w:id="265"/>
            <w:r w:rsidRPr="006B3893">
              <w:rPr>
                <w:rFonts w:ascii="Tahoma" w:hAnsi="Tahoma" w:cs="Tahoma"/>
                <w:b w:val="0"/>
                <w:noProof/>
                <w:sz w:val="14"/>
                <w:szCs w:val="14"/>
                <w:lang w:val="en-US" w:eastAsia="zh-CN"/>
              </w:rPr>
              <w:t>Forefront Identity Manager 2010 R2 – Édition Windows Live</w:t>
            </w:r>
            <w:bookmarkEnd w:id="266"/>
          </w:p>
        </w:tc>
        <w:tc>
          <w:tcPr>
            <w:tcW w:w="450" w:type="dxa"/>
            <w:shd w:val="clear" w:color="auto" w:fill="FABF8F"/>
            <w:vAlign w:val="center"/>
          </w:tcPr>
          <w:p w:rsidR="007A6E80" w:rsidRPr="00640614" w:rsidRDefault="00354E2A" w:rsidP="009854A5">
            <w:pPr>
              <w:pStyle w:val="TableText"/>
              <w:widowControl w:val="0"/>
              <w:spacing w:line="238" w:lineRule="auto"/>
              <w:rPr>
                <w:rFonts w:cs="Tahoma"/>
                <w:b/>
                <w:bCs/>
                <w:noProof/>
                <w:color w:val="0000FF"/>
                <w:sz w:val="13"/>
                <w:szCs w:val="13"/>
                <w:u w:val="single"/>
                <w:lang w:eastAsia="en-US"/>
              </w:rPr>
            </w:pPr>
            <w:hyperlink w:anchor="_52_Forefront_Identity" w:history="1">
              <w:r w:rsidR="00262B75" w:rsidRPr="00640614">
                <w:rPr>
                  <w:rStyle w:val="Hyperlink"/>
                  <w:rFonts w:cs="Tahoma"/>
                  <w:b/>
                  <w:bCs/>
                  <w:noProof/>
                  <w:sz w:val="13"/>
                  <w:szCs w:val="13"/>
                  <w:lang w:eastAsia="zh-CN"/>
                </w:rPr>
                <w:t>5</w:t>
              </w:r>
              <w:r w:rsidR="009854A5">
                <w:rPr>
                  <w:rStyle w:val="Hyperlink"/>
                  <w:rFonts w:cs="Tahoma"/>
                  <w:b/>
                  <w:bCs/>
                  <w:noProof/>
                  <w:sz w:val="13"/>
                  <w:szCs w:val="13"/>
                  <w:lang w:eastAsia="zh-CN"/>
                </w:rPr>
                <w:t>3</w:t>
              </w:r>
            </w:hyperlink>
          </w:p>
        </w:tc>
        <w:tc>
          <w:tcPr>
            <w:tcW w:w="450" w:type="dxa"/>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en-US"/>
              </w:rPr>
              <w:t>07/11</w:t>
            </w:r>
          </w:p>
        </w:tc>
        <w:tc>
          <w:tcPr>
            <w:tcW w:w="360" w:type="dxa"/>
            <w:tcBorders>
              <w:right w:val="single" w:sz="18" w:space="0" w:color="auto"/>
            </w:tcBorders>
            <w:shd w:val="clear" w:color="auto" w:fill="FABF8F"/>
            <w:vAlign w:val="center"/>
          </w:tcPr>
          <w:p w:rsidR="007A6E80"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SRV</w:t>
            </w:r>
          </w:p>
        </w:tc>
        <w:tc>
          <w:tcPr>
            <w:tcW w:w="360" w:type="dxa"/>
            <w:tcBorders>
              <w:left w:val="single" w:sz="18" w:space="0" w:color="auto"/>
            </w:tcBorders>
            <w:shd w:val="clear" w:color="auto" w:fill="FABF8F"/>
            <w:vAlign w:val="bottom"/>
          </w:tcPr>
          <w:p w:rsidR="007A6E80" w:rsidRPr="00640614" w:rsidRDefault="00262B75" w:rsidP="0002004D">
            <w:pPr>
              <w:pStyle w:val="TableText"/>
              <w:widowControl w:val="0"/>
              <w:spacing w:before="100" w:beforeAutospacing="1" w:after="120" w:line="238" w:lineRule="auto"/>
              <w:rPr>
                <w:rFonts w:ascii="Tahoma" w:hAnsi="Tahoma" w:cs="Tahoma"/>
                <w:noProof/>
                <w:color w:val="000000"/>
                <w:sz w:val="13"/>
                <w:szCs w:val="13"/>
                <w:lang w:eastAsia="en-US"/>
              </w:rPr>
            </w:pPr>
            <w:r w:rsidRPr="00640614">
              <w:rPr>
                <w:rFonts w:ascii="Tahoma" w:hAnsi="Tahoma" w:cs="Tahoma"/>
                <w:noProof/>
                <w:sz w:val="13"/>
                <w:u w:val="single"/>
                <w:lang w:eastAsia="zh-CN"/>
              </w:rPr>
              <w:t>25</w:t>
            </w:r>
          </w:p>
        </w:tc>
        <w:tc>
          <w:tcPr>
            <w:tcW w:w="450" w:type="dxa"/>
            <w:shd w:val="clear" w:color="auto" w:fill="FABF8F"/>
            <w:vAlign w:val="bottom"/>
          </w:tcPr>
          <w:p w:rsidR="007A6E80" w:rsidRPr="00640614" w:rsidRDefault="00262B75" w:rsidP="0002004D">
            <w:pPr>
              <w:pStyle w:val="TableText"/>
              <w:widowControl w:val="0"/>
              <w:spacing w:before="100" w:beforeAutospacing="1" w:after="120" w:line="238" w:lineRule="auto"/>
              <w:rPr>
                <w:rFonts w:ascii="Tahoma" w:hAnsi="Tahoma" w:cs="Tahoma"/>
                <w:noProof/>
                <w:color w:val="000000"/>
                <w:sz w:val="13"/>
                <w:szCs w:val="13"/>
                <w:lang w:eastAsia="en-US"/>
              </w:rPr>
            </w:pPr>
            <w:r w:rsidRPr="00640614">
              <w:rPr>
                <w:rFonts w:ascii="Tahoma" w:hAnsi="Tahoma" w:cs="Tahoma"/>
                <w:noProof/>
                <w:sz w:val="13"/>
                <w:lang w:eastAsia="zh-CN"/>
              </w:rPr>
              <w:t>63</w:t>
            </w:r>
          </w:p>
        </w:tc>
        <w:tc>
          <w:tcPr>
            <w:tcW w:w="450" w:type="dxa"/>
            <w:shd w:val="clear" w:color="auto" w:fill="FABF8F"/>
            <w:vAlign w:val="bottom"/>
          </w:tcPr>
          <w:p w:rsidR="007A6E80" w:rsidRPr="00640614" w:rsidRDefault="00262B75" w:rsidP="0002004D">
            <w:pPr>
              <w:pStyle w:val="TableText"/>
              <w:widowControl w:val="0"/>
              <w:spacing w:before="100" w:beforeAutospacing="1" w:after="120" w:line="238" w:lineRule="auto"/>
              <w:rPr>
                <w:rFonts w:ascii="Tahoma" w:hAnsi="Tahoma" w:cs="Tahoma"/>
                <w:noProof/>
                <w:color w:val="000000"/>
                <w:sz w:val="13"/>
                <w:szCs w:val="13"/>
                <w:lang w:eastAsia="en-US"/>
              </w:rPr>
            </w:pPr>
            <w:r w:rsidRPr="00640614">
              <w:rPr>
                <w:rFonts w:ascii="Tahoma" w:hAnsi="Tahoma" w:cs="Tahoma"/>
                <w:noProof/>
                <w:sz w:val="13"/>
                <w:lang w:eastAsia="zh-CN"/>
              </w:rPr>
              <w:t>50</w:t>
            </w:r>
          </w:p>
        </w:tc>
        <w:tc>
          <w:tcPr>
            <w:tcW w:w="450" w:type="dxa"/>
            <w:shd w:val="clear" w:color="auto" w:fill="FABF8F"/>
            <w:vAlign w:val="bottom"/>
          </w:tcPr>
          <w:p w:rsidR="007A6E80" w:rsidRPr="00640614" w:rsidRDefault="00262B75" w:rsidP="0002004D">
            <w:pPr>
              <w:pStyle w:val="TableText"/>
              <w:widowControl w:val="0"/>
              <w:spacing w:before="100" w:beforeAutospacing="1" w:after="120" w:line="238" w:lineRule="auto"/>
              <w:rPr>
                <w:rFonts w:ascii="Tahoma" w:hAnsi="Tahoma" w:cs="Tahoma"/>
                <w:noProof/>
                <w:color w:val="000000"/>
                <w:sz w:val="13"/>
                <w:szCs w:val="13"/>
                <w:lang w:eastAsia="en-US"/>
              </w:rPr>
            </w:pPr>
            <w:r w:rsidRPr="00640614">
              <w:rPr>
                <w:rFonts w:ascii="Tahoma" w:hAnsi="Tahoma" w:cs="Tahoma"/>
                <w:noProof/>
                <w:sz w:val="13"/>
                <w:lang w:eastAsia="zh-CN"/>
              </w:rPr>
              <w:t>38</w:t>
            </w:r>
          </w:p>
        </w:tc>
        <w:tc>
          <w:tcPr>
            <w:tcW w:w="450" w:type="dxa"/>
            <w:shd w:val="clear" w:color="auto" w:fill="FABF8F"/>
            <w:vAlign w:val="bottom"/>
          </w:tcPr>
          <w:p w:rsidR="007A6E80" w:rsidRPr="00640614" w:rsidRDefault="00262B75" w:rsidP="0002004D">
            <w:pPr>
              <w:pStyle w:val="TableText"/>
              <w:widowControl w:val="0"/>
              <w:spacing w:before="100" w:beforeAutospacing="1" w:after="120" w:line="238" w:lineRule="auto"/>
              <w:rPr>
                <w:rFonts w:ascii="Tahoma" w:hAnsi="Tahoma" w:cs="Tahoma"/>
                <w:noProof/>
                <w:color w:val="000000"/>
                <w:sz w:val="13"/>
                <w:szCs w:val="13"/>
                <w:lang w:eastAsia="en-US"/>
              </w:rPr>
            </w:pPr>
            <w:r w:rsidRPr="00640614">
              <w:rPr>
                <w:rFonts w:ascii="Tahoma" w:hAnsi="Tahoma" w:cs="Tahoma"/>
                <w:noProof/>
                <w:sz w:val="13"/>
                <w:lang w:eastAsia="zh-CN"/>
              </w:rPr>
              <w:t>38</w:t>
            </w:r>
          </w:p>
        </w:tc>
        <w:tc>
          <w:tcPr>
            <w:tcW w:w="450" w:type="dxa"/>
            <w:shd w:val="clear" w:color="auto" w:fill="FABF8F"/>
            <w:vAlign w:val="bottom"/>
          </w:tcPr>
          <w:p w:rsidR="007A6E80" w:rsidRPr="00640614" w:rsidRDefault="00262B75" w:rsidP="0002004D">
            <w:pPr>
              <w:pStyle w:val="TableText"/>
              <w:widowControl w:val="0"/>
              <w:spacing w:before="100" w:beforeAutospacing="1" w:after="120" w:line="238" w:lineRule="auto"/>
              <w:rPr>
                <w:rFonts w:ascii="Tahoma" w:hAnsi="Tahoma" w:cs="Tahoma"/>
                <w:noProof/>
                <w:color w:val="000000"/>
                <w:sz w:val="13"/>
                <w:szCs w:val="13"/>
                <w:lang w:eastAsia="en-US"/>
              </w:rPr>
            </w:pPr>
            <w:r w:rsidRPr="00640614">
              <w:rPr>
                <w:rFonts w:ascii="Tahoma" w:hAnsi="Tahoma" w:cs="Tahoma"/>
                <w:noProof/>
                <w:sz w:val="13"/>
                <w:lang w:eastAsia="zh-CN"/>
              </w:rPr>
              <w:t>25</w:t>
            </w:r>
          </w:p>
        </w:tc>
        <w:tc>
          <w:tcPr>
            <w:tcW w:w="360" w:type="dxa"/>
            <w:tcBorders>
              <w:right w:val="single" w:sz="18" w:space="0" w:color="auto"/>
            </w:tcBorders>
            <w:shd w:val="clear" w:color="auto" w:fill="FABF8F"/>
            <w:vAlign w:val="bottom"/>
          </w:tcPr>
          <w:p w:rsidR="007A6E80" w:rsidRPr="00640614" w:rsidRDefault="00262B75" w:rsidP="0002004D">
            <w:pPr>
              <w:pStyle w:val="TableText"/>
              <w:widowControl w:val="0"/>
              <w:spacing w:before="100" w:beforeAutospacing="1" w:after="120" w:line="238" w:lineRule="auto"/>
              <w:rPr>
                <w:rFonts w:ascii="Tahoma" w:hAnsi="Tahoma" w:cs="Tahoma"/>
                <w:noProof/>
                <w:color w:val="000000"/>
                <w:sz w:val="13"/>
                <w:szCs w:val="13"/>
                <w:lang w:eastAsia="en-US"/>
              </w:rPr>
            </w:pPr>
            <w:r w:rsidRPr="00640614">
              <w:rPr>
                <w:rFonts w:ascii="Tahoma" w:hAnsi="Tahoma" w:cs="Tahoma"/>
                <w:noProof/>
                <w:sz w:val="13"/>
                <w:lang w:eastAsia="zh-CN"/>
              </w:rPr>
              <w:t>13</w:t>
            </w:r>
          </w:p>
        </w:tc>
        <w:tc>
          <w:tcPr>
            <w:tcW w:w="450" w:type="dxa"/>
            <w:tcBorders>
              <w:left w:val="single" w:sz="18" w:space="0" w:color="auto"/>
            </w:tcBorders>
            <w:shd w:val="clear" w:color="auto" w:fill="FABF8F"/>
            <w:vAlign w:val="bottom"/>
          </w:tcPr>
          <w:p w:rsidR="007A6E80" w:rsidRPr="00640614" w:rsidRDefault="00262B75" w:rsidP="0002004D">
            <w:pPr>
              <w:pStyle w:val="TableText"/>
              <w:widowControl w:val="0"/>
              <w:spacing w:before="100" w:beforeAutospacing="1" w:after="120" w:line="238" w:lineRule="auto"/>
              <w:rPr>
                <w:rFonts w:ascii="Tahoma" w:hAnsi="Tahoma" w:cs="Tahoma"/>
                <w:noProof/>
                <w:color w:val="000000"/>
                <w:sz w:val="13"/>
                <w:szCs w:val="13"/>
                <w:lang w:eastAsia="en-US"/>
              </w:rPr>
            </w:pPr>
            <w:r w:rsidRPr="00640614">
              <w:rPr>
                <w:rFonts w:ascii="Tahoma" w:hAnsi="Tahoma" w:cs="Tahoma"/>
                <w:noProof/>
                <w:sz w:val="13"/>
                <w:lang w:eastAsia="zh-CN"/>
              </w:rPr>
              <w:t>25</w:t>
            </w:r>
          </w:p>
        </w:tc>
        <w:tc>
          <w:tcPr>
            <w:tcW w:w="450" w:type="dxa"/>
            <w:shd w:val="clear" w:color="auto" w:fill="FABF8F"/>
            <w:vAlign w:val="bottom"/>
          </w:tcPr>
          <w:p w:rsidR="007A6E80" w:rsidRPr="00640614" w:rsidRDefault="00262B75" w:rsidP="0002004D">
            <w:pPr>
              <w:pStyle w:val="TableText"/>
              <w:widowControl w:val="0"/>
              <w:spacing w:before="100" w:beforeAutospacing="1" w:after="120" w:line="238" w:lineRule="auto"/>
              <w:rPr>
                <w:rFonts w:ascii="Tahoma" w:hAnsi="Tahoma" w:cs="Tahoma"/>
                <w:noProof/>
                <w:color w:val="000000"/>
                <w:sz w:val="13"/>
                <w:szCs w:val="13"/>
                <w:lang w:eastAsia="en-US"/>
              </w:rPr>
            </w:pPr>
            <w:r w:rsidRPr="00640614">
              <w:rPr>
                <w:rFonts w:ascii="Tahoma" w:hAnsi="Tahoma" w:cs="Tahoma"/>
                <w:noProof/>
                <w:sz w:val="13"/>
                <w:lang w:eastAsia="zh-CN"/>
              </w:rPr>
              <w:t>50</w:t>
            </w:r>
          </w:p>
        </w:tc>
        <w:tc>
          <w:tcPr>
            <w:tcW w:w="450" w:type="dxa"/>
            <w:tcBorders>
              <w:right w:val="single" w:sz="18" w:space="0" w:color="auto"/>
            </w:tcBorders>
            <w:shd w:val="clear" w:color="auto" w:fill="FABF8F"/>
            <w:vAlign w:val="bottom"/>
          </w:tcPr>
          <w:p w:rsidR="007A6E80" w:rsidRPr="00640614" w:rsidRDefault="00262B75" w:rsidP="0002004D">
            <w:pPr>
              <w:pStyle w:val="TableText"/>
              <w:widowControl w:val="0"/>
              <w:spacing w:before="100" w:beforeAutospacing="1" w:after="120" w:line="238" w:lineRule="auto"/>
              <w:rPr>
                <w:rFonts w:ascii="Tahoma" w:hAnsi="Tahoma" w:cs="Tahoma"/>
                <w:noProof/>
                <w:color w:val="000000"/>
                <w:sz w:val="13"/>
                <w:szCs w:val="13"/>
                <w:lang w:eastAsia="en-US"/>
              </w:rPr>
            </w:pPr>
            <w:r w:rsidRPr="00640614">
              <w:rPr>
                <w:rFonts w:ascii="Tahoma" w:hAnsi="Tahoma" w:cs="Tahoma"/>
                <w:noProof/>
                <w:sz w:val="13"/>
                <w:lang w:eastAsia="zh-CN"/>
              </w:rPr>
              <w:t>25</w:t>
            </w:r>
          </w:p>
        </w:tc>
        <w:tc>
          <w:tcPr>
            <w:tcW w:w="450" w:type="dxa"/>
            <w:tcBorders>
              <w:left w:val="single" w:sz="18" w:space="0" w:color="auto"/>
            </w:tcBorders>
            <w:shd w:val="clear" w:color="auto" w:fill="FABF8F"/>
            <w:vAlign w:val="bottom"/>
          </w:tcPr>
          <w:p w:rsidR="007A6E80" w:rsidRPr="00640614" w:rsidRDefault="00262B75" w:rsidP="0002004D">
            <w:pPr>
              <w:pStyle w:val="TableText"/>
              <w:widowControl w:val="0"/>
              <w:spacing w:before="100" w:beforeAutospacing="1" w:after="120" w:line="238" w:lineRule="auto"/>
              <w:rPr>
                <w:rFonts w:ascii="Tahoma" w:hAnsi="Tahoma" w:cs="Tahoma"/>
                <w:noProof/>
                <w:color w:val="000000"/>
                <w:sz w:val="13"/>
                <w:szCs w:val="13"/>
                <w:lang w:eastAsia="en-US"/>
              </w:rPr>
            </w:pPr>
            <w:r w:rsidRPr="00640614">
              <w:rPr>
                <w:rFonts w:ascii="Tahoma" w:hAnsi="Tahoma" w:cs="Tahoma"/>
                <w:noProof/>
                <w:sz w:val="13"/>
                <w:lang w:eastAsia="zh-CN"/>
              </w:rPr>
              <w:t>25</w:t>
            </w: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54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shd w:val="clear" w:color="auto" w:fill="FFFFFF"/>
            <w:vAlign w:val="center"/>
          </w:tcPr>
          <w:p w:rsidR="007A6E80" w:rsidRPr="00640614" w:rsidRDefault="007A6E80" w:rsidP="0002004D">
            <w:pPr>
              <w:pStyle w:val="ProductNames"/>
              <w:spacing w:line="238" w:lineRule="auto"/>
              <w:rPr>
                <w:rFonts w:ascii="Tahoma" w:hAnsi="Tahoma" w:cs="Tahoma"/>
                <w:noProof/>
                <w:sz w:val="14"/>
                <w:szCs w:val="14"/>
                <w:lang w:val="fr-FR"/>
              </w:rPr>
            </w:pPr>
            <w:bookmarkStart w:id="267" w:name="_Toc336337970"/>
            <w:bookmarkStart w:id="268" w:name="_Toc345702910"/>
            <w:bookmarkEnd w:id="267"/>
            <w:r w:rsidRPr="00640614">
              <w:rPr>
                <w:rFonts w:ascii="Tahoma" w:hAnsi="Tahoma" w:cs="Tahoma"/>
                <w:noProof/>
                <w:sz w:val="14"/>
                <w:szCs w:val="14"/>
                <w:lang w:val="fr-FR"/>
              </w:rPr>
              <w:t>Forefront Online Protection pour Exchange</w:t>
            </w:r>
            <w:r w:rsidR="00905CDE">
              <w:rPr>
                <w:rFonts w:ascii="Tahoma" w:hAnsi="Tahoma" w:cs="Tahoma"/>
                <w:noProof/>
                <w:sz w:val="14"/>
                <w:szCs w:val="14"/>
                <w:lang w:val="fr-FR"/>
              </w:rPr>
              <w:t> </w:t>
            </w:r>
            <w:r w:rsidRPr="00640614">
              <w:rPr>
                <w:rFonts w:ascii="Tahoma" w:hAnsi="Tahoma" w:cs="Tahoma"/>
                <w:noProof/>
                <w:sz w:val="14"/>
                <w:szCs w:val="14"/>
                <w:lang w:val="fr-FR"/>
              </w:rPr>
              <w:t>(SL Dispositif et Utilisateur)</w:t>
            </w:r>
            <w:bookmarkEnd w:id="268"/>
          </w:p>
        </w:tc>
        <w:tc>
          <w:tcPr>
            <w:tcW w:w="450" w:type="dxa"/>
            <w:shd w:val="clear" w:color="auto" w:fill="FFFFFF"/>
            <w:vAlign w:val="center"/>
          </w:tcPr>
          <w:p w:rsidR="007A6E80" w:rsidRPr="00640614" w:rsidRDefault="00354E2A" w:rsidP="009854A5">
            <w:pPr>
              <w:pStyle w:val="TableText"/>
              <w:widowControl w:val="0"/>
              <w:spacing w:line="238" w:lineRule="auto"/>
              <w:rPr>
                <w:rStyle w:val="EndnoteReference"/>
                <w:rFonts w:cs="Tahoma"/>
                <w:b w:val="0"/>
                <w:bCs/>
                <w:noProof/>
                <w:color w:val="000000"/>
                <w:sz w:val="13"/>
                <w:szCs w:val="13"/>
                <w:u w:val="single"/>
                <w:lang w:eastAsia="en-US"/>
              </w:rPr>
            </w:pPr>
            <w:hyperlink w:anchor="_53_Forefront_Online" w:history="1">
              <w:r w:rsidR="00262B75" w:rsidRPr="00640614">
                <w:rPr>
                  <w:rStyle w:val="Hyperlink"/>
                  <w:rFonts w:cs="Tahoma"/>
                  <w:b/>
                  <w:bCs/>
                  <w:noProof/>
                  <w:sz w:val="13"/>
                  <w:szCs w:val="13"/>
                  <w:lang w:eastAsia="zh-CN"/>
                </w:rPr>
                <w:t>5</w:t>
              </w:r>
              <w:r w:rsidR="009854A5">
                <w:rPr>
                  <w:rStyle w:val="Hyperlink"/>
                  <w:rFonts w:cs="Tahoma"/>
                  <w:b/>
                  <w:bCs/>
                  <w:noProof/>
                  <w:sz w:val="13"/>
                  <w:szCs w:val="13"/>
                  <w:lang w:eastAsia="zh-CN"/>
                </w:rPr>
                <w:t>4</w:t>
              </w:r>
            </w:hyperlink>
          </w:p>
        </w:tc>
        <w:tc>
          <w:tcPr>
            <w:tcW w:w="450" w:type="dxa"/>
            <w:shd w:val="clear" w:color="auto" w:fill="FFFFFF"/>
          </w:tcPr>
          <w:p w:rsidR="007A6E80" w:rsidRPr="00640614" w:rsidRDefault="007A6E80" w:rsidP="0002004D">
            <w:pPr>
              <w:pStyle w:val="TableText"/>
              <w:widowControl w:val="0"/>
              <w:spacing w:before="80" w:line="238" w:lineRule="auto"/>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54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262B75" w:rsidP="0002004D">
            <w:pPr>
              <w:pStyle w:val="ProductNames"/>
              <w:spacing w:line="238" w:lineRule="auto"/>
              <w:rPr>
                <w:rFonts w:ascii="Tahoma" w:hAnsi="Tahoma" w:cs="Tahoma"/>
                <w:noProof/>
                <w:sz w:val="14"/>
                <w:szCs w:val="14"/>
                <w:lang w:val="fr-FR"/>
              </w:rPr>
            </w:pPr>
            <w:bookmarkStart w:id="269" w:name="_Toc336337971"/>
            <w:bookmarkStart w:id="270" w:name="_Toc345702911"/>
            <w:bookmarkEnd w:id="269"/>
            <w:r w:rsidRPr="00640614">
              <w:rPr>
                <w:rFonts w:ascii="Tahoma" w:hAnsi="Tahoma" w:cs="Tahoma"/>
                <w:noProof/>
                <w:sz w:val="14"/>
                <w:szCs w:val="14"/>
                <w:lang w:val="fr-FR"/>
              </w:rPr>
              <w:t>Forefront Protection 2010 pour Exchange Server (SL Dispositif et Utilisateur)</w:t>
            </w:r>
            <w:bookmarkEnd w:id="270"/>
          </w:p>
        </w:tc>
        <w:tc>
          <w:tcPr>
            <w:tcW w:w="450" w:type="dxa"/>
            <w:shd w:val="clear" w:color="auto" w:fill="FABF8F"/>
            <w:vAlign w:val="center"/>
          </w:tcPr>
          <w:p w:rsidR="007A6E80" w:rsidRPr="00640614" w:rsidRDefault="00354E2A" w:rsidP="009854A5">
            <w:pPr>
              <w:pStyle w:val="TableText"/>
              <w:widowControl w:val="0"/>
              <w:spacing w:line="238" w:lineRule="auto"/>
              <w:rPr>
                <w:rFonts w:cs="Tahoma"/>
                <w:b/>
                <w:bCs/>
                <w:noProof/>
                <w:color w:val="000000"/>
                <w:sz w:val="13"/>
                <w:szCs w:val="13"/>
                <w:u w:val="single"/>
                <w:lang w:eastAsia="en-US"/>
              </w:rPr>
            </w:pPr>
            <w:hyperlink w:anchor="_54_Forefront_Protection" w:history="1">
              <w:r w:rsidR="00262B75" w:rsidRPr="00640614">
                <w:rPr>
                  <w:rStyle w:val="Hyperlink"/>
                  <w:rFonts w:cs="Tahoma"/>
                  <w:b/>
                  <w:bCs/>
                  <w:noProof/>
                  <w:sz w:val="13"/>
                  <w:szCs w:val="13"/>
                  <w:lang w:eastAsia="zh-CN"/>
                </w:rPr>
                <w:t>5</w:t>
              </w:r>
              <w:r w:rsidR="009854A5">
                <w:rPr>
                  <w:rStyle w:val="Hyperlink"/>
                  <w:rFonts w:cs="Tahoma"/>
                  <w:b/>
                  <w:bCs/>
                  <w:noProof/>
                  <w:sz w:val="13"/>
                  <w:szCs w:val="13"/>
                  <w:lang w:eastAsia="zh-CN"/>
                </w:rPr>
                <w:t>5</w:t>
              </w:r>
            </w:hyperlink>
          </w:p>
        </w:tc>
        <w:tc>
          <w:tcPr>
            <w:tcW w:w="450" w:type="dxa"/>
            <w:shd w:val="clear" w:color="auto" w:fill="FABF8F"/>
          </w:tcPr>
          <w:p w:rsidR="007A6E80" w:rsidRPr="00640614" w:rsidRDefault="007A6E80" w:rsidP="0002004D">
            <w:pPr>
              <w:pStyle w:val="TableText"/>
              <w:widowControl w:val="0"/>
              <w:spacing w:before="80" w:line="238" w:lineRule="auto"/>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54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shd w:val="clear" w:color="auto" w:fill="FFFFFF"/>
            <w:vAlign w:val="center"/>
          </w:tcPr>
          <w:p w:rsidR="007A6E80" w:rsidRPr="00640614" w:rsidRDefault="007A6E80" w:rsidP="0002004D">
            <w:pPr>
              <w:pStyle w:val="ProductNames"/>
              <w:spacing w:line="238" w:lineRule="auto"/>
              <w:rPr>
                <w:rFonts w:ascii="Tahoma" w:hAnsi="Tahoma" w:cs="Tahoma"/>
                <w:noProof/>
                <w:sz w:val="14"/>
                <w:szCs w:val="14"/>
                <w:lang w:val="fr-FR"/>
              </w:rPr>
            </w:pPr>
            <w:bookmarkStart w:id="271" w:name="_Toc336337973"/>
            <w:bookmarkStart w:id="272" w:name="_Toc345702912"/>
            <w:bookmarkEnd w:id="271"/>
            <w:r w:rsidRPr="00640614">
              <w:rPr>
                <w:rFonts w:ascii="Tahoma" w:hAnsi="Tahoma" w:cs="Tahoma"/>
                <w:noProof/>
                <w:sz w:val="14"/>
                <w:szCs w:val="14"/>
                <w:lang w:val="fr-FR"/>
              </w:rPr>
              <w:t>Forefront Protection Suite (SL Dispositif et</w:t>
            </w:r>
            <w:r w:rsidR="00835DDD" w:rsidRPr="00640614">
              <w:rPr>
                <w:rFonts w:ascii="Tahoma" w:hAnsi="Tahoma" w:cs="Tahoma"/>
                <w:noProof/>
                <w:sz w:val="14"/>
                <w:szCs w:val="14"/>
                <w:lang w:val="fr-FR"/>
              </w:rPr>
              <w:t> </w:t>
            </w:r>
            <w:r w:rsidRPr="00640614">
              <w:rPr>
                <w:rFonts w:ascii="Tahoma" w:hAnsi="Tahoma" w:cs="Tahoma"/>
                <w:noProof/>
                <w:sz w:val="14"/>
                <w:szCs w:val="14"/>
                <w:lang w:val="fr-FR"/>
              </w:rPr>
              <w:t>Utilisateur)</w:t>
            </w:r>
            <w:bookmarkEnd w:id="272"/>
          </w:p>
        </w:tc>
        <w:tc>
          <w:tcPr>
            <w:tcW w:w="450" w:type="dxa"/>
            <w:shd w:val="clear" w:color="auto" w:fill="FFFFFF"/>
            <w:vAlign w:val="center"/>
          </w:tcPr>
          <w:p w:rsidR="007A6E80" w:rsidRPr="00640614" w:rsidRDefault="00354E2A" w:rsidP="009854A5">
            <w:pPr>
              <w:pStyle w:val="TableText"/>
              <w:widowControl w:val="0"/>
              <w:spacing w:line="238" w:lineRule="auto"/>
              <w:rPr>
                <w:rStyle w:val="EndnoteReference"/>
                <w:rFonts w:cs="Tahoma"/>
                <w:b w:val="0"/>
                <w:bCs/>
                <w:noProof/>
                <w:color w:val="0000FF"/>
                <w:sz w:val="13"/>
                <w:szCs w:val="13"/>
                <w:u w:val="single"/>
                <w:lang w:eastAsia="en-US"/>
              </w:rPr>
            </w:pPr>
            <w:hyperlink w:anchor="_55_Forefront_Protection" w:history="1">
              <w:r w:rsidR="00262B75" w:rsidRPr="00640614">
                <w:rPr>
                  <w:rStyle w:val="Hyperlink"/>
                  <w:rFonts w:cs="Tahoma"/>
                  <w:b/>
                  <w:bCs/>
                  <w:noProof/>
                  <w:sz w:val="13"/>
                  <w:szCs w:val="13"/>
                  <w:lang w:eastAsia="zh-CN"/>
                </w:rPr>
                <w:t>5</w:t>
              </w:r>
              <w:r w:rsidR="009854A5">
                <w:rPr>
                  <w:rStyle w:val="Hyperlink"/>
                  <w:rFonts w:cs="Tahoma"/>
                  <w:b/>
                  <w:bCs/>
                  <w:noProof/>
                  <w:sz w:val="13"/>
                  <w:szCs w:val="13"/>
                  <w:lang w:eastAsia="zh-CN"/>
                </w:rPr>
                <w:t>6</w:t>
              </w:r>
            </w:hyperlink>
          </w:p>
        </w:tc>
        <w:tc>
          <w:tcPr>
            <w:tcW w:w="450" w:type="dxa"/>
            <w:shd w:val="clear" w:color="auto" w:fill="FFFFFF"/>
          </w:tcPr>
          <w:p w:rsidR="007A6E80" w:rsidRPr="00640614" w:rsidRDefault="007A6E80" w:rsidP="0002004D">
            <w:pPr>
              <w:pStyle w:val="TableText"/>
              <w:widowControl w:val="0"/>
              <w:spacing w:before="80" w:line="238" w:lineRule="auto"/>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FFFF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54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7A6E80" w:rsidP="0002004D">
            <w:pPr>
              <w:pStyle w:val="ProductNames"/>
              <w:spacing w:line="238" w:lineRule="auto"/>
              <w:rPr>
                <w:rFonts w:ascii="Tahoma" w:hAnsi="Tahoma" w:cs="Tahoma"/>
                <w:noProof/>
                <w:sz w:val="14"/>
                <w:szCs w:val="14"/>
                <w:lang w:val="fr-FR"/>
              </w:rPr>
            </w:pPr>
            <w:bookmarkStart w:id="273" w:name="_Toc336337974"/>
            <w:bookmarkStart w:id="274" w:name="_Toc345702913"/>
            <w:bookmarkEnd w:id="273"/>
            <w:r w:rsidRPr="00640614">
              <w:rPr>
                <w:rFonts w:ascii="Tahoma" w:hAnsi="Tahoma" w:cs="Tahoma"/>
                <w:noProof/>
                <w:sz w:val="14"/>
                <w:szCs w:val="14"/>
                <w:lang w:val="fr-FR"/>
              </w:rPr>
              <w:t>Forefront Security for Office Communications Server (SL Dispositif et</w:t>
            </w:r>
            <w:r w:rsidR="00905CDE">
              <w:rPr>
                <w:rFonts w:ascii="Tahoma" w:hAnsi="Tahoma" w:cs="Tahoma"/>
                <w:noProof/>
                <w:sz w:val="14"/>
                <w:szCs w:val="14"/>
                <w:lang w:val="fr-FR"/>
              </w:rPr>
              <w:t> </w:t>
            </w:r>
            <w:r w:rsidRPr="00640614">
              <w:rPr>
                <w:rFonts w:ascii="Tahoma" w:hAnsi="Tahoma" w:cs="Tahoma"/>
                <w:noProof/>
                <w:sz w:val="14"/>
                <w:szCs w:val="14"/>
                <w:lang w:val="fr-FR"/>
              </w:rPr>
              <w:t>Utilisateur)</w:t>
            </w:r>
            <w:bookmarkEnd w:id="274"/>
          </w:p>
        </w:tc>
        <w:bookmarkStart w:id="275" w:name="_Hlt336251035"/>
        <w:bookmarkEnd w:id="275"/>
        <w:tc>
          <w:tcPr>
            <w:tcW w:w="450" w:type="dxa"/>
            <w:shd w:val="clear" w:color="auto" w:fill="FABF8F"/>
            <w:vAlign w:val="center"/>
          </w:tcPr>
          <w:p w:rsidR="007A6E80" w:rsidRPr="00640614" w:rsidRDefault="00262B75" w:rsidP="009854A5">
            <w:pPr>
              <w:pStyle w:val="TableText"/>
              <w:widowControl w:val="0"/>
              <w:spacing w:line="238" w:lineRule="auto"/>
              <w:rPr>
                <w:rStyle w:val="EndnoteReference"/>
                <w:rFonts w:cs="Tahoma"/>
                <w:b w:val="0"/>
                <w:bCs/>
                <w:noProof/>
                <w:color w:val="000000"/>
                <w:sz w:val="13"/>
                <w:szCs w:val="13"/>
                <w:u w:val="single"/>
                <w:lang w:eastAsia="en-US"/>
              </w:rPr>
            </w:pPr>
            <w:r w:rsidRPr="00640614">
              <w:rPr>
                <w:rFonts w:cs="Tahoma"/>
                <w:b/>
                <w:bCs/>
                <w:noProof/>
                <w:sz w:val="13"/>
                <w:szCs w:val="13"/>
                <w:lang w:eastAsia="zh-CN"/>
              </w:rPr>
              <w:fldChar w:fldCharType="begin"/>
            </w:r>
            <w:r w:rsidR="00465981" w:rsidRPr="00640614">
              <w:rPr>
                <w:rFonts w:cs="Tahoma"/>
                <w:b/>
                <w:bCs/>
                <w:noProof/>
                <w:sz w:val="13"/>
                <w:szCs w:val="13"/>
                <w:lang w:eastAsia="zh-CN"/>
              </w:rPr>
              <w:instrText>HYPERLINK  \l "_56_Forefront_Security"</w:instrText>
            </w:r>
            <w:r w:rsidRPr="00640614">
              <w:rPr>
                <w:rFonts w:cs="Tahoma"/>
                <w:b/>
                <w:bCs/>
                <w:noProof/>
                <w:sz w:val="13"/>
                <w:szCs w:val="13"/>
                <w:lang w:eastAsia="zh-CN"/>
              </w:rPr>
              <w:fldChar w:fldCharType="separate"/>
            </w:r>
            <w:r w:rsidRPr="00640614">
              <w:rPr>
                <w:rStyle w:val="Hyperlink"/>
                <w:rFonts w:cs="Tahoma"/>
                <w:b/>
                <w:bCs/>
                <w:noProof/>
                <w:sz w:val="13"/>
                <w:szCs w:val="13"/>
                <w:lang w:eastAsia="zh-CN"/>
              </w:rPr>
              <w:t>5</w:t>
            </w:r>
            <w:r w:rsidR="009854A5">
              <w:rPr>
                <w:rStyle w:val="Hyperlink"/>
                <w:rFonts w:cs="Tahoma"/>
                <w:b/>
                <w:bCs/>
                <w:noProof/>
                <w:sz w:val="13"/>
                <w:szCs w:val="13"/>
                <w:lang w:eastAsia="zh-CN"/>
              </w:rPr>
              <w:t>7</w:t>
            </w:r>
            <w:r w:rsidRPr="00640614">
              <w:rPr>
                <w:rFonts w:cs="Tahoma"/>
                <w:b/>
                <w:bCs/>
                <w:noProof/>
                <w:sz w:val="13"/>
                <w:szCs w:val="13"/>
                <w:lang w:eastAsia="zh-CN"/>
              </w:rPr>
              <w:fldChar w:fldCharType="end"/>
            </w:r>
          </w:p>
        </w:tc>
        <w:tc>
          <w:tcPr>
            <w:tcW w:w="450" w:type="dxa"/>
            <w:shd w:val="clear" w:color="auto" w:fill="FABF8F"/>
          </w:tcPr>
          <w:p w:rsidR="007A6E80" w:rsidRPr="00640614" w:rsidRDefault="007A6E80" w:rsidP="0002004D">
            <w:pPr>
              <w:pStyle w:val="TableText"/>
              <w:widowControl w:val="0"/>
              <w:spacing w:before="80" w:line="238" w:lineRule="auto"/>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54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shd w:val="clear" w:color="auto" w:fill="FFFFFF"/>
            <w:vAlign w:val="center"/>
          </w:tcPr>
          <w:p w:rsidR="007A6E80" w:rsidRPr="00640614" w:rsidRDefault="007A6E80" w:rsidP="0002004D">
            <w:pPr>
              <w:pStyle w:val="ProductNames"/>
              <w:spacing w:line="238" w:lineRule="auto"/>
              <w:rPr>
                <w:rFonts w:ascii="Tahoma" w:hAnsi="Tahoma" w:cs="Tahoma"/>
                <w:noProof/>
                <w:sz w:val="14"/>
                <w:szCs w:val="14"/>
                <w:lang w:val="fr-FR"/>
              </w:rPr>
            </w:pPr>
            <w:bookmarkStart w:id="276" w:name="_Toc336337976"/>
            <w:bookmarkStart w:id="277" w:name="_Toc345702914"/>
            <w:bookmarkEnd w:id="276"/>
            <w:r w:rsidRPr="00640614">
              <w:rPr>
                <w:rFonts w:ascii="Tahoma" w:hAnsi="Tahoma" w:cs="Tahoma"/>
                <w:noProof/>
                <w:sz w:val="14"/>
                <w:szCs w:val="14"/>
                <w:lang w:val="fr-FR"/>
              </w:rPr>
              <w:t>Forefront Protection 2010 pour SharePoint (SL Dispositif et Utilisateur)</w:t>
            </w:r>
            <w:bookmarkEnd w:id="277"/>
          </w:p>
        </w:tc>
        <w:tc>
          <w:tcPr>
            <w:tcW w:w="450" w:type="dxa"/>
            <w:shd w:val="clear" w:color="auto" w:fill="FFFFFF"/>
            <w:vAlign w:val="center"/>
          </w:tcPr>
          <w:p w:rsidR="007A6E80" w:rsidRPr="00640614" w:rsidRDefault="00354E2A" w:rsidP="009854A5">
            <w:pPr>
              <w:pStyle w:val="TableText"/>
              <w:widowControl w:val="0"/>
              <w:spacing w:line="238" w:lineRule="auto"/>
              <w:rPr>
                <w:rStyle w:val="EndnoteReference"/>
                <w:rFonts w:cs="Tahoma"/>
                <w:b w:val="0"/>
                <w:bCs/>
                <w:noProof/>
                <w:color w:val="000000"/>
                <w:sz w:val="13"/>
                <w:szCs w:val="13"/>
                <w:u w:val="single"/>
                <w:lang w:eastAsia="en-US"/>
              </w:rPr>
            </w:pPr>
            <w:hyperlink w:anchor="_54_Forefront_Protection" w:history="1">
              <w:r w:rsidR="00262B75" w:rsidRPr="00640614">
                <w:rPr>
                  <w:rStyle w:val="Hyperlink"/>
                  <w:rFonts w:cs="Tahoma"/>
                  <w:b/>
                  <w:bCs/>
                  <w:noProof/>
                  <w:sz w:val="13"/>
                  <w:szCs w:val="13"/>
                  <w:lang w:eastAsia="zh-CN"/>
                </w:rPr>
                <w:t>5</w:t>
              </w:r>
              <w:r w:rsidR="009854A5">
                <w:rPr>
                  <w:rStyle w:val="Hyperlink"/>
                  <w:rFonts w:cs="Tahoma"/>
                  <w:b/>
                  <w:bCs/>
                  <w:noProof/>
                  <w:sz w:val="13"/>
                  <w:szCs w:val="13"/>
                  <w:lang w:eastAsia="zh-CN"/>
                </w:rPr>
                <w:t>5</w:t>
              </w:r>
            </w:hyperlink>
          </w:p>
        </w:tc>
        <w:tc>
          <w:tcPr>
            <w:tcW w:w="450" w:type="dxa"/>
            <w:shd w:val="clear" w:color="auto" w:fill="FFFFFF"/>
          </w:tcPr>
          <w:p w:rsidR="007A6E80" w:rsidRPr="00640614" w:rsidRDefault="007A6E80" w:rsidP="0002004D">
            <w:pPr>
              <w:pStyle w:val="TableText"/>
              <w:widowControl w:val="0"/>
              <w:spacing w:before="80" w:line="238" w:lineRule="auto"/>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FFFF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54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7A6E80" w:rsidP="0002004D">
            <w:pPr>
              <w:pStyle w:val="ProductNames"/>
              <w:spacing w:line="238" w:lineRule="auto"/>
              <w:rPr>
                <w:rFonts w:ascii="Tahoma" w:hAnsi="Tahoma" w:cs="Tahoma"/>
                <w:noProof/>
                <w:sz w:val="14"/>
                <w:szCs w:val="14"/>
                <w:lang w:val="fr-FR"/>
              </w:rPr>
            </w:pPr>
            <w:bookmarkStart w:id="278" w:name="_Toc336337977"/>
            <w:bookmarkStart w:id="279" w:name="_Toc345702915"/>
            <w:bookmarkEnd w:id="278"/>
            <w:r w:rsidRPr="00640614">
              <w:rPr>
                <w:rFonts w:ascii="Tahoma" w:hAnsi="Tahoma" w:cs="Tahoma"/>
                <w:noProof/>
                <w:sz w:val="14"/>
                <w:szCs w:val="14"/>
                <w:lang w:val="fr-FR"/>
              </w:rPr>
              <w:t>Forefront Protection 2010 pour SharePoint pour les Sites Internet (SL Module Complémentaire)</w:t>
            </w:r>
            <w:bookmarkEnd w:id="279"/>
          </w:p>
        </w:tc>
        <w:tc>
          <w:tcPr>
            <w:tcW w:w="450" w:type="dxa"/>
            <w:shd w:val="clear" w:color="auto" w:fill="FABF8F"/>
            <w:vAlign w:val="center"/>
          </w:tcPr>
          <w:p w:rsidR="007A6E80" w:rsidRPr="00640614" w:rsidRDefault="00354E2A" w:rsidP="009854A5">
            <w:pPr>
              <w:pStyle w:val="TableText"/>
              <w:widowControl w:val="0"/>
              <w:spacing w:line="238" w:lineRule="auto"/>
              <w:rPr>
                <w:rStyle w:val="EndnoteReference"/>
                <w:rFonts w:cs="Tahoma"/>
                <w:b w:val="0"/>
                <w:bCs/>
                <w:noProof/>
                <w:color w:val="000000"/>
                <w:sz w:val="13"/>
                <w:szCs w:val="13"/>
                <w:u w:val="single"/>
                <w:lang w:eastAsia="en-US"/>
              </w:rPr>
            </w:pPr>
            <w:hyperlink w:anchor="_54_Forefront_Protection" w:history="1">
              <w:r w:rsidR="00262B75" w:rsidRPr="00640614">
                <w:rPr>
                  <w:rStyle w:val="Hyperlink"/>
                  <w:rFonts w:cs="Tahoma"/>
                  <w:b/>
                  <w:bCs/>
                  <w:noProof/>
                  <w:sz w:val="13"/>
                  <w:szCs w:val="13"/>
                  <w:lang w:eastAsia="zh-CN"/>
                </w:rPr>
                <w:t>5</w:t>
              </w:r>
              <w:r w:rsidR="009854A5">
                <w:rPr>
                  <w:rStyle w:val="Hyperlink"/>
                  <w:rFonts w:cs="Tahoma"/>
                  <w:b/>
                  <w:bCs/>
                  <w:noProof/>
                  <w:sz w:val="13"/>
                  <w:szCs w:val="13"/>
                  <w:lang w:eastAsia="zh-CN"/>
                </w:rPr>
                <w:t>5</w:t>
              </w:r>
            </w:hyperlink>
          </w:p>
        </w:tc>
        <w:tc>
          <w:tcPr>
            <w:tcW w:w="450" w:type="dxa"/>
            <w:shd w:val="clear" w:color="auto" w:fill="FABF8F"/>
          </w:tcPr>
          <w:p w:rsidR="007A6E80" w:rsidRPr="00640614" w:rsidRDefault="00262B75"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zh-CN"/>
              </w:rPr>
              <w:t>04/10</w:t>
            </w:r>
          </w:p>
        </w:tc>
        <w:tc>
          <w:tcPr>
            <w:tcW w:w="36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SRV</w:t>
            </w:r>
          </w:p>
        </w:tc>
        <w:tc>
          <w:tcPr>
            <w:tcW w:w="2970" w:type="dxa"/>
            <w:gridSpan w:val="7"/>
            <w:tcBorders>
              <w:left w:val="single" w:sz="18" w:space="0" w:color="auto"/>
              <w:right w:val="single" w:sz="18" w:space="0" w:color="auto"/>
            </w:tcBorders>
            <w:shd w:val="clear" w:color="auto" w:fill="FABF8F"/>
            <w:vAlign w:val="center"/>
          </w:tcPr>
          <w:p w:rsidR="007A6E80"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25 points</w:t>
            </w: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25</w:t>
            </w: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7A6E80" w:rsidRPr="00640614" w:rsidRDefault="00262B75"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OV</w:t>
            </w:r>
          </w:p>
        </w:tc>
      </w:tr>
      <w:tr w:rsidR="007A6E80" w:rsidRPr="00640614" w:rsidTr="00835DDD">
        <w:trPr>
          <w:trHeight w:val="145"/>
        </w:trPr>
        <w:tc>
          <w:tcPr>
            <w:tcW w:w="2714" w:type="dxa"/>
            <w:shd w:val="clear" w:color="auto" w:fill="FFFFFF"/>
            <w:vAlign w:val="center"/>
          </w:tcPr>
          <w:p w:rsidR="007A6E80" w:rsidRPr="006B3893" w:rsidRDefault="007A6E80" w:rsidP="0002004D">
            <w:pPr>
              <w:pStyle w:val="ProductNames"/>
              <w:spacing w:line="238" w:lineRule="auto"/>
              <w:rPr>
                <w:rFonts w:ascii="Tahoma" w:hAnsi="Tahoma" w:cs="Tahoma"/>
                <w:noProof/>
                <w:sz w:val="14"/>
                <w:szCs w:val="14"/>
              </w:rPr>
            </w:pPr>
            <w:bookmarkStart w:id="280" w:name="_Toc336337981"/>
            <w:bookmarkStart w:id="281" w:name="_Toc345702916"/>
            <w:bookmarkEnd w:id="280"/>
            <w:r w:rsidRPr="006B3893">
              <w:rPr>
                <w:rFonts w:ascii="Tahoma" w:hAnsi="Tahoma" w:cs="Tahoma"/>
                <w:noProof/>
                <w:sz w:val="14"/>
                <w:szCs w:val="14"/>
              </w:rPr>
              <w:t>Forefront Threat Management Gateway Web Protection Services</w:t>
            </w:r>
            <w:bookmarkEnd w:id="281"/>
            <w:r w:rsidRPr="006B3893">
              <w:rPr>
                <w:rFonts w:ascii="Tahoma" w:hAnsi="Tahoma" w:cs="Tahoma"/>
                <w:noProof/>
                <w:sz w:val="14"/>
                <w:szCs w:val="14"/>
              </w:rPr>
              <w:t xml:space="preserve"> </w:t>
            </w:r>
          </w:p>
        </w:tc>
        <w:tc>
          <w:tcPr>
            <w:tcW w:w="450" w:type="dxa"/>
            <w:shd w:val="clear" w:color="auto" w:fill="FFFFFF"/>
            <w:vAlign w:val="center"/>
          </w:tcPr>
          <w:p w:rsidR="007A6E80" w:rsidRPr="00640614" w:rsidRDefault="00354E2A" w:rsidP="009854A5">
            <w:pPr>
              <w:pStyle w:val="TableText"/>
              <w:widowControl w:val="0"/>
              <w:spacing w:line="238" w:lineRule="auto"/>
              <w:rPr>
                <w:rStyle w:val="EndnoteReference"/>
                <w:rFonts w:cs="Tahoma"/>
                <w:b w:val="0"/>
                <w:bCs/>
                <w:noProof/>
                <w:color w:val="0000FF"/>
                <w:sz w:val="13"/>
                <w:szCs w:val="13"/>
                <w:u w:val="single"/>
                <w:lang w:eastAsia="en-US"/>
              </w:rPr>
            </w:pPr>
            <w:hyperlink w:anchor="_50__Forefront" w:history="1">
              <w:r w:rsidR="00262B75" w:rsidRPr="00640614">
                <w:rPr>
                  <w:rStyle w:val="Hyperlink"/>
                  <w:rFonts w:cs="Tahoma"/>
                  <w:b/>
                  <w:bCs/>
                  <w:noProof/>
                  <w:sz w:val="13"/>
                  <w:szCs w:val="13"/>
                  <w:lang w:eastAsia="zh-CN"/>
                </w:rPr>
                <w:t>5</w:t>
              </w:r>
              <w:r w:rsidR="009854A5">
                <w:rPr>
                  <w:rStyle w:val="Hyperlink"/>
                  <w:rFonts w:cs="Tahoma"/>
                  <w:b/>
                  <w:bCs/>
                  <w:noProof/>
                  <w:sz w:val="13"/>
                  <w:szCs w:val="13"/>
                  <w:lang w:eastAsia="zh-CN"/>
                </w:rPr>
                <w:t>8</w:t>
              </w:r>
            </w:hyperlink>
          </w:p>
        </w:tc>
        <w:tc>
          <w:tcPr>
            <w:tcW w:w="450" w:type="dxa"/>
            <w:shd w:val="clear" w:color="auto" w:fill="FFFFF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360" w:type="dxa"/>
            <w:tcBorders>
              <w:lef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FFFF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54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vAlign w:val="center"/>
          </w:tcPr>
          <w:p w:rsidR="007A6E80" w:rsidRPr="006B3893" w:rsidRDefault="007A6E80" w:rsidP="0002004D">
            <w:pPr>
              <w:pStyle w:val="ProductNames"/>
              <w:spacing w:line="238" w:lineRule="auto"/>
              <w:rPr>
                <w:rFonts w:ascii="Tahoma" w:hAnsi="Tahoma" w:cs="Tahoma"/>
                <w:noProof/>
                <w:sz w:val="14"/>
                <w:szCs w:val="14"/>
              </w:rPr>
            </w:pPr>
            <w:bookmarkStart w:id="282" w:name="_Toc345702917"/>
            <w:r w:rsidRPr="006B3893">
              <w:rPr>
                <w:rFonts w:ascii="Tahoma" w:hAnsi="Tahoma" w:cs="Tahoma"/>
                <w:noProof/>
                <w:sz w:val="14"/>
                <w:szCs w:val="14"/>
              </w:rPr>
              <w:t>Forefront Unified Access Gateway Server</w:t>
            </w:r>
            <w:r w:rsidR="00835DDD" w:rsidRPr="006B3893">
              <w:rPr>
                <w:rFonts w:ascii="Tahoma" w:hAnsi="Tahoma" w:cs="Tahoma"/>
                <w:noProof/>
                <w:sz w:val="14"/>
                <w:szCs w:val="14"/>
              </w:rPr>
              <w:t> </w:t>
            </w:r>
            <w:r w:rsidRPr="006B3893">
              <w:rPr>
                <w:rFonts w:ascii="Tahoma" w:hAnsi="Tahoma" w:cs="Tahoma"/>
                <w:noProof/>
                <w:sz w:val="14"/>
                <w:szCs w:val="14"/>
              </w:rPr>
              <w:t>2010</w:t>
            </w:r>
            <w:bookmarkEnd w:id="282"/>
          </w:p>
        </w:tc>
        <w:tc>
          <w:tcPr>
            <w:tcW w:w="450" w:type="dxa"/>
            <w:vAlign w:val="center"/>
          </w:tcPr>
          <w:p w:rsidR="007A6E80" w:rsidRPr="00640614" w:rsidRDefault="00354E2A" w:rsidP="009854A5">
            <w:pPr>
              <w:pStyle w:val="TableText"/>
              <w:widowControl w:val="0"/>
              <w:spacing w:line="238" w:lineRule="auto"/>
              <w:rPr>
                <w:rFonts w:cs="Tahoma"/>
                <w:b/>
                <w:bCs/>
                <w:noProof/>
                <w:color w:val="000000"/>
                <w:sz w:val="13"/>
                <w:szCs w:val="13"/>
                <w:u w:val="single"/>
                <w:lang w:eastAsia="en-US"/>
              </w:rPr>
            </w:pPr>
            <w:hyperlink w:anchor="_58_Forefront_Unified" w:history="1">
              <w:r w:rsidR="00262B75" w:rsidRPr="00640614">
                <w:rPr>
                  <w:rStyle w:val="Hyperlink"/>
                  <w:rFonts w:cs="Tahoma"/>
                  <w:b/>
                  <w:bCs/>
                  <w:noProof/>
                  <w:sz w:val="13"/>
                  <w:szCs w:val="13"/>
                  <w:lang w:eastAsia="zh-CN"/>
                </w:rPr>
                <w:t>5</w:t>
              </w:r>
              <w:r w:rsidR="009854A5">
                <w:rPr>
                  <w:rStyle w:val="Hyperlink"/>
                  <w:rFonts w:cs="Tahoma"/>
                  <w:b/>
                  <w:bCs/>
                  <w:noProof/>
                  <w:sz w:val="13"/>
                  <w:szCs w:val="13"/>
                  <w:lang w:eastAsia="zh-CN"/>
                </w:rPr>
                <w:t>9</w:t>
              </w:r>
            </w:hyperlink>
          </w:p>
        </w:tc>
        <w:tc>
          <w:tcPr>
            <w:tcW w:w="450" w:type="dxa"/>
          </w:tcPr>
          <w:p w:rsidR="007A6E80" w:rsidRPr="00640614" w:rsidRDefault="007A6E80"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en-US"/>
              </w:rPr>
              <w:t>01/10</w:t>
            </w:r>
          </w:p>
        </w:tc>
        <w:tc>
          <w:tcPr>
            <w:tcW w:w="36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360" w:type="dxa"/>
            <w:tcBorders>
              <w:lef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3</w:t>
            </w: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36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lef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lef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A</w:t>
            </w:r>
          </w:p>
        </w:tc>
        <w:tc>
          <w:tcPr>
            <w:tcW w:w="450" w:type="dxa"/>
            <w:tcBorders>
              <w:left w:val="single" w:sz="18" w:space="0" w:color="auto"/>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 xml:space="preserve">P </w:t>
            </w:r>
          </w:p>
        </w:tc>
        <w:tc>
          <w:tcPr>
            <w:tcW w:w="450" w:type="dxa"/>
          </w:tcPr>
          <w:p w:rsidR="007A6E80" w:rsidRPr="00640614" w:rsidRDefault="00262B75"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zh-CN"/>
              </w:rPr>
              <w:t>A</w:t>
            </w:r>
          </w:p>
        </w:tc>
        <w:tc>
          <w:tcPr>
            <w:tcW w:w="540" w:type="dxa"/>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7A6E80" w:rsidP="0002004D">
            <w:pPr>
              <w:pStyle w:val="ProductNames"/>
              <w:spacing w:line="238" w:lineRule="auto"/>
              <w:rPr>
                <w:rFonts w:ascii="Tahoma" w:hAnsi="Tahoma" w:cs="Tahoma"/>
                <w:noProof/>
                <w:sz w:val="14"/>
                <w:szCs w:val="14"/>
                <w:lang w:val="fr-FR"/>
              </w:rPr>
            </w:pPr>
            <w:bookmarkStart w:id="283" w:name="_Toc336337983"/>
            <w:bookmarkStart w:id="284" w:name="_Toc345702918"/>
            <w:bookmarkEnd w:id="283"/>
            <w:r w:rsidRPr="00640614">
              <w:rPr>
                <w:rFonts w:ascii="Tahoma" w:hAnsi="Tahoma" w:cs="Tahoma"/>
                <w:noProof/>
                <w:sz w:val="14"/>
                <w:szCs w:val="14"/>
                <w:lang w:val="fr-FR"/>
              </w:rPr>
              <w:t>Connecteur Externe Forefront Unified Access Gateway 2010</w:t>
            </w:r>
            <w:bookmarkEnd w:id="284"/>
          </w:p>
        </w:tc>
        <w:tc>
          <w:tcPr>
            <w:tcW w:w="450" w:type="dxa"/>
            <w:shd w:val="clear" w:color="auto" w:fill="FABF8F"/>
            <w:vAlign w:val="center"/>
          </w:tcPr>
          <w:p w:rsidR="007A6E80" w:rsidRPr="00640614" w:rsidRDefault="00354E2A" w:rsidP="009854A5">
            <w:pPr>
              <w:pStyle w:val="TableText"/>
              <w:widowControl w:val="0"/>
              <w:spacing w:line="238" w:lineRule="auto"/>
              <w:rPr>
                <w:rFonts w:cs="Tahoma"/>
                <w:b/>
                <w:bCs/>
                <w:noProof/>
                <w:color w:val="000000"/>
                <w:sz w:val="13"/>
                <w:szCs w:val="13"/>
                <w:u w:val="single"/>
                <w:lang w:eastAsia="en-US"/>
              </w:rPr>
            </w:pPr>
            <w:hyperlink w:anchor="_58_Forefront_Unified" w:history="1">
              <w:r w:rsidR="008F7A4A" w:rsidRPr="00640614">
                <w:rPr>
                  <w:rStyle w:val="Hyperlink"/>
                  <w:rFonts w:cs="Tahoma"/>
                  <w:b/>
                  <w:bCs/>
                  <w:noProof/>
                  <w:sz w:val="13"/>
                  <w:szCs w:val="13"/>
                  <w:lang w:eastAsia="zh-CN"/>
                </w:rPr>
                <w:t>5</w:t>
              </w:r>
              <w:r w:rsidR="009854A5">
                <w:rPr>
                  <w:rStyle w:val="Hyperlink"/>
                  <w:rFonts w:cs="Tahoma"/>
                  <w:b/>
                  <w:bCs/>
                  <w:noProof/>
                  <w:sz w:val="13"/>
                  <w:szCs w:val="13"/>
                  <w:lang w:eastAsia="zh-CN"/>
                </w:rPr>
                <w:t>9</w:t>
              </w:r>
            </w:hyperlink>
          </w:p>
        </w:tc>
        <w:tc>
          <w:tcPr>
            <w:tcW w:w="450" w:type="dxa"/>
            <w:shd w:val="clear" w:color="auto" w:fill="FABF8F"/>
          </w:tcPr>
          <w:p w:rsidR="007A6E80" w:rsidRPr="00640614" w:rsidRDefault="007A6E80"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en-US"/>
              </w:rPr>
              <w:t>01/10</w:t>
            </w:r>
          </w:p>
        </w:tc>
        <w:tc>
          <w:tcPr>
            <w:tcW w:w="36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36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200</w:t>
            </w: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500</w:t>
            </w: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400</w:t>
            </w: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300</w:t>
            </w: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300</w:t>
            </w: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200</w:t>
            </w:r>
          </w:p>
        </w:tc>
        <w:tc>
          <w:tcPr>
            <w:tcW w:w="36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100</w:t>
            </w: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200</w:t>
            </w: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400</w:t>
            </w: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200</w:t>
            </w: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200</w:t>
            </w: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A</w:t>
            </w:r>
          </w:p>
        </w:tc>
        <w:tc>
          <w:tcPr>
            <w:tcW w:w="450" w:type="dxa"/>
            <w:tcBorders>
              <w:left w:val="single" w:sz="18" w:space="0" w:color="auto"/>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7A6E80" w:rsidRPr="00640614" w:rsidRDefault="00262B75"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OL</w:t>
            </w:r>
            <w:r w:rsidR="00507553" w:rsidRPr="00640614">
              <w:rPr>
                <w:rFonts w:ascii="Tahoma" w:hAnsi="Tahoma" w:cs="Tahoma"/>
                <w:noProof/>
                <w:sz w:val="13"/>
                <w:lang w:eastAsia="en-US"/>
              </w:rPr>
              <w:t xml:space="preserve"> </w:t>
            </w:r>
            <w:r w:rsidRPr="00640614">
              <w:rPr>
                <w:rFonts w:ascii="Tahoma" w:hAnsi="Tahoma" w:cs="Tahoma"/>
                <w:noProof/>
                <w:sz w:val="13"/>
                <w:lang w:eastAsia="en-US"/>
              </w:rPr>
              <w:t>/</w:t>
            </w:r>
            <w:r w:rsidR="00507553" w:rsidRPr="00640614">
              <w:rPr>
                <w:rFonts w:ascii="Tahoma" w:hAnsi="Tahoma" w:cs="Tahoma"/>
                <w:noProof/>
                <w:sz w:val="13"/>
                <w:lang w:eastAsia="en-US"/>
              </w:rPr>
              <w:t xml:space="preserve"> </w:t>
            </w:r>
            <w:r w:rsidRPr="00640614">
              <w:rPr>
                <w:rFonts w:ascii="Tahoma" w:hAnsi="Tahoma" w:cs="Tahoma"/>
                <w:noProof/>
                <w:sz w:val="13"/>
                <w:lang w:eastAsia="en-US"/>
              </w:rPr>
              <w:t>OV</w:t>
            </w:r>
          </w:p>
        </w:tc>
      </w:tr>
      <w:tr w:rsidR="007A6E80" w:rsidRPr="00640614" w:rsidTr="00835DDD">
        <w:trPr>
          <w:trHeight w:val="145"/>
        </w:trPr>
        <w:tc>
          <w:tcPr>
            <w:tcW w:w="2714" w:type="dxa"/>
            <w:vAlign w:val="center"/>
          </w:tcPr>
          <w:p w:rsidR="007A6E80" w:rsidRPr="006B3893" w:rsidRDefault="007A6E80" w:rsidP="0002004D">
            <w:pPr>
              <w:pStyle w:val="ProductNames"/>
              <w:spacing w:line="238" w:lineRule="auto"/>
              <w:rPr>
                <w:rFonts w:ascii="Tahoma" w:hAnsi="Tahoma" w:cs="Tahoma"/>
                <w:noProof/>
                <w:sz w:val="14"/>
                <w:szCs w:val="14"/>
              </w:rPr>
            </w:pPr>
            <w:bookmarkStart w:id="285" w:name="_Toc336337984"/>
            <w:bookmarkStart w:id="286" w:name="_Toc345702919"/>
            <w:bookmarkEnd w:id="285"/>
            <w:r w:rsidRPr="006B3893">
              <w:rPr>
                <w:rFonts w:ascii="Tahoma" w:hAnsi="Tahoma" w:cs="Tahoma"/>
                <w:noProof/>
                <w:sz w:val="14"/>
                <w:szCs w:val="14"/>
              </w:rPr>
              <w:t>CAL Forefront Unified Access Gateway</w:t>
            </w:r>
            <w:r w:rsidR="00835DDD" w:rsidRPr="006B3893">
              <w:rPr>
                <w:rFonts w:ascii="Tahoma" w:hAnsi="Tahoma" w:cs="Tahoma"/>
                <w:noProof/>
                <w:sz w:val="14"/>
                <w:szCs w:val="14"/>
              </w:rPr>
              <w:t> </w:t>
            </w:r>
            <w:r w:rsidRPr="006B3893">
              <w:rPr>
                <w:rFonts w:ascii="Tahoma" w:hAnsi="Tahoma" w:cs="Tahoma"/>
                <w:noProof/>
                <w:sz w:val="14"/>
                <w:szCs w:val="14"/>
              </w:rPr>
              <w:t>2010</w:t>
            </w:r>
            <w:bookmarkEnd w:id="286"/>
            <w:r w:rsidRPr="006B3893">
              <w:rPr>
                <w:rFonts w:ascii="Tahoma" w:hAnsi="Tahoma" w:cs="Tahoma"/>
                <w:noProof/>
                <w:sz w:val="14"/>
                <w:szCs w:val="14"/>
              </w:rPr>
              <w:t xml:space="preserve"> </w:t>
            </w:r>
          </w:p>
        </w:tc>
        <w:tc>
          <w:tcPr>
            <w:tcW w:w="450" w:type="dxa"/>
            <w:vAlign w:val="center"/>
          </w:tcPr>
          <w:p w:rsidR="007A6E80" w:rsidRPr="00640614" w:rsidRDefault="00354E2A" w:rsidP="009854A5">
            <w:pPr>
              <w:pStyle w:val="TableText"/>
              <w:widowControl w:val="0"/>
              <w:spacing w:line="238" w:lineRule="auto"/>
              <w:rPr>
                <w:rFonts w:cs="Tahoma"/>
                <w:b/>
                <w:bCs/>
                <w:noProof/>
                <w:color w:val="000000"/>
                <w:sz w:val="13"/>
                <w:szCs w:val="13"/>
                <w:u w:val="single"/>
                <w:lang w:eastAsia="en-US"/>
              </w:rPr>
            </w:pPr>
            <w:hyperlink w:anchor="_58_Forefront_Unified" w:history="1">
              <w:r w:rsidR="008F7A4A" w:rsidRPr="00640614">
                <w:rPr>
                  <w:rStyle w:val="Hyperlink"/>
                  <w:rFonts w:cs="Tahoma"/>
                  <w:b/>
                  <w:bCs/>
                  <w:noProof/>
                  <w:sz w:val="13"/>
                  <w:szCs w:val="13"/>
                  <w:lang w:eastAsia="zh-CN"/>
                </w:rPr>
                <w:t>5</w:t>
              </w:r>
              <w:r w:rsidR="009854A5">
                <w:rPr>
                  <w:rStyle w:val="Hyperlink"/>
                  <w:rFonts w:cs="Tahoma"/>
                  <w:b/>
                  <w:bCs/>
                  <w:noProof/>
                  <w:sz w:val="13"/>
                  <w:szCs w:val="13"/>
                  <w:lang w:eastAsia="zh-CN"/>
                </w:rPr>
                <w:t>9</w:t>
              </w:r>
            </w:hyperlink>
          </w:p>
        </w:tc>
        <w:tc>
          <w:tcPr>
            <w:tcW w:w="450" w:type="dxa"/>
          </w:tcPr>
          <w:p w:rsidR="007A6E80" w:rsidRPr="00640614" w:rsidRDefault="007A6E80"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en-US"/>
              </w:rPr>
              <w:t>01/10</w:t>
            </w:r>
          </w:p>
        </w:tc>
        <w:tc>
          <w:tcPr>
            <w:tcW w:w="36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360" w:type="dxa"/>
            <w:tcBorders>
              <w:lef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3</w:t>
            </w: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36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lef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lef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A</w:t>
            </w:r>
          </w:p>
        </w:tc>
        <w:tc>
          <w:tcPr>
            <w:tcW w:w="450" w:type="dxa"/>
            <w:tcBorders>
              <w:left w:val="single" w:sz="18" w:space="0" w:color="auto"/>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 xml:space="preserve">P </w:t>
            </w:r>
          </w:p>
        </w:tc>
        <w:tc>
          <w:tcPr>
            <w:tcW w:w="450" w:type="dxa"/>
          </w:tcPr>
          <w:p w:rsidR="007A6E80" w:rsidRPr="00640614" w:rsidRDefault="00262B75"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zh-CN"/>
              </w:rPr>
              <w:t>AO, ST</w:t>
            </w:r>
          </w:p>
        </w:tc>
        <w:tc>
          <w:tcPr>
            <w:tcW w:w="540" w:type="dxa"/>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B3893" w:rsidRDefault="007A6E80" w:rsidP="0002004D">
            <w:pPr>
              <w:pStyle w:val="ProductNames"/>
              <w:spacing w:line="238" w:lineRule="auto"/>
              <w:rPr>
                <w:rFonts w:ascii="Tahoma" w:hAnsi="Tahoma" w:cs="Tahoma"/>
                <w:noProof/>
                <w:sz w:val="14"/>
                <w:szCs w:val="14"/>
              </w:rPr>
            </w:pPr>
            <w:bookmarkStart w:id="287" w:name="_Toc336337985"/>
            <w:bookmarkStart w:id="288" w:name="_Toc345702920"/>
            <w:bookmarkEnd w:id="287"/>
            <w:r w:rsidRPr="006B3893">
              <w:rPr>
                <w:rFonts w:ascii="Tahoma" w:hAnsi="Tahoma" w:cs="Tahoma"/>
                <w:noProof/>
                <w:sz w:val="14"/>
                <w:szCs w:val="14"/>
              </w:rPr>
              <w:t>Pack de CAL 10K Forefront Unified Access Gateway 2010</w:t>
            </w:r>
            <w:bookmarkEnd w:id="288"/>
          </w:p>
        </w:tc>
        <w:tc>
          <w:tcPr>
            <w:tcW w:w="450" w:type="dxa"/>
            <w:shd w:val="clear" w:color="auto" w:fill="FABF8F"/>
            <w:vAlign w:val="center"/>
          </w:tcPr>
          <w:p w:rsidR="007A6E80" w:rsidRPr="00640614" w:rsidRDefault="00354E2A" w:rsidP="009854A5">
            <w:pPr>
              <w:pStyle w:val="TableText"/>
              <w:widowControl w:val="0"/>
              <w:spacing w:line="238" w:lineRule="auto"/>
              <w:rPr>
                <w:rFonts w:cs="Tahoma"/>
                <w:b/>
                <w:bCs/>
                <w:noProof/>
                <w:color w:val="000000"/>
                <w:sz w:val="13"/>
                <w:szCs w:val="13"/>
                <w:u w:val="single"/>
                <w:lang w:eastAsia="en-US"/>
              </w:rPr>
            </w:pPr>
            <w:hyperlink w:anchor="_58_Forefront_Unified" w:history="1">
              <w:r w:rsidR="008F7A4A" w:rsidRPr="00640614">
                <w:rPr>
                  <w:rStyle w:val="Hyperlink"/>
                  <w:rFonts w:cs="Tahoma"/>
                  <w:b/>
                  <w:bCs/>
                  <w:noProof/>
                  <w:sz w:val="13"/>
                  <w:szCs w:val="13"/>
                  <w:lang w:eastAsia="zh-CN"/>
                </w:rPr>
                <w:t>5</w:t>
              </w:r>
              <w:r w:rsidR="009854A5">
                <w:rPr>
                  <w:rStyle w:val="Hyperlink"/>
                  <w:rFonts w:cs="Tahoma"/>
                  <w:b/>
                  <w:bCs/>
                  <w:noProof/>
                  <w:sz w:val="13"/>
                  <w:szCs w:val="13"/>
                  <w:lang w:eastAsia="zh-CN"/>
                </w:rPr>
                <w:t>9</w:t>
              </w:r>
            </w:hyperlink>
          </w:p>
        </w:tc>
        <w:tc>
          <w:tcPr>
            <w:tcW w:w="450" w:type="dxa"/>
            <w:shd w:val="clear" w:color="auto" w:fill="FABF8F"/>
          </w:tcPr>
          <w:p w:rsidR="007A6E80" w:rsidRPr="00640614" w:rsidRDefault="007A6E80"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en-US"/>
              </w:rPr>
              <w:t>01/10</w:t>
            </w:r>
          </w:p>
        </w:tc>
        <w:tc>
          <w:tcPr>
            <w:tcW w:w="36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36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200</w:t>
            </w: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500</w:t>
            </w: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400</w:t>
            </w: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300</w:t>
            </w: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300</w:t>
            </w: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200</w:t>
            </w:r>
          </w:p>
        </w:tc>
        <w:tc>
          <w:tcPr>
            <w:tcW w:w="36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100</w:t>
            </w: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A</w:t>
            </w:r>
          </w:p>
        </w:tc>
        <w:tc>
          <w:tcPr>
            <w:tcW w:w="450" w:type="dxa"/>
            <w:tcBorders>
              <w:left w:val="single" w:sz="18" w:space="0" w:color="auto"/>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54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vAlign w:val="center"/>
          </w:tcPr>
          <w:p w:rsidR="007A6E80" w:rsidRPr="00640614" w:rsidRDefault="007A6E80" w:rsidP="0002004D">
            <w:pPr>
              <w:pStyle w:val="ProductNames"/>
              <w:spacing w:line="238" w:lineRule="auto"/>
              <w:rPr>
                <w:rFonts w:ascii="Tahoma" w:hAnsi="Tahoma" w:cs="Tahoma"/>
                <w:noProof/>
                <w:sz w:val="14"/>
                <w:szCs w:val="14"/>
                <w:lang w:val="fr-FR"/>
              </w:rPr>
            </w:pPr>
            <w:bookmarkStart w:id="289" w:name="_Toc336337986"/>
            <w:bookmarkStart w:id="290" w:name="_Toc345702921"/>
            <w:bookmarkEnd w:id="289"/>
            <w:r w:rsidRPr="00640614">
              <w:rPr>
                <w:rFonts w:ascii="Tahoma" w:hAnsi="Tahoma" w:cs="Tahoma"/>
                <w:noProof/>
                <w:sz w:val="14"/>
                <w:szCs w:val="14"/>
                <w:lang w:val="fr-FR"/>
              </w:rPr>
              <w:t>GeoSynth Server</w:t>
            </w:r>
            <w:bookmarkEnd w:id="290"/>
          </w:p>
        </w:tc>
        <w:tc>
          <w:tcPr>
            <w:tcW w:w="450" w:type="dxa"/>
            <w:vAlign w:val="center"/>
          </w:tcPr>
          <w:p w:rsidR="007A6E80" w:rsidRPr="00640614" w:rsidRDefault="007A6E80" w:rsidP="0002004D">
            <w:pPr>
              <w:pStyle w:val="TableText"/>
              <w:widowControl w:val="0"/>
              <w:spacing w:line="238" w:lineRule="auto"/>
              <w:rPr>
                <w:rFonts w:cs="Tahoma"/>
                <w:b/>
                <w:bCs/>
                <w:noProof/>
                <w:color w:val="000000"/>
                <w:sz w:val="13"/>
                <w:szCs w:val="13"/>
                <w:u w:val="single"/>
                <w:lang w:eastAsia="en-US"/>
              </w:rPr>
            </w:pPr>
          </w:p>
        </w:tc>
        <w:tc>
          <w:tcPr>
            <w:tcW w:w="450" w:type="dxa"/>
          </w:tcPr>
          <w:p w:rsidR="007A6E80" w:rsidRPr="00640614" w:rsidRDefault="00262B75"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zh-CN"/>
              </w:rPr>
              <w:t>05/10</w:t>
            </w:r>
          </w:p>
        </w:tc>
        <w:tc>
          <w:tcPr>
            <w:tcW w:w="36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2970" w:type="dxa"/>
            <w:gridSpan w:val="7"/>
            <w:tcBorders>
              <w:left w:val="single" w:sz="18" w:space="0" w:color="auto"/>
              <w:right w:val="single" w:sz="18" w:space="0" w:color="auto"/>
            </w:tcBorders>
            <w:vAlign w:val="center"/>
          </w:tcPr>
          <w:p w:rsidR="007A6E80"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125 points</w:t>
            </w:r>
          </w:p>
        </w:tc>
        <w:tc>
          <w:tcPr>
            <w:tcW w:w="450" w:type="dxa"/>
            <w:tcBorders>
              <w:lef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vAlign w:val="center"/>
          </w:tcPr>
          <w:p w:rsidR="007A6E80"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vAlign w:val="center"/>
          </w:tcPr>
          <w:p w:rsidR="007A6E80"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zh-CN"/>
              </w:rPr>
              <w:t xml:space="preserve">P </w:t>
            </w:r>
          </w:p>
        </w:tc>
        <w:tc>
          <w:tcPr>
            <w:tcW w:w="450" w:type="dxa"/>
          </w:tcPr>
          <w:p w:rsidR="007A6E80" w:rsidRPr="00640614" w:rsidRDefault="00262B75"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zh-CN"/>
              </w:rPr>
              <w:t>A</w:t>
            </w:r>
          </w:p>
        </w:tc>
        <w:tc>
          <w:tcPr>
            <w:tcW w:w="540" w:type="dxa"/>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7A6E80" w:rsidP="0002004D">
            <w:pPr>
              <w:pStyle w:val="ProductNames"/>
              <w:spacing w:line="238" w:lineRule="auto"/>
              <w:rPr>
                <w:rFonts w:ascii="Tahoma" w:hAnsi="Tahoma" w:cs="Tahoma"/>
                <w:noProof/>
                <w:sz w:val="14"/>
                <w:szCs w:val="14"/>
                <w:lang w:val="fr-FR"/>
              </w:rPr>
            </w:pPr>
            <w:bookmarkStart w:id="291" w:name="_Toc336337990"/>
            <w:bookmarkStart w:id="292" w:name="_Toc345702922"/>
            <w:bookmarkEnd w:id="291"/>
            <w:r w:rsidRPr="00640614">
              <w:rPr>
                <w:rFonts w:ascii="Tahoma" w:hAnsi="Tahoma" w:cs="Tahoma"/>
                <w:noProof/>
                <w:sz w:val="14"/>
                <w:szCs w:val="14"/>
                <w:lang w:val="fr-FR"/>
              </w:rPr>
              <w:t>HPC Pack 2008 R2 Enterprise</w:t>
            </w:r>
            <w:bookmarkEnd w:id="292"/>
          </w:p>
        </w:tc>
        <w:tc>
          <w:tcPr>
            <w:tcW w:w="450" w:type="dxa"/>
            <w:shd w:val="clear" w:color="auto" w:fill="FABF8F"/>
            <w:vAlign w:val="center"/>
          </w:tcPr>
          <w:p w:rsidR="007A6E80" w:rsidRPr="00640614" w:rsidRDefault="00354E2A" w:rsidP="009854A5">
            <w:pPr>
              <w:pStyle w:val="TableText"/>
              <w:widowControl w:val="0"/>
              <w:spacing w:line="238" w:lineRule="auto"/>
              <w:rPr>
                <w:rStyle w:val="EndnoteReference"/>
                <w:rFonts w:cs="Tahoma"/>
                <w:b w:val="0"/>
                <w:bCs/>
                <w:noProof/>
                <w:color w:val="000000"/>
                <w:sz w:val="13"/>
                <w:szCs w:val="13"/>
                <w:u w:val="single"/>
                <w:lang w:eastAsia="en-US"/>
              </w:rPr>
            </w:pPr>
            <w:hyperlink w:anchor="_59_HPC_Pack" w:history="1">
              <w:r w:rsidR="009854A5">
                <w:rPr>
                  <w:rStyle w:val="Hyperlink"/>
                  <w:rFonts w:cs="Tahoma"/>
                  <w:b/>
                  <w:bCs/>
                  <w:noProof/>
                  <w:sz w:val="13"/>
                  <w:szCs w:val="13"/>
                  <w:lang w:eastAsia="zh-CN"/>
                </w:rPr>
                <w:t>60</w:t>
              </w:r>
            </w:hyperlink>
          </w:p>
        </w:tc>
        <w:tc>
          <w:tcPr>
            <w:tcW w:w="450" w:type="dxa"/>
            <w:shd w:val="clear" w:color="auto" w:fill="FABF8F"/>
          </w:tcPr>
          <w:p w:rsidR="007A6E80" w:rsidRPr="00640614" w:rsidRDefault="00262B75"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zh-CN"/>
              </w:rPr>
              <w:t>09/10</w:t>
            </w:r>
          </w:p>
        </w:tc>
        <w:tc>
          <w:tcPr>
            <w:tcW w:w="36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36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54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vAlign w:val="center"/>
          </w:tcPr>
          <w:p w:rsidR="007A6E80" w:rsidRPr="006B3893" w:rsidRDefault="007A6E80" w:rsidP="0002004D">
            <w:pPr>
              <w:pStyle w:val="ProductNames"/>
              <w:spacing w:line="238" w:lineRule="auto"/>
              <w:rPr>
                <w:rFonts w:ascii="Tahoma" w:hAnsi="Tahoma" w:cs="Tahoma"/>
                <w:noProof/>
                <w:sz w:val="14"/>
                <w:szCs w:val="14"/>
              </w:rPr>
            </w:pPr>
            <w:bookmarkStart w:id="293" w:name="_Toc336337991"/>
            <w:bookmarkStart w:id="294" w:name="_Toc345702923"/>
            <w:bookmarkEnd w:id="293"/>
            <w:r w:rsidRPr="006B3893">
              <w:rPr>
                <w:rFonts w:ascii="Tahoma" w:hAnsi="Tahoma" w:cs="Tahoma"/>
                <w:noProof/>
                <w:sz w:val="14"/>
                <w:szCs w:val="14"/>
              </w:rPr>
              <w:t>HPC Pack 2008 R2 for Workstation</w:t>
            </w:r>
            <w:bookmarkEnd w:id="294"/>
          </w:p>
        </w:tc>
        <w:tc>
          <w:tcPr>
            <w:tcW w:w="450" w:type="dxa"/>
            <w:vAlign w:val="center"/>
          </w:tcPr>
          <w:p w:rsidR="007A6E80" w:rsidRPr="00640614" w:rsidRDefault="00354E2A" w:rsidP="009854A5">
            <w:pPr>
              <w:pStyle w:val="TableText"/>
              <w:widowControl w:val="0"/>
              <w:spacing w:line="238" w:lineRule="auto"/>
              <w:rPr>
                <w:rStyle w:val="EndnoteReference"/>
                <w:rFonts w:cs="Tahoma"/>
                <w:b w:val="0"/>
                <w:bCs/>
                <w:noProof/>
                <w:color w:val="000000"/>
                <w:sz w:val="13"/>
                <w:szCs w:val="13"/>
                <w:u w:val="single"/>
                <w:lang w:eastAsia="en-US"/>
              </w:rPr>
            </w:pPr>
            <w:hyperlink w:anchor="_51_High_Performance" w:history="1">
              <w:r w:rsidR="009854A5">
                <w:rPr>
                  <w:rStyle w:val="Hyperlink"/>
                  <w:rFonts w:cs="Tahoma"/>
                  <w:b/>
                  <w:bCs/>
                  <w:noProof/>
                  <w:sz w:val="13"/>
                  <w:szCs w:val="13"/>
                  <w:lang w:eastAsia="zh-CN"/>
                </w:rPr>
                <w:t>60</w:t>
              </w:r>
            </w:hyperlink>
          </w:p>
        </w:tc>
        <w:tc>
          <w:tcPr>
            <w:tcW w:w="450" w:type="dxa"/>
          </w:tcPr>
          <w:p w:rsidR="007A6E80" w:rsidRPr="00640614" w:rsidRDefault="00262B75"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zh-CN"/>
              </w:rPr>
              <w:t>09/10</w:t>
            </w:r>
          </w:p>
        </w:tc>
        <w:tc>
          <w:tcPr>
            <w:tcW w:w="36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36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540" w:type="dxa"/>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vAlign w:val="center"/>
          </w:tcPr>
          <w:p w:rsidR="007A6E80" w:rsidRPr="000721A0" w:rsidRDefault="007A6E80" w:rsidP="0002004D">
            <w:pPr>
              <w:pStyle w:val="ProductNames"/>
              <w:spacing w:line="238" w:lineRule="auto"/>
              <w:rPr>
                <w:rFonts w:ascii="Tahoma" w:hAnsi="Tahoma" w:cs="Tahoma"/>
                <w:noProof/>
                <w:sz w:val="14"/>
                <w:szCs w:val="14"/>
              </w:rPr>
            </w:pPr>
            <w:bookmarkStart w:id="295" w:name="_Toc336337992"/>
            <w:bookmarkStart w:id="296" w:name="_Toc345702924"/>
            <w:bookmarkEnd w:id="295"/>
            <w:r w:rsidRPr="000721A0">
              <w:rPr>
                <w:rFonts w:ascii="Tahoma" w:hAnsi="Tahoma" w:cs="Tahoma"/>
                <w:noProof/>
                <w:sz w:val="14"/>
                <w:szCs w:val="14"/>
              </w:rPr>
              <w:t>Learning Solutions Combination E</w:t>
            </w:r>
            <w:r w:rsidR="00C15BE8" w:rsidRPr="000721A0">
              <w:rPr>
                <w:rFonts w:ascii="Tahoma" w:hAnsi="Tahoma" w:cs="Tahoma"/>
                <w:noProof/>
                <w:sz w:val="14"/>
                <w:szCs w:val="14"/>
              </w:rPr>
              <w:t>-</w:t>
            </w:r>
            <w:r w:rsidRPr="000721A0">
              <w:rPr>
                <w:rFonts w:ascii="Tahoma" w:hAnsi="Tahoma" w:cs="Tahoma"/>
                <w:noProof/>
                <w:sz w:val="14"/>
                <w:szCs w:val="14"/>
              </w:rPr>
              <w:t>Reference Library (SL Utilisateur)</w:t>
            </w:r>
            <w:bookmarkEnd w:id="296"/>
          </w:p>
        </w:tc>
        <w:tc>
          <w:tcPr>
            <w:tcW w:w="450" w:type="dxa"/>
            <w:vAlign w:val="center"/>
          </w:tcPr>
          <w:p w:rsidR="007A6E80" w:rsidRPr="000721A0" w:rsidRDefault="007A6E80" w:rsidP="0002004D">
            <w:pPr>
              <w:pStyle w:val="TableText"/>
              <w:widowControl w:val="0"/>
              <w:spacing w:line="238" w:lineRule="auto"/>
              <w:rPr>
                <w:rStyle w:val="EndnoteReference"/>
                <w:rFonts w:cs="Tahoma"/>
                <w:bCs/>
                <w:noProof/>
                <w:color w:val="000000"/>
                <w:sz w:val="13"/>
                <w:szCs w:val="13"/>
                <w:u w:val="single"/>
                <w:lang w:val="en-US" w:eastAsia="en-US"/>
              </w:rPr>
            </w:pPr>
          </w:p>
        </w:tc>
        <w:tc>
          <w:tcPr>
            <w:tcW w:w="450" w:type="dxa"/>
          </w:tcPr>
          <w:p w:rsidR="007A6E80" w:rsidRPr="00640614" w:rsidRDefault="007A6E80"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en-US"/>
              </w:rPr>
              <w:t>12/07</w:t>
            </w:r>
          </w:p>
        </w:tc>
        <w:tc>
          <w:tcPr>
            <w:tcW w:w="36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2970" w:type="dxa"/>
            <w:gridSpan w:val="7"/>
            <w:tcBorders>
              <w:left w:val="single" w:sz="18" w:space="0" w:color="auto"/>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1 point</w:t>
            </w:r>
          </w:p>
        </w:tc>
        <w:tc>
          <w:tcPr>
            <w:tcW w:w="450" w:type="dxa"/>
            <w:tcBorders>
              <w:lef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Pr>
          <w:p w:rsidR="007A6E80" w:rsidRPr="00640614" w:rsidRDefault="00262B75"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zh-CN"/>
              </w:rPr>
              <w:t>A</w:t>
            </w:r>
          </w:p>
        </w:tc>
        <w:tc>
          <w:tcPr>
            <w:tcW w:w="540" w:type="dxa"/>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B3893" w:rsidRDefault="007A6E80" w:rsidP="0002004D">
            <w:pPr>
              <w:pStyle w:val="ProductNames"/>
              <w:spacing w:line="238" w:lineRule="auto"/>
              <w:rPr>
                <w:rFonts w:ascii="Tahoma" w:hAnsi="Tahoma" w:cs="Tahoma"/>
                <w:noProof/>
                <w:sz w:val="14"/>
                <w:szCs w:val="14"/>
              </w:rPr>
            </w:pPr>
            <w:bookmarkStart w:id="297" w:name="_Toc336337993"/>
            <w:bookmarkStart w:id="298" w:name="_Toc345702925"/>
            <w:bookmarkEnd w:id="297"/>
            <w:r w:rsidRPr="006B3893">
              <w:rPr>
                <w:rFonts w:ascii="Tahoma" w:hAnsi="Tahoma" w:cs="Tahoma"/>
                <w:noProof/>
                <w:sz w:val="14"/>
                <w:szCs w:val="14"/>
              </w:rPr>
              <w:lastRenderedPageBreak/>
              <w:t>Learning Solutions IT Academy (SL</w:t>
            </w:r>
            <w:r w:rsidR="00835DDD" w:rsidRPr="006B3893">
              <w:rPr>
                <w:rFonts w:ascii="Tahoma" w:hAnsi="Tahoma" w:cs="Tahoma"/>
                <w:noProof/>
                <w:sz w:val="14"/>
                <w:szCs w:val="14"/>
              </w:rPr>
              <w:t> </w:t>
            </w:r>
            <w:r w:rsidRPr="006B3893">
              <w:rPr>
                <w:rFonts w:ascii="Tahoma" w:hAnsi="Tahoma" w:cs="Tahoma"/>
                <w:noProof/>
                <w:sz w:val="14"/>
                <w:szCs w:val="14"/>
              </w:rPr>
              <w:t>Services)</w:t>
            </w:r>
            <w:bookmarkEnd w:id="298"/>
          </w:p>
        </w:tc>
        <w:tc>
          <w:tcPr>
            <w:tcW w:w="450" w:type="dxa"/>
            <w:shd w:val="clear" w:color="auto" w:fill="FABF8F"/>
            <w:vAlign w:val="center"/>
          </w:tcPr>
          <w:p w:rsidR="007A6E80" w:rsidRPr="006B3893" w:rsidRDefault="007A6E80" w:rsidP="0002004D">
            <w:pPr>
              <w:pStyle w:val="TableText"/>
              <w:widowControl w:val="0"/>
              <w:spacing w:line="238" w:lineRule="auto"/>
              <w:rPr>
                <w:rFonts w:cs="Tahoma"/>
                <w:b/>
                <w:bCs/>
                <w:noProof/>
                <w:color w:val="000000"/>
                <w:sz w:val="13"/>
                <w:szCs w:val="13"/>
                <w:u w:val="single"/>
                <w:lang w:val="en-US" w:eastAsia="en-US"/>
              </w:rPr>
            </w:pPr>
          </w:p>
        </w:tc>
        <w:tc>
          <w:tcPr>
            <w:tcW w:w="450" w:type="dxa"/>
            <w:shd w:val="clear" w:color="auto" w:fill="FABF8F"/>
          </w:tcPr>
          <w:p w:rsidR="007A6E80" w:rsidRPr="00640614" w:rsidRDefault="007A6E80"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en-US"/>
              </w:rPr>
              <w:t>01/10</w:t>
            </w:r>
          </w:p>
        </w:tc>
        <w:tc>
          <w:tcPr>
            <w:tcW w:w="36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75 points</w:t>
            </w: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75</w:t>
            </w: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tcPr>
          <w:p w:rsidR="007A6E80" w:rsidRPr="00640614" w:rsidRDefault="00262B75"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shd w:val="clear" w:color="auto" w:fill="FFFFFF"/>
            <w:vAlign w:val="center"/>
          </w:tcPr>
          <w:p w:rsidR="007A6E80" w:rsidRPr="00640614" w:rsidRDefault="007A6E80" w:rsidP="00835DDD">
            <w:pPr>
              <w:pStyle w:val="ProductNames"/>
              <w:rPr>
                <w:rFonts w:ascii="Tahoma" w:hAnsi="Tahoma" w:cs="Tahoma"/>
                <w:noProof/>
                <w:sz w:val="14"/>
                <w:szCs w:val="14"/>
                <w:lang w:val="fr-FR"/>
              </w:rPr>
            </w:pPr>
            <w:bookmarkStart w:id="299" w:name="_Toc336337994"/>
            <w:bookmarkStart w:id="300" w:name="_Toc345702926"/>
            <w:bookmarkEnd w:id="299"/>
            <w:r w:rsidRPr="00640614">
              <w:rPr>
                <w:rFonts w:ascii="Tahoma" w:hAnsi="Tahoma" w:cs="Tahoma"/>
                <w:noProof/>
                <w:sz w:val="14"/>
                <w:szCs w:val="14"/>
                <w:lang w:val="fr-FR"/>
              </w:rPr>
              <w:t>Learning Solutions MCP 1 Bon Exam par Mois (SL Services)</w:t>
            </w:r>
            <w:bookmarkEnd w:id="300"/>
          </w:p>
        </w:tc>
        <w:tc>
          <w:tcPr>
            <w:tcW w:w="450" w:type="dxa"/>
            <w:shd w:val="clear" w:color="auto" w:fill="FFFFFF"/>
            <w:vAlign w:val="center"/>
          </w:tcPr>
          <w:p w:rsidR="007A6E80" w:rsidRPr="00640614" w:rsidRDefault="00354E2A" w:rsidP="009854A5">
            <w:pPr>
              <w:pStyle w:val="TableText"/>
              <w:widowControl w:val="0"/>
              <w:rPr>
                <w:rStyle w:val="EndnoteReference"/>
                <w:rFonts w:cs="Tahoma"/>
                <w:b w:val="0"/>
                <w:bCs/>
                <w:noProof/>
                <w:color w:val="000000"/>
                <w:sz w:val="13"/>
                <w:szCs w:val="13"/>
                <w:u w:val="single"/>
                <w:lang w:eastAsia="en-US"/>
              </w:rPr>
            </w:pPr>
            <w:hyperlink w:anchor="_60_Learning_Solutions" w:history="1">
              <w:r w:rsidR="00262B75" w:rsidRPr="00640614">
                <w:rPr>
                  <w:rStyle w:val="Hyperlink"/>
                  <w:rFonts w:cs="Tahoma"/>
                  <w:b/>
                  <w:bCs/>
                  <w:noProof/>
                  <w:sz w:val="13"/>
                  <w:szCs w:val="13"/>
                  <w:lang w:eastAsia="zh-CN"/>
                </w:rPr>
                <w:t>6</w:t>
              </w:r>
              <w:r w:rsidR="009854A5">
                <w:rPr>
                  <w:rStyle w:val="Hyperlink"/>
                  <w:rFonts w:cs="Tahoma"/>
                  <w:b/>
                  <w:bCs/>
                  <w:noProof/>
                  <w:sz w:val="13"/>
                  <w:szCs w:val="13"/>
                  <w:lang w:eastAsia="zh-CN"/>
                </w:rPr>
                <w:t>1</w:t>
              </w:r>
            </w:hyperlink>
          </w:p>
        </w:tc>
        <w:tc>
          <w:tcPr>
            <w:tcW w:w="450" w:type="dxa"/>
            <w:shd w:val="clear" w:color="auto" w:fill="FFFFFF"/>
          </w:tcPr>
          <w:p w:rsidR="007A6E80" w:rsidRPr="00640614" w:rsidRDefault="007A6E80">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01/06</w:t>
            </w:r>
          </w:p>
        </w:tc>
        <w:tc>
          <w:tcPr>
            <w:tcW w:w="360" w:type="dxa"/>
            <w:tcBorders>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1 point</w:t>
            </w:r>
          </w:p>
        </w:tc>
        <w:tc>
          <w:tcPr>
            <w:tcW w:w="450" w:type="dxa"/>
            <w:tcBorders>
              <w:lef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FFFFF"/>
          </w:tcPr>
          <w:p w:rsidR="007A6E80" w:rsidRPr="00640614" w:rsidRDefault="007A6E80" w:rsidP="00472DFD">
            <w:pPr>
              <w:pStyle w:val="TableText"/>
              <w:widowControl w:val="0"/>
              <w:spacing w:before="120"/>
              <w:rPr>
                <w:rFonts w:ascii="Tahoma" w:hAnsi="Tahoma" w:cs="Tahoma"/>
                <w:noProof/>
                <w:sz w:val="13"/>
                <w:lang w:eastAsia="en-US"/>
              </w:rPr>
            </w:pPr>
          </w:p>
        </w:tc>
        <w:tc>
          <w:tcPr>
            <w:tcW w:w="540" w:type="dxa"/>
            <w:shd w:val="clear" w:color="auto" w:fill="FFFFFF"/>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262B75" w:rsidP="00835DDD">
            <w:pPr>
              <w:pStyle w:val="Heading2"/>
              <w:spacing w:before="20" w:after="20"/>
              <w:ind w:left="0"/>
              <w:rPr>
                <w:rFonts w:ascii="Tahoma" w:hAnsi="Tahoma" w:cs="Tahoma"/>
                <w:b w:val="0"/>
                <w:noProof/>
                <w:sz w:val="14"/>
                <w:szCs w:val="14"/>
                <w:lang w:eastAsia="zh-CN"/>
              </w:rPr>
            </w:pPr>
            <w:bookmarkStart w:id="301" w:name="_Toc336337995"/>
            <w:bookmarkStart w:id="302" w:name="_Toc345702927"/>
            <w:bookmarkEnd w:id="301"/>
            <w:r w:rsidRPr="00640614">
              <w:rPr>
                <w:rFonts w:ascii="Tahoma" w:hAnsi="Tahoma" w:cs="Tahoma"/>
                <w:b w:val="0"/>
                <w:noProof/>
                <w:sz w:val="14"/>
                <w:szCs w:val="14"/>
                <w:lang w:eastAsia="zh-CN"/>
              </w:rPr>
              <w:t>Lync Online Plan 1 (SL Utilisateur)</w:t>
            </w:r>
            <w:bookmarkEnd w:id="302"/>
          </w:p>
        </w:tc>
        <w:tc>
          <w:tcPr>
            <w:tcW w:w="450" w:type="dxa"/>
            <w:shd w:val="clear" w:color="auto" w:fill="FABF8F"/>
            <w:vAlign w:val="center"/>
          </w:tcPr>
          <w:p w:rsidR="007A6E80" w:rsidRPr="00640614" w:rsidRDefault="00354E2A" w:rsidP="009854A5">
            <w:pPr>
              <w:pStyle w:val="TableText"/>
              <w:widowControl w:val="0"/>
              <w:rPr>
                <w:rFonts w:cs="Tahoma"/>
                <w:b/>
                <w:bCs/>
                <w:noProof/>
                <w:color w:val="0000FF"/>
                <w:sz w:val="13"/>
                <w:szCs w:val="13"/>
                <w:u w:val="single"/>
                <w:lang w:eastAsia="en-US"/>
              </w:rPr>
            </w:pPr>
            <w:hyperlink w:anchor="_61_Lync_Online" w:history="1">
              <w:r w:rsidR="00262B75" w:rsidRPr="00640614">
                <w:rPr>
                  <w:rStyle w:val="Hyperlink"/>
                  <w:rFonts w:cs="Tahoma"/>
                  <w:b/>
                  <w:bCs/>
                  <w:noProof/>
                  <w:sz w:val="13"/>
                  <w:szCs w:val="13"/>
                  <w:lang w:eastAsia="zh-CN"/>
                </w:rPr>
                <w:t>6</w:t>
              </w:r>
              <w:r w:rsidR="009854A5">
                <w:rPr>
                  <w:rStyle w:val="Hyperlink"/>
                  <w:rFonts w:cs="Tahoma"/>
                  <w:b/>
                  <w:bCs/>
                  <w:noProof/>
                  <w:sz w:val="13"/>
                  <w:szCs w:val="13"/>
                  <w:lang w:eastAsia="zh-CN"/>
                </w:rPr>
                <w:t>2</w:t>
              </w:r>
            </w:hyperlink>
          </w:p>
        </w:tc>
        <w:tc>
          <w:tcPr>
            <w:tcW w:w="450" w:type="dxa"/>
            <w:shd w:val="clear" w:color="auto" w:fill="FABF8F"/>
          </w:tcPr>
          <w:p w:rsidR="007A6E80" w:rsidRPr="00640614" w:rsidRDefault="007A6E80">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en-US"/>
              </w:rPr>
              <w:t>06/11</w:t>
            </w:r>
          </w:p>
        </w:tc>
        <w:tc>
          <w:tcPr>
            <w:tcW w:w="36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tcPr>
          <w:p w:rsidR="007A6E80" w:rsidRPr="00640614" w:rsidRDefault="007A6E80" w:rsidP="00472DFD">
            <w:pPr>
              <w:pStyle w:val="TableText"/>
              <w:widowControl w:val="0"/>
              <w:spacing w:before="120"/>
              <w:rPr>
                <w:rFonts w:ascii="Tahoma" w:hAnsi="Tahoma" w:cs="Tahoma"/>
                <w:noProof/>
                <w:sz w:val="13"/>
                <w:lang w:eastAsia="en-US"/>
              </w:rPr>
            </w:pPr>
          </w:p>
        </w:tc>
        <w:tc>
          <w:tcPr>
            <w:tcW w:w="54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FFFFF"/>
            <w:vAlign w:val="center"/>
          </w:tcPr>
          <w:p w:rsidR="007A6E80" w:rsidRPr="00640614" w:rsidRDefault="00262B75" w:rsidP="00835DDD">
            <w:pPr>
              <w:pStyle w:val="Heading2"/>
              <w:spacing w:before="20" w:after="20"/>
              <w:ind w:left="0"/>
              <w:rPr>
                <w:rFonts w:ascii="Tahoma" w:hAnsi="Tahoma" w:cs="Tahoma"/>
                <w:b w:val="0"/>
                <w:noProof/>
                <w:sz w:val="14"/>
                <w:szCs w:val="14"/>
                <w:lang w:eastAsia="zh-CN"/>
              </w:rPr>
            </w:pPr>
            <w:bookmarkStart w:id="303" w:name="_Toc336337996"/>
            <w:bookmarkStart w:id="304" w:name="_Toc345702928"/>
            <w:bookmarkEnd w:id="303"/>
            <w:r w:rsidRPr="00640614">
              <w:rPr>
                <w:rFonts w:ascii="Tahoma" w:hAnsi="Tahoma" w:cs="Tahoma"/>
                <w:b w:val="0"/>
                <w:noProof/>
                <w:sz w:val="14"/>
                <w:szCs w:val="14"/>
                <w:lang w:eastAsia="zh-CN"/>
              </w:rPr>
              <w:t>Lync Online Plan 2 (SL Utilisateur)</w:t>
            </w:r>
            <w:bookmarkEnd w:id="304"/>
          </w:p>
        </w:tc>
        <w:tc>
          <w:tcPr>
            <w:tcW w:w="450" w:type="dxa"/>
            <w:shd w:val="clear" w:color="auto" w:fill="FFFFFF"/>
            <w:vAlign w:val="center"/>
          </w:tcPr>
          <w:p w:rsidR="007A6E80" w:rsidRPr="00640614" w:rsidRDefault="00354E2A" w:rsidP="009854A5">
            <w:pPr>
              <w:pStyle w:val="TableText"/>
              <w:widowControl w:val="0"/>
              <w:rPr>
                <w:rFonts w:cs="Tahoma"/>
                <w:b/>
                <w:bCs/>
                <w:noProof/>
                <w:color w:val="0000FF"/>
                <w:sz w:val="13"/>
                <w:szCs w:val="13"/>
                <w:u w:val="single"/>
                <w:lang w:eastAsia="en-US"/>
              </w:rPr>
            </w:pPr>
            <w:hyperlink w:anchor="Srv_65LyncOnlinePlan1and2" w:history="1">
              <w:r w:rsidR="00262B75" w:rsidRPr="00640614">
                <w:rPr>
                  <w:rStyle w:val="Hyperlink"/>
                  <w:rFonts w:cs="Tahoma"/>
                  <w:b/>
                  <w:bCs/>
                  <w:noProof/>
                  <w:sz w:val="13"/>
                  <w:szCs w:val="13"/>
                  <w:lang w:eastAsia="zh-CN"/>
                </w:rPr>
                <w:t>6</w:t>
              </w:r>
              <w:r w:rsidR="009854A5">
                <w:rPr>
                  <w:rStyle w:val="Hyperlink"/>
                  <w:rFonts w:cs="Tahoma"/>
                  <w:b/>
                  <w:bCs/>
                  <w:noProof/>
                  <w:sz w:val="13"/>
                  <w:szCs w:val="13"/>
                  <w:lang w:eastAsia="zh-CN"/>
                </w:rPr>
                <w:t>2</w:t>
              </w:r>
            </w:hyperlink>
          </w:p>
        </w:tc>
        <w:tc>
          <w:tcPr>
            <w:tcW w:w="450" w:type="dxa"/>
            <w:shd w:val="clear" w:color="auto" w:fill="FFFFFF"/>
          </w:tcPr>
          <w:p w:rsidR="007A6E80" w:rsidRPr="00640614" w:rsidRDefault="007A6E80">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en-US"/>
              </w:rPr>
              <w:t>06/11</w:t>
            </w:r>
          </w:p>
        </w:tc>
        <w:tc>
          <w:tcPr>
            <w:tcW w:w="360" w:type="dxa"/>
            <w:tcBorders>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FFFFF"/>
          </w:tcPr>
          <w:p w:rsidR="007A6E80" w:rsidRPr="00640614" w:rsidRDefault="007A6E80" w:rsidP="00472DFD">
            <w:pPr>
              <w:pStyle w:val="TableText"/>
              <w:widowControl w:val="0"/>
              <w:spacing w:before="120"/>
              <w:rPr>
                <w:rFonts w:ascii="Tahoma" w:hAnsi="Tahoma" w:cs="Tahoma"/>
                <w:noProof/>
                <w:sz w:val="13"/>
                <w:lang w:eastAsia="en-US"/>
              </w:rPr>
            </w:pPr>
          </w:p>
        </w:tc>
        <w:tc>
          <w:tcPr>
            <w:tcW w:w="540" w:type="dxa"/>
            <w:shd w:val="clear" w:color="auto" w:fill="FFFFFF"/>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262B75" w:rsidP="00835DDD">
            <w:pPr>
              <w:pStyle w:val="Heading2"/>
              <w:spacing w:before="20" w:after="20"/>
              <w:ind w:left="0"/>
              <w:rPr>
                <w:rFonts w:ascii="Tahoma" w:hAnsi="Tahoma" w:cs="Tahoma"/>
                <w:b w:val="0"/>
                <w:noProof/>
                <w:sz w:val="14"/>
                <w:szCs w:val="14"/>
                <w:lang w:eastAsia="zh-CN"/>
              </w:rPr>
            </w:pPr>
            <w:bookmarkStart w:id="305" w:name="_Toc336337997"/>
            <w:bookmarkStart w:id="306" w:name="_Toc345702929"/>
            <w:bookmarkEnd w:id="305"/>
            <w:r w:rsidRPr="00640614">
              <w:rPr>
                <w:rFonts w:ascii="Tahoma" w:hAnsi="Tahoma" w:cs="Tahoma"/>
                <w:b w:val="0"/>
                <w:noProof/>
                <w:sz w:val="14"/>
                <w:szCs w:val="14"/>
                <w:lang w:eastAsia="zh-CN"/>
              </w:rPr>
              <w:t>Lync Online Plan 3 (SL Utilisateur)</w:t>
            </w:r>
            <w:bookmarkEnd w:id="306"/>
          </w:p>
        </w:tc>
        <w:tc>
          <w:tcPr>
            <w:tcW w:w="450" w:type="dxa"/>
            <w:shd w:val="clear" w:color="auto" w:fill="FABF8F"/>
            <w:vAlign w:val="center"/>
          </w:tcPr>
          <w:p w:rsidR="007A6E80" w:rsidRPr="00640614" w:rsidRDefault="00354E2A" w:rsidP="009854A5">
            <w:pPr>
              <w:pStyle w:val="TableText"/>
              <w:widowControl w:val="0"/>
              <w:rPr>
                <w:rFonts w:cs="Tahoma"/>
                <w:b/>
                <w:bCs/>
                <w:noProof/>
                <w:color w:val="0000FF"/>
                <w:sz w:val="13"/>
                <w:szCs w:val="13"/>
                <w:u w:val="single"/>
                <w:lang w:eastAsia="en-US"/>
              </w:rPr>
            </w:pPr>
            <w:hyperlink w:anchor="Srv_65LyncOnlinePlan1and2" w:history="1">
              <w:r w:rsidR="00262B75" w:rsidRPr="00640614">
                <w:rPr>
                  <w:rStyle w:val="Hyperlink"/>
                  <w:rFonts w:cs="Tahoma"/>
                  <w:b/>
                  <w:bCs/>
                  <w:noProof/>
                  <w:sz w:val="13"/>
                  <w:szCs w:val="13"/>
                  <w:lang w:eastAsia="zh-CN"/>
                </w:rPr>
                <w:t>6</w:t>
              </w:r>
              <w:r w:rsidR="009854A5">
                <w:rPr>
                  <w:rStyle w:val="Hyperlink"/>
                  <w:rFonts w:cs="Tahoma"/>
                  <w:b/>
                  <w:bCs/>
                  <w:noProof/>
                  <w:sz w:val="13"/>
                  <w:szCs w:val="13"/>
                  <w:lang w:eastAsia="zh-CN"/>
                </w:rPr>
                <w:t>2</w:t>
              </w:r>
            </w:hyperlink>
          </w:p>
        </w:tc>
        <w:tc>
          <w:tcPr>
            <w:tcW w:w="450" w:type="dxa"/>
            <w:shd w:val="clear" w:color="auto" w:fill="FABF8F"/>
          </w:tcPr>
          <w:p w:rsidR="007A6E80" w:rsidRPr="00640614" w:rsidRDefault="007A6E80">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en-US"/>
              </w:rPr>
              <w:t>07/12</w:t>
            </w:r>
          </w:p>
        </w:tc>
        <w:tc>
          <w:tcPr>
            <w:tcW w:w="36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tcPr>
          <w:p w:rsidR="007A6E80" w:rsidRPr="00640614" w:rsidRDefault="007A6E80" w:rsidP="00472DFD">
            <w:pPr>
              <w:pStyle w:val="TableText"/>
              <w:widowControl w:val="0"/>
              <w:spacing w:before="120"/>
              <w:rPr>
                <w:rFonts w:ascii="Tahoma" w:hAnsi="Tahoma" w:cs="Tahoma"/>
                <w:noProof/>
                <w:sz w:val="13"/>
                <w:lang w:eastAsia="en-US"/>
              </w:rPr>
            </w:pPr>
          </w:p>
        </w:tc>
        <w:tc>
          <w:tcPr>
            <w:tcW w:w="54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FFFFF"/>
            <w:vAlign w:val="center"/>
          </w:tcPr>
          <w:p w:rsidR="007A6E80" w:rsidRPr="00640614" w:rsidRDefault="00262B75" w:rsidP="00835DDD">
            <w:pPr>
              <w:pStyle w:val="Heading2"/>
              <w:spacing w:before="20" w:after="20"/>
              <w:ind w:left="0"/>
              <w:rPr>
                <w:rFonts w:ascii="Tahoma" w:hAnsi="Tahoma" w:cs="Tahoma"/>
                <w:b w:val="0"/>
                <w:noProof/>
                <w:sz w:val="14"/>
                <w:szCs w:val="14"/>
                <w:lang w:eastAsia="x-none"/>
              </w:rPr>
            </w:pPr>
            <w:bookmarkStart w:id="307" w:name="_Toc336337998"/>
            <w:bookmarkStart w:id="308" w:name="_Toc345702930"/>
            <w:bookmarkEnd w:id="307"/>
            <w:r w:rsidRPr="00640614">
              <w:rPr>
                <w:rFonts w:ascii="Tahoma" w:hAnsi="Tahoma" w:cs="Tahoma"/>
                <w:b w:val="0"/>
                <w:noProof/>
                <w:sz w:val="14"/>
                <w:szCs w:val="14"/>
                <w:lang w:eastAsia="zh-CN"/>
              </w:rPr>
              <w:t>Lync Online Plan 3A (SL Utilisateur)</w:t>
            </w:r>
            <w:bookmarkEnd w:id="308"/>
          </w:p>
        </w:tc>
        <w:tc>
          <w:tcPr>
            <w:tcW w:w="450" w:type="dxa"/>
            <w:shd w:val="clear" w:color="auto" w:fill="FFFFFF"/>
            <w:vAlign w:val="center"/>
          </w:tcPr>
          <w:p w:rsidR="007A6E80" w:rsidRPr="00640614" w:rsidRDefault="00354E2A" w:rsidP="009854A5">
            <w:pPr>
              <w:pStyle w:val="TableText"/>
              <w:widowControl w:val="0"/>
              <w:rPr>
                <w:rFonts w:cs="Tahoma"/>
                <w:b/>
                <w:bCs/>
                <w:noProof/>
                <w:color w:val="0000FF"/>
                <w:sz w:val="13"/>
                <w:szCs w:val="13"/>
                <w:u w:val="single"/>
                <w:lang w:eastAsia="en-US"/>
              </w:rPr>
            </w:pPr>
            <w:hyperlink w:anchor="Srv_65LyncOnlinePlan1and2" w:history="1">
              <w:r w:rsidR="00262B75" w:rsidRPr="00640614">
                <w:rPr>
                  <w:rStyle w:val="Hyperlink"/>
                  <w:rFonts w:cs="Tahoma"/>
                  <w:b/>
                  <w:bCs/>
                  <w:noProof/>
                  <w:sz w:val="13"/>
                  <w:szCs w:val="13"/>
                  <w:lang w:eastAsia="zh-CN"/>
                </w:rPr>
                <w:t>6</w:t>
              </w:r>
              <w:r w:rsidR="009854A5">
                <w:rPr>
                  <w:rStyle w:val="Hyperlink"/>
                  <w:rFonts w:cs="Tahoma"/>
                  <w:b/>
                  <w:bCs/>
                  <w:noProof/>
                  <w:sz w:val="13"/>
                  <w:szCs w:val="13"/>
                  <w:lang w:eastAsia="zh-CN"/>
                </w:rPr>
                <w:t>2</w:t>
              </w:r>
            </w:hyperlink>
          </w:p>
        </w:tc>
        <w:tc>
          <w:tcPr>
            <w:tcW w:w="450" w:type="dxa"/>
            <w:shd w:val="clear" w:color="auto" w:fill="FFFFFF"/>
          </w:tcPr>
          <w:p w:rsidR="007A6E80" w:rsidRPr="00640614" w:rsidRDefault="007A6E80">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en-US"/>
              </w:rPr>
              <w:t>07/12</w:t>
            </w:r>
          </w:p>
        </w:tc>
        <w:tc>
          <w:tcPr>
            <w:tcW w:w="360" w:type="dxa"/>
            <w:tcBorders>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FFFFF"/>
          </w:tcPr>
          <w:p w:rsidR="007A6E80" w:rsidRPr="00640614" w:rsidRDefault="007A6E80" w:rsidP="00472DFD">
            <w:pPr>
              <w:pStyle w:val="TableText"/>
              <w:widowControl w:val="0"/>
              <w:spacing w:before="120"/>
              <w:rPr>
                <w:rFonts w:ascii="Tahoma" w:hAnsi="Tahoma" w:cs="Tahoma"/>
                <w:noProof/>
                <w:sz w:val="13"/>
                <w:lang w:eastAsia="en-US"/>
              </w:rPr>
            </w:pPr>
          </w:p>
        </w:tc>
        <w:tc>
          <w:tcPr>
            <w:tcW w:w="540" w:type="dxa"/>
            <w:shd w:val="clear" w:color="auto" w:fill="FFFFFF"/>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7A6E80" w:rsidP="00835DDD">
            <w:pPr>
              <w:pStyle w:val="Heading2"/>
              <w:spacing w:before="20" w:after="20"/>
              <w:ind w:left="0"/>
              <w:rPr>
                <w:rFonts w:ascii="Tahoma" w:hAnsi="Tahoma" w:cs="Tahoma"/>
                <w:b w:val="0"/>
                <w:noProof/>
                <w:sz w:val="14"/>
                <w:szCs w:val="14"/>
                <w:lang w:eastAsia="x-none"/>
              </w:rPr>
            </w:pPr>
            <w:bookmarkStart w:id="309" w:name="_Toc336337999"/>
            <w:bookmarkStart w:id="310" w:name="_Toc345702931"/>
            <w:bookmarkEnd w:id="309"/>
            <w:r w:rsidRPr="00640614">
              <w:rPr>
                <w:rFonts w:ascii="Tahoma" w:hAnsi="Tahoma" w:cs="Tahoma"/>
                <w:b w:val="0"/>
                <w:noProof/>
                <w:sz w:val="14"/>
                <w:szCs w:val="14"/>
                <w:lang w:eastAsia="x-none"/>
              </w:rPr>
              <w:t>Lync Server 2013</w:t>
            </w:r>
            <w:bookmarkEnd w:id="310"/>
          </w:p>
        </w:tc>
        <w:tc>
          <w:tcPr>
            <w:tcW w:w="450" w:type="dxa"/>
            <w:shd w:val="clear" w:color="auto" w:fill="FABF8F"/>
            <w:vAlign w:val="center"/>
          </w:tcPr>
          <w:p w:rsidR="007A6E80" w:rsidRPr="00640614" w:rsidRDefault="00354E2A" w:rsidP="000E25A6">
            <w:pPr>
              <w:pStyle w:val="TableText"/>
              <w:widowControl w:val="0"/>
              <w:rPr>
                <w:rFonts w:cs="Tahoma"/>
                <w:b/>
                <w:bCs/>
                <w:noProof/>
                <w:color w:val="0000FF"/>
                <w:sz w:val="13"/>
                <w:szCs w:val="13"/>
                <w:u w:val="single"/>
                <w:lang w:eastAsia="en-US"/>
              </w:rPr>
            </w:pPr>
            <w:hyperlink w:anchor="_62_Lync_Server" w:history="1">
              <w:r w:rsidR="00262B75" w:rsidRPr="00640614">
                <w:rPr>
                  <w:rStyle w:val="Hyperlink"/>
                  <w:rFonts w:cs="Tahoma"/>
                  <w:b/>
                  <w:bCs/>
                  <w:noProof/>
                  <w:sz w:val="13"/>
                  <w:szCs w:val="13"/>
                  <w:lang w:eastAsia="zh-CN"/>
                </w:rPr>
                <w:t>6</w:t>
              </w:r>
              <w:r w:rsidR="009854A5">
                <w:rPr>
                  <w:rStyle w:val="Hyperlink"/>
                  <w:rFonts w:cs="Tahoma"/>
                  <w:b/>
                  <w:bCs/>
                  <w:noProof/>
                  <w:sz w:val="13"/>
                  <w:szCs w:val="13"/>
                  <w:lang w:eastAsia="zh-CN"/>
                </w:rPr>
                <w:t>3</w:t>
              </w:r>
            </w:hyperlink>
          </w:p>
        </w:tc>
        <w:tc>
          <w:tcPr>
            <w:tcW w:w="450" w:type="dxa"/>
            <w:shd w:val="clear" w:color="auto" w:fill="FABF8F"/>
          </w:tcPr>
          <w:p w:rsidR="007A6E80" w:rsidRPr="00640614" w:rsidRDefault="007A6E80" w:rsidP="003E59A4">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en-US"/>
              </w:rPr>
              <w:t>10/12</w:t>
            </w:r>
          </w:p>
        </w:tc>
        <w:tc>
          <w:tcPr>
            <w:tcW w:w="36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50</w:t>
            </w: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125</w:t>
            </w: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100</w:t>
            </w: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75</w:t>
            </w: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75</w:t>
            </w: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50</w:t>
            </w:r>
          </w:p>
        </w:tc>
        <w:tc>
          <w:tcPr>
            <w:tcW w:w="36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25</w:t>
            </w:r>
          </w:p>
        </w:tc>
        <w:tc>
          <w:tcPr>
            <w:tcW w:w="45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50</w:t>
            </w: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100</w:t>
            </w: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50</w:t>
            </w:r>
          </w:p>
        </w:tc>
        <w:tc>
          <w:tcPr>
            <w:tcW w:w="45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50</w:t>
            </w: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7A6E80" w:rsidRPr="00640614" w:rsidRDefault="00262B75"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vAlign w:val="center"/>
          </w:tcPr>
          <w:p w:rsidR="007A6E80" w:rsidRPr="00640614" w:rsidDel="006A2F66" w:rsidRDefault="00262B75" w:rsidP="00835DDD">
            <w:pPr>
              <w:pStyle w:val="Heading2"/>
              <w:spacing w:before="20" w:after="20"/>
              <w:ind w:left="0"/>
              <w:rPr>
                <w:rFonts w:ascii="Tahoma" w:hAnsi="Tahoma" w:cs="Tahoma"/>
                <w:b w:val="0"/>
                <w:noProof/>
                <w:sz w:val="14"/>
                <w:szCs w:val="14"/>
                <w:lang w:eastAsia="x-none"/>
              </w:rPr>
            </w:pPr>
            <w:bookmarkStart w:id="311" w:name="_Toc336338000"/>
            <w:bookmarkStart w:id="312" w:name="_Toc345702932"/>
            <w:bookmarkEnd w:id="311"/>
            <w:r w:rsidRPr="00640614">
              <w:rPr>
                <w:rFonts w:ascii="Tahoma" w:hAnsi="Tahoma" w:cs="Tahoma"/>
                <w:b w:val="0"/>
                <w:noProof/>
                <w:sz w:val="14"/>
                <w:szCs w:val="14"/>
                <w:lang w:eastAsia="zh-CN"/>
              </w:rPr>
              <w:t>CAL Entreprise Lync Server 2013</w:t>
            </w:r>
            <w:bookmarkEnd w:id="312"/>
          </w:p>
        </w:tc>
        <w:tc>
          <w:tcPr>
            <w:tcW w:w="450" w:type="dxa"/>
            <w:vAlign w:val="center"/>
          </w:tcPr>
          <w:p w:rsidR="007A6E80" w:rsidRPr="00640614" w:rsidDel="006A2F66" w:rsidRDefault="007A6E80" w:rsidP="00835DDD">
            <w:pPr>
              <w:pStyle w:val="TableText"/>
              <w:widowControl w:val="0"/>
              <w:rPr>
                <w:rFonts w:cs="Tahoma"/>
                <w:b/>
                <w:bCs/>
                <w:noProof/>
                <w:color w:val="0000FF"/>
                <w:sz w:val="13"/>
                <w:szCs w:val="13"/>
                <w:u w:val="single"/>
                <w:lang w:eastAsia="en-US"/>
              </w:rPr>
            </w:pPr>
          </w:p>
        </w:tc>
        <w:tc>
          <w:tcPr>
            <w:tcW w:w="450" w:type="dxa"/>
          </w:tcPr>
          <w:p w:rsidR="007A6E80" w:rsidRPr="00640614" w:rsidDel="006A2F66" w:rsidRDefault="00262B75" w:rsidP="003E59A4">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10/12</w:t>
            </w:r>
          </w:p>
        </w:tc>
        <w:tc>
          <w:tcPr>
            <w:tcW w:w="360" w:type="dxa"/>
            <w:tcBorders>
              <w:right w:val="single" w:sz="18" w:space="0" w:color="auto"/>
            </w:tcBorders>
            <w:vAlign w:val="center"/>
          </w:tcPr>
          <w:p w:rsidR="007A6E80" w:rsidRPr="00640614" w:rsidDel="006A2F66" w:rsidRDefault="007A6E80">
            <w:pPr>
              <w:pStyle w:val="TableText"/>
              <w:widowControl w:val="0"/>
              <w:rPr>
                <w:rFonts w:ascii="Tahoma" w:hAnsi="Tahoma" w:cs="Tahoma"/>
                <w:noProof/>
                <w:sz w:val="13"/>
                <w:lang w:eastAsia="en-US"/>
              </w:rPr>
            </w:pPr>
          </w:p>
        </w:tc>
        <w:tc>
          <w:tcPr>
            <w:tcW w:w="360" w:type="dxa"/>
            <w:tcBorders>
              <w:left w:val="single" w:sz="18" w:space="0" w:color="auto"/>
            </w:tcBorders>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3</w:t>
            </w:r>
          </w:p>
        </w:tc>
        <w:tc>
          <w:tcPr>
            <w:tcW w:w="450" w:type="dxa"/>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360" w:type="dxa"/>
            <w:tcBorders>
              <w:right w:val="single" w:sz="18" w:space="0" w:color="auto"/>
            </w:tcBorders>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tcBorders>
              <w:right w:val="single" w:sz="18" w:space="0" w:color="auto"/>
            </w:tcBorders>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right w:val="single" w:sz="18" w:space="0" w:color="auto"/>
            </w:tcBorders>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tcPr>
          <w:p w:rsidR="007A6E80" w:rsidRPr="00640614" w:rsidDel="006A2F66" w:rsidRDefault="00262B75"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AO, ST</w:t>
            </w:r>
          </w:p>
        </w:tc>
        <w:tc>
          <w:tcPr>
            <w:tcW w:w="540" w:type="dxa"/>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Del="006A2F66" w:rsidRDefault="00262B75" w:rsidP="00835DDD">
            <w:pPr>
              <w:pStyle w:val="Heading2"/>
              <w:spacing w:before="20" w:after="20"/>
              <w:ind w:left="0"/>
              <w:rPr>
                <w:rFonts w:ascii="Tahoma" w:hAnsi="Tahoma" w:cs="Tahoma"/>
                <w:b w:val="0"/>
                <w:noProof/>
                <w:sz w:val="14"/>
                <w:szCs w:val="14"/>
                <w:lang w:eastAsia="x-none"/>
              </w:rPr>
            </w:pPr>
            <w:bookmarkStart w:id="313" w:name="_Toc336338002"/>
            <w:bookmarkStart w:id="314" w:name="_Toc345702933"/>
            <w:bookmarkEnd w:id="313"/>
            <w:r w:rsidRPr="00640614">
              <w:rPr>
                <w:rFonts w:ascii="Tahoma" w:hAnsi="Tahoma" w:cs="Tahoma"/>
                <w:b w:val="0"/>
                <w:noProof/>
                <w:sz w:val="14"/>
                <w:szCs w:val="14"/>
                <w:lang w:eastAsia="zh-CN"/>
              </w:rPr>
              <w:t>CAL Plus Lync Server 2013</w:t>
            </w:r>
            <w:bookmarkEnd w:id="314"/>
          </w:p>
        </w:tc>
        <w:tc>
          <w:tcPr>
            <w:tcW w:w="450" w:type="dxa"/>
            <w:shd w:val="clear" w:color="auto" w:fill="FABF8F"/>
            <w:vAlign w:val="center"/>
          </w:tcPr>
          <w:p w:rsidR="007A6E80" w:rsidRPr="00640614" w:rsidDel="006A2F66" w:rsidRDefault="007A6E80" w:rsidP="00835DDD">
            <w:pPr>
              <w:pStyle w:val="TableText"/>
              <w:widowControl w:val="0"/>
              <w:rPr>
                <w:rFonts w:cs="Tahoma"/>
                <w:b/>
                <w:bCs/>
                <w:noProof/>
                <w:color w:val="0000FF"/>
                <w:sz w:val="13"/>
                <w:szCs w:val="13"/>
                <w:u w:val="single"/>
                <w:lang w:eastAsia="en-US"/>
              </w:rPr>
            </w:pPr>
            <w:bookmarkStart w:id="315" w:name="_Hlt335908886"/>
          </w:p>
        </w:tc>
        <w:bookmarkEnd w:id="315"/>
        <w:tc>
          <w:tcPr>
            <w:tcW w:w="450" w:type="dxa"/>
            <w:shd w:val="clear" w:color="auto" w:fill="FABF8F"/>
          </w:tcPr>
          <w:p w:rsidR="007A6E80" w:rsidRPr="00640614" w:rsidDel="006A2F66" w:rsidRDefault="00262B75" w:rsidP="003E59A4">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10/12</w:t>
            </w:r>
          </w:p>
        </w:tc>
        <w:tc>
          <w:tcPr>
            <w:tcW w:w="360" w:type="dxa"/>
            <w:tcBorders>
              <w:right w:val="single" w:sz="18" w:space="0" w:color="auto"/>
            </w:tcBorders>
            <w:shd w:val="clear" w:color="auto" w:fill="FABF8F"/>
            <w:vAlign w:val="center"/>
          </w:tcPr>
          <w:p w:rsidR="007A6E80" w:rsidRPr="00640614" w:rsidDel="006A2F66" w:rsidRDefault="007A6E80">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shd w:val="clear" w:color="auto" w:fill="FABF8F"/>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3</w:t>
            </w:r>
          </w:p>
        </w:tc>
        <w:tc>
          <w:tcPr>
            <w:tcW w:w="450" w:type="dxa"/>
            <w:shd w:val="clear" w:color="auto" w:fill="FABF8F"/>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ABF8F"/>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ABF8F"/>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ABF8F"/>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360" w:type="dxa"/>
            <w:tcBorders>
              <w:right w:val="single" w:sz="18" w:space="0" w:color="auto"/>
            </w:tcBorders>
            <w:shd w:val="clear" w:color="auto" w:fill="FABF8F"/>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ABF8F"/>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shd w:val="clear" w:color="auto" w:fill="FABF8F"/>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tcBorders>
              <w:right w:val="single" w:sz="18" w:space="0" w:color="auto"/>
            </w:tcBorders>
            <w:shd w:val="clear" w:color="auto" w:fill="FABF8F"/>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ABF8F"/>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right w:val="single" w:sz="18" w:space="0" w:color="auto"/>
            </w:tcBorders>
            <w:shd w:val="clear" w:color="auto" w:fill="FABF8F"/>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ABF8F"/>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tcPr>
          <w:p w:rsidR="007A6E80" w:rsidRPr="00640614" w:rsidDel="006A2F66" w:rsidRDefault="00262B75"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A, ST</w:t>
            </w:r>
          </w:p>
        </w:tc>
        <w:tc>
          <w:tcPr>
            <w:tcW w:w="54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vAlign w:val="center"/>
          </w:tcPr>
          <w:p w:rsidR="007A6E80" w:rsidRPr="00640614" w:rsidDel="006A2F66" w:rsidRDefault="00262B75" w:rsidP="00835DDD">
            <w:pPr>
              <w:pStyle w:val="Heading2"/>
              <w:spacing w:before="20" w:after="20"/>
              <w:ind w:left="0"/>
              <w:rPr>
                <w:rFonts w:ascii="Tahoma" w:hAnsi="Tahoma" w:cs="Tahoma"/>
                <w:b w:val="0"/>
                <w:noProof/>
                <w:sz w:val="14"/>
                <w:szCs w:val="14"/>
                <w:lang w:eastAsia="x-none"/>
              </w:rPr>
            </w:pPr>
            <w:bookmarkStart w:id="316" w:name="_Toc336338005"/>
            <w:bookmarkStart w:id="317" w:name="_Toc345702934"/>
            <w:bookmarkEnd w:id="316"/>
            <w:r w:rsidRPr="00640614">
              <w:rPr>
                <w:rFonts w:ascii="Tahoma" w:hAnsi="Tahoma" w:cs="Tahoma"/>
                <w:b w:val="0"/>
                <w:noProof/>
                <w:sz w:val="14"/>
                <w:szCs w:val="14"/>
                <w:lang w:eastAsia="zh-CN"/>
              </w:rPr>
              <w:t>CAL Standard Lync Server 2013</w:t>
            </w:r>
            <w:bookmarkEnd w:id="317"/>
          </w:p>
        </w:tc>
        <w:tc>
          <w:tcPr>
            <w:tcW w:w="450" w:type="dxa"/>
            <w:vAlign w:val="center"/>
          </w:tcPr>
          <w:p w:rsidR="007A6E80" w:rsidRPr="00640614" w:rsidDel="006A2F66" w:rsidRDefault="007A6E80" w:rsidP="00835DDD">
            <w:pPr>
              <w:pStyle w:val="TableText"/>
              <w:widowControl w:val="0"/>
              <w:rPr>
                <w:rFonts w:cs="Tahoma"/>
                <w:b/>
                <w:bCs/>
                <w:noProof/>
                <w:color w:val="0000FF"/>
                <w:sz w:val="13"/>
                <w:szCs w:val="13"/>
                <w:u w:val="single"/>
                <w:lang w:eastAsia="en-US"/>
              </w:rPr>
            </w:pPr>
          </w:p>
        </w:tc>
        <w:tc>
          <w:tcPr>
            <w:tcW w:w="450" w:type="dxa"/>
          </w:tcPr>
          <w:p w:rsidR="007A6E80" w:rsidRPr="00640614" w:rsidDel="006A2F66" w:rsidRDefault="00262B75" w:rsidP="003E59A4">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10/12</w:t>
            </w:r>
          </w:p>
        </w:tc>
        <w:tc>
          <w:tcPr>
            <w:tcW w:w="360" w:type="dxa"/>
            <w:tcBorders>
              <w:right w:val="single" w:sz="18" w:space="0" w:color="auto"/>
            </w:tcBorders>
            <w:vAlign w:val="center"/>
          </w:tcPr>
          <w:p w:rsidR="007A6E80" w:rsidRPr="00640614" w:rsidDel="006A2F66" w:rsidRDefault="007A6E80">
            <w:pPr>
              <w:pStyle w:val="TableText"/>
              <w:widowControl w:val="0"/>
              <w:rPr>
                <w:rFonts w:ascii="Tahoma" w:hAnsi="Tahoma" w:cs="Tahoma"/>
                <w:noProof/>
                <w:sz w:val="13"/>
                <w:lang w:eastAsia="en-US"/>
              </w:rPr>
            </w:pPr>
          </w:p>
        </w:tc>
        <w:tc>
          <w:tcPr>
            <w:tcW w:w="360" w:type="dxa"/>
            <w:tcBorders>
              <w:left w:val="single" w:sz="18" w:space="0" w:color="auto"/>
            </w:tcBorders>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3</w:t>
            </w:r>
          </w:p>
        </w:tc>
        <w:tc>
          <w:tcPr>
            <w:tcW w:w="450" w:type="dxa"/>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360" w:type="dxa"/>
            <w:tcBorders>
              <w:right w:val="single" w:sz="18" w:space="0" w:color="auto"/>
            </w:tcBorders>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tcBorders>
              <w:right w:val="single" w:sz="18" w:space="0" w:color="auto"/>
            </w:tcBorders>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right w:val="single" w:sz="18" w:space="0" w:color="auto"/>
            </w:tcBorders>
            <w:vAlign w:val="center"/>
          </w:tcPr>
          <w:p w:rsidR="007A6E80" w:rsidRPr="00640614" w:rsidDel="006A2F66" w:rsidRDefault="007A6E80">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vAlign w:val="center"/>
          </w:tcPr>
          <w:p w:rsidR="007A6E80" w:rsidRPr="00640614" w:rsidDel="006A2F6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tcPr>
          <w:p w:rsidR="007A6E80" w:rsidRPr="00640614" w:rsidDel="006A2F66" w:rsidRDefault="00262B75"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A, ST</w:t>
            </w:r>
          </w:p>
        </w:tc>
        <w:tc>
          <w:tcPr>
            <w:tcW w:w="540" w:type="dxa"/>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70"/>
        </w:trPr>
        <w:tc>
          <w:tcPr>
            <w:tcW w:w="2714" w:type="dxa"/>
            <w:shd w:val="clear" w:color="auto" w:fill="FABF8F"/>
            <w:vAlign w:val="center"/>
          </w:tcPr>
          <w:p w:rsidR="007A6E80" w:rsidRPr="00640614" w:rsidRDefault="00647274" w:rsidP="00835DDD">
            <w:pPr>
              <w:pStyle w:val="Heading2"/>
              <w:spacing w:before="20" w:after="20"/>
              <w:ind w:left="0"/>
              <w:rPr>
                <w:rFonts w:ascii="Tahoma" w:hAnsi="Tahoma" w:cs="Tahoma"/>
                <w:b w:val="0"/>
                <w:noProof/>
                <w:sz w:val="14"/>
                <w:szCs w:val="14"/>
                <w:lang w:eastAsia="zh-CN"/>
              </w:rPr>
            </w:pPr>
            <w:bookmarkStart w:id="318" w:name="_Toc336338007"/>
            <w:bookmarkStart w:id="319" w:name="_Toc345702935"/>
            <w:bookmarkEnd w:id="318"/>
            <w:r w:rsidRPr="00640614">
              <w:rPr>
                <w:rFonts w:ascii="Tahoma" w:hAnsi="Tahoma" w:cs="Tahoma"/>
                <w:b w:val="0"/>
                <w:noProof/>
                <w:sz w:val="14"/>
                <w:szCs w:val="14"/>
                <w:lang w:eastAsia="zh-CN"/>
              </w:rPr>
              <w:t>CAL Entreprise Supplémentaire Microsoft Dynamics AX 2012 R2 (Utilisateur et Dispositif)</w:t>
            </w:r>
            <w:bookmarkEnd w:id="319"/>
          </w:p>
        </w:tc>
        <w:tc>
          <w:tcPr>
            <w:tcW w:w="450" w:type="dxa"/>
            <w:shd w:val="clear" w:color="auto" w:fill="FABF8F"/>
            <w:vAlign w:val="center"/>
          </w:tcPr>
          <w:p w:rsidR="007A6E80" w:rsidRPr="00640614" w:rsidRDefault="00354E2A" w:rsidP="000E25A6">
            <w:pPr>
              <w:pStyle w:val="TableText"/>
              <w:widowControl w:val="0"/>
              <w:rPr>
                <w:rFonts w:cs="Tahoma"/>
                <w:b/>
                <w:bCs/>
                <w:noProof/>
                <w:color w:val="0000FF"/>
                <w:sz w:val="13"/>
                <w:szCs w:val="13"/>
                <w:u w:val="single"/>
                <w:lang w:eastAsia="en-US"/>
              </w:rPr>
            </w:pPr>
            <w:hyperlink w:anchor="Srv_57OfficeCommSvrOnlineStd" w:history="1">
              <w:r w:rsidR="00262B75" w:rsidRPr="00640614">
                <w:rPr>
                  <w:rStyle w:val="Hyperlink"/>
                  <w:rFonts w:cs="Tahoma"/>
                  <w:b/>
                  <w:bCs/>
                  <w:noProof/>
                  <w:sz w:val="13"/>
                  <w:szCs w:val="13"/>
                  <w:lang w:eastAsia="zh-CN"/>
                </w:rPr>
                <w:t>6</w:t>
              </w:r>
              <w:r w:rsidR="000E25A6">
                <w:rPr>
                  <w:rStyle w:val="Hyperlink"/>
                  <w:rFonts w:cs="Tahoma"/>
                  <w:b/>
                  <w:bCs/>
                  <w:noProof/>
                  <w:sz w:val="13"/>
                  <w:szCs w:val="13"/>
                  <w:lang w:eastAsia="zh-CN"/>
                </w:rPr>
                <w:t>4</w:t>
              </w:r>
            </w:hyperlink>
          </w:p>
        </w:tc>
        <w:tc>
          <w:tcPr>
            <w:tcW w:w="450" w:type="dxa"/>
            <w:shd w:val="clear" w:color="auto" w:fill="FABF8F"/>
          </w:tcPr>
          <w:p w:rsidR="007A6E80" w:rsidRPr="00640614" w:rsidRDefault="0007254D" w:rsidP="00D112A6">
            <w:pPr>
              <w:pStyle w:val="TableText"/>
              <w:widowControl w:val="0"/>
              <w:rPr>
                <w:rFonts w:ascii="Tahoma" w:hAnsi="Tahoma" w:cs="Tahoma"/>
                <w:noProof/>
                <w:sz w:val="13"/>
                <w:lang w:eastAsia="en-US"/>
              </w:rPr>
            </w:pPr>
            <w:r>
              <w:rPr>
                <w:rFonts w:ascii="Tahoma" w:hAnsi="Tahoma" w:cs="Tahoma"/>
                <w:noProof/>
                <w:sz w:val="13"/>
                <w:lang w:eastAsia="en-US"/>
              </w:rPr>
              <w:t>12/12</w:t>
            </w:r>
          </w:p>
        </w:tc>
        <w:tc>
          <w:tcPr>
            <w:tcW w:w="360" w:type="dxa"/>
            <w:tcBorders>
              <w:right w:val="single" w:sz="18" w:space="0" w:color="auto"/>
            </w:tcBorders>
            <w:shd w:val="clear" w:color="auto" w:fill="FABF8F"/>
            <w:vAlign w:val="center"/>
          </w:tcPr>
          <w:p w:rsidR="007A6E80" w:rsidRPr="00640614" w:rsidRDefault="007A6E80" w:rsidP="00D112A6">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7A6E80" w:rsidRPr="00640614" w:rsidRDefault="007A6E80" w:rsidP="00D112A6">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D112A6">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D112A6">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D112A6">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D112A6">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D112A6">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D112A6">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D112A6">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D112A6">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D112A6">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D112A6">
            <w:pPr>
              <w:pStyle w:val="TableText"/>
              <w:widowControl w:val="0"/>
              <w:rPr>
                <w:rFonts w:ascii="Tahoma" w:hAnsi="Tahoma" w:cs="Tahoma"/>
                <w:noProof/>
                <w:sz w:val="13"/>
                <w:lang w:eastAsia="en-US"/>
              </w:rPr>
            </w:pPr>
            <w:r w:rsidRPr="00640614">
              <w:rPr>
                <w:rFonts w:ascii="Tahoma" w:hAnsi="Tahoma" w:cs="Tahoma"/>
                <w:noProof/>
                <w:sz w:val="13"/>
                <w:lang w:eastAsia="en-US"/>
              </w:rPr>
              <w:t>25</w:t>
            </w:r>
          </w:p>
        </w:tc>
        <w:tc>
          <w:tcPr>
            <w:tcW w:w="450" w:type="dxa"/>
            <w:tcBorders>
              <w:right w:val="single" w:sz="18" w:space="0" w:color="auto"/>
            </w:tcBorders>
            <w:shd w:val="clear" w:color="auto" w:fill="FABF8F"/>
            <w:vAlign w:val="center"/>
          </w:tcPr>
          <w:p w:rsidR="007A6E80" w:rsidRPr="00640614" w:rsidRDefault="007A6E80" w:rsidP="00D112A6">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D112A6">
            <w:pPr>
              <w:pStyle w:val="TableText"/>
              <w:widowControl w:val="0"/>
              <w:rPr>
                <w:rFonts w:ascii="Tahoma" w:hAnsi="Tahoma" w:cs="Tahoma"/>
                <w:noProof/>
                <w:sz w:val="13"/>
                <w:lang w:eastAsia="en-US"/>
              </w:rPr>
            </w:pPr>
          </w:p>
        </w:tc>
        <w:tc>
          <w:tcPr>
            <w:tcW w:w="450" w:type="dxa"/>
            <w:shd w:val="clear" w:color="auto" w:fill="FABF8F"/>
          </w:tcPr>
          <w:p w:rsidR="007A6E80" w:rsidRPr="00640614" w:rsidRDefault="007A6E80" w:rsidP="00D112A6">
            <w:pPr>
              <w:pStyle w:val="TableText"/>
              <w:widowControl w:val="0"/>
              <w:rPr>
                <w:rFonts w:ascii="Tahoma" w:hAnsi="Tahoma" w:cs="Tahoma"/>
                <w:noProof/>
                <w:sz w:val="13"/>
                <w:lang w:eastAsia="en-US"/>
              </w:rPr>
            </w:pPr>
          </w:p>
        </w:tc>
        <w:tc>
          <w:tcPr>
            <w:tcW w:w="540" w:type="dxa"/>
            <w:shd w:val="clear" w:color="auto" w:fill="FABF8F"/>
            <w:vAlign w:val="center"/>
          </w:tcPr>
          <w:p w:rsidR="007A6E80" w:rsidRPr="00640614" w:rsidRDefault="007A6E80" w:rsidP="00D112A6">
            <w:pPr>
              <w:pStyle w:val="TableText"/>
              <w:widowControl w:val="0"/>
              <w:jc w:val="left"/>
              <w:rPr>
                <w:rFonts w:ascii="Tahoma" w:hAnsi="Tahoma" w:cs="Tahoma"/>
                <w:noProof/>
                <w:sz w:val="13"/>
                <w:lang w:eastAsia="en-US"/>
              </w:rPr>
            </w:pPr>
          </w:p>
        </w:tc>
      </w:tr>
      <w:tr w:rsidR="0007254D" w:rsidRPr="00640614" w:rsidTr="00835DDD">
        <w:trPr>
          <w:trHeight w:val="145"/>
        </w:trPr>
        <w:tc>
          <w:tcPr>
            <w:tcW w:w="2714" w:type="dxa"/>
            <w:shd w:val="clear" w:color="auto" w:fill="FFFFFF"/>
            <w:vAlign w:val="center"/>
          </w:tcPr>
          <w:p w:rsidR="0007254D" w:rsidRPr="00640614" w:rsidRDefault="0007254D" w:rsidP="00835DDD">
            <w:pPr>
              <w:pStyle w:val="Heading2"/>
              <w:spacing w:before="20" w:after="20"/>
              <w:ind w:left="0"/>
              <w:rPr>
                <w:rFonts w:ascii="Tahoma" w:hAnsi="Tahoma" w:cs="Tahoma"/>
                <w:b w:val="0"/>
                <w:noProof/>
                <w:sz w:val="14"/>
                <w:szCs w:val="14"/>
                <w:lang w:eastAsia="zh-CN"/>
              </w:rPr>
            </w:pPr>
            <w:bookmarkStart w:id="320" w:name="_Toc336338008"/>
            <w:bookmarkStart w:id="321" w:name="_Toc345702936"/>
            <w:bookmarkEnd w:id="320"/>
            <w:r w:rsidRPr="00640614">
              <w:rPr>
                <w:rFonts w:ascii="Tahoma" w:hAnsi="Tahoma" w:cs="Tahoma"/>
                <w:b w:val="0"/>
                <w:noProof/>
                <w:sz w:val="14"/>
                <w:szCs w:val="14"/>
                <w:lang w:eastAsia="zh-CN"/>
              </w:rPr>
              <w:t>CAL Entreprise Microsoft Dynamics AX 2012 R2 (Utilisateur et Dispositif)</w:t>
            </w:r>
            <w:bookmarkEnd w:id="321"/>
          </w:p>
        </w:tc>
        <w:tc>
          <w:tcPr>
            <w:tcW w:w="450" w:type="dxa"/>
            <w:shd w:val="clear" w:color="auto" w:fill="FFFFFF"/>
            <w:vAlign w:val="center"/>
          </w:tcPr>
          <w:p w:rsidR="0007254D" w:rsidRPr="00640614" w:rsidRDefault="00354E2A" w:rsidP="000E25A6">
            <w:pPr>
              <w:pStyle w:val="TableText"/>
              <w:widowControl w:val="0"/>
              <w:rPr>
                <w:rFonts w:cs="Tahoma"/>
                <w:b/>
                <w:bCs/>
                <w:noProof/>
                <w:color w:val="0000FF"/>
                <w:sz w:val="13"/>
                <w:szCs w:val="13"/>
                <w:u w:val="single"/>
                <w:lang w:eastAsia="en-US"/>
              </w:rPr>
            </w:pPr>
            <w:hyperlink w:anchor="Srv_57OfficeCommSvrOnlineStd" w:history="1">
              <w:r w:rsidR="0007254D" w:rsidRPr="00640614">
                <w:rPr>
                  <w:rStyle w:val="Hyperlink"/>
                  <w:rFonts w:cs="Tahoma"/>
                  <w:b/>
                  <w:bCs/>
                  <w:noProof/>
                  <w:sz w:val="13"/>
                  <w:szCs w:val="13"/>
                  <w:lang w:eastAsia="zh-CN"/>
                </w:rPr>
                <w:t>6</w:t>
              </w:r>
              <w:r w:rsidR="000E25A6">
                <w:rPr>
                  <w:rStyle w:val="Hyperlink"/>
                  <w:rFonts w:cs="Tahoma"/>
                  <w:b/>
                  <w:bCs/>
                  <w:noProof/>
                  <w:sz w:val="13"/>
                  <w:szCs w:val="13"/>
                  <w:lang w:eastAsia="zh-CN"/>
                </w:rPr>
                <w:t>4</w:t>
              </w:r>
            </w:hyperlink>
          </w:p>
        </w:tc>
        <w:tc>
          <w:tcPr>
            <w:tcW w:w="450" w:type="dxa"/>
            <w:shd w:val="clear" w:color="auto" w:fill="FFFFFF"/>
          </w:tcPr>
          <w:p w:rsidR="0007254D" w:rsidRDefault="0007254D">
            <w:r w:rsidRPr="005B0112">
              <w:rPr>
                <w:rFonts w:cs="Tahoma"/>
                <w:noProof/>
                <w:sz w:val="13"/>
              </w:rPr>
              <w:t>12/12</w:t>
            </w:r>
          </w:p>
        </w:tc>
        <w:tc>
          <w:tcPr>
            <w:tcW w:w="360" w:type="dxa"/>
            <w:tcBorders>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r w:rsidRPr="00640614">
              <w:rPr>
                <w:rFonts w:ascii="Tahoma" w:hAnsi="Tahoma" w:cs="Tahoma"/>
                <w:noProof/>
                <w:sz w:val="13"/>
                <w:lang w:eastAsia="en-US"/>
              </w:rPr>
              <w:t>50</w:t>
            </w:r>
          </w:p>
        </w:tc>
        <w:tc>
          <w:tcPr>
            <w:tcW w:w="450" w:type="dxa"/>
            <w:tcBorders>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tcPr>
          <w:p w:rsidR="0007254D" w:rsidRPr="00640614" w:rsidRDefault="0007254D" w:rsidP="00D112A6">
            <w:pPr>
              <w:pStyle w:val="TableText"/>
              <w:widowControl w:val="0"/>
              <w:rPr>
                <w:rFonts w:ascii="Tahoma" w:hAnsi="Tahoma" w:cs="Tahoma"/>
                <w:noProof/>
                <w:sz w:val="13"/>
                <w:lang w:eastAsia="en-US"/>
              </w:rPr>
            </w:pPr>
          </w:p>
        </w:tc>
        <w:tc>
          <w:tcPr>
            <w:tcW w:w="540" w:type="dxa"/>
            <w:shd w:val="clear" w:color="auto" w:fill="FFFFFF"/>
            <w:vAlign w:val="center"/>
          </w:tcPr>
          <w:p w:rsidR="0007254D" w:rsidRPr="00640614" w:rsidRDefault="0007254D" w:rsidP="00D112A6">
            <w:pPr>
              <w:pStyle w:val="TableText"/>
              <w:widowControl w:val="0"/>
              <w:jc w:val="left"/>
              <w:rPr>
                <w:rFonts w:ascii="Tahoma" w:hAnsi="Tahoma" w:cs="Tahoma"/>
                <w:noProof/>
                <w:sz w:val="13"/>
                <w:lang w:eastAsia="en-US"/>
              </w:rPr>
            </w:pPr>
          </w:p>
        </w:tc>
      </w:tr>
      <w:tr w:rsidR="0007254D" w:rsidRPr="00640614" w:rsidTr="00835DDD">
        <w:trPr>
          <w:trHeight w:val="145"/>
        </w:trPr>
        <w:tc>
          <w:tcPr>
            <w:tcW w:w="2714" w:type="dxa"/>
            <w:shd w:val="clear" w:color="auto" w:fill="FABF8F"/>
            <w:vAlign w:val="center"/>
          </w:tcPr>
          <w:p w:rsidR="0007254D" w:rsidRPr="00640614" w:rsidRDefault="0007254D" w:rsidP="00835DDD">
            <w:pPr>
              <w:pStyle w:val="Heading2"/>
              <w:spacing w:before="20" w:after="20"/>
              <w:ind w:left="0"/>
              <w:rPr>
                <w:rFonts w:ascii="Tahoma" w:hAnsi="Tahoma" w:cs="Tahoma"/>
                <w:b w:val="0"/>
                <w:noProof/>
                <w:sz w:val="14"/>
                <w:szCs w:val="14"/>
                <w:lang w:eastAsia="zh-CN"/>
              </w:rPr>
            </w:pPr>
            <w:bookmarkStart w:id="322" w:name="_Toc336338009"/>
            <w:bookmarkStart w:id="323" w:name="_Toc345702937"/>
            <w:bookmarkEnd w:id="322"/>
            <w:r w:rsidRPr="00640614">
              <w:rPr>
                <w:rFonts w:ascii="Tahoma" w:hAnsi="Tahoma" w:cs="Tahoma"/>
                <w:b w:val="0"/>
                <w:noProof/>
                <w:sz w:val="14"/>
                <w:szCs w:val="14"/>
                <w:lang w:eastAsia="zh-CN"/>
              </w:rPr>
              <w:t>CAL Fonctionnelle Supplémentaire Microsoft Dynamics AX 2012 R2 (Utilisateur et Dispositif)</w:t>
            </w:r>
            <w:bookmarkEnd w:id="323"/>
          </w:p>
        </w:tc>
        <w:tc>
          <w:tcPr>
            <w:tcW w:w="450" w:type="dxa"/>
            <w:shd w:val="clear" w:color="auto" w:fill="FABF8F"/>
            <w:vAlign w:val="center"/>
          </w:tcPr>
          <w:p w:rsidR="0007254D" w:rsidRPr="00640614" w:rsidRDefault="00354E2A" w:rsidP="000E25A6">
            <w:pPr>
              <w:pStyle w:val="TableText"/>
              <w:widowControl w:val="0"/>
              <w:rPr>
                <w:rFonts w:cs="Tahoma"/>
                <w:b/>
                <w:bCs/>
                <w:noProof/>
                <w:color w:val="0000FF"/>
                <w:sz w:val="13"/>
                <w:szCs w:val="13"/>
                <w:u w:val="single"/>
                <w:lang w:eastAsia="en-US"/>
              </w:rPr>
            </w:pPr>
            <w:hyperlink w:anchor="Srv_57OfficeCommSvrOnlineStd" w:history="1">
              <w:r w:rsidR="0007254D" w:rsidRPr="00640614">
                <w:rPr>
                  <w:rStyle w:val="Hyperlink"/>
                  <w:rFonts w:cs="Tahoma"/>
                  <w:b/>
                  <w:bCs/>
                  <w:noProof/>
                  <w:sz w:val="13"/>
                  <w:szCs w:val="13"/>
                  <w:lang w:eastAsia="zh-CN"/>
                </w:rPr>
                <w:t>6</w:t>
              </w:r>
              <w:r w:rsidR="000E25A6">
                <w:rPr>
                  <w:rStyle w:val="Hyperlink"/>
                  <w:rFonts w:cs="Tahoma"/>
                  <w:b/>
                  <w:bCs/>
                  <w:noProof/>
                  <w:sz w:val="13"/>
                  <w:szCs w:val="13"/>
                  <w:lang w:eastAsia="zh-CN"/>
                </w:rPr>
                <w:t>4</w:t>
              </w:r>
            </w:hyperlink>
          </w:p>
        </w:tc>
        <w:tc>
          <w:tcPr>
            <w:tcW w:w="450" w:type="dxa"/>
            <w:shd w:val="clear" w:color="auto" w:fill="FABF8F"/>
          </w:tcPr>
          <w:p w:rsidR="0007254D" w:rsidRDefault="0007254D">
            <w:r w:rsidRPr="005B0112">
              <w:rPr>
                <w:rFonts w:cs="Tahoma"/>
                <w:noProof/>
                <w:sz w:val="13"/>
              </w:rPr>
              <w:t>12/12</w:t>
            </w:r>
          </w:p>
        </w:tc>
        <w:tc>
          <w:tcPr>
            <w:tcW w:w="360" w:type="dxa"/>
            <w:tcBorders>
              <w:righ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r w:rsidRPr="00640614">
              <w:rPr>
                <w:rFonts w:ascii="Tahoma" w:hAnsi="Tahoma" w:cs="Tahoma"/>
                <w:noProof/>
                <w:sz w:val="13"/>
                <w:lang w:eastAsia="en-US"/>
              </w:rPr>
              <w:t>10</w:t>
            </w:r>
          </w:p>
        </w:tc>
        <w:tc>
          <w:tcPr>
            <w:tcW w:w="450" w:type="dxa"/>
            <w:tcBorders>
              <w:righ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tcPr>
          <w:p w:rsidR="0007254D" w:rsidRPr="00640614" w:rsidRDefault="0007254D" w:rsidP="00D112A6">
            <w:pPr>
              <w:pStyle w:val="TableText"/>
              <w:widowControl w:val="0"/>
              <w:rPr>
                <w:rFonts w:ascii="Tahoma" w:hAnsi="Tahoma" w:cs="Tahoma"/>
                <w:noProof/>
                <w:sz w:val="13"/>
                <w:lang w:eastAsia="en-US"/>
              </w:rPr>
            </w:pPr>
          </w:p>
        </w:tc>
        <w:tc>
          <w:tcPr>
            <w:tcW w:w="540" w:type="dxa"/>
            <w:shd w:val="clear" w:color="auto" w:fill="FABF8F"/>
            <w:vAlign w:val="center"/>
          </w:tcPr>
          <w:p w:rsidR="0007254D" w:rsidRPr="00640614" w:rsidRDefault="0007254D" w:rsidP="00D112A6">
            <w:pPr>
              <w:pStyle w:val="TableText"/>
              <w:widowControl w:val="0"/>
              <w:jc w:val="left"/>
              <w:rPr>
                <w:rFonts w:ascii="Tahoma" w:hAnsi="Tahoma" w:cs="Tahoma"/>
                <w:noProof/>
                <w:sz w:val="13"/>
                <w:lang w:eastAsia="en-US"/>
              </w:rPr>
            </w:pPr>
          </w:p>
        </w:tc>
      </w:tr>
      <w:tr w:rsidR="0007254D" w:rsidRPr="00640614" w:rsidTr="00835DDD">
        <w:trPr>
          <w:trHeight w:val="145"/>
        </w:trPr>
        <w:tc>
          <w:tcPr>
            <w:tcW w:w="2714" w:type="dxa"/>
            <w:shd w:val="clear" w:color="auto" w:fill="FFFFFF"/>
            <w:vAlign w:val="center"/>
          </w:tcPr>
          <w:p w:rsidR="0007254D" w:rsidRPr="00640614" w:rsidRDefault="0007254D" w:rsidP="00835DDD">
            <w:pPr>
              <w:pStyle w:val="Heading2"/>
              <w:spacing w:before="20" w:after="20"/>
              <w:ind w:left="0"/>
              <w:rPr>
                <w:rFonts w:ascii="Tahoma" w:hAnsi="Tahoma" w:cs="Tahoma"/>
                <w:b w:val="0"/>
                <w:noProof/>
                <w:sz w:val="14"/>
                <w:szCs w:val="14"/>
                <w:lang w:eastAsia="zh-CN"/>
              </w:rPr>
            </w:pPr>
            <w:bookmarkStart w:id="324" w:name="_Toc336338010"/>
            <w:bookmarkStart w:id="325" w:name="_Toc345702938"/>
            <w:bookmarkEnd w:id="324"/>
            <w:r w:rsidRPr="00640614">
              <w:rPr>
                <w:rFonts w:ascii="Tahoma" w:hAnsi="Tahoma" w:cs="Tahoma"/>
                <w:b w:val="0"/>
                <w:noProof/>
                <w:sz w:val="14"/>
                <w:szCs w:val="14"/>
                <w:lang w:eastAsia="zh-CN"/>
              </w:rPr>
              <w:t>CAL Fonctionnelle Microsoft Dynamics AX 2012 R2 (Utilisateur et Dispositif)</w:t>
            </w:r>
            <w:bookmarkEnd w:id="325"/>
          </w:p>
        </w:tc>
        <w:tc>
          <w:tcPr>
            <w:tcW w:w="450" w:type="dxa"/>
            <w:shd w:val="clear" w:color="auto" w:fill="FFFFFF"/>
            <w:vAlign w:val="center"/>
          </w:tcPr>
          <w:p w:rsidR="0007254D" w:rsidRPr="00640614" w:rsidRDefault="00354E2A" w:rsidP="000E25A6">
            <w:pPr>
              <w:pStyle w:val="TableText"/>
              <w:widowControl w:val="0"/>
              <w:rPr>
                <w:rFonts w:cs="Tahoma"/>
                <w:b/>
                <w:bCs/>
                <w:noProof/>
                <w:color w:val="0000FF"/>
                <w:sz w:val="13"/>
                <w:szCs w:val="13"/>
                <w:u w:val="single"/>
                <w:lang w:eastAsia="en-US"/>
              </w:rPr>
            </w:pPr>
            <w:hyperlink w:anchor="Srv_57OfficeCommSvrOnlineStd" w:history="1">
              <w:r w:rsidR="0007254D" w:rsidRPr="00640614">
                <w:rPr>
                  <w:rStyle w:val="Hyperlink"/>
                  <w:rFonts w:cs="Tahoma"/>
                  <w:b/>
                  <w:bCs/>
                  <w:noProof/>
                  <w:sz w:val="13"/>
                  <w:szCs w:val="13"/>
                  <w:lang w:eastAsia="zh-CN"/>
                </w:rPr>
                <w:t>6</w:t>
              </w:r>
              <w:r w:rsidR="000E25A6">
                <w:rPr>
                  <w:rStyle w:val="Hyperlink"/>
                  <w:rFonts w:cs="Tahoma"/>
                  <w:b/>
                  <w:bCs/>
                  <w:noProof/>
                  <w:sz w:val="13"/>
                  <w:szCs w:val="13"/>
                  <w:lang w:eastAsia="zh-CN"/>
                </w:rPr>
                <w:t>4</w:t>
              </w:r>
            </w:hyperlink>
          </w:p>
        </w:tc>
        <w:tc>
          <w:tcPr>
            <w:tcW w:w="450" w:type="dxa"/>
            <w:shd w:val="clear" w:color="auto" w:fill="FFFFFF"/>
          </w:tcPr>
          <w:p w:rsidR="0007254D" w:rsidRDefault="0007254D">
            <w:r w:rsidRPr="005B0112">
              <w:rPr>
                <w:rFonts w:cs="Tahoma"/>
                <w:noProof/>
                <w:sz w:val="13"/>
              </w:rPr>
              <w:t>12/12</w:t>
            </w:r>
          </w:p>
        </w:tc>
        <w:tc>
          <w:tcPr>
            <w:tcW w:w="360" w:type="dxa"/>
            <w:tcBorders>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r w:rsidRPr="00640614">
              <w:rPr>
                <w:rFonts w:ascii="Tahoma" w:hAnsi="Tahoma" w:cs="Tahoma"/>
                <w:noProof/>
                <w:sz w:val="13"/>
                <w:lang w:eastAsia="en-US"/>
              </w:rPr>
              <w:t>15</w:t>
            </w:r>
          </w:p>
        </w:tc>
        <w:tc>
          <w:tcPr>
            <w:tcW w:w="450" w:type="dxa"/>
            <w:tcBorders>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tcPr>
          <w:p w:rsidR="0007254D" w:rsidRPr="00640614" w:rsidRDefault="0007254D" w:rsidP="00D112A6">
            <w:pPr>
              <w:pStyle w:val="TableText"/>
              <w:widowControl w:val="0"/>
              <w:rPr>
                <w:rFonts w:ascii="Tahoma" w:hAnsi="Tahoma" w:cs="Tahoma"/>
                <w:noProof/>
                <w:sz w:val="13"/>
                <w:lang w:eastAsia="en-US"/>
              </w:rPr>
            </w:pPr>
          </w:p>
        </w:tc>
        <w:tc>
          <w:tcPr>
            <w:tcW w:w="540" w:type="dxa"/>
            <w:shd w:val="clear" w:color="auto" w:fill="FFFFFF"/>
            <w:vAlign w:val="center"/>
          </w:tcPr>
          <w:p w:rsidR="0007254D" w:rsidRPr="00640614" w:rsidRDefault="0007254D" w:rsidP="00D112A6">
            <w:pPr>
              <w:pStyle w:val="TableText"/>
              <w:widowControl w:val="0"/>
              <w:jc w:val="left"/>
              <w:rPr>
                <w:rFonts w:ascii="Tahoma" w:hAnsi="Tahoma" w:cs="Tahoma"/>
                <w:noProof/>
                <w:sz w:val="13"/>
                <w:lang w:eastAsia="en-US"/>
              </w:rPr>
            </w:pPr>
          </w:p>
        </w:tc>
      </w:tr>
      <w:tr w:rsidR="0007254D" w:rsidRPr="00640614" w:rsidTr="00835DDD">
        <w:trPr>
          <w:trHeight w:val="242"/>
        </w:trPr>
        <w:tc>
          <w:tcPr>
            <w:tcW w:w="2714" w:type="dxa"/>
            <w:shd w:val="clear" w:color="auto" w:fill="FABF8F"/>
            <w:vAlign w:val="center"/>
          </w:tcPr>
          <w:p w:rsidR="0007254D" w:rsidRPr="00640614" w:rsidRDefault="0007254D" w:rsidP="00835DDD">
            <w:pPr>
              <w:pStyle w:val="Heading2"/>
              <w:spacing w:before="20" w:after="20"/>
              <w:ind w:left="0"/>
              <w:rPr>
                <w:rFonts w:ascii="Tahoma" w:hAnsi="Tahoma" w:cs="Tahoma"/>
                <w:b w:val="0"/>
                <w:noProof/>
                <w:sz w:val="14"/>
                <w:szCs w:val="14"/>
                <w:lang w:eastAsia="zh-CN"/>
              </w:rPr>
            </w:pPr>
            <w:bookmarkStart w:id="326" w:name="_Toc336338011"/>
            <w:bookmarkStart w:id="327" w:name="_Toc345702939"/>
            <w:bookmarkEnd w:id="326"/>
            <w:r w:rsidRPr="00640614">
              <w:rPr>
                <w:rFonts w:ascii="Tahoma" w:hAnsi="Tahoma" w:cs="Tahoma"/>
                <w:b w:val="0"/>
                <w:noProof/>
                <w:sz w:val="14"/>
                <w:szCs w:val="14"/>
                <w:lang w:eastAsia="zh-CN"/>
              </w:rPr>
              <w:t>CAL Libre</w:t>
            </w:r>
            <w:r>
              <w:rPr>
                <w:rFonts w:ascii="Tahoma" w:hAnsi="Tahoma" w:cs="Tahoma"/>
                <w:b w:val="0"/>
                <w:noProof/>
                <w:sz w:val="14"/>
                <w:szCs w:val="14"/>
                <w:lang w:eastAsia="zh-CN"/>
              </w:rPr>
              <w:t>-</w:t>
            </w:r>
            <w:r w:rsidRPr="00640614">
              <w:rPr>
                <w:rFonts w:ascii="Tahoma" w:hAnsi="Tahoma" w:cs="Tahoma"/>
                <w:b w:val="0"/>
                <w:noProof/>
                <w:sz w:val="14"/>
                <w:szCs w:val="14"/>
                <w:lang w:eastAsia="zh-CN"/>
              </w:rPr>
              <w:t>Service Microsoft Dynamics AX 2012 R2 (Utilisateur et Dispositif)</w:t>
            </w:r>
            <w:bookmarkEnd w:id="327"/>
          </w:p>
        </w:tc>
        <w:tc>
          <w:tcPr>
            <w:tcW w:w="450" w:type="dxa"/>
            <w:shd w:val="clear" w:color="auto" w:fill="FABF8F"/>
            <w:vAlign w:val="center"/>
          </w:tcPr>
          <w:p w:rsidR="0007254D" w:rsidRPr="00640614" w:rsidRDefault="00354E2A" w:rsidP="000E25A6">
            <w:pPr>
              <w:pStyle w:val="TableText"/>
              <w:widowControl w:val="0"/>
              <w:rPr>
                <w:rFonts w:cs="Tahoma"/>
                <w:b/>
                <w:bCs/>
                <w:noProof/>
                <w:color w:val="0000FF"/>
                <w:sz w:val="13"/>
                <w:szCs w:val="13"/>
                <w:u w:val="single"/>
                <w:lang w:eastAsia="en-US"/>
              </w:rPr>
            </w:pPr>
            <w:hyperlink w:anchor="Srv_57OfficeCommSvrOnlineStd" w:history="1">
              <w:r w:rsidR="0007254D" w:rsidRPr="00640614">
                <w:rPr>
                  <w:rStyle w:val="Hyperlink"/>
                  <w:rFonts w:cs="Tahoma"/>
                  <w:b/>
                  <w:bCs/>
                  <w:noProof/>
                  <w:sz w:val="13"/>
                  <w:szCs w:val="13"/>
                  <w:lang w:eastAsia="zh-CN"/>
                </w:rPr>
                <w:t>6</w:t>
              </w:r>
              <w:r w:rsidR="000E25A6">
                <w:rPr>
                  <w:rStyle w:val="Hyperlink"/>
                  <w:rFonts w:cs="Tahoma"/>
                  <w:b/>
                  <w:bCs/>
                  <w:noProof/>
                  <w:sz w:val="13"/>
                  <w:szCs w:val="13"/>
                  <w:lang w:eastAsia="zh-CN"/>
                </w:rPr>
                <w:t>4</w:t>
              </w:r>
            </w:hyperlink>
          </w:p>
        </w:tc>
        <w:tc>
          <w:tcPr>
            <w:tcW w:w="450" w:type="dxa"/>
            <w:shd w:val="clear" w:color="auto" w:fill="FABF8F"/>
          </w:tcPr>
          <w:p w:rsidR="0007254D" w:rsidRDefault="0007254D">
            <w:r w:rsidRPr="005B0112">
              <w:rPr>
                <w:rFonts w:cs="Tahoma"/>
                <w:noProof/>
                <w:sz w:val="13"/>
              </w:rPr>
              <w:t>12/12</w:t>
            </w:r>
          </w:p>
        </w:tc>
        <w:tc>
          <w:tcPr>
            <w:tcW w:w="360" w:type="dxa"/>
            <w:tcBorders>
              <w:righ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tcPr>
          <w:p w:rsidR="0007254D" w:rsidRPr="00640614" w:rsidRDefault="0007254D" w:rsidP="00D112A6">
            <w:pPr>
              <w:pStyle w:val="TableText"/>
              <w:widowControl w:val="0"/>
              <w:rPr>
                <w:rFonts w:ascii="Tahoma" w:hAnsi="Tahoma" w:cs="Tahoma"/>
                <w:noProof/>
                <w:sz w:val="13"/>
                <w:lang w:eastAsia="en-US"/>
              </w:rPr>
            </w:pPr>
          </w:p>
        </w:tc>
        <w:tc>
          <w:tcPr>
            <w:tcW w:w="540" w:type="dxa"/>
            <w:shd w:val="clear" w:color="auto" w:fill="FABF8F"/>
            <w:vAlign w:val="center"/>
          </w:tcPr>
          <w:p w:rsidR="0007254D" w:rsidRPr="00640614" w:rsidRDefault="0007254D" w:rsidP="00D112A6">
            <w:pPr>
              <w:pStyle w:val="TableText"/>
              <w:widowControl w:val="0"/>
              <w:jc w:val="left"/>
              <w:rPr>
                <w:rFonts w:ascii="Tahoma" w:hAnsi="Tahoma" w:cs="Tahoma"/>
                <w:noProof/>
                <w:sz w:val="13"/>
                <w:lang w:eastAsia="en-US"/>
              </w:rPr>
            </w:pPr>
          </w:p>
        </w:tc>
      </w:tr>
      <w:tr w:rsidR="0007254D" w:rsidRPr="00640614" w:rsidTr="00835DDD">
        <w:trPr>
          <w:trHeight w:val="145"/>
        </w:trPr>
        <w:tc>
          <w:tcPr>
            <w:tcW w:w="2714" w:type="dxa"/>
            <w:shd w:val="clear" w:color="auto" w:fill="FFFFFF"/>
            <w:vAlign w:val="center"/>
          </w:tcPr>
          <w:p w:rsidR="0007254D" w:rsidRPr="00CD3D8E" w:rsidRDefault="0007254D" w:rsidP="00835DDD">
            <w:pPr>
              <w:pStyle w:val="Heading2"/>
              <w:spacing w:before="20" w:after="20"/>
              <w:ind w:left="0"/>
              <w:rPr>
                <w:rFonts w:ascii="Tahoma" w:hAnsi="Tahoma" w:cs="Tahoma"/>
                <w:b w:val="0"/>
                <w:noProof/>
                <w:sz w:val="14"/>
                <w:szCs w:val="14"/>
                <w:lang w:val="pt-BR" w:eastAsia="zh-CN"/>
              </w:rPr>
            </w:pPr>
            <w:bookmarkStart w:id="328" w:name="_Toc336338012"/>
            <w:bookmarkStart w:id="329" w:name="_Toc345702940"/>
            <w:bookmarkEnd w:id="328"/>
            <w:r w:rsidRPr="00CD3D8E">
              <w:rPr>
                <w:rFonts w:ascii="Tahoma" w:hAnsi="Tahoma" w:cs="Tahoma"/>
                <w:b w:val="0"/>
                <w:noProof/>
                <w:sz w:val="14"/>
                <w:szCs w:val="14"/>
                <w:lang w:val="pt-BR" w:eastAsia="zh-CN"/>
              </w:rPr>
              <w:t>Microsoft Dynamics AX 2012 R2 Server</w:t>
            </w:r>
            <w:bookmarkEnd w:id="329"/>
          </w:p>
        </w:tc>
        <w:tc>
          <w:tcPr>
            <w:tcW w:w="450" w:type="dxa"/>
            <w:shd w:val="clear" w:color="auto" w:fill="FFFFFF"/>
            <w:vAlign w:val="center"/>
          </w:tcPr>
          <w:p w:rsidR="0007254D" w:rsidRPr="00640614" w:rsidRDefault="00354E2A" w:rsidP="000E25A6">
            <w:pPr>
              <w:pStyle w:val="TableText"/>
              <w:widowControl w:val="0"/>
              <w:rPr>
                <w:rFonts w:cs="Tahoma"/>
                <w:b/>
                <w:bCs/>
                <w:noProof/>
                <w:color w:val="0000FF"/>
                <w:sz w:val="13"/>
                <w:szCs w:val="13"/>
                <w:u w:val="single"/>
                <w:lang w:eastAsia="en-US"/>
              </w:rPr>
            </w:pPr>
            <w:hyperlink w:anchor="Srv_57OfficeCommSvrOnlineStd" w:history="1">
              <w:r w:rsidR="0007254D" w:rsidRPr="00640614">
                <w:rPr>
                  <w:rStyle w:val="Hyperlink"/>
                  <w:rFonts w:cs="Tahoma"/>
                  <w:b/>
                  <w:bCs/>
                  <w:noProof/>
                  <w:sz w:val="13"/>
                  <w:szCs w:val="13"/>
                  <w:lang w:eastAsia="zh-CN"/>
                </w:rPr>
                <w:t>6</w:t>
              </w:r>
              <w:r w:rsidR="000E25A6">
                <w:rPr>
                  <w:rStyle w:val="Hyperlink"/>
                  <w:rFonts w:cs="Tahoma"/>
                  <w:b/>
                  <w:bCs/>
                  <w:noProof/>
                  <w:sz w:val="13"/>
                  <w:szCs w:val="13"/>
                  <w:lang w:eastAsia="zh-CN"/>
                </w:rPr>
                <w:t>4</w:t>
              </w:r>
            </w:hyperlink>
          </w:p>
        </w:tc>
        <w:tc>
          <w:tcPr>
            <w:tcW w:w="450" w:type="dxa"/>
            <w:shd w:val="clear" w:color="auto" w:fill="FFFFFF"/>
          </w:tcPr>
          <w:p w:rsidR="0007254D" w:rsidRDefault="0007254D">
            <w:r w:rsidRPr="005B0112">
              <w:rPr>
                <w:rFonts w:cs="Tahoma"/>
                <w:noProof/>
                <w:sz w:val="13"/>
              </w:rPr>
              <w:t>12/12</w:t>
            </w:r>
          </w:p>
        </w:tc>
        <w:tc>
          <w:tcPr>
            <w:tcW w:w="360" w:type="dxa"/>
            <w:tcBorders>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r w:rsidRPr="00640614">
              <w:rPr>
                <w:rFonts w:ascii="Tahoma" w:hAnsi="Tahoma" w:cs="Tahoma"/>
                <w:noProof/>
                <w:sz w:val="13"/>
                <w:lang w:eastAsia="en-US"/>
              </w:rPr>
              <w:t>50</w:t>
            </w:r>
          </w:p>
        </w:tc>
        <w:tc>
          <w:tcPr>
            <w:tcW w:w="450" w:type="dxa"/>
            <w:tcBorders>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tcPr>
          <w:p w:rsidR="0007254D" w:rsidRPr="00640614" w:rsidRDefault="0007254D" w:rsidP="00D112A6">
            <w:pPr>
              <w:pStyle w:val="TableText"/>
              <w:widowControl w:val="0"/>
              <w:rPr>
                <w:rFonts w:ascii="Tahoma" w:hAnsi="Tahoma" w:cs="Tahoma"/>
                <w:noProof/>
                <w:sz w:val="13"/>
                <w:lang w:eastAsia="en-US"/>
              </w:rPr>
            </w:pPr>
          </w:p>
        </w:tc>
        <w:tc>
          <w:tcPr>
            <w:tcW w:w="540" w:type="dxa"/>
            <w:shd w:val="clear" w:color="auto" w:fill="FFFFFF"/>
            <w:vAlign w:val="center"/>
          </w:tcPr>
          <w:p w:rsidR="0007254D" w:rsidRPr="00640614" w:rsidRDefault="0007254D" w:rsidP="00D112A6">
            <w:pPr>
              <w:pStyle w:val="TableText"/>
              <w:widowControl w:val="0"/>
              <w:jc w:val="left"/>
              <w:rPr>
                <w:rFonts w:ascii="Tahoma" w:hAnsi="Tahoma" w:cs="Tahoma"/>
                <w:noProof/>
                <w:sz w:val="13"/>
                <w:lang w:eastAsia="en-US"/>
              </w:rPr>
            </w:pPr>
          </w:p>
        </w:tc>
      </w:tr>
      <w:tr w:rsidR="0007254D" w:rsidRPr="00640614" w:rsidTr="00835DDD">
        <w:trPr>
          <w:trHeight w:val="278"/>
        </w:trPr>
        <w:tc>
          <w:tcPr>
            <w:tcW w:w="2714" w:type="dxa"/>
            <w:shd w:val="clear" w:color="auto" w:fill="FABF8F"/>
            <w:vAlign w:val="center"/>
          </w:tcPr>
          <w:p w:rsidR="0007254D" w:rsidRPr="00640614" w:rsidRDefault="0007254D" w:rsidP="00835DDD">
            <w:pPr>
              <w:pStyle w:val="Heading2"/>
              <w:spacing w:before="20" w:after="20"/>
              <w:ind w:left="0"/>
              <w:rPr>
                <w:rFonts w:ascii="Tahoma" w:hAnsi="Tahoma" w:cs="Tahoma"/>
                <w:b w:val="0"/>
                <w:noProof/>
                <w:sz w:val="14"/>
                <w:szCs w:val="14"/>
                <w:lang w:eastAsia="zh-CN"/>
              </w:rPr>
            </w:pPr>
            <w:bookmarkStart w:id="330" w:name="_Toc336338013"/>
            <w:bookmarkStart w:id="331" w:name="_Toc345702941"/>
            <w:bookmarkEnd w:id="330"/>
            <w:r w:rsidRPr="00640614">
              <w:rPr>
                <w:rFonts w:ascii="Tahoma" w:hAnsi="Tahoma" w:cs="Tahoma"/>
                <w:b w:val="0"/>
                <w:noProof/>
                <w:sz w:val="14"/>
                <w:szCs w:val="14"/>
                <w:lang w:eastAsia="zh-CN"/>
              </w:rPr>
              <w:t>CAL Tâche Supplémentaire Microsoft Dynamics AX 2012 R2 (Utilisateur et Dispositif)</w:t>
            </w:r>
            <w:bookmarkEnd w:id="331"/>
          </w:p>
        </w:tc>
        <w:tc>
          <w:tcPr>
            <w:tcW w:w="450" w:type="dxa"/>
            <w:shd w:val="clear" w:color="auto" w:fill="FABF8F"/>
            <w:vAlign w:val="center"/>
          </w:tcPr>
          <w:p w:rsidR="0007254D" w:rsidRPr="00640614" w:rsidRDefault="00354E2A" w:rsidP="000E25A6">
            <w:pPr>
              <w:pStyle w:val="TableText"/>
              <w:widowControl w:val="0"/>
              <w:rPr>
                <w:rFonts w:cs="Tahoma"/>
                <w:b/>
                <w:bCs/>
                <w:noProof/>
                <w:color w:val="0000FF"/>
                <w:sz w:val="13"/>
                <w:szCs w:val="13"/>
                <w:u w:val="single"/>
                <w:lang w:eastAsia="en-US"/>
              </w:rPr>
            </w:pPr>
            <w:hyperlink w:anchor="Srv_57OfficeCommSvrOnlineStd" w:history="1">
              <w:r w:rsidR="0007254D" w:rsidRPr="00640614">
                <w:rPr>
                  <w:rStyle w:val="Hyperlink"/>
                  <w:rFonts w:cs="Tahoma"/>
                  <w:b/>
                  <w:bCs/>
                  <w:noProof/>
                  <w:sz w:val="13"/>
                  <w:szCs w:val="13"/>
                  <w:lang w:eastAsia="zh-CN"/>
                </w:rPr>
                <w:t>6</w:t>
              </w:r>
              <w:r w:rsidR="000E25A6">
                <w:rPr>
                  <w:rStyle w:val="Hyperlink"/>
                  <w:rFonts w:cs="Tahoma"/>
                  <w:b/>
                  <w:bCs/>
                  <w:noProof/>
                  <w:sz w:val="13"/>
                  <w:szCs w:val="13"/>
                  <w:lang w:eastAsia="zh-CN"/>
                </w:rPr>
                <w:t>4</w:t>
              </w:r>
            </w:hyperlink>
          </w:p>
        </w:tc>
        <w:tc>
          <w:tcPr>
            <w:tcW w:w="450" w:type="dxa"/>
            <w:shd w:val="clear" w:color="auto" w:fill="FABF8F"/>
          </w:tcPr>
          <w:p w:rsidR="0007254D" w:rsidRDefault="0007254D">
            <w:r w:rsidRPr="005B0112">
              <w:rPr>
                <w:rFonts w:cs="Tahoma"/>
                <w:noProof/>
                <w:sz w:val="13"/>
              </w:rPr>
              <w:t>12/12</w:t>
            </w:r>
          </w:p>
        </w:tc>
        <w:tc>
          <w:tcPr>
            <w:tcW w:w="360" w:type="dxa"/>
            <w:tcBorders>
              <w:righ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ABF8F"/>
          </w:tcPr>
          <w:p w:rsidR="0007254D" w:rsidRPr="00640614" w:rsidRDefault="0007254D" w:rsidP="00D112A6">
            <w:pPr>
              <w:pStyle w:val="TableText"/>
              <w:widowControl w:val="0"/>
              <w:rPr>
                <w:rFonts w:ascii="Tahoma" w:hAnsi="Tahoma" w:cs="Tahoma"/>
                <w:noProof/>
                <w:sz w:val="13"/>
                <w:lang w:eastAsia="en-US"/>
              </w:rPr>
            </w:pPr>
          </w:p>
        </w:tc>
        <w:tc>
          <w:tcPr>
            <w:tcW w:w="540" w:type="dxa"/>
            <w:shd w:val="clear" w:color="auto" w:fill="FABF8F"/>
            <w:vAlign w:val="center"/>
          </w:tcPr>
          <w:p w:rsidR="0007254D" w:rsidRPr="00640614" w:rsidRDefault="0007254D" w:rsidP="00D112A6">
            <w:pPr>
              <w:pStyle w:val="TableText"/>
              <w:widowControl w:val="0"/>
              <w:jc w:val="left"/>
              <w:rPr>
                <w:rFonts w:ascii="Tahoma" w:hAnsi="Tahoma" w:cs="Tahoma"/>
                <w:noProof/>
                <w:sz w:val="13"/>
                <w:lang w:eastAsia="en-US"/>
              </w:rPr>
            </w:pPr>
          </w:p>
        </w:tc>
      </w:tr>
      <w:tr w:rsidR="0007254D" w:rsidRPr="00640614" w:rsidTr="00835DDD">
        <w:trPr>
          <w:trHeight w:val="145"/>
        </w:trPr>
        <w:tc>
          <w:tcPr>
            <w:tcW w:w="2714" w:type="dxa"/>
            <w:shd w:val="clear" w:color="auto" w:fill="FFFFFF"/>
            <w:vAlign w:val="center"/>
          </w:tcPr>
          <w:p w:rsidR="0007254D" w:rsidRPr="00640614" w:rsidRDefault="0007254D" w:rsidP="00835DDD">
            <w:pPr>
              <w:pStyle w:val="Heading2"/>
              <w:spacing w:before="20" w:after="20"/>
              <w:ind w:left="0"/>
              <w:rPr>
                <w:rFonts w:ascii="Tahoma" w:hAnsi="Tahoma" w:cs="Tahoma"/>
                <w:b w:val="0"/>
                <w:noProof/>
                <w:sz w:val="14"/>
                <w:szCs w:val="14"/>
                <w:lang w:eastAsia="zh-CN"/>
              </w:rPr>
            </w:pPr>
            <w:bookmarkStart w:id="332" w:name="_Toc336338014"/>
            <w:bookmarkStart w:id="333" w:name="_Toc345702942"/>
            <w:bookmarkEnd w:id="332"/>
            <w:r w:rsidRPr="00640614">
              <w:rPr>
                <w:rFonts w:ascii="Tahoma" w:hAnsi="Tahoma" w:cs="Tahoma"/>
                <w:b w:val="0"/>
                <w:noProof/>
                <w:sz w:val="14"/>
                <w:szCs w:val="14"/>
                <w:lang w:eastAsia="zh-CN"/>
              </w:rPr>
              <w:t>CAL Tâche Microsoft Dynamics AX 2012 R2 (Utilisateur et Dispositif)</w:t>
            </w:r>
            <w:bookmarkEnd w:id="333"/>
          </w:p>
        </w:tc>
        <w:tc>
          <w:tcPr>
            <w:tcW w:w="450" w:type="dxa"/>
            <w:shd w:val="clear" w:color="auto" w:fill="FFFFFF"/>
            <w:vAlign w:val="center"/>
          </w:tcPr>
          <w:p w:rsidR="0007254D" w:rsidRPr="00640614" w:rsidRDefault="00354E2A" w:rsidP="000E25A6">
            <w:pPr>
              <w:pStyle w:val="TableText"/>
              <w:widowControl w:val="0"/>
              <w:rPr>
                <w:rFonts w:cs="Tahoma"/>
                <w:b/>
                <w:bCs/>
                <w:noProof/>
                <w:color w:val="0000FF"/>
                <w:sz w:val="13"/>
                <w:szCs w:val="13"/>
                <w:u w:val="single"/>
                <w:lang w:eastAsia="en-US"/>
              </w:rPr>
            </w:pPr>
            <w:hyperlink w:anchor="Srv_57OfficeCommSvrOnlineStd" w:history="1">
              <w:r w:rsidR="0007254D" w:rsidRPr="00640614">
                <w:rPr>
                  <w:rStyle w:val="Hyperlink"/>
                  <w:rFonts w:cs="Tahoma"/>
                  <w:b/>
                  <w:bCs/>
                  <w:noProof/>
                  <w:sz w:val="13"/>
                  <w:szCs w:val="13"/>
                  <w:lang w:eastAsia="zh-CN"/>
                </w:rPr>
                <w:t>6</w:t>
              </w:r>
              <w:r w:rsidR="000E25A6">
                <w:rPr>
                  <w:rStyle w:val="Hyperlink"/>
                  <w:rFonts w:cs="Tahoma"/>
                  <w:b/>
                  <w:bCs/>
                  <w:noProof/>
                  <w:sz w:val="13"/>
                  <w:szCs w:val="13"/>
                  <w:lang w:eastAsia="zh-CN"/>
                </w:rPr>
                <w:t>4</w:t>
              </w:r>
            </w:hyperlink>
          </w:p>
        </w:tc>
        <w:tc>
          <w:tcPr>
            <w:tcW w:w="450" w:type="dxa"/>
            <w:shd w:val="clear" w:color="auto" w:fill="FFFFFF"/>
          </w:tcPr>
          <w:p w:rsidR="0007254D" w:rsidRDefault="0007254D">
            <w:r w:rsidRPr="005B0112">
              <w:rPr>
                <w:rFonts w:cs="Tahoma"/>
                <w:noProof/>
                <w:sz w:val="13"/>
              </w:rPr>
              <w:t>12/12</w:t>
            </w:r>
          </w:p>
        </w:tc>
        <w:tc>
          <w:tcPr>
            <w:tcW w:w="360" w:type="dxa"/>
            <w:tcBorders>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07254D" w:rsidRPr="00640614" w:rsidRDefault="0007254D" w:rsidP="00D112A6">
            <w:pPr>
              <w:pStyle w:val="TableText"/>
              <w:widowControl w:val="0"/>
              <w:rPr>
                <w:rFonts w:ascii="Tahoma" w:hAnsi="Tahoma" w:cs="Tahoma"/>
                <w:noProof/>
                <w:sz w:val="13"/>
                <w:lang w:eastAsia="en-US"/>
              </w:rPr>
            </w:pPr>
          </w:p>
        </w:tc>
        <w:tc>
          <w:tcPr>
            <w:tcW w:w="450" w:type="dxa"/>
            <w:shd w:val="clear" w:color="auto" w:fill="FFFFFF"/>
          </w:tcPr>
          <w:p w:rsidR="0007254D" w:rsidRPr="00640614" w:rsidRDefault="0007254D" w:rsidP="00D112A6">
            <w:pPr>
              <w:pStyle w:val="TableText"/>
              <w:widowControl w:val="0"/>
              <w:rPr>
                <w:rFonts w:ascii="Tahoma" w:hAnsi="Tahoma" w:cs="Tahoma"/>
                <w:noProof/>
                <w:sz w:val="13"/>
                <w:lang w:eastAsia="en-US"/>
              </w:rPr>
            </w:pPr>
          </w:p>
        </w:tc>
        <w:tc>
          <w:tcPr>
            <w:tcW w:w="540" w:type="dxa"/>
            <w:shd w:val="clear" w:color="auto" w:fill="FFFFFF"/>
            <w:vAlign w:val="center"/>
          </w:tcPr>
          <w:p w:rsidR="0007254D" w:rsidRPr="00640614" w:rsidRDefault="0007254D" w:rsidP="00D112A6">
            <w:pPr>
              <w:pStyle w:val="TableText"/>
              <w:widowControl w:val="0"/>
              <w:jc w:val="left"/>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7A6E80" w:rsidP="00835DDD">
            <w:pPr>
              <w:pStyle w:val="Heading2"/>
              <w:spacing w:before="20" w:after="20"/>
              <w:ind w:left="0"/>
              <w:rPr>
                <w:rFonts w:ascii="Tahoma" w:hAnsi="Tahoma" w:cs="Tahoma"/>
                <w:b w:val="0"/>
                <w:noProof/>
                <w:sz w:val="14"/>
                <w:szCs w:val="14"/>
                <w:lang w:eastAsia="zh-CN"/>
              </w:rPr>
            </w:pPr>
            <w:bookmarkStart w:id="334" w:name="_Toc336338015"/>
            <w:bookmarkStart w:id="335" w:name="_Toc345702943"/>
            <w:bookmarkEnd w:id="334"/>
            <w:r w:rsidRPr="00640614">
              <w:rPr>
                <w:rFonts w:ascii="Tahoma" w:hAnsi="Tahoma" w:cs="Tahoma"/>
                <w:b w:val="0"/>
                <w:noProof/>
                <w:sz w:val="14"/>
                <w:szCs w:val="14"/>
                <w:lang w:eastAsia="zh-CN"/>
              </w:rPr>
              <w:t>CAL Microsoft Dynamics CRM 2011 (Utilisateur et Dispositif)</w:t>
            </w:r>
            <w:bookmarkEnd w:id="335"/>
          </w:p>
        </w:tc>
        <w:bookmarkStart w:id="336" w:name="_Hlt336251084"/>
        <w:bookmarkEnd w:id="336"/>
        <w:tc>
          <w:tcPr>
            <w:tcW w:w="450" w:type="dxa"/>
            <w:shd w:val="clear" w:color="auto" w:fill="FABF8F"/>
            <w:vAlign w:val="center"/>
          </w:tcPr>
          <w:p w:rsidR="007A6E80" w:rsidRPr="00640614" w:rsidRDefault="00262B75" w:rsidP="000E25A6">
            <w:pPr>
              <w:pStyle w:val="TableText"/>
              <w:widowControl w:val="0"/>
              <w:rPr>
                <w:rFonts w:cs="Tahoma"/>
                <w:b/>
                <w:bCs/>
                <w:noProof/>
                <w:color w:val="0000FF"/>
                <w:sz w:val="13"/>
                <w:szCs w:val="13"/>
                <w:u w:val="single"/>
                <w:lang w:eastAsia="en-US"/>
              </w:rPr>
            </w:pPr>
            <w:r w:rsidRPr="00640614">
              <w:rPr>
                <w:rFonts w:cs="Tahoma"/>
                <w:b/>
                <w:bCs/>
                <w:noProof/>
                <w:sz w:val="13"/>
                <w:szCs w:val="13"/>
                <w:lang w:eastAsia="zh-CN"/>
              </w:rPr>
              <w:fldChar w:fldCharType="begin"/>
            </w:r>
            <w:r w:rsidR="00F47610" w:rsidRPr="00640614">
              <w:rPr>
                <w:rFonts w:cs="Tahoma"/>
                <w:b/>
                <w:bCs/>
                <w:noProof/>
                <w:sz w:val="13"/>
                <w:szCs w:val="13"/>
                <w:lang w:eastAsia="zh-CN"/>
              </w:rPr>
              <w:instrText>HYPERLINK  \l "_64_Microsoft_Dynamics"</w:instrText>
            </w:r>
            <w:r w:rsidRPr="00640614">
              <w:rPr>
                <w:rFonts w:cs="Tahoma"/>
                <w:b/>
                <w:bCs/>
                <w:noProof/>
                <w:sz w:val="13"/>
                <w:szCs w:val="13"/>
                <w:lang w:eastAsia="zh-CN"/>
              </w:rPr>
              <w:fldChar w:fldCharType="separate"/>
            </w:r>
            <w:r w:rsidRPr="00640614">
              <w:rPr>
                <w:rStyle w:val="Hyperlink"/>
                <w:rFonts w:cs="Tahoma"/>
                <w:b/>
                <w:bCs/>
                <w:noProof/>
                <w:sz w:val="13"/>
                <w:szCs w:val="13"/>
                <w:lang w:eastAsia="zh-CN"/>
              </w:rPr>
              <w:t>6</w:t>
            </w:r>
            <w:r w:rsidR="000E25A6">
              <w:rPr>
                <w:rStyle w:val="Hyperlink"/>
                <w:rFonts w:cs="Tahoma"/>
                <w:b/>
                <w:bCs/>
                <w:noProof/>
                <w:sz w:val="13"/>
                <w:szCs w:val="13"/>
                <w:lang w:eastAsia="zh-CN"/>
              </w:rPr>
              <w:t>5</w:t>
            </w:r>
            <w:r w:rsidRPr="00640614">
              <w:rPr>
                <w:rFonts w:cs="Tahoma"/>
                <w:b/>
                <w:bCs/>
                <w:noProof/>
                <w:sz w:val="13"/>
                <w:szCs w:val="13"/>
                <w:lang w:eastAsia="zh-CN"/>
              </w:rPr>
              <w:fldChar w:fldCharType="end"/>
            </w:r>
          </w:p>
        </w:tc>
        <w:tc>
          <w:tcPr>
            <w:tcW w:w="450" w:type="dxa"/>
            <w:shd w:val="clear" w:color="auto" w:fill="FABF8F"/>
          </w:tcPr>
          <w:p w:rsidR="007A6E80" w:rsidRPr="00640614" w:rsidRDefault="00262B75" w:rsidP="00713A6C">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04/01</w:t>
            </w:r>
          </w:p>
        </w:tc>
        <w:tc>
          <w:tcPr>
            <w:tcW w:w="360" w:type="dxa"/>
            <w:tcBorders>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SRV</w:t>
            </w:r>
          </w:p>
        </w:tc>
        <w:tc>
          <w:tcPr>
            <w:tcW w:w="360" w:type="dxa"/>
            <w:tcBorders>
              <w:left w:val="single" w:sz="18" w:space="0" w:color="auto"/>
            </w:tcBorders>
            <w:shd w:val="clear" w:color="auto" w:fill="FABF8F"/>
            <w:vAlign w:val="center"/>
          </w:tcPr>
          <w:p w:rsidR="007A6E80" w:rsidRPr="00640614" w:rsidRDefault="007A6E80" w:rsidP="00713A6C">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25</w:t>
            </w: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20</w:t>
            </w: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15</w:t>
            </w: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15</w:t>
            </w: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10</w:t>
            </w:r>
          </w:p>
        </w:tc>
        <w:tc>
          <w:tcPr>
            <w:tcW w:w="360" w:type="dxa"/>
            <w:tcBorders>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5</w:t>
            </w:r>
          </w:p>
        </w:tc>
        <w:tc>
          <w:tcPr>
            <w:tcW w:w="450" w:type="dxa"/>
            <w:tcBorders>
              <w:left w:val="single" w:sz="18" w:space="0" w:color="auto"/>
            </w:tcBorders>
            <w:shd w:val="clear" w:color="auto" w:fill="FABF8F"/>
            <w:vAlign w:val="center"/>
          </w:tcPr>
          <w:p w:rsidR="007A6E80" w:rsidRPr="00640614" w:rsidRDefault="007A6E80" w:rsidP="00713A6C">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20</w:t>
            </w:r>
          </w:p>
        </w:tc>
        <w:tc>
          <w:tcPr>
            <w:tcW w:w="450" w:type="dxa"/>
            <w:tcBorders>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10</w:t>
            </w:r>
          </w:p>
        </w:tc>
        <w:tc>
          <w:tcPr>
            <w:tcW w:w="450" w:type="dxa"/>
            <w:tcBorders>
              <w:lef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10</w:t>
            </w:r>
          </w:p>
        </w:tc>
        <w:tc>
          <w:tcPr>
            <w:tcW w:w="450" w:type="dxa"/>
            <w:tcBorders>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vAlign w:val="center"/>
          </w:tcPr>
          <w:p w:rsidR="007A6E80" w:rsidRPr="00640614" w:rsidRDefault="007A6E80"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A, ST</w:t>
            </w:r>
          </w:p>
        </w:tc>
        <w:tc>
          <w:tcPr>
            <w:tcW w:w="540" w:type="dxa"/>
            <w:shd w:val="clear" w:color="auto" w:fill="FABF8F"/>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OV</w:t>
            </w:r>
          </w:p>
        </w:tc>
      </w:tr>
      <w:tr w:rsidR="007A6E80" w:rsidRPr="00640614" w:rsidTr="00835DDD">
        <w:trPr>
          <w:trHeight w:val="145"/>
        </w:trPr>
        <w:tc>
          <w:tcPr>
            <w:tcW w:w="2714" w:type="dxa"/>
            <w:shd w:val="clear" w:color="auto" w:fill="FFFFFF"/>
            <w:vAlign w:val="center"/>
          </w:tcPr>
          <w:p w:rsidR="007A6E80" w:rsidRPr="00640614" w:rsidRDefault="007A6E80" w:rsidP="00835DDD">
            <w:pPr>
              <w:pStyle w:val="Heading2"/>
              <w:spacing w:before="20" w:after="20"/>
              <w:ind w:left="0"/>
              <w:rPr>
                <w:rFonts w:ascii="Tahoma" w:hAnsi="Tahoma" w:cs="Tahoma"/>
                <w:b w:val="0"/>
                <w:noProof/>
                <w:sz w:val="14"/>
                <w:szCs w:val="14"/>
                <w:lang w:eastAsia="zh-CN"/>
              </w:rPr>
            </w:pPr>
            <w:bookmarkStart w:id="337" w:name="_Toc336338016"/>
            <w:bookmarkStart w:id="338" w:name="_Toc345702944"/>
            <w:bookmarkEnd w:id="337"/>
            <w:r w:rsidRPr="00640614">
              <w:rPr>
                <w:rFonts w:ascii="Tahoma" w:hAnsi="Tahoma" w:cs="Tahoma"/>
                <w:b w:val="0"/>
                <w:noProof/>
                <w:sz w:val="14"/>
                <w:szCs w:val="14"/>
                <w:lang w:eastAsia="zh-CN"/>
              </w:rPr>
              <w:t>CAL Employee Self Service (ESS) Microsoft Dynamics CRM 2011 (Utilisateur et Dispositif)</w:t>
            </w:r>
            <w:bookmarkEnd w:id="338"/>
          </w:p>
        </w:tc>
        <w:tc>
          <w:tcPr>
            <w:tcW w:w="450" w:type="dxa"/>
            <w:shd w:val="clear" w:color="auto" w:fill="FFFFFF"/>
            <w:vAlign w:val="center"/>
          </w:tcPr>
          <w:p w:rsidR="007A6E80" w:rsidRPr="00640614" w:rsidRDefault="00354E2A" w:rsidP="000E25A6">
            <w:pPr>
              <w:pStyle w:val="TableText"/>
              <w:widowControl w:val="0"/>
              <w:rPr>
                <w:rFonts w:cs="Tahoma"/>
                <w:b/>
                <w:bCs/>
                <w:noProof/>
                <w:color w:val="0000FF"/>
                <w:sz w:val="13"/>
                <w:szCs w:val="13"/>
                <w:u w:val="single"/>
                <w:lang w:eastAsia="en-US"/>
              </w:rPr>
            </w:pPr>
            <w:hyperlink w:anchor="_68_Microsoft_Dynamics" w:history="1">
              <w:r w:rsidR="00262B75" w:rsidRPr="00640614">
                <w:rPr>
                  <w:rStyle w:val="Hyperlink"/>
                  <w:rFonts w:cs="Tahoma"/>
                  <w:b/>
                  <w:bCs/>
                  <w:noProof/>
                  <w:sz w:val="13"/>
                  <w:szCs w:val="13"/>
                  <w:lang w:eastAsia="zh-CN"/>
                </w:rPr>
                <w:t>6</w:t>
              </w:r>
              <w:r w:rsidR="000E25A6">
                <w:rPr>
                  <w:rStyle w:val="Hyperlink"/>
                  <w:rFonts w:cs="Tahoma"/>
                  <w:b/>
                  <w:bCs/>
                  <w:noProof/>
                  <w:sz w:val="13"/>
                  <w:szCs w:val="13"/>
                  <w:lang w:eastAsia="zh-CN"/>
                </w:rPr>
                <w:t>5</w:t>
              </w:r>
            </w:hyperlink>
          </w:p>
        </w:tc>
        <w:tc>
          <w:tcPr>
            <w:tcW w:w="450" w:type="dxa"/>
            <w:shd w:val="clear" w:color="auto" w:fill="FFFFFF"/>
          </w:tcPr>
          <w:p w:rsidR="007A6E80" w:rsidRPr="00640614" w:rsidRDefault="00262B75" w:rsidP="00713A6C">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04/01</w:t>
            </w:r>
          </w:p>
        </w:tc>
        <w:tc>
          <w:tcPr>
            <w:tcW w:w="360" w:type="dxa"/>
            <w:tcBorders>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SRV</w:t>
            </w:r>
          </w:p>
        </w:tc>
        <w:tc>
          <w:tcPr>
            <w:tcW w:w="360" w:type="dxa"/>
            <w:tcBorders>
              <w:left w:val="single" w:sz="18" w:space="0" w:color="auto"/>
            </w:tcBorders>
            <w:shd w:val="clear" w:color="auto" w:fill="FFFFFF"/>
            <w:vAlign w:val="center"/>
          </w:tcPr>
          <w:p w:rsidR="007A6E80" w:rsidRPr="00640614" w:rsidRDefault="007A6E80" w:rsidP="00713A6C">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3</w:t>
            </w: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360" w:type="dxa"/>
            <w:tcBorders>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FFFFF"/>
            <w:vAlign w:val="center"/>
          </w:tcPr>
          <w:p w:rsidR="007A6E80" w:rsidRPr="00640614" w:rsidRDefault="007A6E80" w:rsidP="00713A6C">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tcBorders>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FFFFF"/>
            <w:vAlign w:val="center"/>
          </w:tcPr>
          <w:p w:rsidR="007A6E80" w:rsidRPr="00640614" w:rsidRDefault="007A6E80"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A, ST</w:t>
            </w:r>
          </w:p>
        </w:tc>
        <w:tc>
          <w:tcPr>
            <w:tcW w:w="540" w:type="dxa"/>
            <w:shd w:val="clear" w:color="auto" w:fill="FFFFFF"/>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OV</w:t>
            </w:r>
          </w:p>
        </w:tc>
      </w:tr>
      <w:tr w:rsidR="007A6E80" w:rsidRPr="00640614" w:rsidTr="00835DDD">
        <w:trPr>
          <w:trHeight w:val="145"/>
        </w:trPr>
        <w:tc>
          <w:tcPr>
            <w:tcW w:w="2714" w:type="dxa"/>
            <w:shd w:val="clear" w:color="auto" w:fill="FABF8F"/>
            <w:vAlign w:val="center"/>
          </w:tcPr>
          <w:p w:rsidR="007A6E80" w:rsidRPr="00640614" w:rsidRDefault="007A6E80" w:rsidP="00835DDD">
            <w:pPr>
              <w:pStyle w:val="Heading2"/>
              <w:spacing w:before="20" w:after="20"/>
              <w:ind w:left="0"/>
              <w:rPr>
                <w:rFonts w:ascii="Tahoma" w:hAnsi="Tahoma" w:cs="Tahoma"/>
                <w:b w:val="0"/>
                <w:noProof/>
                <w:sz w:val="14"/>
                <w:szCs w:val="14"/>
                <w:lang w:eastAsia="zh-CN"/>
              </w:rPr>
            </w:pPr>
            <w:bookmarkStart w:id="339" w:name="_Toc336338017"/>
            <w:bookmarkStart w:id="340" w:name="_Toc345702945"/>
            <w:bookmarkEnd w:id="339"/>
            <w:r w:rsidRPr="00640614">
              <w:rPr>
                <w:rFonts w:ascii="Tahoma" w:hAnsi="Tahoma" w:cs="Tahoma"/>
                <w:b w:val="0"/>
                <w:noProof/>
                <w:sz w:val="14"/>
                <w:szCs w:val="14"/>
                <w:lang w:eastAsia="zh-CN"/>
              </w:rPr>
              <w:t>Connecteur externe Microsoft Dynamics CRM 2011</w:t>
            </w:r>
            <w:bookmarkEnd w:id="340"/>
          </w:p>
        </w:tc>
        <w:tc>
          <w:tcPr>
            <w:tcW w:w="450" w:type="dxa"/>
            <w:shd w:val="clear" w:color="auto" w:fill="FABF8F"/>
            <w:vAlign w:val="center"/>
          </w:tcPr>
          <w:p w:rsidR="007A6E80" w:rsidRPr="00640614" w:rsidRDefault="00354E2A" w:rsidP="000E25A6">
            <w:pPr>
              <w:pStyle w:val="TableText"/>
              <w:widowControl w:val="0"/>
              <w:rPr>
                <w:rFonts w:cs="Tahoma"/>
                <w:b/>
                <w:bCs/>
                <w:noProof/>
                <w:color w:val="0000FF"/>
                <w:sz w:val="13"/>
                <w:szCs w:val="13"/>
                <w:u w:val="single"/>
                <w:lang w:eastAsia="en-US"/>
              </w:rPr>
            </w:pPr>
            <w:hyperlink w:anchor="_68_Microsoft_Dynamics" w:history="1">
              <w:r w:rsidR="00262B75" w:rsidRPr="00640614">
                <w:rPr>
                  <w:rStyle w:val="Hyperlink"/>
                  <w:rFonts w:cs="Tahoma"/>
                  <w:b/>
                  <w:bCs/>
                  <w:noProof/>
                  <w:sz w:val="13"/>
                  <w:szCs w:val="13"/>
                  <w:lang w:eastAsia="zh-CN"/>
                </w:rPr>
                <w:t>6</w:t>
              </w:r>
              <w:r w:rsidR="000E25A6">
                <w:rPr>
                  <w:rStyle w:val="Hyperlink"/>
                  <w:rFonts w:cs="Tahoma"/>
                  <w:b/>
                  <w:bCs/>
                  <w:noProof/>
                  <w:sz w:val="13"/>
                  <w:szCs w:val="13"/>
                  <w:lang w:eastAsia="zh-CN"/>
                </w:rPr>
                <w:t>5</w:t>
              </w:r>
            </w:hyperlink>
          </w:p>
        </w:tc>
        <w:tc>
          <w:tcPr>
            <w:tcW w:w="450" w:type="dxa"/>
            <w:shd w:val="clear" w:color="auto" w:fill="FABF8F"/>
          </w:tcPr>
          <w:p w:rsidR="007A6E80" w:rsidRPr="00640614" w:rsidRDefault="00262B75" w:rsidP="00713A6C">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04/01</w:t>
            </w:r>
          </w:p>
        </w:tc>
        <w:tc>
          <w:tcPr>
            <w:tcW w:w="360" w:type="dxa"/>
            <w:tcBorders>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SRV</w:t>
            </w:r>
          </w:p>
        </w:tc>
        <w:tc>
          <w:tcPr>
            <w:tcW w:w="360" w:type="dxa"/>
            <w:tcBorders>
              <w:left w:val="single" w:sz="18" w:space="0" w:color="auto"/>
            </w:tcBorders>
            <w:shd w:val="clear" w:color="auto" w:fill="FABF8F"/>
            <w:vAlign w:val="center"/>
          </w:tcPr>
          <w:p w:rsidR="007A6E80" w:rsidRPr="00640614" w:rsidRDefault="007A6E80" w:rsidP="00713A6C">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125</w:t>
            </w: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100</w:t>
            </w: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75</w:t>
            </w: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75</w:t>
            </w: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360" w:type="dxa"/>
            <w:tcBorders>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25</w:t>
            </w:r>
          </w:p>
        </w:tc>
        <w:tc>
          <w:tcPr>
            <w:tcW w:w="450" w:type="dxa"/>
            <w:tcBorders>
              <w:left w:val="single" w:sz="18" w:space="0" w:color="auto"/>
            </w:tcBorders>
            <w:shd w:val="clear" w:color="auto" w:fill="FABF8F"/>
            <w:vAlign w:val="center"/>
          </w:tcPr>
          <w:p w:rsidR="007A6E80" w:rsidRPr="00640614" w:rsidRDefault="007A6E80" w:rsidP="00713A6C">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100</w:t>
            </w:r>
          </w:p>
        </w:tc>
        <w:tc>
          <w:tcPr>
            <w:tcW w:w="450" w:type="dxa"/>
            <w:tcBorders>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450" w:type="dxa"/>
            <w:tcBorders>
              <w:lef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450" w:type="dxa"/>
            <w:tcBorders>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vAlign w:val="center"/>
          </w:tcPr>
          <w:p w:rsidR="007A6E80" w:rsidRPr="00640614" w:rsidRDefault="007A6E80"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A</w:t>
            </w:r>
          </w:p>
        </w:tc>
        <w:tc>
          <w:tcPr>
            <w:tcW w:w="540" w:type="dxa"/>
            <w:shd w:val="clear" w:color="auto" w:fill="FABF8F"/>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OV</w:t>
            </w:r>
          </w:p>
        </w:tc>
      </w:tr>
      <w:tr w:rsidR="007A6E80" w:rsidRPr="00640614" w:rsidTr="00835DDD">
        <w:trPr>
          <w:trHeight w:val="145"/>
        </w:trPr>
        <w:tc>
          <w:tcPr>
            <w:tcW w:w="2714" w:type="dxa"/>
            <w:shd w:val="clear" w:color="auto" w:fill="FFFFFF"/>
            <w:vAlign w:val="center"/>
          </w:tcPr>
          <w:p w:rsidR="007A6E80" w:rsidRPr="00640614" w:rsidRDefault="007A6E80" w:rsidP="00835DDD">
            <w:pPr>
              <w:pStyle w:val="Heading2"/>
              <w:spacing w:before="20" w:after="20"/>
              <w:ind w:left="0"/>
              <w:rPr>
                <w:rFonts w:ascii="Tahoma" w:hAnsi="Tahoma" w:cs="Tahoma"/>
                <w:b w:val="0"/>
                <w:noProof/>
                <w:sz w:val="14"/>
                <w:szCs w:val="14"/>
                <w:lang w:eastAsia="zh-CN"/>
              </w:rPr>
            </w:pPr>
            <w:bookmarkStart w:id="341" w:name="_Toc336338018"/>
            <w:bookmarkStart w:id="342" w:name="_Toc345702946"/>
            <w:bookmarkEnd w:id="341"/>
            <w:r w:rsidRPr="00640614">
              <w:rPr>
                <w:rFonts w:ascii="Tahoma" w:hAnsi="Tahoma" w:cs="Tahoma"/>
                <w:b w:val="0"/>
                <w:noProof/>
                <w:sz w:val="14"/>
                <w:szCs w:val="14"/>
                <w:lang w:eastAsia="zh-CN"/>
              </w:rPr>
              <w:t>CAL Supplémentaire Utilisation Complète Microsoft Dynamics CRM 2011 (Utilisateur et Dispositif)</w:t>
            </w:r>
            <w:bookmarkEnd w:id="342"/>
          </w:p>
        </w:tc>
        <w:tc>
          <w:tcPr>
            <w:tcW w:w="450" w:type="dxa"/>
            <w:shd w:val="clear" w:color="auto" w:fill="FFFFFF"/>
            <w:vAlign w:val="center"/>
          </w:tcPr>
          <w:p w:rsidR="007A6E80" w:rsidRPr="00640614" w:rsidRDefault="00354E2A" w:rsidP="000E25A6">
            <w:pPr>
              <w:pStyle w:val="TableText"/>
              <w:widowControl w:val="0"/>
              <w:rPr>
                <w:rFonts w:cs="Tahoma"/>
                <w:b/>
                <w:bCs/>
                <w:noProof/>
                <w:color w:val="0000FF"/>
                <w:sz w:val="13"/>
                <w:szCs w:val="13"/>
                <w:u w:val="single"/>
                <w:lang w:eastAsia="en-US"/>
              </w:rPr>
            </w:pPr>
            <w:hyperlink w:anchor="_68_Microsoft_Dynamics" w:history="1">
              <w:r w:rsidR="00262B75" w:rsidRPr="00640614">
                <w:rPr>
                  <w:rStyle w:val="Hyperlink"/>
                  <w:rFonts w:cs="Tahoma"/>
                  <w:b/>
                  <w:bCs/>
                  <w:noProof/>
                  <w:sz w:val="13"/>
                  <w:szCs w:val="13"/>
                  <w:lang w:eastAsia="zh-CN"/>
                </w:rPr>
                <w:t>6</w:t>
              </w:r>
              <w:r w:rsidR="000E25A6">
                <w:rPr>
                  <w:rStyle w:val="Hyperlink"/>
                  <w:rFonts w:cs="Tahoma"/>
                  <w:b/>
                  <w:bCs/>
                  <w:noProof/>
                  <w:sz w:val="13"/>
                  <w:szCs w:val="13"/>
                  <w:lang w:eastAsia="zh-CN"/>
                </w:rPr>
                <w:t>5</w:t>
              </w:r>
            </w:hyperlink>
          </w:p>
        </w:tc>
        <w:tc>
          <w:tcPr>
            <w:tcW w:w="450" w:type="dxa"/>
            <w:shd w:val="clear" w:color="auto" w:fill="FFFFFF"/>
          </w:tcPr>
          <w:p w:rsidR="007A6E80" w:rsidRPr="00640614" w:rsidRDefault="00262B75" w:rsidP="00713A6C">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04/01</w:t>
            </w:r>
          </w:p>
        </w:tc>
        <w:tc>
          <w:tcPr>
            <w:tcW w:w="360" w:type="dxa"/>
            <w:tcBorders>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SRV</w:t>
            </w:r>
          </w:p>
        </w:tc>
        <w:tc>
          <w:tcPr>
            <w:tcW w:w="360" w:type="dxa"/>
            <w:tcBorders>
              <w:left w:val="single" w:sz="18" w:space="0" w:color="auto"/>
            </w:tcBorders>
            <w:shd w:val="clear" w:color="auto" w:fill="FFFFFF"/>
            <w:vAlign w:val="center"/>
          </w:tcPr>
          <w:p w:rsidR="007A6E80" w:rsidRPr="00640614" w:rsidRDefault="007A6E80" w:rsidP="00713A6C">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13</w:t>
            </w: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10</w:t>
            </w: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8</w:t>
            </w: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8</w:t>
            </w: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5</w:t>
            </w:r>
          </w:p>
        </w:tc>
        <w:tc>
          <w:tcPr>
            <w:tcW w:w="360" w:type="dxa"/>
            <w:tcBorders>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3</w:t>
            </w:r>
          </w:p>
        </w:tc>
        <w:tc>
          <w:tcPr>
            <w:tcW w:w="450" w:type="dxa"/>
            <w:tcBorders>
              <w:left w:val="single" w:sz="18" w:space="0" w:color="auto"/>
            </w:tcBorders>
            <w:shd w:val="clear" w:color="auto" w:fill="FFFFFF"/>
            <w:vAlign w:val="center"/>
          </w:tcPr>
          <w:p w:rsidR="007A6E80" w:rsidRPr="00640614" w:rsidRDefault="007A6E80" w:rsidP="00713A6C">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10</w:t>
            </w:r>
          </w:p>
        </w:tc>
        <w:tc>
          <w:tcPr>
            <w:tcW w:w="450" w:type="dxa"/>
            <w:tcBorders>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5</w:t>
            </w:r>
          </w:p>
        </w:tc>
        <w:tc>
          <w:tcPr>
            <w:tcW w:w="450" w:type="dxa"/>
            <w:tcBorders>
              <w:lef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5</w:t>
            </w:r>
          </w:p>
        </w:tc>
        <w:tc>
          <w:tcPr>
            <w:tcW w:w="450" w:type="dxa"/>
            <w:tcBorders>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FFFFF"/>
            <w:vAlign w:val="center"/>
          </w:tcPr>
          <w:p w:rsidR="007A6E80" w:rsidRPr="00640614" w:rsidRDefault="007A6E80"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A, ST</w:t>
            </w:r>
          </w:p>
        </w:tc>
        <w:tc>
          <w:tcPr>
            <w:tcW w:w="540" w:type="dxa"/>
            <w:shd w:val="clear" w:color="auto" w:fill="FFFFFF"/>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OV</w:t>
            </w:r>
          </w:p>
        </w:tc>
      </w:tr>
      <w:tr w:rsidR="007A6E80" w:rsidRPr="00640614" w:rsidTr="00835DDD">
        <w:trPr>
          <w:trHeight w:val="145"/>
        </w:trPr>
        <w:tc>
          <w:tcPr>
            <w:tcW w:w="2714" w:type="dxa"/>
            <w:shd w:val="clear" w:color="auto" w:fill="FABF8F"/>
            <w:vAlign w:val="center"/>
          </w:tcPr>
          <w:p w:rsidR="007A6E80" w:rsidRPr="00640614" w:rsidRDefault="007A6E80" w:rsidP="00835DDD">
            <w:pPr>
              <w:pStyle w:val="Heading2"/>
              <w:spacing w:before="20" w:after="20"/>
              <w:ind w:left="0"/>
              <w:rPr>
                <w:rFonts w:ascii="Tahoma" w:hAnsi="Tahoma" w:cs="Tahoma"/>
                <w:b w:val="0"/>
                <w:noProof/>
                <w:sz w:val="14"/>
                <w:szCs w:val="14"/>
                <w:lang w:eastAsia="zh-CN"/>
              </w:rPr>
            </w:pPr>
            <w:bookmarkStart w:id="343" w:name="_Toc336338019"/>
            <w:bookmarkStart w:id="344" w:name="_Toc345702947"/>
            <w:bookmarkEnd w:id="343"/>
            <w:r w:rsidRPr="00640614">
              <w:rPr>
                <w:rFonts w:ascii="Tahoma" w:hAnsi="Tahoma" w:cs="Tahoma"/>
                <w:b w:val="0"/>
                <w:noProof/>
                <w:sz w:val="14"/>
                <w:szCs w:val="14"/>
                <w:lang w:eastAsia="zh-CN"/>
              </w:rPr>
              <w:t>CAL Utilisation Limitée Microsoft Dynamics CRM 2011 (Utilisateur et Dispositif)</w:t>
            </w:r>
            <w:bookmarkEnd w:id="344"/>
          </w:p>
        </w:tc>
        <w:tc>
          <w:tcPr>
            <w:tcW w:w="450" w:type="dxa"/>
            <w:shd w:val="clear" w:color="auto" w:fill="FABF8F"/>
            <w:vAlign w:val="center"/>
          </w:tcPr>
          <w:p w:rsidR="007A6E80" w:rsidRPr="00640614" w:rsidRDefault="00354E2A" w:rsidP="000E25A6">
            <w:pPr>
              <w:pStyle w:val="TableText"/>
              <w:widowControl w:val="0"/>
              <w:rPr>
                <w:rFonts w:cs="Tahoma"/>
                <w:b/>
                <w:bCs/>
                <w:noProof/>
                <w:color w:val="0000FF"/>
                <w:sz w:val="13"/>
                <w:szCs w:val="13"/>
                <w:u w:val="single"/>
                <w:lang w:eastAsia="en-US"/>
              </w:rPr>
            </w:pPr>
            <w:hyperlink w:anchor="_68_Microsoft_Dynamics" w:history="1">
              <w:r w:rsidR="00262B75" w:rsidRPr="00640614">
                <w:rPr>
                  <w:rStyle w:val="Hyperlink"/>
                  <w:rFonts w:cs="Tahoma"/>
                  <w:b/>
                  <w:bCs/>
                  <w:noProof/>
                  <w:sz w:val="13"/>
                  <w:szCs w:val="13"/>
                  <w:lang w:eastAsia="zh-CN"/>
                </w:rPr>
                <w:t>6</w:t>
              </w:r>
              <w:r w:rsidR="000E25A6">
                <w:rPr>
                  <w:rStyle w:val="Hyperlink"/>
                  <w:rFonts w:cs="Tahoma"/>
                  <w:b/>
                  <w:bCs/>
                  <w:noProof/>
                  <w:sz w:val="13"/>
                  <w:szCs w:val="13"/>
                  <w:lang w:eastAsia="zh-CN"/>
                </w:rPr>
                <w:t>5</w:t>
              </w:r>
            </w:hyperlink>
          </w:p>
        </w:tc>
        <w:tc>
          <w:tcPr>
            <w:tcW w:w="450" w:type="dxa"/>
            <w:shd w:val="clear" w:color="auto" w:fill="FABF8F"/>
          </w:tcPr>
          <w:p w:rsidR="007A6E80" w:rsidRPr="00640614" w:rsidRDefault="00262B75" w:rsidP="00713A6C">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04/01</w:t>
            </w:r>
          </w:p>
        </w:tc>
        <w:tc>
          <w:tcPr>
            <w:tcW w:w="360" w:type="dxa"/>
            <w:tcBorders>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SRV</w:t>
            </w:r>
          </w:p>
        </w:tc>
        <w:tc>
          <w:tcPr>
            <w:tcW w:w="360" w:type="dxa"/>
            <w:tcBorders>
              <w:left w:val="single" w:sz="18" w:space="0" w:color="auto"/>
            </w:tcBorders>
            <w:shd w:val="clear" w:color="auto" w:fill="FABF8F"/>
            <w:vAlign w:val="center"/>
          </w:tcPr>
          <w:p w:rsidR="007A6E80" w:rsidRPr="00640614" w:rsidRDefault="007A6E80" w:rsidP="00713A6C">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3</w:t>
            </w: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360" w:type="dxa"/>
            <w:tcBorders>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ABF8F"/>
            <w:vAlign w:val="center"/>
          </w:tcPr>
          <w:p w:rsidR="007A6E80" w:rsidRPr="00640614" w:rsidRDefault="007A6E80" w:rsidP="00713A6C">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tcBorders>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vAlign w:val="center"/>
          </w:tcPr>
          <w:p w:rsidR="007A6E80" w:rsidRPr="00640614" w:rsidRDefault="007A6E80"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A, ST</w:t>
            </w:r>
          </w:p>
        </w:tc>
        <w:tc>
          <w:tcPr>
            <w:tcW w:w="540" w:type="dxa"/>
            <w:shd w:val="clear" w:color="auto" w:fill="FABF8F"/>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OV</w:t>
            </w:r>
          </w:p>
        </w:tc>
      </w:tr>
      <w:tr w:rsidR="007A6E80" w:rsidRPr="00640614" w:rsidTr="00835DDD">
        <w:trPr>
          <w:trHeight w:val="145"/>
        </w:trPr>
        <w:tc>
          <w:tcPr>
            <w:tcW w:w="2714" w:type="dxa"/>
            <w:shd w:val="clear" w:color="auto" w:fill="FFFFFF"/>
            <w:vAlign w:val="center"/>
          </w:tcPr>
          <w:p w:rsidR="007A6E80" w:rsidRPr="00640614" w:rsidRDefault="007A6E80" w:rsidP="00835DDD">
            <w:pPr>
              <w:pStyle w:val="Heading2"/>
              <w:spacing w:before="20" w:after="20"/>
              <w:ind w:left="0"/>
              <w:rPr>
                <w:rFonts w:ascii="Tahoma" w:hAnsi="Tahoma" w:cs="Tahoma"/>
                <w:b w:val="0"/>
                <w:noProof/>
                <w:sz w:val="14"/>
                <w:szCs w:val="14"/>
                <w:lang w:eastAsia="zh-CN"/>
              </w:rPr>
            </w:pPr>
            <w:bookmarkStart w:id="345" w:name="_Toc336338020"/>
            <w:bookmarkStart w:id="346" w:name="_Toc345702948"/>
            <w:bookmarkEnd w:id="345"/>
            <w:r w:rsidRPr="00640614">
              <w:rPr>
                <w:rFonts w:ascii="Tahoma" w:hAnsi="Tahoma" w:cs="Tahoma"/>
                <w:b w:val="0"/>
                <w:noProof/>
                <w:sz w:val="14"/>
                <w:szCs w:val="14"/>
                <w:lang w:eastAsia="zh-CN"/>
              </w:rPr>
              <w:t>CAL Supplémentaire Utilisation Limitée Microsoft Dynamics CRM 2011 (Utilisateur et Dispositif)</w:t>
            </w:r>
            <w:bookmarkEnd w:id="346"/>
          </w:p>
        </w:tc>
        <w:tc>
          <w:tcPr>
            <w:tcW w:w="450" w:type="dxa"/>
            <w:shd w:val="clear" w:color="auto" w:fill="FFFFFF"/>
            <w:vAlign w:val="center"/>
          </w:tcPr>
          <w:p w:rsidR="007A6E80" w:rsidRPr="00640614" w:rsidRDefault="00354E2A" w:rsidP="000E25A6">
            <w:pPr>
              <w:pStyle w:val="TableText"/>
              <w:widowControl w:val="0"/>
              <w:rPr>
                <w:rFonts w:cs="Tahoma"/>
                <w:b/>
                <w:bCs/>
                <w:noProof/>
                <w:color w:val="0000FF"/>
                <w:sz w:val="13"/>
                <w:szCs w:val="13"/>
                <w:u w:val="single"/>
                <w:lang w:eastAsia="en-US"/>
              </w:rPr>
            </w:pPr>
            <w:hyperlink w:anchor="_68_Microsoft_Dynamics" w:history="1">
              <w:r w:rsidR="00262B75" w:rsidRPr="00640614">
                <w:rPr>
                  <w:rStyle w:val="Hyperlink"/>
                  <w:rFonts w:cs="Tahoma"/>
                  <w:b/>
                  <w:bCs/>
                  <w:noProof/>
                  <w:sz w:val="13"/>
                  <w:szCs w:val="13"/>
                  <w:lang w:eastAsia="zh-CN"/>
                </w:rPr>
                <w:t>6</w:t>
              </w:r>
              <w:r w:rsidR="000E25A6">
                <w:rPr>
                  <w:rStyle w:val="Hyperlink"/>
                  <w:rFonts w:cs="Tahoma"/>
                  <w:b/>
                  <w:bCs/>
                  <w:noProof/>
                  <w:sz w:val="13"/>
                  <w:szCs w:val="13"/>
                  <w:lang w:eastAsia="zh-CN"/>
                </w:rPr>
                <w:t>5</w:t>
              </w:r>
            </w:hyperlink>
          </w:p>
        </w:tc>
        <w:tc>
          <w:tcPr>
            <w:tcW w:w="450" w:type="dxa"/>
            <w:shd w:val="clear" w:color="auto" w:fill="FFFFFF"/>
          </w:tcPr>
          <w:p w:rsidR="007A6E80" w:rsidRPr="00640614" w:rsidRDefault="00262B75" w:rsidP="00713A6C">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04/01</w:t>
            </w:r>
          </w:p>
        </w:tc>
        <w:tc>
          <w:tcPr>
            <w:tcW w:w="360" w:type="dxa"/>
            <w:tcBorders>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SRV</w:t>
            </w:r>
          </w:p>
        </w:tc>
        <w:tc>
          <w:tcPr>
            <w:tcW w:w="360" w:type="dxa"/>
            <w:tcBorders>
              <w:left w:val="single" w:sz="18" w:space="0" w:color="auto"/>
            </w:tcBorders>
            <w:shd w:val="clear" w:color="auto" w:fill="FFFFFF"/>
            <w:vAlign w:val="center"/>
          </w:tcPr>
          <w:p w:rsidR="007A6E80" w:rsidRPr="00640614" w:rsidRDefault="007A6E80" w:rsidP="00713A6C">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3</w:t>
            </w: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360" w:type="dxa"/>
            <w:tcBorders>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FFFFF"/>
            <w:vAlign w:val="center"/>
          </w:tcPr>
          <w:p w:rsidR="007A6E80" w:rsidRPr="00640614" w:rsidRDefault="007A6E80" w:rsidP="00713A6C">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tcBorders>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FFFFF"/>
            <w:vAlign w:val="center"/>
          </w:tcPr>
          <w:p w:rsidR="007A6E80" w:rsidRPr="00640614" w:rsidRDefault="007A6E80"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A, ST</w:t>
            </w:r>
          </w:p>
        </w:tc>
        <w:tc>
          <w:tcPr>
            <w:tcW w:w="540" w:type="dxa"/>
            <w:shd w:val="clear" w:color="auto" w:fill="FFFFFF"/>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OV</w:t>
            </w:r>
          </w:p>
        </w:tc>
      </w:tr>
      <w:tr w:rsidR="007A6E80" w:rsidRPr="00640614" w:rsidTr="00835DDD">
        <w:trPr>
          <w:trHeight w:val="145"/>
        </w:trPr>
        <w:tc>
          <w:tcPr>
            <w:tcW w:w="2714" w:type="dxa"/>
            <w:shd w:val="clear" w:color="auto" w:fill="FABF8F"/>
            <w:vAlign w:val="center"/>
          </w:tcPr>
          <w:p w:rsidR="007A6E80" w:rsidRPr="00640614" w:rsidRDefault="007A6E80" w:rsidP="00835DDD">
            <w:pPr>
              <w:pStyle w:val="Heading2"/>
              <w:spacing w:before="20" w:after="20"/>
              <w:ind w:left="0"/>
              <w:rPr>
                <w:rFonts w:ascii="Tahoma" w:hAnsi="Tahoma" w:cs="Tahoma"/>
                <w:b w:val="0"/>
                <w:noProof/>
                <w:sz w:val="14"/>
                <w:szCs w:val="14"/>
                <w:lang w:eastAsia="zh-CN"/>
              </w:rPr>
            </w:pPr>
            <w:bookmarkStart w:id="347" w:name="_Toc336338021"/>
            <w:bookmarkStart w:id="348" w:name="_Toc345702949"/>
            <w:bookmarkEnd w:id="347"/>
            <w:r w:rsidRPr="00640614">
              <w:rPr>
                <w:rFonts w:ascii="Tahoma" w:hAnsi="Tahoma" w:cs="Tahoma"/>
                <w:b w:val="0"/>
                <w:noProof/>
                <w:sz w:val="14"/>
                <w:szCs w:val="14"/>
                <w:lang w:eastAsia="zh-CN"/>
              </w:rPr>
              <w:t>Microsoft Dynamics CRM Server 2011</w:t>
            </w:r>
            <w:bookmarkEnd w:id="348"/>
            <w:r w:rsidRPr="00640614">
              <w:rPr>
                <w:rFonts w:ascii="Tahoma" w:hAnsi="Tahoma" w:cs="Tahoma"/>
                <w:b w:val="0"/>
                <w:noProof/>
                <w:sz w:val="14"/>
                <w:szCs w:val="14"/>
                <w:lang w:eastAsia="zh-CN"/>
              </w:rPr>
              <w:t xml:space="preserve"> </w:t>
            </w:r>
          </w:p>
        </w:tc>
        <w:tc>
          <w:tcPr>
            <w:tcW w:w="450" w:type="dxa"/>
            <w:shd w:val="clear" w:color="auto" w:fill="FABF8F"/>
            <w:vAlign w:val="center"/>
          </w:tcPr>
          <w:p w:rsidR="007A6E80" w:rsidRPr="00640614" w:rsidRDefault="00354E2A" w:rsidP="000E25A6">
            <w:pPr>
              <w:pStyle w:val="TableText"/>
              <w:widowControl w:val="0"/>
              <w:rPr>
                <w:rFonts w:cs="Tahoma"/>
                <w:b/>
                <w:bCs/>
                <w:noProof/>
                <w:color w:val="0000FF"/>
                <w:sz w:val="13"/>
                <w:szCs w:val="13"/>
                <w:u w:val="single"/>
                <w:lang w:eastAsia="en-US"/>
              </w:rPr>
            </w:pPr>
            <w:hyperlink w:anchor="_68_Microsoft_Dynamics" w:history="1">
              <w:r w:rsidR="00262B75" w:rsidRPr="00640614">
                <w:rPr>
                  <w:rStyle w:val="Hyperlink"/>
                  <w:rFonts w:cs="Tahoma"/>
                  <w:b/>
                  <w:bCs/>
                  <w:noProof/>
                  <w:sz w:val="13"/>
                  <w:szCs w:val="13"/>
                  <w:lang w:eastAsia="zh-CN"/>
                </w:rPr>
                <w:t>6</w:t>
              </w:r>
              <w:r w:rsidR="000E25A6">
                <w:rPr>
                  <w:rStyle w:val="Hyperlink"/>
                  <w:rFonts w:cs="Tahoma"/>
                  <w:b/>
                  <w:bCs/>
                  <w:noProof/>
                  <w:sz w:val="13"/>
                  <w:szCs w:val="13"/>
                  <w:lang w:eastAsia="zh-CN"/>
                </w:rPr>
                <w:t>5</w:t>
              </w:r>
            </w:hyperlink>
          </w:p>
        </w:tc>
        <w:tc>
          <w:tcPr>
            <w:tcW w:w="450" w:type="dxa"/>
            <w:shd w:val="clear" w:color="auto" w:fill="FABF8F"/>
          </w:tcPr>
          <w:p w:rsidR="007A6E80" w:rsidRPr="00640614" w:rsidRDefault="00262B75" w:rsidP="00713A6C">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04/01</w:t>
            </w:r>
          </w:p>
        </w:tc>
        <w:tc>
          <w:tcPr>
            <w:tcW w:w="360" w:type="dxa"/>
            <w:tcBorders>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SRV</w:t>
            </w:r>
          </w:p>
        </w:tc>
        <w:tc>
          <w:tcPr>
            <w:tcW w:w="360" w:type="dxa"/>
            <w:tcBorders>
              <w:left w:val="single" w:sz="18" w:space="0" w:color="auto"/>
            </w:tcBorders>
            <w:shd w:val="clear" w:color="auto" w:fill="FABF8F"/>
            <w:vAlign w:val="center"/>
          </w:tcPr>
          <w:p w:rsidR="007A6E80" w:rsidRPr="00640614" w:rsidRDefault="007A6E80" w:rsidP="00713A6C">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125</w:t>
            </w: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100</w:t>
            </w: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75</w:t>
            </w: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75</w:t>
            </w: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360" w:type="dxa"/>
            <w:tcBorders>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25</w:t>
            </w:r>
          </w:p>
        </w:tc>
        <w:tc>
          <w:tcPr>
            <w:tcW w:w="450" w:type="dxa"/>
            <w:tcBorders>
              <w:left w:val="single" w:sz="18" w:space="0" w:color="auto"/>
            </w:tcBorders>
            <w:shd w:val="clear" w:color="auto" w:fill="FABF8F"/>
            <w:vAlign w:val="center"/>
          </w:tcPr>
          <w:p w:rsidR="007A6E80" w:rsidRPr="00640614" w:rsidRDefault="007A6E80" w:rsidP="00713A6C">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100</w:t>
            </w:r>
          </w:p>
        </w:tc>
        <w:tc>
          <w:tcPr>
            <w:tcW w:w="450" w:type="dxa"/>
            <w:tcBorders>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450" w:type="dxa"/>
            <w:tcBorders>
              <w:lef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450" w:type="dxa"/>
            <w:tcBorders>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ABF8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vAlign w:val="center"/>
          </w:tcPr>
          <w:p w:rsidR="007A6E80" w:rsidRPr="00640614" w:rsidRDefault="007A6E80"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A</w:t>
            </w:r>
          </w:p>
        </w:tc>
        <w:tc>
          <w:tcPr>
            <w:tcW w:w="540" w:type="dxa"/>
            <w:shd w:val="clear" w:color="auto" w:fill="FABF8F"/>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OV</w:t>
            </w:r>
          </w:p>
        </w:tc>
      </w:tr>
      <w:tr w:rsidR="007A6E80" w:rsidRPr="00640614" w:rsidTr="00835DDD">
        <w:trPr>
          <w:trHeight w:val="145"/>
        </w:trPr>
        <w:tc>
          <w:tcPr>
            <w:tcW w:w="2714" w:type="dxa"/>
            <w:shd w:val="clear" w:color="auto" w:fill="FFFFFF"/>
            <w:vAlign w:val="center"/>
          </w:tcPr>
          <w:p w:rsidR="007A6E80" w:rsidRPr="00640614" w:rsidRDefault="007A6E80" w:rsidP="00835DDD">
            <w:pPr>
              <w:pStyle w:val="Heading2"/>
              <w:spacing w:before="20" w:after="20"/>
              <w:ind w:left="0"/>
              <w:rPr>
                <w:rFonts w:ascii="Tahoma" w:hAnsi="Tahoma" w:cs="Tahoma"/>
                <w:b w:val="0"/>
                <w:noProof/>
                <w:sz w:val="14"/>
                <w:szCs w:val="14"/>
                <w:lang w:eastAsia="zh-CN"/>
              </w:rPr>
            </w:pPr>
            <w:bookmarkStart w:id="349" w:name="_Toc336338022"/>
            <w:bookmarkStart w:id="350" w:name="_Toc345702950"/>
            <w:bookmarkEnd w:id="349"/>
            <w:r w:rsidRPr="00640614">
              <w:rPr>
                <w:rFonts w:ascii="Tahoma" w:hAnsi="Tahoma" w:cs="Tahoma"/>
                <w:b w:val="0"/>
                <w:noProof/>
                <w:sz w:val="14"/>
                <w:szCs w:val="14"/>
                <w:lang w:eastAsia="zh-CN"/>
              </w:rPr>
              <w:t>Microsoft Dynamics CRM Workgroup Server 2011</w:t>
            </w:r>
            <w:bookmarkEnd w:id="350"/>
            <w:r w:rsidRPr="00640614">
              <w:rPr>
                <w:rFonts w:ascii="Tahoma" w:hAnsi="Tahoma" w:cs="Tahoma"/>
                <w:b w:val="0"/>
                <w:noProof/>
                <w:sz w:val="14"/>
                <w:szCs w:val="14"/>
                <w:lang w:eastAsia="zh-CN"/>
              </w:rPr>
              <w:t xml:space="preserve"> </w:t>
            </w:r>
          </w:p>
        </w:tc>
        <w:tc>
          <w:tcPr>
            <w:tcW w:w="450" w:type="dxa"/>
            <w:shd w:val="clear" w:color="auto" w:fill="FFFFFF"/>
            <w:vAlign w:val="center"/>
          </w:tcPr>
          <w:p w:rsidR="007A6E80" w:rsidRPr="00640614" w:rsidRDefault="00354E2A" w:rsidP="000E25A6">
            <w:pPr>
              <w:pStyle w:val="TableText"/>
              <w:widowControl w:val="0"/>
              <w:rPr>
                <w:rFonts w:cs="Tahoma"/>
                <w:b/>
                <w:bCs/>
                <w:noProof/>
                <w:color w:val="0000FF"/>
                <w:sz w:val="13"/>
                <w:szCs w:val="13"/>
                <w:u w:val="single"/>
                <w:lang w:eastAsia="en-US"/>
              </w:rPr>
            </w:pPr>
            <w:hyperlink w:anchor="_68_Microsoft_Dynamics" w:history="1">
              <w:r w:rsidR="00262B75" w:rsidRPr="00640614">
                <w:rPr>
                  <w:rStyle w:val="Hyperlink"/>
                  <w:rFonts w:cs="Tahoma"/>
                  <w:b/>
                  <w:bCs/>
                  <w:noProof/>
                  <w:sz w:val="13"/>
                  <w:szCs w:val="13"/>
                  <w:lang w:eastAsia="zh-CN"/>
                </w:rPr>
                <w:t>6</w:t>
              </w:r>
              <w:r w:rsidR="000E25A6">
                <w:rPr>
                  <w:rStyle w:val="Hyperlink"/>
                  <w:rFonts w:cs="Tahoma"/>
                  <w:b/>
                  <w:bCs/>
                  <w:noProof/>
                  <w:sz w:val="13"/>
                  <w:szCs w:val="13"/>
                  <w:lang w:eastAsia="zh-CN"/>
                </w:rPr>
                <w:t>5</w:t>
              </w:r>
            </w:hyperlink>
          </w:p>
        </w:tc>
        <w:tc>
          <w:tcPr>
            <w:tcW w:w="450" w:type="dxa"/>
            <w:shd w:val="clear" w:color="auto" w:fill="FFFFFF"/>
          </w:tcPr>
          <w:p w:rsidR="007A6E80" w:rsidRPr="00640614" w:rsidRDefault="00262B75" w:rsidP="00713A6C">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04/01</w:t>
            </w:r>
          </w:p>
        </w:tc>
        <w:tc>
          <w:tcPr>
            <w:tcW w:w="360" w:type="dxa"/>
            <w:tcBorders>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SRV</w:t>
            </w:r>
          </w:p>
        </w:tc>
        <w:tc>
          <w:tcPr>
            <w:tcW w:w="360" w:type="dxa"/>
            <w:tcBorders>
              <w:left w:val="single" w:sz="18" w:space="0" w:color="auto"/>
            </w:tcBorders>
            <w:shd w:val="clear" w:color="auto" w:fill="FFFFFF"/>
            <w:vAlign w:val="center"/>
          </w:tcPr>
          <w:p w:rsidR="007A6E80" w:rsidRPr="00640614" w:rsidRDefault="007A6E80" w:rsidP="00713A6C">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60</w:t>
            </w: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38</w:t>
            </w: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38</w:t>
            </w: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25</w:t>
            </w:r>
          </w:p>
        </w:tc>
        <w:tc>
          <w:tcPr>
            <w:tcW w:w="360" w:type="dxa"/>
            <w:tcBorders>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13</w:t>
            </w:r>
          </w:p>
        </w:tc>
        <w:tc>
          <w:tcPr>
            <w:tcW w:w="450" w:type="dxa"/>
            <w:tcBorders>
              <w:left w:val="single" w:sz="18" w:space="0" w:color="auto"/>
            </w:tcBorders>
            <w:shd w:val="clear" w:color="auto" w:fill="FFFFFF"/>
            <w:vAlign w:val="center"/>
          </w:tcPr>
          <w:p w:rsidR="007A6E80" w:rsidRPr="00640614" w:rsidRDefault="007A6E80" w:rsidP="00713A6C">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450" w:type="dxa"/>
            <w:tcBorders>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25</w:t>
            </w:r>
          </w:p>
        </w:tc>
        <w:tc>
          <w:tcPr>
            <w:tcW w:w="450" w:type="dxa"/>
            <w:tcBorders>
              <w:left w:val="single" w:sz="18" w:space="0" w:color="auto"/>
            </w:tcBorders>
            <w:shd w:val="clear" w:color="auto" w:fill="FFFFFF"/>
            <w:vAlign w:val="center"/>
          </w:tcPr>
          <w:p w:rsidR="007A6E80" w:rsidRPr="00640614" w:rsidRDefault="007A6E80" w:rsidP="00713A6C">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FFFFF"/>
            <w:vAlign w:val="center"/>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FFFFF"/>
            <w:vAlign w:val="center"/>
          </w:tcPr>
          <w:p w:rsidR="007A6E80" w:rsidRPr="00640614" w:rsidRDefault="007A6E80" w:rsidP="00472DFD">
            <w:pPr>
              <w:pStyle w:val="TableText"/>
              <w:widowControl w:val="0"/>
              <w:spacing w:before="120"/>
              <w:rPr>
                <w:rFonts w:ascii="Tahoma" w:hAnsi="Tahoma" w:cs="Tahoma"/>
                <w:noProof/>
                <w:sz w:val="13"/>
                <w:lang w:eastAsia="en-US"/>
              </w:rPr>
            </w:pPr>
          </w:p>
        </w:tc>
        <w:tc>
          <w:tcPr>
            <w:tcW w:w="540" w:type="dxa"/>
            <w:shd w:val="clear" w:color="auto" w:fill="FFFFFF"/>
          </w:tcPr>
          <w:p w:rsidR="007A6E80" w:rsidRPr="00640614" w:rsidRDefault="00262B75" w:rsidP="00713A6C">
            <w:pPr>
              <w:pStyle w:val="TableText"/>
              <w:widowControl w:val="0"/>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OV</w:t>
            </w:r>
          </w:p>
        </w:tc>
      </w:tr>
      <w:tr w:rsidR="007A6E80" w:rsidRPr="00640614" w:rsidDel="00436016" w:rsidTr="00835DDD">
        <w:trPr>
          <w:trHeight w:val="145"/>
        </w:trPr>
        <w:tc>
          <w:tcPr>
            <w:tcW w:w="2714" w:type="dxa"/>
            <w:shd w:val="clear" w:color="auto" w:fill="FABF8F"/>
            <w:vAlign w:val="center"/>
          </w:tcPr>
          <w:p w:rsidR="007A6E80" w:rsidRPr="00640614" w:rsidRDefault="00262B75" w:rsidP="00835DDD">
            <w:pPr>
              <w:pStyle w:val="Heading2"/>
              <w:spacing w:before="20" w:after="20"/>
              <w:ind w:left="-15" w:firstLine="15"/>
              <w:rPr>
                <w:rFonts w:ascii="Tahoma" w:hAnsi="Tahoma" w:cs="Tahoma"/>
                <w:b w:val="0"/>
                <w:noProof/>
                <w:sz w:val="14"/>
                <w:szCs w:val="14"/>
                <w:lang w:eastAsia="x-none"/>
              </w:rPr>
            </w:pPr>
            <w:bookmarkStart w:id="351" w:name="_Toc336338023"/>
            <w:bookmarkStart w:id="352" w:name="_Toc345702951"/>
            <w:bookmarkEnd w:id="351"/>
            <w:r w:rsidRPr="00640614">
              <w:rPr>
                <w:rFonts w:ascii="Tahoma" w:hAnsi="Tahoma" w:cs="Tahoma"/>
                <w:b w:val="0"/>
                <w:noProof/>
                <w:sz w:val="14"/>
                <w:szCs w:val="14"/>
                <w:lang w:eastAsia="zh-CN"/>
              </w:rPr>
              <w:t>API Microsoft Translator</w:t>
            </w:r>
            <w:bookmarkEnd w:id="352"/>
          </w:p>
        </w:tc>
        <w:tc>
          <w:tcPr>
            <w:tcW w:w="450" w:type="dxa"/>
            <w:shd w:val="clear" w:color="auto" w:fill="FABF8F"/>
            <w:vAlign w:val="center"/>
          </w:tcPr>
          <w:p w:rsidR="007A6E80" w:rsidRPr="00640614" w:rsidRDefault="007A6E80" w:rsidP="00835DDD">
            <w:pPr>
              <w:pStyle w:val="TableText"/>
              <w:widowControl w:val="0"/>
              <w:rPr>
                <w:rFonts w:cs="Tahoma"/>
                <w:b/>
                <w:bCs/>
                <w:noProof/>
                <w:color w:val="0000FF"/>
                <w:sz w:val="13"/>
                <w:szCs w:val="13"/>
                <w:u w:val="single"/>
                <w:lang w:eastAsia="en-US"/>
              </w:rPr>
            </w:pPr>
          </w:p>
        </w:tc>
        <w:tc>
          <w:tcPr>
            <w:tcW w:w="450" w:type="dxa"/>
            <w:shd w:val="clear" w:color="auto" w:fill="FABF8F"/>
          </w:tcPr>
          <w:p w:rsidR="007A6E80" w:rsidRPr="00640614" w:rsidRDefault="007A6E80">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en-US"/>
              </w:rPr>
              <w:t>08/12</w:t>
            </w:r>
          </w:p>
        </w:tc>
        <w:tc>
          <w:tcPr>
            <w:tcW w:w="36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472DFD">
            <w:pPr>
              <w:pStyle w:val="TableText"/>
              <w:widowControl w:val="0"/>
              <w:spacing w:before="120"/>
              <w:rPr>
                <w:rFonts w:ascii="Tahoma" w:hAnsi="Tahoma" w:cs="Tahoma"/>
                <w:noProof/>
                <w:sz w:val="13"/>
                <w:lang w:eastAsia="en-US"/>
              </w:rPr>
            </w:pPr>
          </w:p>
        </w:tc>
        <w:tc>
          <w:tcPr>
            <w:tcW w:w="54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r>
      <w:tr w:rsidR="007A6E80" w:rsidRPr="00640614" w:rsidDel="00436016" w:rsidTr="00835DDD">
        <w:trPr>
          <w:trHeight w:val="145"/>
        </w:trPr>
        <w:tc>
          <w:tcPr>
            <w:tcW w:w="2714" w:type="dxa"/>
            <w:shd w:val="clear" w:color="auto" w:fill="FFFFFF"/>
            <w:vAlign w:val="center"/>
          </w:tcPr>
          <w:p w:rsidR="007A6E80" w:rsidRPr="00640614" w:rsidRDefault="00262B75" w:rsidP="00835DDD">
            <w:pPr>
              <w:pStyle w:val="Heading2"/>
              <w:spacing w:before="20" w:after="20"/>
              <w:ind w:left="-15" w:firstLine="15"/>
              <w:rPr>
                <w:rFonts w:ascii="Tahoma" w:hAnsi="Tahoma" w:cs="Tahoma"/>
                <w:b w:val="0"/>
                <w:noProof/>
                <w:sz w:val="14"/>
                <w:szCs w:val="14"/>
                <w:lang w:eastAsia="x-none"/>
              </w:rPr>
            </w:pPr>
            <w:bookmarkStart w:id="353" w:name="_Toc336338024"/>
            <w:bookmarkStart w:id="354" w:name="_Toc345702952"/>
            <w:bookmarkEnd w:id="353"/>
            <w:r w:rsidRPr="00640614">
              <w:rPr>
                <w:rFonts w:ascii="Tahoma" w:hAnsi="Tahoma" w:cs="Tahoma"/>
                <w:b w:val="0"/>
                <w:noProof/>
                <w:sz w:val="14"/>
                <w:szCs w:val="14"/>
                <w:lang w:eastAsia="zh-CN"/>
              </w:rPr>
              <w:t>Office 365 Plan A2 (SL Utilisateur)</w:t>
            </w:r>
            <w:bookmarkEnd w:id="354"/>
          </w:p>
        </w:tc>
        <w:tc>
          <w:tcPr>
            <w:tcW w:w="450" w:type="dxa"/>
            <w:shd w:val="clear" w:color="auto" w:fill="FFFFFF"/>
            <w:vAlign w:val="center"/>
          </w:tcPr>
          <w:p w:rsidR="007A6E80" w:rsidRPr="00640614" w:rsidRDefault="000E25A6" w:rsidP="00835DDD">
            <w:pPr>
              <w:pStyle w:val="TableText"/>
              <w:widowControl w:val="0"/>
              <w:rPr>
                <w:rFonts w:cs="Tahoma"/>
                <w:b/>
                <w:bCs/>
                <w:noProof/>
                <w:color w:val="0000FF"/>
                <w:sz w:val="13"/>
                <w:szCs w:val="13"/>
                <w:u w:val="single"/>
                <w:lang w:eastAsia="en-US"/>
              </w:rPr>
            </w:pPr>
            <w:r>
              <w:rPr>
                <w:rStyle w:val="Hyperlink"/>
                <w:rFonts w:cs="Tahoma"/>
                <w:b/>
                <w:bCs/>
                <w:noProof/>
                <w:sz w:val="13"/>
                <w:szCs w:val="13"/>
                <w:lang w:eastAsia="zh-CN"/>
              </w:rPr>
              <w:t>66</w:t>
            </w:r>
          </w:p>
        </w:tc>
        <w:tc>
          <w:tcPr>
            <w:tcW w:w="450" w:type="dxa"/>
            <w:shd w:val="clear" w:color="auto" w:fill="FFFFFF"/>
          </w:tcPr>
          <w:p w:rsidR="007A6E80" w:rsidRPr="00640614" w:rsidRDefault="007A6E80">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en-US"/>
              </w:rPr>
              <w:t>06/12</w:t>
            </w:r>
          </w:p>
        </w:tc>
        <w:tc>
          <w:tcPr>
            <w:tcW w:w="360" w:type="dxa"/>
            <w:tcBorders>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OSB</w:t>
            </w:r>
          </w:p>
        </w:tc>
        <w:tc>
          <w:tcPr>
            <w:tcW w:w="360" w:type="dxa"/>
            <w:tcBorders>
              <w:left w:val="single" w:sz="18" w:space="0" w:color="auto"/>
            </w:tcBorders>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262B75" w:rsidP="005D1BAF">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r>
      <w:tr w:rsidR="007A6E80" w:rsidRPr="00640614" w:rsidDel="00436016" w:rsidTr="00835DDD">
        <w:trPr>
          <w:trHeight w:val="145"/>
        </w:trPr>
        <w:tc>
          <w:tcPr>
            <w:tcW w:w="2714" w:type="dxa"/>
            <w:shd w:val="clear" w:color="auto" w:fill="FABF8F"/>
            <w:vAlign w:val="center"/>
          </w:tcPr>
          <w:p w:rsidR="007A6E80" w:rsidRPr="00640614" w:rsidRDefault="00262B75" w:rsidP="00835DDD">
            <w:pPr>
              <w:pStyle w:val="Heading2"/>
              <w:spacing w:before="20" w:after="20"/>
              <w:ind w:left="-15" w:firstLine="15"/>
              <w:rPr>
                <w:rFonts w:ascii="Tahoma" w:hAnsi="Tahoma" w:cs="Tahoma"/>
                <w:b w:val="0"/>
                <w:noProof/>
                <w:sz w:val="14"/>
                <w:szCs w:val="14"/>
                <w:lang w:eastAsia="x-none"/>
              </w:rPr>
            </w:pPr>
            <w:bookmarkStart w:id="355" w:name="_Toc336338025"/>
            <w:bookmarkStart w:id="356" w:name="_Toc345702953"/>
            <w:bookmarkEnd w:id="355"/>
            <w:r w:rsidRPr="00640614">
              <w:rPr>
                <w:rFonts w:ascii="Tahoma" w:hAnsi="Tahoma" w:cs="Tahoma"/>
                <w:b w:val="0"/>
                <w:noProof/>
                <w:sz w:val="14"/>
                <w:szCs w:val="14"/>
                <w:lang w:eastAsia="zh-CN"/>
              </w:rPr>
              <w:t>Office 365 Plan A3 (SL Utilisateur)</w:t>
            </w:r>
            <w:bookmarkEnd w:id="356"/>
          </w:p>
        </w:tc>
        <w:tc>
          <w:tcPr>
            <w:tcW w:w="450" w:type="dxa"/>
            <w:shd w:val="clear" w:color="auto" w:fill="FABF8F"/>
            <w:vAlign w:val="center"/>
          </w:tcPr>
          <w:p w:rsidR="007A6E80" w:rsidRPr="00640614" w:rsidRDefault="000E25A6" w:rsidP="00835DDD">
            <w:pPr>
              <w:pStyle w:val="TableText"/>
              <w:widowControl w:val="0"/>
              <w:rPr>
                <w:rFonts w:cs="Tahoma"/>
                <w:b/>
                <w:bCs/>
                <w:noProof/>
                <w:color w:val="0000FF"/>
                <w:sz w:val="13"/>
                <w:szCs w:val="13"/>
                <w:u w:val="single"/>
                <w:lang w:eastAsia="en-US"/>
              </w:rPr>
            </w:pPr>
            <w:r>
              <w:rPr>
                <w:rStyle w:val="Hyperlink"/>
                <w:rFonts w:cs="Tahoma"/>
                <w:b/>
                <w:bCs/>
                <w:noProof/>
                <w:sz w:val="13"/>
                <w:szCs w:val="13"/>
                <w:lang w:eastAsia="zh-CN"/>
              </w:rPr>
              <w:t>66</w:t>
            </w:r>
          </w:p>
        </w:tc>
        <w:tc>
          <w:tcPr>
            <w:tcW w:w="450" w:type="dxa"/>
            <w:shd w:val="clear" w:color="auto" w:fill="FABF8F"/>
          </w:tcPr>
          <w:p w:rsidR="007A6E80" w:rsidRPr="00640614" w:rsidRDefault="007A6E80">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en-US"/>
              </w:rPr>
              <w:t>06/12</w:t>
            </w:r>
          </w:p>
        </w:tc>
        <w:tc>
          <w:tcPr>
            <w:tcW w:w="36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OSB</w:t>
            </w:r>
          </w:p>
        </w:tc>
        <w:tc>
          <w:tcPr>
            <w:tcW w:w="360" w:type="dxa"/>
            <w:tcBorders>
              <w:lef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Del="0043601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262B75"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EOLS</w:t>
            </w:r>
          </w:p>
        </w:tc>
        <w:tc>
          <w:tcPr>
            <w:tcW w:w="54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r>
      <w:tr w:rsidR="007A6E80" w:rsidRPr="00640614" w:rsidDel="00436016" w:rsidTr="00835DDD">
        <w:trPr>
          <w:trHeight w:val="145"/>
        </w:trPr>
        <w:tc>
          <w:tcPr>
            <w:tcW w:w="2714" w:type="dxa"/>
            <w:shd w:val="clear" w:color="auto" w:fill="FFFFFF"/>
            <w:vAlign w:val="center"/>
          </w:tcPr>
          <w:p w:rsidR="007A6E80" w:rsidRPr="00640614" w:rsidRDefault="00262B75" w:rsidP="00835DDD">
            <w:pPr>
              <w:pStyle w:val="Heading2"/>
              <w:spacing w:beforeLines="20" w:before="48" w:afterLines="20" w:after="48"/>
              <w:ind w:left="0" w:firstLine="15"/>
              <w:rPr>
                <w:rFonts w:ascii="Tahoma" w:hAnsi="Tahoma" w:cs="Tahoma"/>
                <w:b w:val="0"/>
                <w:noProof/>
                <w:sz w:val="14"/>
                <w:szCs w:val="14"/>
                <w:lang w:eastAsia="x-none"/>
              </w:rPr>
            </w:pPr>
            <w:bookmarkStart w:id="357" w:name="_Toc336338026"/>
            <w:bookmarkStart w:id="358" w:name="_Toc345702954"/>
            <w:bookmarkEnd w:id="357"/>
            <w:r w:rsidRPr="00640614">
              <w:rPr>
                <w:rFonts w:ascii="Tahoma" w:hAnsi="Tahoma" w:cs="Tahoma"/>
                <w:b w:val="0"/>
                <w:noProof/>
                <w:sz w:val="14"/>
                <w:szCs w:val="14"/>
                <w:lang w:eastAsia="zh-CN"/>
              </w:rPr>
              <w:lastRenderedPageBreak/>
              <w:t>Office 365 Plan A4 (SL Utilisateur)</w:t>
            </w:r>
            <w:bookmarkEnd w:id="358"/>
          </w:p>
        </w:tc>
        <w:tc>
          <w:tcPr>
            <w:tcW w:w="450" w:type="dxa"/>
            <w:shd w:val="clear" w:color="auto" w:fill="FFFFFF"/>
            <w:vAlign w:val="center"/>
          </w:tcPr>
          <w:p w:rsidR="007A6E80" w:rsidRPr="00640614" w:rsidRDefault="000E25A6" w:rsidP="00835DDD">
            <w:pPr>
              <w:pStyle w:val="TableText"/>
              <w:widowControl w:val="0"/>
              <w:rPr>
                <w:rFonts w:cs="Tahoma"/>
                <w:b/>
                <w:bCs/>
                <w:noProof/>
                <w:color w:val="0000FF"/>
                <w:sz w:val="13"/>
                <w:szCs w:val="13"/>
                <w:u w:val="single"/>
                <w:lang w:eastAsia="en-US"/>
              </w:rPr>
            </w:pPr>
            <w:r>
              <w:rPr>
                <w:rStyle w:val="Hyperlink"/>
                <w:rFonts w:cs="Tahoma"/>
                <w:b/>
                <w:bCs/>
                <w:noProof/>
                <w:sz w:val="13"/>
                <w:szCs w:val="13"/>
                <w:lang w:eastAsia="zh-CN"/>
              </w:rPr>
              <w:t>66</w:t>
            </w:r>
          </w:p>
        </w:tc>
        <w:tc>
          <w:tcPr>
            <w:tcW w:w="450" w:type="dxa"/>
            <w:shd w:val="clear" w:color="auto" w:fill="FFFFFF"/>
          </w:tcPr>
          <w:p w:rsidR="007A6E80" w:rsidRPr="00640614" w:rsidRDefault="007A6E80">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en-US"/>
              </w:rPr>
              <w:t>06/12</w:t>
            </w:r>
          </w:p>
        </w:tc>
        <w:tc>
          <w:tcPr>
            <w:tcW w:w="360" w:type="dxa"/>
            <w:tcBorders>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OSB</w:t>
            </w:r>
          </w:p>
        </w:tc>
        <w:tc>
          <w:tcPr>
            <w:tcW w:w="360" w:type="dxa"/>
            <w:tcBorders>
              <w:left w:val="single" w:sz="18" w:space="0" w:color="auto"/>
            </w:tcBorders>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Del="0043601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tcBorders>
              <w:right w:val="single" w:sz="18" w:space="0" w:color="auto"/>
            </w:tcBorders>
            <w:shd w:val="clear" w:color="auto" w:fill="FFFFF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262B75"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EOLS</w:t>
            </w:r>
          </w:p>
        </w:tc>
        <w:tc>
          <w:tcPr>
            <w:tcW w:w="54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r>
      <w:tr w:rsidR="007A6E80" w:rsidRPr="00640614" w:rsidDel="00436016" w:rsidTr="00835DDD">
        <w:trPr>
          <w:trHeight w:val="145"/>
        </w:trPr>
        <w:tc>
          <w:tcPr>
            <w:tcW w:w="2714" w:type="dxa"/>
            <w:shd w:val="clear" w:color="auto" w:fill="FABF8F"/>
            <w:vAlign w:val="center"/>
          </w:tcPr>
          <w:p w:rsidR="007A6E80" w:rsidRPr="00640614" w:rsidDel="00436016" w:rsidRDefault="00262B75" w:rsidP="00835DDD">
            <w:pPr>
              <w:pStyle w:val="Heading2"/>
              <w:spacing w:beforeLines="20" w:before="48" w:afterLines="20" w:after="48"/>
              <w:ind w:left="0" w:firstLine="15"/>
              <w:rPr>
                <w:rFonts w:ascii="Tahoma" w:hAnsi="Tahoma" w:cs="Tahoma"/>
                <w:b w:val="0"/>
                <w:noProof/>
                <w:sz w:val="14"/>
                <w:szCs w:val="14"/>
                <w:lang w:eastAsia="zh-CN"/>
              </w:rPr>
            </w:pPr>
            <w:bookmarkStart w:id="359" w:name="_Toc336338027"/>
            <w:bookmarkStart w:id="360" w:name="_Toc345702955"/>
            <w:bookmarkEnd w:id="359"/>
            <w:r w:rsidRPr="00640614">
              <w:rPr>
                <w:rFonts w:ascii="Tahoma" w:hAnsi="Tahoma" w:cs="Tahoma"/>
                <w:b w:val="0"/>
                <w:noProof/>
                <w:sz w:val="14"/>
                <w:szCs w:val="14"/>
                <w:lang w:eastAsia="zh-CN"/>
              </w:rPr>
              <w:t>Office 365 Plan E1 (SL Utilisateur)</w:t>
            </w:r>
            <w:bookmarkEnd w:id="360"/>
          </w:p>
        </w:tc>
        <w:tc>
          <w:tcPr>
            <w:tcW w:w="450" w:type="dxa"/>
            <w:shd w:val="clear" w:color="auto" w:fill="FABF8F"/>
            <w:vAlign w:val="center"/>
          </w:tcPr>
          <w:p w:rsidR="007A6E80" w:rsidRPr="00640614" w:rsidDel="00436016" w:rsidRDefault="00354E2A" w:rsidP="000E25A6">
            <w:pPr>
              <w:pStyle w:val="TableText"/>
              <w:widowControl w:val="0"/>
              <w:rPr>
                <w:rFonts w:cs="Tahoma"/>
                <w:b/>
                <w:bCs/>
                <w:noProof/>
                <w:color w:val="0000FF"/>
                <w:sz w:val="13"/>
                <w:szCs w:val="13"/>
                <w:u w:val="single"/>
                <w:lang w:eastAsia="en-US"/>
              </w:rPr>
            </w:pPr>
            <w:hyperlink w:anchor="_65_Office_365" w:history="1">
              <w:r w:rsidR="00262B75" w:rsidRPr="00640614">
                <w:rPr>
                  <w:rStyle w:val="Hyperlink"/>
                  <w:rFonts w:cs="Tahoma"/>
                  <w:b/>
                  <w:bCs/>
                  <w:noProof/>
                  <w:sz w:val="13"/>
                  <w:szCs w:val="13"/>
                  <w:lang w:eastAsia="zh-CN"/>
                </w:rPr>
                <w:t>6</w:t>
              </w:r>
              <w:r w:rsidR="000E25A6">
                <w:rPr>
                  <w:rStyle w:val="Hyperlink"/>
                  <w:rFonts w:cs="Tahoma"/>
                  <w:b/>
                  <w:bCs/>
                  <w:noProof/>
                  <w:sz w:val="13"/>
                  <w:szCs w:val="13"/>
                  <w:lang w:eastAsia="zh-CN"/>
                </w:rPr>
                <w:t>6</w:t>
              </w:r>
            </w:hyperlink>
          </w:p>
        </w:tc>
        <w:tc>
          <w:tcPr>
            <w:tcW w:w="450" w:type="dxa"/>
            <w:shd w:val="clear" w:color="auto" w:fill="FABF8F"/>
          </w:tcPr>
          <w:p w:rsidR="007A6E80" w:rsidRPr="00640614" w:rsidDel="00436016" w:rsidRDefault="00262B75" w:rsidP="000C0FBE">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06/11</w:t>
            </w:r>
          </w:p>
        </w:tc>
        <w:tc>
          <w:tcPr>
            <w:tcW w:w="360" w:type="dxa"/>
            <w:tcBorders>
              <w:right w:val="single" w:sz="18" w:space="0" w:color="auto"/>
            </w:tcBorders>
            <w:shd w:val="clear" w:color="auto" w:fill="FABF8F"/>
            <w:vAlign w:val="center"/>
          </w:tcPr>
          <w:p w:rsidR="007A6E80" w:rsidRPr="00640614" w:rsidDel="00436016" w:rsidRDefault="00262B75" w:rsidP="000C0FBE">
            <w:pPr>
              <w:pStyle w:val="TableText"/>
              <w:widowControl w:val="0"/>
              <w:rPr>
                <w:rFonts w:ascii="Tahoma" w:hAnsi="Tahoma" w:cs="Tahoma"/>
                <w:noProof/>
                <w:sz w:val="13"/>
                <w:lang w:eastAsia="en-US"/>
              </w:rPr>
            </w:pPr>
            <w:r w:rsidRPr="00640614">
              <w:rPr>
                <w:rFonts w:ascii="Tahoma" w:hAnsi="Tahoma" w:cs="Tahoma"/>
                <w:noProof/>
                <w:sz w:val="13"/>
                <w:lang w:eastAsia="zh-CN"/>
              </w:rPr>
              <w:t>OSB</w:t>
            </w:r>
          </w:p>
        </w:tc>
        <w:tc>
          <w:tcPr>
            <w:tcW w:w="360" w:type="dxa"/>
            <w:tcBorders>
              <w:left w:val="single" w:sz="18" w:space="0" w:color="auto"/>
            </w:tcBorders>
            <w:shd w:val="clear" w:color="auto" w:fill="FABF8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Del="00436016" w:rsidRDefault="00262B75" w:rsidP="000C0FBE">
            <w:pPr>
              <w:pStyle w:val="TableText"/>
              <w:widowControl w:val="0"/>
              <w:rPr>
                <w:rFonts w:ascii="Tahoma" w:hAnsi="Tahoma" w:cs="Tahoma"/>
                <w:noProof/>
                <w:sz w:val="13"/>
                <w:lang w:eastAsia="en-US"/>
              </w:rPr>
            </w:pPr>
            <w:r w:rsidRPr="00640614">
              <w:rPr>
                <w:rFonts w:ascii="Tahoma" w:hAnsi="Tahoma" w:cs="Tahoma"/>
                <w:noProof/>
                <w:sz w:val="13"/>
                <w:lang w:eastAsia="zh-CN"/>
              </w:rPr>
              <w:t>EOLS</w:t>
            </w:r>
          </w:p>
        </w:tc>
        <w:tc>
          <w:tcPr>
            <w:tcW w:w="450" w:type="dxa"/>
            <w:tcBorders>
              <w:left w:val="single" w:sz="18" w:space="0" w:color="auto"/>
              <w:right w:val="single" w:sz="18" w:space="0" w:color="auto"/>
            </w:tcBorders>
            <w:shd w:val="clear" w:color="auto" w:fill="FABF8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shd w:val="clear" w:color="auto" w:fill="FABF8F"/>
          </w:tcPr>
          <w:p w:rsidR="007A6E80" w:rsidRPr="00640614" w:rsidDel="00436016" w:rsidRDefault="007A6E80" w:rsidP="000C0FBE">
            <w:pPr>
              <w:pStyle w:val="TableText"/>
              <w:widowControl w:val="0"/>
              <w:spacing w:before="120"/>
              <w:rPr>
                <w:rFonts w:ascii="Tahoma" w:hAnsi="Tahoma" w:cs="Tahoma"/>
                <w:noProof/>
                <w:sz w:val="13"/>
                <w:lang w:eastAsia="en-US"/>
              </w:rPr>
            </w:pPr>
          </w:p>
        </w:tc>
        <w:tc>
          <w:tcPr>
            <w:tcW w:w="540" w:type="dxa"/>
            <w:shd w:val="clear" w:color="auto" w:fill="FABF8F"/>
            <w:vAlign w:val="center"/>
          </w:tcPr>
          <w:p w:rsidR="007A6E80" w:rsidRPr="00640614" w:rsidDel="00436016" w:rsidRDefault="007A6E80" w:rsidP="000C0FBE">
            <w:pPr>
              <w:pStyle w:val="TableText"/>
              <w:widowControl w:val="0"/>
              <w:rPr>
                <w:rFonts w:ascii="Tahoma" w:hAnsi="Tahoma" w:cs="Tahoma"/>
                <w:noProof/>
                <w:sz w:val="13"/>
                <w:lang w:eastAsia="en-US"/>
              </w:rPr>
            </w:pPr>
          </w:p>
        </w:tc>
      </w:tr>
      <w:tr w:rsidR="007A6E80" w:rsidRPr="00640614" w:rsidDel="00436016" w:rsidTr="00835DDD">
        <w:trPr>
          <w:trHeight w:val="145"/>
        </w:trPr>
        <w:tc>
          <w:tcPr>
            <w:tcW w:w="2714" w:type="dxa"/>
            <w:shd w:val="clear" w:color="auto" w:fill="FFFFFF"/>
            <w:vAlign w:val="center"/>
          </w:tcPr>
          <w:p w:rsidR="007A6E80" w:rsidRPr="00640614" w:rsidDel="00436016" w:rsidRDefault="00262B75" w:rsidP="00835DDD">
            <w:pPr>
              <w:pStyle w:val="Heading2"/>
              <w:spacing w:beforeLines="20" w:before="48" w:afterLines="20" w:after="48"/>
              <w:ind w:left="0" w:firstLine="15"/>
              <w:rPr>
                <w:rFonts w:ascii="Tahoma" w:hAnsi="Tahoma" w:cs="Tahoma"/>
                <w:b w:val="0"/>
                <w:noProof/>
                <w:sz w:val="14"/>
                <w:szCs w:val="14"/>
                <w:lang w:eastAsia="zh-CN"/>
              </w:rPr>
            </w:pPr>
            <w:bookmarkStart w:id="361" w:name="_Toc336338028"/>
            <w:bookmarkStart w:id="362" w:name="_Toc345702956"/>
            <w:bookmarkEnd w:id="361"/>
            <w:r w:rsidRPr="00640614">
              <w:rPr>
                <w:rFonts w:ascii="Tahoma" w:hAnsi="Tahoma" w:cs="Tahoma"/>
                <w:b w:val="0"/>
                <w:noProof/>
                <w:sz w:val="14"/>
                <w:szCs w:val="14"/>
                <w:lang w:eastAsia="zh-CN"/>
              </w:rPr>
              <w:t>Office 365 Plan E2 – E4 (SL Utilisateur)</w:t>
            </w:r>
            <w:bookmarkEnd w:id="362"/>
          </w:p>
        </w:tc>
        <w:tc>
          <w:tcPr>
            <w:tcW w:w="450" w:type="dxa"/>
            <w:shd w:val="clear" w:color="auto" w:fill="FFFFFF"/>
            <w:vAlign w:val="center"/>
          </w:tcPr>
          <w:p w:rsidR="007A6E80" w:rsidRPr="00640614" w:rsidDel="00436016" w:rsidRDefault="00354E2A" w:rsidP="00835DDD">
            <w:pPr>
              <w:pStyle w:val="TableText"/>
              <w:widowControl w:val="0"/>
              <w:rPr>
                <w:rFonts w:cs="Tahoma"/>
                <w:b/>
                <w:bCs/>
                <w:noProof/>
                <w:color w:val="0000FF"/>
                <w:sz w:val="13"/>
                <w:szCs w:val="13"/>
                <w:u w:val="single"/>
                <w:lang w:eastAsia="en-US"/>
              </w:rPr>
            </w:pPr>
            <w:hyperlink w:anchor="_7_Office_365" w:history="1">
              <w:r w:rsidR="00262B75" w:rsidRPr="00640614">
                <w:rPr>
                  <w:rStyle w:val="Hyperlink"/>
                  <w:rFonts w:cs="Tahoma"/>
                  <w:b/>
                  <w:bCs/>
                  <w:noProof/>
                  <w:sz w:val="13"/>
                  <w:szCs w:val="13"/>
                  <w:lang w:eastAsia="zh-CN"/>
                </w:rPr>
                <w:t>6</w:t>
              </w:r>
            </w:hyperlink>
            <w:r w:rsidR="000E25A6">
              <w:rPr>
                <w:rStyle w:val="Hyperlink"/>
                <w:rFonts w:cs="Tahoma"/>
                <w:b/>
                <w:bCs/>
                <w:noProof/>
                <w:sz w:val="13"/>
                <w:szCs w:val="13"/>
                <w:lang w:eastAsia="zh-CN"/>
              </w:rPr>
              <w:t>6</w:t>
            </w:r>
          </w:p>
        </w:tc>
        <w:tc>
          <w:tcPr>
            <w:tcW w:w="450" w:type="dxa"/>
            <w:shd w:val="clear" w:color="auto" w:fill="FFFFFF"/>
          </w:tcPr>
          <w:p w:rsidR="007A6E80" w:rsidRPr="00640614" w:rsidDel="00436016" w:rsidRDefault="00262B75" w:rsidP="000C0FBE">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06/11</w:t>
            </w:r>
          </w:p>
        </w:tc>
        <w:tc>
          <w:tcPr>
            <w:tcW w:w="360" w:type="dxa"/>
            <w:tcBorders>
              <w:right w:val="single" w:sz="18" w:space="0" w:color="auto"/>
            </w:tcBorders>
            <w:shd w:val="clear" w:color="auto" w:fill="FFFFFF"/>
            <w:vAlign w:val="center"/>
          </w:tcPr>
          <w:p w:rsidR="007A6E80" w:rsidRPr="00640614" w:rsidDel="00436016" w:rsidRDefault="00262B75" w:rsidP="000C0FBE">
            <w:pPr>
              <w:pStyle w:val="TableText"/>
              <w:widowControl w:val="0"/>
              <w:rPr>
                <w:rFonts w:ascii="Tahoma" w:hAnsi="Tahoma" w:cs="Tahoma"/>
                <w:noProof/>
                <w:sz w:val="13"/>
                <w:lang w:eastAsia="en-US"/>
              </w:rPr>
            </w:pPr>
            <w:r w:rsidRPr="00640614">
              <w:rPr>
                <w:rFonts w:ascii="Tahoma" w:hAnsi="Tahoma" w:cs="Tahoma"/>
                <w:noProof/>
                <w:sz w:val="13"/>
                <w:lang w:eastAsia="zh-CN"/>
              </w:rPr>
              <w:t>OSB</w:t>
            </w:r>
          </w:p>
        </w:tc>
        <w:tc>
          <w:tcPr>
            <w:tcW w:w="360" w:type="dxa"/>
            <w:tcBorders>
              <w:left w:val="single" w:sz="18" w:space="0" w:color="auto"/>
            </w:tcBorders>
            <w:shd w:val="clear" w:color="auto" w:fill="FFFFF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Del="00436016" w:rsidRDefault="00262B75" w:rsidP="000C0FBE">
            <w:pPr>
              <w:pStyle w:val="TableText"/>
              <w:widowControl w:val="0"/>
              <w:rPr>
                <w:rFonts w:ascii="Tahoma" w:hAnsi="Tahoma" w:cs="Tahoma"/>
                <w:noProof/>
                <w:sz w:val="13"/>
                <w:lang w:eastAsia="en-US"/>
              </w:rPr>
            </w:pPr>
            <w:r w:rsidRPr="00640614">
              <w:rPr>
                <w:rFonts w:ascii="Tahoma" w:hAnsi="Tahoma" w:cs="Tahoma"/>
                <w:noProof/>
                <w:sz w:val="13"/>
                <w:lang w:eastAsia="zh-CN"/>
              </w:rPr>
              <w:t>EOLS</w:t>
            </w:r>
          </w:p>
        </w:tc>
        <w:tc>
          <w:tcPr>
            <w:tcW w:w="450" w:type="dxa"/>
            <w:tcBorders>
              <w:left w:val="single" w:sz="18" w:space="0" w:color="auto"/>
              <w:right w:val="single" w:sz="18" w:space="0" w:color="auto"/>
            </w:tcBorders>
            <w:shd w:val="clear" w:color="auto" w:fill="FFFFFF"/>
            <w:vAlign w:val="center"/>
          </w:tcPr>
          <w:p w:rsidR="007A6E80" w:rsidRPr="00640614" w:rsidDel="00436016" w:rsidRDefault="007A6E80" w:rsidP="000C0FBE">
            <w:pPr>
              <w:pStyle w:val="TableText"/>
              <w:widowControl w:val="0"/>
              <w:rPr>
                <w:rFonts w:ascii="Tahoma" w:hAnsi="Tahoma" w:cs="Tahoma"/>
                <w:noProof/>
                <w:sz w:val="13"/>
                <w:lang w:eastAsia="en-US"/>
              </w:rPr>
            </w:pPr>
          </w:p>
        </w:tc>
        <w:tc>
          <w:tcPr>
            <w:tcW w:w="450" w:type="dxa"/>
            <w:shd w:val="clear" w:color="auto" w:fill="FFFFFF"/>
          </w:tcPr>
          <w:p w:rsidR="007A6E80" w:rsidRPr="00640614" w:rsidDel="00436016" w:rsidRDefault="007A6E80" w:rsidP="000C0FBE">
            <w:pPr>
              <w:pStyle w:val="TableText"/>
              <w:widowControl w:val="0"/>
              <w:spacing w:before="120"/>
              <w:rPr>
                <w:rFonts w:ascii="Tahoma" w:hAnsi="Tahoma" w:cs="Tahoma"/>
                <w:noProof/>
                <w:sz w:val="13"/>
                <w:lang w:eastAsia="en-US"/>
              </w:rPr>
            </w:pPr>
          </w:p>
        </w:tc>
        <w:tc>
          <w:tcPr>
            <w:tcW w:w="540" w:type="dxa"/>
            <w:shd w:val="clear" w:color="auto" w:fill="FFFFFF"/>
            <w:vAlign w:val="center"/>
          </w:tcPr>
          <w:p w:rsidR="007A6E80" w:rsidRPr="00640614" w:rsidDel="00436016" w:rsidRDefault="007A6E80" w:rsidP="000C0FBE">
            <w:pPr>
              <w:pStyle w:val="TableText"/>
              <w:widowControl w:val="0"/>
              <w:rPr>
                <w:rFonts w:ascii="Tahoma" w:hAnsi="Tahoma" w:cs="Tahoma"/>
                <w:noProof/>
                <w:sz w:val="13"/>
                <w:lang w:eastAsia="en-US"/>
              </w:rPr>
            </w:pPr>
          </w:p>
        </w:tc>
      </w:tr>
      <w:tr w:rsidR="007A6E80" w:rsidRPr="00640614" w:rsidDel="00436016" w:rsidTr="00835DDD">
        <w:trPr>
          <w:trHeight w:val="145"/>
        </w:trPr>
        <w:tc>
          <w:tcPr>
            <w:tcW w:w="2714" w:type="dxa"/>
            <w:shd w:val="clear" w:color="auto" w:fill="FABF8F"/>
            <w:vAlign w:val="center"/>
          </w:tcPr>
          <w:p w:rsidR="007A6E80" w:rsidRPr="00640614" w:rsidRDefault="00262B75" w:rsidP="00835DDD">
            <w:pPr>
              <w:pStyle w:val="Heading2"/>
              <w:spacing w:beforeLines="20" w:before="48" w:afterLines="20" w:after="48"/>
              <w:ind w:left="0" w:firstLine="15"/>
              <w:rPr>
                <w:rFonts w:ascii="Tahoma" w:hAnsi="Tahoma" w:cs="Tahoma"/>
                <w:b w:val="0"/>
                <w:noProof/>
                <w:sz w:val="14"/>
                <w:szCs w:val="14"/>
                <w:lang w:eastAsia="zh-CN"/>
              </w:rPr>
            </w:pPr>
            <w:bookmarkStart w:id="363" w:name="_Toc336338029"/>
            <w:bookmarkStart w:id="364" w:name="_Toc345702957"/>
            <w:bookmarkEnd w:id="363"/>
            <w:r w:rsidRPr="00640614">
              <w:rPr>
                <w:rFonts w:ascii="Tahoma" w:hAnsi="Tahoma" w:cs="Tahoma"/>
                <w:b w:val="0"/>
                <w:noProof/>
                <w:sz w:val="14"/>
                <w:szCs w:val="14"/>
                <w:lang w:eastAsia="zh-CN"/>
              </w:rPr>
              <w:t>Office 365 Plan G1 – G4 (SL Utilisateur)</w:t>
            </w:r>
            <w:bookmarkEnd w:id="364"/>
          </w:p>
        </w:tc>
        <w:bookmarkStart w:id="365" w:name="_Hlt335909316"/>
        <w:bookmarkStart w:id="366" w:name="_Hlt336251116"/>
        <w:bookmarkEnd w:id="365"/>
        <w:bookmarkEnd w:id="366"/>
        <w:tc>
          <w:tcPr>
            <w:tcW w:w="450" w:type="dxa"/>
            <w:shd w:val="clear" w:color="auto" w:fill="FABF8F"/>
            <w:vAlign w:val="center"/>
          </w:tcPr>
          <w:p w:rsidR="007A6E80" w:rsidRPr="00640614" w:rsidRDefault="00262B75" w:rsidP="000E25A6">
            <w:pPr>
              <w:pStyle w:val="TableText"/>
              <w:widowControl w:val="0"/>
              <w:rPr>
                <w:rFonts w:cs="Tahoma"/>
                <w:b/>
                <w:bCs/>
                <w:noProof/>
                <w:color w:val="0000FF"/>
                <w:sz w:val="13"/>
                <w:szCs w:val="13"/>
                <w:u w:val="single"/>
                <w:lang w:eastAsia="en-US"/>
              </w:rPr>
            </w:pPr>
            <w:r w:rsidRPr="00640614">
              <w:rPr>
                <w:rFonts w:cs="Tahoma"/>
                <w:b/>
                <w:bCs/>
                <w:noProof/>
                <w:sz w:val="13"/>
                <w:szCs w:val="13"/>
                <w:lang w:eastAsia="zh-CN"/>
              </w:rPr>
              <w:fldChar w:fldCharType="begin"/>
            </w:r>
            <w:r w:rsidR="00F47610" w:rsidRPr="00640614">
              <w:rPr>
                <w:rFonts w:cs="Tahoma"/>
                <w:b/>
                <w:bCs/>
                <w:noProof/>
                <w:sz w:val="13"/>
                <w:szCs w:val="13"/>
                <w:lang w:eastAsia="zh-CN"/>
              </w:rPr>
              <w:instrText>HYPERLINK  \l "_66_Office_365"</w:instrText>
            </w:r>
            <w:r w:rsidRPr="00640614">
              <w:rPr>
                <w:rFonts w:cs="Tahoma"/>
                <w:b/>
                <w:bCs/>
                <w:noProof/>
                <w:sz w:val="13"/>
                <w:szCs w:val="13"/>
                <w:lang w:eastAsia="zh-CN"/>
              </w:rPr>
              <w:fldChar w:fldCharType="separate"/>
            </w:r>
            <w:r w:rsidRPr="00640614">
              <w:rPr>
                <w:rStyle w:val="Hyperlink"/>
                <w:rFonts w:cs="Tahoma"/>
                <w:b/>
                <w:bCs/>
                <w:noProof/>
                <w:sz w:val="13"/>
                <w:szCs w:val="13"/>
                <w:lang w:eastAsia="zh-CN"/>
              </w:rPr>
              <w:t>6</w:t>
            </w:r>
            <w:r w:rsidR="000E25A6">
              <w:rPr>
                <w:rStyle w:val="Hyperlink"/>
                <w:rFonts w:cs="Tahoma"/>
                <w:b/>
                <w:bCs/>
                <w:noProof/>
                <w:sz w:val="13"/>
                <w:szCs w:val="13"/>
                <w:lang w:eastAsia="zh-CN"/>
              </w:rPr>
              <w:t>7</w:t>
            </w:r>
            <w:r w:rsidRPr="00640614">
              <w:rPr>
                <w:rFonts w:cs="Tahoma"/>
                <w:b/>
                <w:bCs/>
                <w:noProof/>
                <w:sz w:val="13"/>
                <w:szCs w:val="13"/>
                <w:lang w:eastAsia="zh-CN"/>
              </w:rPr>
              <w:fldChar w:fldCharType="end"/>
            </w:r>
          </w:p>
        </w:tc>
        <w:tc>
          <w:tcPr>
            <w:tcW w:w="450" w:type="dxa"/>
            <w:shd w:val="clear" w:color="auto" w:fill="FABF8F"/>
          </w:tcPr>
          <w:p w:rsidR="007A6E80" w:rsidRPr="00640614" w:rsidRDefault="007A6E80">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en-US"/>
              </w:rPr>
              <w:t>08/12</w:t>
            </w:r>
          </w:p>
        </w:tc>
        <w:tc>
          <w:tcPr>
            <w:tcW w:w="36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OSB</w:t>
            </w:r>
          </w:p>
        </w:tc>
        <w:tc>
          <w:tcPr>
            <w:tcW w:w="360" w:type="dxa"/>
            <w:tcBorders>
              <w:lef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EOLS</w:t>
            </w:r>
          </w:p>
        </w:tc>
        <w:tc>
          <w:tcPr>
            <w:tcW w:w="450" w:type="dxa"/>
            <w:tcBorders>
              <w:left w:val="single" w:sz="18" w:space="0" w:color="auto"/>
              <w:righ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tcPr>
          <w:p w:rsidR="007A6E80" w:rsidRPr="00640614" w:rsidDel="00436016" w:rsidRDefault="007A6E80" w:rsidP="00472DFD">
            <w:pPr>
              <w:pStyle w:val="TableText"/>
              <w:widowControl w:val="0"/>
              <w:spacing w:before="120"/>
              <w:rPr>
                <w:rFonts w:ascii="Tahoma" w:hAnsi="Tahoma" w:cs="Tahoma"/>
                <w:noProof/>
                <w:sz w:val="13"/>
                <w:lang w:eastAsia="en-US"/>
              </w:rPr>
            </w:pPr>
          </w:p>
        </w:tc>
        <w:tc>
          <w:tcPr>
            <w:tcW w:w="54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r>
      <w:tr w:rsidR="007A6E80" w:rsidRPr="00640614" w:rsidDel="00436016" w:rsidTr="00835DDD">
        <w:trPr>
          <w:trHeight w:val="145"/>
        </w:trPr>
        <w:tc>
          <w:tcPr>
            <w:tcW w:w="2714" w:type="dxa"/>
            <w:shd w:val="clear" w:color="auto" w:fill="FFFFFF"/>
            <w:vAlign w:val="center"/>
          </w:tcPr>
          <w:p w:rsidR="007A6E80" w:rsidRPr="00640614" w:rsidDel="00436016" w:rsidRDefault="00262B75" w:rsidP="00835DDD">
            <w:pPr>
              <w:pStyle w:val="Heading2"/>
              <w:spacing w:beforeLines="20" w:before="48" w:afterLines="20" w:after="48"/>
              <w:ind w:left="0" w:firstLine="15"/>
              <w:rPr>
                <w:rFonts w:ascii="Tahoma" w:hAnsi="Tahoma" w:cs="Tahoma"/>
                <w:b w:val="0"/>
                <w:noProof/>
                <w:sz w:val="14"/>
                <w:szCs w:val="14"/>
                <w:lang w:eastAsia="zh-CN"/>
              </w:rPr>
            </w:pPr>
            <w:bookmarkStart w:id="367" w:name="_Toc336338030"/>
            <w:bookmarkStart w:id="368" w:name="_Toc345702958"/>
            <w:bookmarkEnd w:id="367"/>
            <w:r w:rsidRPr="00640614">
              <w:rPr>
                <w:rFonts w:ascii="Tahoma" w:hAnsi="Tahoma" w:cs="Tahoma"/>
                <w:b w:val="0"/>
                <w:noProof/>
                <w:sz w:val="14"/>
                <w:szCs w:val="14"/>
                <w:lang w:eastAsia="zh-CN"/>
              </w:rPr>
              <w:t>Office 365 Plan K1 (SL Utilisateur)</w:t>
            </w:r>
            <w:bookmarkEnd w:id="368"/>
          </w:p>
        </w:tc>
        <w:bookmarkStart w:id="369" w:name="_Hlt328144697"/>
        <w:bookmarkEnd w:id="369"/>
        <w:tc>
          <w:tcPr>
            <w:tcW w:w="450" w:type="dxa"/>
            <w:shd w:val="clear" w:color="auto" w:fill="FFFFFF"/>
            <w:vAlign w:val="center"/>
          </w:tcPr>
          <w:p w:rsidR="007A6E80" w:rsidRPr="00640614" w:rsidDel="00436016" w:rsidRDefault="00262B75" w:rsidP="000E25A6">
            <w:pPr>
              <w:pStyle w:val="TableText"/>
              <w:widowControl w:val="0"/>
              <w:rPr>
                <w:rFonts w:cs="Tahoma"/>
                <w:b/>
                <w:bCs/>
                <w:noProof/>
                <w:color w:val="0000FF"/>
                <w:sz w:val="13"/>
                <w:szCs w:val="13"/>
                <w:u w:val="single"/>
                <w:lang w:eastAsia="en-US"/>
              </w:rPr>
            </w:pPr>
            <w:r w:rsidRPr="00640614">
              <w:rPr>
                <w:rFonts w:cs="Tahoma"/>
                <w:b/>
                <w:bCs/>
                <w:noProof/>
                <w:sz w:val="13"/>
                <w:szCs w:val="13"/>
                <w:lang w:eastAsia="zh-CN"/>
              </w:rPr>
              <w:fldChar w:fldCharType="begin"/>
            </w:r>
            <w:r w:rsidR="00F47610" w:rsidRPr="00640614">
              <w:rPr>
                <w:rFonts w:cs="Tahoma"/>
                <w:b/>
                <w:bCs/>
                <w:noProof/>
                <w:sz w:val="13"/>
                <w:szCs w:val="13"/>
                <w:lang w:eastAsia="zh-CN"/>
              </w:rPr>
              <w:instrText>HYPERLINK  \l "_67_Office_365"</w:instrText>
            </w:r>
            <w:r w:rsidRPr="00640614">
              <w:rPr>
                <w:rFonts w:cs="Tahoma"/>
                <w:b/>
                <w:bCs/>
                <w:noProof/>
                <w:sz w:val="13"/>
                <w:szCs w:val="13"/>
                <w:lang w:eastAsia="zh-CN"/>
              </w:rPr>
              <w:fldChar w:fldCharType="separate"/>
            </w:r>
            <w:r w:rsidRPr="00640614">
              <w:rPr>
                <w:rStyle w:val="Hyperlink"/>
                <w:rFonts w:cs="Tahoma"/>
                <w:b/>
                <w:bCs/>
                <w:noProof/>
                <w:sz w:val="13"/>
                <w:szCs w:val="13"/>
                <w:lang w:eastAsia="zh-CN"/>
              </w:rPr>
              <w:t>6</w:t>
            </w:r>
            <w:r w:rsidR="000E25A6">
              <w:rPr>
                <w:rStyle w:val="Hyperlink"/>
                <w:rFonts w:cs="Tahoma"/>
                <w:b/>
                <w:bCs/>
                <w:noProof/>
                <w:sz w:val="13"/>
                <w:szCs w:val="13"/>
                <w:lang w:eastAsia="zh-CN"/>
              </w:rPr>
              <w:t>8</w:t>
            </w:r>
            <w:r w:rsidRPr="00640614">
              <w:rPr>
                <w:rFonts w:cs="Tahoma"/>
                <w:b/>
                <w:bCs/>
                <w:noProof/>
                <w:sz w:val="13"/>
                <w:szCs w:val="13"/>
                <w:lang w:eastAsia="zh-CN"/>
              </w:rPr>
              <w:fldChar w:fldCharType="end"/>
            </w:r>
          </w:p>
        </w:tc>
        <w:tc>
          <w:tcPr>
            <w:tcW w:w="450" w:type="dxa"/>
            <w:shd w:val="clear" w:color="auto" w:fill="FFFFFF"/>
          </w:tcPr>
          <w:p w:rsidR="007A6E80" w:rsidRPr="00640614" w:rsidDel="00436016" w:rsidRDefault="00262B75">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06/11</w:t>
            </w:r>
          </w:p>
        </w:tc>
        <w:tc>
          <w:tcPr>
            <w:tcW w:w="360" w:type="dxa"/>
            <w:tcBorders>
              <w:right w:val="single" w:sz="18" w:space="0" w:color="auto"/>
            </w:tcBorders>
            <w:shd w:val="clear" w:color="auto" w:fill="FFFFFF"/>
            <w:vAlign w:val="center"/>
          </w:tcPr>
          <w:p w:rsidR="007A6E80" w:rsidRPr="00640614" w:rsidDel="0043601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OSB</w:t>
            </w:r>
          </w:p>
        </w:tc>
        <w:tc>
          <w:tcPr>
            <w:tcW w:w="360" w:type="dxa"/>
            <w:tcBorders>
              <w:left w:val="single" w:sz="18" w:space="0" w:color="auto"/>
            </w:tcBorders>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Del="0043601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FFFFF"/>
          </w:tcPr>
          <w:p w:rsidR="007A6E80" w:rsidRPr="00640614" w:rsidDel="00436016" w:rsidRDefault="007A6E80" w:rsidP="00472DFD">
            <w:pPr>
              <w:pStyle w:val="TableText"/>
              <w:widowControl w:val="0"/>
              <w:spacing w:before="120"/>
              <w:rPr>
                <w:rFonts w:ascii="Tahoma" w:hAnsi="Tahoma" w:cs="Tahoma"/>
                <w:noProof/>
                <w:sz w:val="13"/>
                <w:lang w:eastAsia="en-US"/>
              </w:rPr>
            </w:pPr>
          </w:p>
        </w:tc>
        <w:tc>
          <w:tcPr>
            <w:tcW w:w="540" w:type="dxa"/>
            <w:shd w:val="clear" w:color="auto" w:fill="FFFFFF"/>
            <w:vAlign w:val="center"/>
          </w:tcPr>
          <w:p w:rsidR="007A6E80" w:rsidRPr="00640614" w:rsidDel="00436016" w:rsidRDefault="007A6E80">
            <w:pPr>
              <w:pStyle w:val="TableText"/>
              <w:widowControl w:val="0"/>
              <w:rPr>
                <w:rFonts w:ascii="Tahoma" w:hAnsi="Tahoma" w:cs="Tahoma"/>
                <w:noProof/>
                <w:sz w:val="13"/>
                <w:lang w:eastAsia="en-US"/>
              </w:rPr>
            </w:pPr>
          </w:p>
        </w:tc>
      </w:tr>
      <w:tr w:rsidR="007A6E80" w:rsidRPr="00640614" w:rsidDel="00436016" w:rsidTr="00835DDD">
        <w:trPr>
          <w:trHeight w:val="145"/>
        </w:trPr>
        <w:tc>
          <w:tcPr>
            <w:tcW w:w="2714" w:type="dxa"/>
            <w:shd w:val="clear" w:color="auto" w:fill="FABF8F"/>
            <w:vAlign w:val="center"/>
          </w:tcPr>
          <w:p w:rsidR="007A6E80" w:rsidRPr="00640614" w:rsidDel="00436016" w:rsidRDefault="00262B75" w:rsidP="00835DDD">
            <w:pPr>
              <w:pStyle w:val="Heading2"/>
              <w:spacing w:beforeLines="20" w:before="48" w:afterLines="20" w:after="48"/>
              <w:ind w:left="0" w:firstLine="15"/>
              <w:rPr>
                <w:rFonts w:ascii="Tahoma" w:hAnsi="Tahoma" w:cs="Tahoma"/>
                <w:b w:val="0"/>
                <w:noProof/>
                <w:sz w:val="14"/>
                <w:szCs w:val="14"/>
                <w:lang w:eastAsia="zh-CN"/>
              </w:rPr>
            </w:pPr>
            <w:bookmarkStart w:id="370" w:name="_Toc336338031"/>
            <w:bookmarkStart w:id="371" w:name="_Toc345702959"/>
            <w:bookmarkEnd w:id="370"/>
            <w:r w:rsidRPr="00640614">
              <w:rPr>
                <w:rFonts w:ascii="Tahoma" w:hAnsi="Tahoma" w:cs="Tahoma"/>
                <w:b w:val="0"/>
                <w:noProof/>
                <w:sz w:val="14"/>
                <w:szCs w:val="14"/>
                <w:lang w:eastAsia="zh-CN"/>
              </w:rPr>
              <w:t>Office 365 Plan K2 (SL Utilisateur)</w:t>
            </w:r>
            <w:bookmarkEnd w:id="371"/>
          </w:p>
        </w:tc>
        <w:tc>
          <w:tcPr>
            <w:tcW w:w="450" w:type="dxa"/>
            <w:shd w:val="clear" w:color="auto" w:fill="FABF8F"/>
            <w:vAlign w:val="center"/>
          </w:tcPr>
          <w:p w:rsidR="007A6E80" w:rsidRPr="00640614" w:rsidDel="00436016" w:rsidRDefault="00354E2A" w:rsidP="000E25A6">
            <w:pPr>
              <w:pStyle w:val="TableText"/>
              <w:widowControl w:val="0"/>
              <w:rPr>
                <w:rFonts w:cs="Tahoma"/>
                <w:b/>
                <w:bCs/>
                <w:noProof/>
                <w:color w:val="0000FF"/>
                <w:sz w:val="13"/>
                <w:szCs w:val="13"/>
                <w:u w:val="single"/>
                <w:lang w:eastAsia="en-US"/>
              </w:rPr>
            </w:pPr>
            <w:hyperlink w:anchor="_59_Office_Communications" w:history="1">
              <w:r w:rsidR="00262B75" w:rsidRPr="00640614">
                <w:rPr>
                  <w:rStyle w:val="Hyperlink"/>
                  <w:rFonts w:cs="Tahoma"/>
                  <w:b/>
                  <w:bCs/>
                  <w:noProof/>
                  <w:sz w:val="13"/>
                  <w:szCs w:val="13"/>
                  <w:lang w:eastAsia="zh-CN"/>
                </w:rPr>
                <w:t>6</w:t>
              </w:r>
            </w:hyperlink>
            <w:r w:rsidR="000E25A6">
              <w:rPr>
                <w:rStyle w:val="Hyperlink"/>
                <w:rFonts w:cs="Tahoma"/>
                <w:b/>
                <w:bCs/>
                <w:noProof/>
                <w:sz w:val="13"/>
                <w:szCs w:val="13"/>
                <w:lang w:eastAsia="zh-CN"/>
              </w:rPr>
              <w:t>8</w:t>
            </w:r>
          </w:p>
        </w:tc>
        <w:tc>
          <w:tcPr>
            <w:tcW w:w="450" w:type="dxa"/>
            <w:shd w:val="clear" w:color="auto" w:fill="FABF8F"/>
          </w:tcPr>
          <w:p w:rsidR="007A6E80" w:rsidRPr="00640614" w:rsidDel="00436016" w:rsidRDefault="00262B75">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06/11</w:t>
            </w:r>
          </w:p>
        </w:tc>
        <w:tc>
          <w:tcPr>
            <w:tcW w:w="360" w:type="dxa"/>
            <w:tcBorders>
              <w:right w:val="single" w:sz="18" w:space="0" w:color="auto"/>
            </w:tcBorders>
            <w:shd w:val="clear" w:color="auto" w:fill="FABF8F"/>
            <w:vAlign w:val="center"/>
          </w:tcPr>
          <w:p w:rsidR="007A6E80" w:rsidRPr="00640614" w:rsidDel="0043601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OSB</w:t>
            </w:r>
          </w:p>
        </w:tc>
        <w:tc>
          <w:tcPr>
            <w:tcW w:w="360" w:type="dxa"/>
            <w:tcBorders>
              <w:lef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Del="00436016"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c>
          <w:tcPr>
            <w:tcW w:w="450" w:type="dxa"/>
            <w:shd w:val="clear" w:color="auto" w:fill="FABF8F"/>
          </w:tcPr>
          <w:p w:rsidR="007A6E80" w:rsidRPr="00640614" w:rsidDel="00436016" w:rsidRDefault="007A6E80" w:rsidP="00472DFD">
            <w:pPr>
              <w:pStyle w:val="TableText"/>
              <w:widowControl w:val="0"/>
              <w:spacing w:before="120"/>
              <w:rPr>
                <w:rFonts w:ascii="Tahoma" w:hAnsi="Tahoma" w:cs="Tahoma"/>
                <w:noProof/>
                <w:sz w:val="13"/>
                <w:lang w:eastAsia="en-US"/>
              </w:rPr>
            </w:pPr>
          </w:p>
        </w:tc>
        <w:tc>
          <w:tcPr>
            <w:tcW w:w="540" w:type="dxa"/>
            <w:shd w:val="clear" w:color="auto" w:fill="FABF8F"/>
            <w:vAlign w:val="center"/>
          </w:tcPr>
          <w:p w:rsidR="007A6E80" w:rsidRPr="00640614" w:rsidDel="00436016"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FFFFF"/>
            <w:vAlign w:val="center"/>
          </w:tcPr>
          <w:p w:rsidR="007A6E80" w:rsidRPr="00640614" w:rsidRDefault="007A6E80" w:rsidP="00835DDD">
            <w:pPr>
              <w:pStyle w:val="ProductNames"/>
              <w:spacing w:beforeLines="20" w:before="48" w:afterLines="20" w:after="48"/>
              <w:rPr>
                <w:rFonts w:ascii="Tahoma" w:hAnsi="Tahoma" w:cs="Tahoma"/>
                <w:noProof/>
                <w:sz w:val="14"/>
                <w:szCs w:val="14"/>
                <w:lang w:val="fr-FR"/>
              </w:rPr>
            </w:pPr>
            <w:bookmarkStart w:id="372" w:name="_Toc336338032"/>
            <w:bookmarkStart w:id="373" w:name="_Toc345702960"/>
            <w:bookmarkEnd w:id="372"/>
            <w:r w:rsidRPr="00640614">
              <w:rPr>
                <w:rFonts w:ascii="Tahoma" w:hAnsi="Tahoma" w:cs="Tahoma"/>
                <w:noProof/>
                <w:sz w:val="14"/>
                <w:szCs w:val="14"/>
                <w:lang w:val="fr-FR"/>
              </w:rPr>
              <w:t>Office Web Apps avec SharePoint Plan 2A</w:t>
            </w:r>
            <w:r w:rsidR="00835DDD" w:rsidRPr="00640614">
              <w:rPr>
                <w:rFonts w:ascii="Tahoma" w:hAnsi="Tahoma" w:cs="Tahoma"/>
                <w:noProof/>
                <w:sz w:val="14"/>
                <w:szCs w:val="14"/>
                <w:lang w:val="fr-FR"/>
              </w:rPr>
              <w:t> </w:t>
            </w:r>
            <w:r w:rsidRPr="00640614">
              <w:rPr>
                <w:rFonts w:ascii="Tahoma" w:hAnsi="Tahoma" w:cs="Tahoma"/>
                <w:noProof/>
                <w:sz w:val="14"/>
                <w:szCs w:val="14"/>
                <w:lang w:val="fr-FR"/>
              </w:rPr>
              <w:t>(SL Utilisateur)</w:t>
            </w:r>
            <w:bookmarkEnd w:id="373"/>
          </w:p>
        </w:tc>
        <w:tc>
          <w:tcPr>
            <w:tcW w:w="450" w:type="dxa"/>
            <w:shd w:val="clear" w:color="auto" w:fill="FFFFFF"/>
            <w:vAlign w:val="center"/>
          </w:tcPr>
          <w:p w:rsidR="007A6E80" w:rsidRPr="00640614" w:rsidRDefault="007A6E80" w:rsidP="00835DDD">
            <w:pPr>
              <w:pStyle w:val="TableText"/>
              <w:widowControl w:val="0"/>
              <w:rPr>
                <w:rFonts w:cs="Tahoma"/>
                <w:b/>
                <w:bCs/>
                <w:noProof/>
                <w:color w:val="0000FF"/>
                <w:sz w:val="13"/>
                <w:szCs w:val="13"/>
                <w:u w:val="single"/>
                <w:lang w:eastAsia="en-US"/>
              </w:rPr>
            </w:pPr>
          </w:p>
        </w:tc>
        <w:tc>
          <w:tcPr>
            <w:tcW w:w="450" w:type="dxa"/>
            <w:shd w:val="clear" w:color="auto" w:fill="FFFFFF"/>
          </w:tcPr>
          <w:p w:rsidR="007A6E80" w:rsidRPr="00640614" w:rsidRDefault="007A6E80" w:rsidP="002101B4">
            <w:pPr>
              <w:pStyle w:val="TableText"/>
              <w:widowControl w:val="0"/>
              <w:spacing w:before="40"/>
              <w:rPr>
                <w:rFonts w:ascii="Tahoma" w:hAnsi="Tahoma" w:cs="Tahoma"/>
                <w:noProof/>
                <w:color w:val="000000"/>
                <w:sz w:val="13"/>
                <w:lang w:eastAsia="en-US"/>
              </w:rPr>
            </w:pPr>
            <w:r w:rsidRPr="00640614">
              <w:rPr>
                <w:rFonts w:ascii="Tahoma" w:hAnsi="Tahoma" w:cs="Tahoma"/>
                <w:noProof/>
                <w:color w:val="000000"/>
                <w:sz w:val="13"/>
                <w:lang w:eastAsia="en-US"/>
              </w:rPr>
              <w:t>07/12</w:t>
            </w:r>
          </w:p>
        </w:tc>
        <w:tc>
          <w:tcPr>
            <w:tcW w:w="360" w:type="dxa"/>
            <w:tcBorders>
              <w:right w:val="single" w:sz="18" w:space="0" w:color="auto"/>
            </w:tcBorders>
            <w:shd w:val="clear" w:color="auto" w:fill="FFFFFF"/>
            <w:vAlign w:val="center"/>
          </w:tcPr>
          <w:p w:rsidR="007A6E80" w:rsidRPr="00640614" w:rsidRDefault="007A6E80" w:rsidP="002101B4">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FFFFF"/>
            <w:vAlign w:val="bottom"/>
          </w:tcPr>
          <w:p w:rsidR="007A6E80" w:rsidRPr="00640614" w:rsidRDefault="007A6E80" w:rsidP="002101B4">
            <w:pPr>
              <w:pStyle w:val="TableText"/>
              <w:widowControl w:val="0"/>
              <w:rPr>
                <w:rFonts w:ascii="Tahoma" w:hAnsi="Tahoma" w:cs="Tahoma"/>
                <w:noProof/>
                <w:sz w:val="14"/>
                <w:szCs w:val="14"/>
                <w:lang w:eastAsia="en-US"/>
              </w:rPr>
            </w:pPr>
          </w:p>
        </w:tc>
        <w:tc>
          <w:tcPr>
            <w:tcW w:w="450" w:type="dxa"/>
            <w:shd w:val="clear" w:color="auto" w:fill="FFFFFF"/>
            <w:vAlign w:val="bottom"/>
          </w:tcPr>
          <w:p w:rsidR="007A6E80" w:rsidRPr="00640614" w:rsidRDefault="007A6E80" w:rsidP="002101B4">
            <w:pPr>
              <w:pStyle w:val="TableText"/>
              <w:widowControl w:val="0"/>
              <w:rPr>
                <w:rFonts w:ascii="Tahoma" w:hAnsi="Tahoma" w:cs="Tahoma"/>
                <w:noProof/>
                <w:sz w:val="14"/>
                <w:szCs w:val="14"/>
                <w:lang w:eastAsia="en-US"/>
              </w:rPr>
            </w:pPr>
          </w:p>
        </w:tc>
        <w:tc>
          <w:tcPr>
            <w:tcW w:w="450" w:type="dxa"/>
            <w:shd w:val="clear" w:color="auto" w:fill="FFFFFF"/>
            <w:vAlign w:val="bottom"/>
          </w:tcPr>
          <w:p w:rsidR="007A6E80" w:rsidRPr="00640614" w:rsidRDefault="007A6E80" w:rsidP="002101B4">
            <w:pPr>
              <w:pStyle w:val="TableText"/>
              <w:widowControl w:val="0"/>
              <w:rPr>
                <w:rFonts w:ascii="Tahoma" w:hAnsi="Tahoma" w:cs="Tahoma"/>
                <w:noProof/>
                <w:sz w:val="14"/>
                <w:szCs w:val="14"/>
                <w:lang w:eastAsia="en-US"/>
              </w:rPr>
            </w:pPr>
          </w:p>
        </w:tc>
        <w:tc>
          <w:tcPr>
            <w:tcW w:w="450" w:type="dxa"/>
            <w:shd w:val="clear" w:color="auto" w:fill="FFFFFF"/>
            <w:vAlign w:val="bottom"/>
          </w:tcPr>
          <w:p w:rsidR="007A6E80" w:rsidRPr="00640614" w:rsidRDefault="007A6E80" w:rsidP="002101B4">
            <w:pPr>
              <w:pStyle w:val="TableText"/>
              <w:widowControl w:val="0"/>
              <w:rPr>
                <w:rFonts w:ascii="Tahoma" w:hAnsi="Tahoma" w:cs="Tahoma"/>
                <w:noProof/>
                <w:sz w:val="14"/>
                <w:szCs w:val="14"/>
                <w:lang w:eastAsia="en-US"/>
              </w:rPr>
            </w:pPr>
          </w:p>
        </w:tc>
        <w:tc>
          <w:tcPr>
            <w:tcW w:w="450" w:type="dxa"/>
            <w:shd w:val="clear" w:color="auto" w:fill="FFFFFF"/>
            <w:vAlign w:val="bottom"/>
          </w:tcPr>
          <w:p w:rsidR="007A6E80" w:rsidRPr="00640614" w:rsidRDefault="007A6E80" w:rsidP="002101B4">
            <w:pPr>
              <w:pStyle w:val="TableText"/>
              <w:widowControl w:val="0"/>
              <w:rPr>
                <w:rFonts w:ascii="Tahoma" w:hAnsi="Tahoma" w:cs="Tahoma"/>
                <w:noProof/>
                <w:sz w:val="14"/>
                <w:szCs w:val="14"/>
                <w:lang w:eastAsia="en-US"/>
              </w:rPr>
            </w:pPr>
          </w:p>
        </w:tc>
        <w:tc>
          <w:tcPr>
            <w:tcW w:w="450" w:type="dxa"/>
            <w:shd w:val="clear" w:color="auto" w:fill="FFFFFF"/>
            <w:vAlign w:val="bottom"/>
          </w:tcPr>
          <w:p w:rsidR="007A6E80" w:rsidRPr="00640614" w:rsidRDefault="007A6E80" w:rsidP="002101B4">
            <w:pPr>
              <w:pStyle w:val="TableText"/>
              <w:widowControl w:val="0"/>
              <w:rPr>
                <w:rFonts w:ascii="Tahoma" w:hAnsi="Tahoma" w:cs="Tahoma"/>
                <w:noProof/>
                <w:sz w:val="14"/>
                <w:szCs w:val="14"/>
                <w:lang w:eastAsia="en-US"/>
              </w:rPr>
            </w:pPr>
          </w:p>
        </w:tc>
        <w:tc>
          <w:tcPr>
            <w:tcW w:w="360" w:type="dxa"/>
            <w:tcBorders>
              <w:right w:val="single" w:sz="18" w:space="0" w:color="auto"/>
            </w:tcBorders>
            <w:shd w:val="clear" w:color="auto" w:fill="FFFFFF"/>
            <w:vAlign w:val="bottom"/>
          </w:tcPr>
          <w:p w:rsidR="007A6E80" w:rsidRPr="00640614" w:rsidRDefault="007A6E80" w:rsidP="002101B4">
            <w:pPr>
              <w:pStyle w:val="TableText"/>
              <w:widowControl w:val="0"/>
              <w:rPr>
                <w:rFonts w:ascii="Tahoma" w:hAnsi="Tahoma" w:cs="Tahoma"/>
                <w:noProof/>
                <w:sz w:val="14"/>
                <w:szCs w:val="14"/>
                <w:lang w:eastAsia="en-US"/>
              </w:rPr>
            </w:pPr>
          </w:p>
        </w:tc>
        <w:tc>
          <w:tcPr>
            <w:tcW w:w="450" w:type="dxa"/>
            <w:tcBorders>
              <w:left w:val="single" w:sz="18" w:space="0" w:color="auto"/>
            </w:tcBorders>
            <w:shd w:val="clear" w:color="auto" w:fill="FFFFFF"/>
            <w:vAlign w:val="bottom"/>
          </w:tcPr>
          <w:p w:rsidR="007A6E80" w:rsidRPr="00640614" w:rsidRDefault="007A6E80" w:rsidP="002101B4">
            <w:pPr>
              <w:pStyle w:val="TableText"/>
              <w:widowControl w:val="0"/>
              <w:rPr>
                <w:rFonts w:ascii="Tahoma" w:hAnsi="Tahoma" w:cs="Tahoma"/>
                <w:noProof/>
                <w:sz w:val="14"/>
                <w:szCs w:val="14"/>
                <w:lang w:eastAsia="en-US"/>
              </w:rPr>
            </w:pPr>
          </w:p>
        </w:tc>
        <w:tc>
          <w:tcPr>
            <w:tcW w:w="450" w:type="dxa"/>
            <w:shd w:val="clear" w:color="auto" w:fill="FFFFFF"/>
            <w:vAlign w:val="bottom"/>
          </w:tcPr>
          <w:p w:rsidR="007A6E80" w:rsidRPr="00640614" w:rsidRDefault="007A6E80" w:rsidP="002101B4">
            <w:pPr>
              <w:pStyle w:val="TableText"/>
              <w:widowControl w:val="0"/>
              <w:rPr>
                <w:rFonts w:ascii="Tahoma" w:hAnsi="Tahoma" w:cs="Tahoma"/>
                <w:noProof/>
                <w:sz w:val="14"/>
                <w:szCs w:val="14"/>
                <w:lang w:eastAsia="en-US"/>
              </w:rPr>
            </w:pPr>
          </w:p>
        </w:tc>
        <w:tc>
          <w:tcPr>
            <w:tcW w:w="450" w:type="dxa"/>
            <w:tcBorders>
              <w:right w:val="single" w:sz="18" w:space="0" w:color="auto"/>
            </w:tcBorders>
            <w:shd w:val="clear" w:color="auto" w:fill="FFFFFF"/>
            <w:vAlign w:val="bottom"/>
          </w:tcPr>
          <w:p w:rsidR="007A6E80" w:rsidRPr="00640614" w:rsidRDefault="007A6E80" w:rsidP="002101B4">
            <w:pPr>
              <w:pStyle w:val="TableText"/>
              <w:widowControl w:val="0"/>
              <w:rPr>
                <w:rFonts w:ascii="Tahoma" w:hAnsi="Tahoma" w:cs="Tahoma"/>
                <w:noProof/>
                <w:sz w:val="14"/>
                <w:szCs w:val="14"/>
                <w:lang w:eastAsia="en-US"/>
              </w:rPr>
            </w:pPr>
          </w:p>
        </w:tc>
        <w:tc>
          <w:tcPr>
            <w:tcW w:w="450" w:type="dxa"/>
            <w:tcBorders>
              <w:left w:val="single" w:sz="18" w:space="0" w:color="auto"/>
            </w:tcBorders>
            <w:shd w:val="clear" w:color="auto" w:fill="FFFFFF"/>
            <w:vAlign w:val="center"/>
          </w:tcPr>
          <w:p w:rsidR="007A6E80" w:rsidRPr="00640614" w:rsidRDefault="00262B75" w:rsidP="002101B4">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right w:val="single" w:sz="18" w:space="0" w:color="auto"/>
            </w:tcBorders>
            <w:shd w:val="clear" w:color="auto" w:fill="FFFFFF"/>
            <w:vAlign w:val="center"/>
          </w:tcPr>
          <w:p w:rsidR="007A6E80" w:rsidRPr="00640614" w:rsidRDefault="00262B75" w:rsidP="002101B4">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FFFF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shd w:val="clear" w:color="auto" w:fill="FFFFFF"/>
          </w:tcPr>
          <w:p w:rsidR="007A6E80" w:rsidRPr="00640614" w:rsidRDefault="007A6E80" w:rsidP="00472DFD">
            <w:pPr>
              <w:pStyle w:val="TableText"/>
              <w:widowControl w:val="0"/>
              <w:spacing w:before="120"/>
              <w:rPr>
                <w:rFonts w:ascii="Tahoma" w:hAnsi="Tahoma" w:cs="Tahoma"/>
                <w:noProof/>
                <w:sz w:val="13"/>
                <w:lang w:eastAsia="en-US"/>
              </w:rPr>
            </w:pPr>
          </w:p>
        </w:tc>
        <w:tc>
          <w:tcPr>
            <w:tcW w:w="540" w:type="dxa"/>
            <w:shd w:val="clear" w:color="auto" w:fill="FFFFFF"/>
            <w:vAlign w:val="center"/>
          </w:tcPr>
          <w:p w:rsidR="007A6E80" w:rsidRPr="00640614" w:rsidRDefault="007A6E80" w:rsidP="002101B4">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7A6E80" w:rsidP="00835DDD">
            <w:pPr>
              <w:pStyle w:val="ProductNames"/>
              <w:spacing w:beforeLines="20" w:before="48" w:afterLines="20" w:after="48"/>
              <w:rPr>
                <w:rFonts w:ascii="Tahoma" w:hAnsi="Tahoma" w:cs="Tahoma"/>
                <w:noProof/>
                <w:sz w:val="14"/>
                <w:szCs w:val="14"/>
                <w:lang w:val="fr-FR"/>
              </w:rPr>
            </w:pPr>
            <w:bookmarkStart w:id="374" w:name="_Toc336338033"/>
            <w:bookmarkStart w:id="375" w:name="_Toc345702961"/>
            <w:bookmarkEnd w:id="374"/>
            <w:r w:rsidRPr="00640614">
              <w:rPr>
                <w:rFonts w:ascii="Tahoma" w:hAnsi="Tahoma" w:cs="Tahoma"/>
                <w:noProof/>
                <w:sz w:val="14"/>
                <w:szCs w:val="14"/>
                <w:lang w:val="fr-FR"/>
              </w:rPr>
              <w:t>Project Server 2013</w:t>
            </w:r>
            <w:bookmarkEnd w:id="375"/>
          </w:p>
        </w:tc>
        <w:tc>
          <w:tcPr>
            <w:tcW w:w="450" w:type="dxa"/>
            <w:shd w:val="clear" w:color="auto" w:fill="FABF8F"/>
            <w:vAlign w:val="center"/>
          </w:tcPr>
          <w:p w:rsidR="007A6E80" w:rsidRPr="00640614" w:rsidRDefault="007A6E80" w:rsidP="00835DDD">
            <w:pPr>
              <w:pStyle w:val="TableText"/>
              <w:widowControl w:val="0"/>
              <w:rPr>
                <w:rStyle w:val="EndnoteReference"/>
                <w:rFonts w:cs="Tahoma"/>
                <w:bCs/>
                <w:noProof/>
                <w:color w:val="0000FF"/>
                <w:sz w:val="13"/>
                <w:szCs w:val="13"/>
                <w:u w:val="single"/>
                <w:lang w:eastAsia="en-US"/>
              </w:rPr>
            </w:pPr>
            <w:bookmarkStart w:id="376" w:name="_Hlt336249768"/>
          </w:p>
        </w:tc>
        <w:bookmarkEnd w:id="376"/>
        <w:tc>
          <w:tcPr>
            <w:tcW w:w="450" w:type="dxa"/>
            <w:shd w:val="clear" w:color="auto" w:fill="FABF8F"/>
          </w:tcPr>
          <w:p w:rsidR="007A6E80" w:rsidRPr="00640614" w:rsidRDefault="00262B75" w:rsidP="003E59A4">
            <w:pPr>
              <w:pStyle w:val="TableText"/>
              <w:widowControl w:val="0"/>
              <w:spacing w:before="40"/>
              <w:rPr>
                <w:rFonts w:ascii="Tahoma" w:hAnsi="Tahoma" w:cs="Tahoma"/>
                <w:noProof/>
                <w:color w:val="000000"/>
                <w:sz w:val="13"/>
                <w:lang w:eastAsia="en-US"/>
              </w:rPr>
            </w:pPr>
            <w:r w:rsidRPr="00640614">
              <w:rPr>
                <w:rFonts w:ascii="Tahoma" w:hAnsi="Tahoma" w:cs="Tahoma"/>
                <w:noProof/>
                <w:color w:val="000000"/>
                <w:sz w:val="13"/>
                <w:lang w:eastAsia="zh-CN"/>
              </w:rPr>
              <w:t>10/12</w:t>
            </w:r>
          </w:p>
        </w:tc>
        <w:tc>
          <w:tcPr>
            <w:tcW w:w="360" w:type="dxa"/>
            <w:tcBorders>
              <w:right w:val="single" w:sz="18" w:space="0" w:color="auto"/>
            </w:tcBorders>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bottom"/>
          </w:tcPr>
          <w:p w:rsidR="007A6E80" w:rsidRPr="00640614" w:rsidRDefault="007A6E80" w:rsidP="002101B4">
            <w:pPr>
              <w:pStyle w:val="TableText"/>
              <w:widowControl w:val="0"/>
              <w:rPr>
                <w:rFonts w:ascii="Tahoma" w:hAnsi="Tahoma" w:cs="Tahoma"/>
                <w:noProof/>
                <w:sz w:val="14"/>
                <w:szCs w:val="14"/>
                <w:lang w:eastAsia="en-US"/>
              </w:rPr>
            </w:pPr>
            <w:r w:rsidRPr="00640614">
              <w:rPr>
                <w:rFonts w:ascii="Tahoma" w:hAnsi="Tahoma" w:cs="Tahoma"/>
                <w:noProof/>
                <w:sz w:val="14"/>
                <w:szCs w:val="14"/>
                <w:lang w:eastAsia="en-US"/>
              </w:rPr>
              <w:t>50</w:t>
            </w:r>
          </w:p>
        </w:tc>
        <w:tc>
          <w:tcPr>
            <w:tcW w:w="450" w:type="dxa"/>
            <w:shd w:val="clear" w:color="auto" w:fill="FABF8F"/>
            <w:vAlign w:val="bottom"/>
          </w:tcPr>
          <w:p w:rsidR="007A6E80" w:rsidRPr="00640614" w:rsidRDefault="007A6E80" w:rsidP="002101B4">
            <w:pPr>
              <w:pStyle w:val="TableText"/>
              <w:widowControl w:val="0"/>
              <w:rPr>
                <w:rFonts w:ascii="Tahoma" w:hAnsi="Tahoma" w:cs="Tahoma"/>
                <w:noProof/>
                <w:sz w:val="14"/>
                <w:szCs w:val="14"/>
                <w:lang w:eastAsia="en-US"/>
              </w:rPr>
            </w:pPr>
            <w:r w:rsidRPr="00640614">
              <w:rPr>
                <w:rFonts w:ascii="Tahoma" w:hAnsi="Tahoma" w:cs="Tahoma"/>
                <w:noProof/>
                <w:sz w:val="14"/>
                <w:szCs w:val="14"/>
                <w:lang w:eastAsia="en-US"/>
              </w:rPr>
              <w:t>125</w:t>
            </w:r>
          </w:p>
        </w:tc>
        <w:tc>
          <w:tcPr>
            <w:tcW w:w="450" w:type="dxa"/>
            <w:shd w:val="clear" w:color="auto" w:fill="FABF8F"/>
            <w:vAlign w:val="bottom"/>
          </w:tcPr>
          <w:p w:rsidR="007A6E80" w:rsidRPr="00640614" w:rsidRDefault="007A6E80" w:rsidP="002101B4">
            <w:pPr>
              <w:pStyle w:val="TableText"/>
              <w:widowControl w:val="0"/>
              <w:rPr>
                <w:rFonts w:ascii="Tahoma" w:hAnsi="Tahoma" w:cs="Tahoma"/>
                <w:noProof/>
                <w:sz w:val="14"/>
                <w:szCs w:val="14"/>
                <w:lang w:eastAsia="en-US"/>
              </w:rPr>
            </w:pPr>
            <w:r w:rsidRPr="00640614">
              <w:rPr>
                <w:rFonts w:ascii="Tahoma" w:hAnsi="Tahoma" w:cs="Tahoma"/>
                <w:noProof/>
                <w:sz w:val="14"/>
                <w:szCs w:val="14"/>
                <w:lang w:eastAsia="en-US"/>
              </w:rPr>
              <w:t>100</w:t>
            </w:r>
          </w:p>
        </w:tc>
        <w:tc>
          <w:tcPr>
            <w:tcW w:w="450" w:type="dxa"/>
            <w:shd w:val="clear" w:color="auto" w:fill="FABF8F"/>
            <w:vAlign w:val="bottom"/>
          </w:tcPr>
          <w:p w:rsidR="007A6E80" w:rsidRPr="00640614" w:rsidRDefault="007A6E80" w:rsidP="002101B4">
            <w:pPr>
              <w:pStyle w:val="TableText"/>
              <w:widowControl w:val="0"/>
              <w:rPr>
                <w:rFonts w:ascii="Tahoma" w:hAnsi="Tahoma" w:cs="Tahoma"/>
                <w:noProof/>
                <w:sz w:val="14"/>
                <w:szCs w:val="14"/>
                <w:lang w:eastAsia="en-US"/>
              </w:rPr>
            </w:pPr>
            <w:r w:rsidRPr="00640614">
              <w:rPr>
                <w:rFonts w:ascii="Tahoma" w:hAnsi="Tahoma" w:cs="Tahoma"/>
                <w:noProof/>
                <w:sz w:val="14"/>
                <w:szCs w:val="14"/>
                <w:lang w:eastAsia="en-US"/>
              </w:rPr>
              <w:t>75</w:t>
            </w:r>
          </w:p>
        </w:tc>
        <w:tc>
          <w:tcPr>
            <w:tcW w:w="450" w:type="dxa"/>
            <w:shd w:val="clear" w:color="auto" w:fill="FABF8F"/>
            <w:vAlign w:val="bottom"/>
          </w:tcPr>
          <w:p w:rsidR="007A6E80" w:rsidRPr="00640614" w:rsidRDefault="007A6E80" w:rsidP="002101B4">
            <w:pPr>
              <w:pStyle w:val="TableText"/>
              <w:widowControl w:val="0"/>
              <w:rPr>
                <w:rFonts w:ascii="Tahoma" w:hAnsi="Tahoma" w:cs="Tahoma"/>
                <w:noProof/>
                <w:sz w:val="14"/>
                <w:szCs w:val="14"/>
                <w:lang w:eastAsia="en-US"/>
              </w:rPr>
            </w:pPr>
            <w:r w:rsidRPr="00640614">
              <w:rPr>
                <w:rFonts w:ascii="Tahoma" w:hAnsi="Tahoma" w:cs="Tahoma"/>
                <w:noProof/>
                <w:sz w:val="14"/>
                <w:szCs w:val="14"/>
                <w:lang w:eastAsia="en-US"/>
              </w:rPr>
              <w:t>75</w:t>
            </w:r>
          </w:p>
        </w:tc>
        <w:tc>
          <w:tcPr>
            <w:tcW w:w="450" w:type="dxa"/>
            <w:shd w:val="clear" w:color="auto" w:fill="FABF8F"/>
            <w:vAlign w:val="bottom"/>
          </w:tcPr>
          <w:p w:rsidR="007A6E80" w:rsidRPr="00640614" w:rsidRDefault="007A6E80" w:rsidP="002101B4">
            <w:pPr>
              <w:pStyle w:val="TableText"/>
              <w:widowControl w:val="0"/>
              <w:rPr>
                <w:rFonts w:ascii="Tahoma" w:hAnsi="Tahoma" w:cs="Tahoma"/>
                <w:noProof/>
                <w:sz w:val="14"/>
                <w:szCs w:val="14"/>
                <w:lang w:eastAsia="en-US"/>
              </w:rPr>
            </w:pPr>
            <w:r w:rsidRPr="00640614">
              <w:rPr>
                <w:rFonts w:ascii="Tahoma" w:hAnsi="Tahoma" w:cs="Tahoma"/>
                <w:noProof/>
                <w:sz w:val="14"/>
                <w:szCs w:val="14"/>
                <w:lang w:eastAsia="en-US"/>
              </w:rPr>
              <w:t>50</w:t>
            </w:r>
          </w:p>
        </w:tc>
        <w:tc>
          <w:tcPr>
            <w:tcW w:w="360" w:type="dxa"/>
            <w:tcBorders>
              <w:right w:val="single" w:sz="18" w:space="0" w:color="auto"/>
            </w:tcBorders>
            <w:shd w:val="clear" w:color="auto" w:fill="FABF8F"/>
            <w:vAlign w:val="bottom"/>
          </w:tcPr>
          <w:p w:rsidR="007A6E80" w:rsidRPr="00640614" w:rsidRDefault="007A6E80" w:rsidP="002101B4">
            <w:pPr>
              <w:pStyle w:val="TableText"/>
              <w:widowControl w:val="0"/>
              <w:rPr>
                <w:rFonts w:ascii="Tahoma" w:hAnsi="Tahoma" w:cs="Tahoma"/>
                <w:noProof/>
                <w:sz w:val="14"/>
                <w:szCs w:val="14"/>
                <w:lang w:eastAsia="en-US"/>
              </w:rPr>
            </w:pPr>
            <w:r w:rsidRPr="00640614">
              <w:rPr>
                <w:rFonts w:ascii="Tahoma" w:hAnsi="Tahoma" w:cs="Tahoma"/>
                <w:noProof/>
                <w:sz w:val="14"/>
                <w:szCs w:val="14"/>
                <w:lang w:eastAsia="en-US"/>
              </w:rPr>
              <w:t>25</w:t>
            </w:r>
          </w:p>
        </w:tc>
        <w:tc>
          <w:tcPr>
            <w:tcW w:w="450" w:type="dxa"/>
            <w:tcBorders>
              <w:left w:val="single" w:sz="18" w:space="0" w:color="auto"/>
            </w:tcBorders>
            <w:shd w:val="clear" w:color="auto" w:fill="FABF8F"/>
            <w:vAlign w:val="bottom"/>
          </w:tcPr>
          <w:p w:rsidR="007A6E80" w:rsidRPr="00640614" w:rsidRDefault="007A6E80" w:rsidP="002101B4">
            <w:pPr>
              <w:pStyle w:val="TableText"/>
              <w:widowControl w:val="0"/>
              <w:rPr>
                <w:rFonts w:ascii="Tahoma" w:hAnsi="Tahoma" w:cs="Tahoma"/>
                <w:noProof/>
                <w:sz w:val="14"/>
                <w:szCs w:val="14"/>
                <w:lang w:eastAsia="en-US"/>
              </w:rPr>
            </w:pPr>
            <w:r w:rsidRPr="00640614">
              <w:rPr>
                <w:rFonts w:ascii="Tahoma" w:hAnsi="Tahoma" w:cs="Tahoma"/>
                <w:noProof/>
                <w:sz w:val="14"/>
                <w:szCs w:val="14"/>
                <w:lang w:eastAsia="en-US"/>
              </w:rPr>
              <w:t>50</w:t>
            </w:r>
          </w:p>
        </w:tc>
        <w:tc>
          <w:tcPr>
            <w:tcW w:w="450" w:type="dxa"/>
            <w:shd w:val="clear" w:color="auto" w:fill="FABF8F"/>
            <w:vAlign w:val="bottom"/>
          </w:tcPr>
          <w:p w:rsidR="007A6E80" w:rsidRPr="00640614" w:rsidRDefault="007A6E80" w:rsidP="002101B4">
            <w:pPr>
              <w:pStyle w:val="TableText"/>
              <w:widowControl w:val="0"/>
              <w:rPr>
                <w:rFonts w:ascii="Tahoma" w:hAnsi="Tahoma" w:cs="Tahoma"/>
                <w:noProof/>
                <w:sz w:val="14"/>
                <w:szCs w:val="14"/>
                <w:lang w:eastAsia="en-US"/>
              </w:rPr>
            </w:pPr>
            <w:r w:rsidRPr="00640614">
              <w:rPr>
                <w:rFonts w:ascii="Tahoma" w:hAnsi="Tahoma" w:cs="Tahoma"/>
                <w:noProof/>
                <w:sz w:val="14"/>
                <w:szCs w:val="14"/>
                <w:lang w:eastAsia="en-US"/>
              </w:rPr>
              <w:t>100</w:t>
            </w:r>
          </w:p>
        </w:tc>
        <w:tc>
          <w:tcPr>
            <w:tcW w:w="450" w:type="dxa"/>
            <w:tcBorders>
              <w:right w:val="single" w:sz="18" w:space="0" w:color="auto"/>
            </w:tcBorders>
            <w:shd w:val="clear" w:color="auto" w:fill="FABF8F"/>
            <w:vAlign w:val="bottom"/>
          </w:tcPr>
          <w:p w:rsidR="007A6E80" w:rsidRPr="00640614" w:rsidRDefault="007A6E80" w:rsidP="002101B4">
            <w:pPr>
              <w:pStyle w:val="TableText"/>
              <w:widowControl w:val="0"/>
              <w:rPr>
                <w:rFonts w:ascii="Tahoma" w:hAnsi="Tahoma" w:cs="Tahoma"/>
                <w:noProof/>
                <w:sz w:val="14"/>
                <w:szCs w:val="14"/>
                <w:lang w:eastAsia="en-US"/>
              </w:rPr>
            </w:pPr>
            <w:r w:rsidRPr="00640614">
              <w:rPr>
                <w:rFonts w:ascii="Tahoma" w:hAnsi="Tahoma" w:cs="Tahoma"/>
                <w:noProof/>
                <w:sz w:val="14"/>
                <w:szCs w:val="14"/>
                <w:lang w:eastAsia="en-US"/>
              </w:rPr>
              <w:t>50</w:t>
            </w:r>
          </w:p>
        </w:tc>
        <w:tc>
          <w:tcPr>
            <w:tcW w:w="450" w:type="dxa"/>
            <w:tcBorders>
              <w:left w:val="single" w:sz="18" w:space="0" w:color="auto"/>
            </w:tcBorders>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r w:rsidRPr="00640614">
              <w:rPr>
                <w:rFonts w:ascii="Tahoma" w:hAnsi="Tahoma" w:cs="Tahoma"/>
                <w:noProof/>
                <w:sz w:val="13"/>
                <w:lang w:eastAsia="en-US"/>
              </w:rPr>
              <w:t>50</w:t>
            </w:r>
          </w:p>
        </w:tc>
        <w:tc>
          <w:tcPr>
            <w:tcW w:w="450" w:type="dxa"/>
            <w:tcBorders>
              <w:right w:val="single" w:sz="18" w:space="0" w:color="auto"/>
            </w:tcBorders>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7A6E80" w:rsidRPr="00640614" w:rsidRDefault="00262B75"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r>
      <w:tr w:rsidR="007A6E80" w:rsidRPr="00640614" w:rsidTr="00835DDD">
        <w:trPr>
          <w:trHeight w:val="145"/>
        </w:trPr>
        <w:tc>
          <w:tcPr>
            <w:tcW w:w="2714" w:type="dxa"/>
            <w:vAlign w:val="center"/>
          </w:tcPr>
          <w:p w:rsidR="007A6E80" w:rsidRPr="00640614" w:rsidRDefault="007A6E80" w:rsidP="00835DDD">
            <w:pPr>
              <w:pStyle w:val="ProductNames"/>
              <w:spacing w:beforeLines="20" w:before="48" w:afterLines="20" w:after="48"/>
              <w:rPr>
                <w:rFonts w:ascii="Tahoma" w:hAnsi="Tahoma" w:cs="Tahoma"/>
                <w:noProof/>
                <w:sz w:val="14"/>
                <w:szCs w:val="14"/>
                <w:lang w:val="fr-FR"/>
              </w:rPr>
            </w:pPr>
            <w:bookmarkStart w:id="377" w:name="_Toc336338034"/>
            <w:bookmarkStart w:id="378" w:name="_Toc345702962"/>
            <w:bookmarkEnd w:id="377"/>
            <w:r w:rsidRPr="00640614">
              <w:rPr>
                <w:rFonts w:ascii="Tahoma" w:hAnsi="Tahoma" w:cs="Tahoma"/>
                <w:noProof/>
                <w:sz w:val="14"/>
                <w:szCs w:val="14"/>
                <w:lang w:val="fr-FR"/>
              </w:rPr>
              <w:t>CAL Project Server 2013</w:t>
            </w:r>
            <w:bookmarkEnd w:id="378"/>
            <w:r w:rsidRPr="00640614">
              <w:rPr>
                <w:rFonts w:ascii="Tahoma" w:hAnsi="Tahoma" w:cs="Tahoma"/>
                <w:noProof/>
                <w:sz w:val="14"/>
                <w:szCs w:val="14"/>
                <w:lang w:val="fr-FR"/>
              </w:rPr>
              <w:t xml:space="preserve"> </w:t>
            </w:r>
          </w:p>
        </w:tc>
        <w:tc>
          <w:tcPr>
            <w:tcW w:w="450" w:type="dxa"/>
            <w:vAlign w:val="center"/>
          </w:tcPr>
          <w:p w:rsidR="007A6E80" w:rsidRPr="00640614" w:rsidRDefault="007A6E80" w:rsidP="00835DDD">
            <w:pPr>
              <w:pStyle w:val="TableText"/>
              <w:widowControl w:val="0"/>
              <w:rPr>
                <w:rStyle w:val="EndnoteReference"/>
                <w:rFonts w:cs="Tahoma"/>
                <w:bCs/>
                <w:noProof/>
                <w:color w:val="000000"/>
                <w:sz w:val="13"/>
                <w:szCs w:val="13"/>
                <w:u w:val="single"/>
                <w:lang w:eastAsia="en-US"/>
              </w:rPr>
            </w:pPr>
          </w:p>
        </w:tc>
        <w:tc>
          <w:tcPr>
            <w:tcW w:w="450" w:type="dxa"/>
            <w:vAlign w:val="center"/>
          </w:tcPr>
          <w:p w:rsidR="007A6E80" w:rsidRPr="00640614" w:rsidRDefault="00262B75" w:rsidP="003E59A4">
            <w:pPr>
              <w:pStyle w:val="TableText"/>
              <w:widowControl w:val="0"/>
              <w:spacing w:before="80"/>
              <w:rPr>
                <w:rFonts w:ascii="Tahoma" w:hAnsi="Tahoma" w:cs="Tahoma"/>
                <w:noProof/>
                <w:sz w:val="13"/>
                <w:lang w:eastAsia="en-US"/>
              </w:rPr>
            </w:pPr>
            <w:r w:rsidRPr="00640614">
              <w:rPr>
                <w:rFonts w:ascii="Tahoma" w:hAnsi="Tahoma" w:cs="Tahoma"/>
                <w:noProof/>
                <w:sz w:val="14"/>
                <w:lang w:eastAsia="zh-CN"/>
              </w:rPr>
              <w:t>10/12</w:t>
            </w:r>
          </w:p>
        </w:tc>
        <w:tc>
          <w:tcPr>
            <w:tcW w:w="360" w:type="dxa"/>
            <w:tcBorders>
              <w:righ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vAlign w:val="center"/>
          </w:tcPr>
          <w:p w:rsidR="007A6E80" w:rsidRPr="00640614" w:rsidRDefault="007A6E80" w:rsidP="002101B4">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50" w:type="dxa"/>
            <w:vAlign w:val="center"/>
          </w:tcPr>
          <w:p w:rsidR="007A6E80" w:rsidRPr="00640614" w:rsidRDefault="007A6E80" w:rsidP="002101B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50" w:type="dxa"/>
            <w:vAlign w:val="center"/>
          </w:tcPr>
          <w:p w:rsidR="007A6E80" w:rsidRPr="00640614" w:rsidRDefault="007A6E80" w:rsidP="002101B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50" w:type="dxa"/>
            <w:vAlign w:val="center"/>
          </w:tcPr>
          <w:p w:rsidR="007A6E80" w:rsidRPr="00640614" w:rsidRDefault="007A6E80" w:rsidP="002101B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50" w:type="dxa"/>
            <w:vAlign w:val="center"/>
          </w:tcPr>
          <w:p w:rsidR="007A6E80" w:rsidRPr="00640614" w:rsidRDefault="007A6E80" w:rsidP="002101B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360" w:type="dxa"/>
            <w:tcBorders>
              <w:righ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vAlign w:val="center"/>
          </w:tcPr>
          <w:p w:rsidR="007A6E80" w:rsidRPr="00640614" w:rsidRDefault="007A6E80" w:rsidP="002101B4">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50" w:type="dxa"/>
            <w:tcBorders>
              <w:righ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tcPr>
          <w:p w:rsidR="007A6E80" w:rsidRPr="00640614" w:rsidRDefault="00262B75"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A</w:t>
            </w:r>
          </w:p>
        </w:tc>
        <w:tc>
          <w:tcPr>
            <w:tcW w:w="540" w:type="dxa"/>
            <w:vAlign w:val="center"/>
          </w:tcPr>
          <w:p w:rsidR="007A6E80" w:rsidRPr="00640614" w:rsidRDefault="007A6E80" w:rsidP="002101B4">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0721A0" w:rsidRDefault="00262B75" w:rsidP="00835DDD">
            <w:pPr>
              <w:pStyle w:val="Heading2"/>
              <w:spacing w:beforeLines="20" w:before="48" w:afterLines="20" w:after="48"/>
              <w:ind w:left="0" w:firstLine="15"/>
              <w:rPr>
                <w:rFonts w:ascii="Tahoma" w:hAnsi="Tahoma" w:cs="Tahoma"/>
                <w:b w:val="0"/>
                <w:noProof/>
                <w:sz w:val="14"/>
                <w:szCs w:val="14"/>
                <w:lang w:val="en-US" w:eastAsia="x-none"/>
              </w:rPr>
            </w:pPr>
            <w:bookmarkStart w:id="379" w:name="_Toc336338036"/>
            <w:bookmarkStart w:id="380" w:name="_Toc345702963"/>
            <w:bookmarkEnd w:id="379"/>
            <w:r w:rsidRPr="000721A0">
              <w:rPr>
                <w:rFonts w:ascii="Tahoma" w:hAnsi="Tahoma" w:cs="Tahoma"/>
                <w:b w:val="0"/>
                <w:noProof/>
                <w:sz w:val="14"/>
                <w:szCs w:val="14"/>
                <w:lang w:val="en-US" w:eastAsia="zh-CN"/>
              </w:rPr>
              <w:t>SharePoint™ Online Extra Storage (1 Go) (SL Module Complémentaire)</w:t>
            </w:r>
            <w:bookmarkEnd w:id="380"/>
          </w:p>
        </w:tc>
        <w:tc>
          <w:tcPr>
            <w:tcW w:w="450" w:type="dxa"/>
            <w:shd w:val="clear" w:color="auto" w:fill="FABF8F"/>
            <w:vAlign w:val="center"/>
          </w:tcPr>
          <w:p w:rsidR="007A6E80" w:rsidRPr="000721A0" w:rsidRDefault="007A6E80" w:rsidP="00835DDD">
            <w:pPr>
              <w:pStyle w:val="TableText"/>
              <w:widowControl w:val="0"/>
              <w:rPr>
                <w:rFonts w:cs="Tahoma"/>
                <w:b/>
                <w:bCs/>
                <w:noProof/>
                <w:color w:val="000000"/>
                <w:sz w:val="13"/>
                <w:szCs w:val="13"/>
                <w:u w:val="single"/>
                <w:lang w:val="en-US" w:eastAsia="en-US"/>
              </w:rPr>
            </w:pPr>
          </w:p>
        </w:tc>
        <w:tc>
          <w:tcPr>
            <w:tcW w:w="450" w:type="dxa"/>
            <w:shd w:val="clear" w:color="auto" w:fill="FABF8F"/>
          </w:tcPr>
          <w:p w:rsidR="007A6E80" w:rsidRPr="00640614" w:rsidDel="008F575D" w:rsidRDefault="00262B75" w:rsidP="002101B4">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06/11</w:t>
            </w:r>
          </w:p>
        </w:tc>
        <w:tc>
          <w:tcPr>
            <w:tcW w:w="360" w:type="dxa"/>
            <w:tcBorders>
              <w:right w:val="single" w:sz="18" w:space="0" w:color="auto"/>
            </w:tcBorders>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262B75" w:rsidP="002101B4">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shd w:val="clear" w:color="auto" w:fill="FABF8F"/>
          </w:tcPr>
          <w:p w:rsidR="007A6E80" w:rsidRPr="00640614" w:rsidRDefault="007A6E80" w:rsidP="00472DFD">
            <w:pPr>
              <w:pStyle w:val="TableText"/>
              <w:widowControl w:val="0"/>
              <w:spacing w:before="120"/>
              <w:rPr>
                <w:rFonts w:ascii="Tahoma" w:hAnsi="Tahoma" w:cs="Tahoma"/>
                <w:noProof/>
                <w:sz w:val="13"/>
                <w:lang w:eastAsia="en-US"/>
              </w:rPr>
            </w:pPr>
          </w:p>
        </w:tc>
        <w:tc>
          <w:tcPr>
            <w:tcW w:w="540" w:type="dxa"/>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r>
      <w:tr w:rsidR="007A6E80" w:rsidRPr="00640614" w:rsidTr="00835DDD">
        <w:trPr>
          <w:trHeight w:val="145"/>
        </w:trPr>
        <w:tc>
          <w:tcPr>
            <w:tcW w:w="2714" w:type="dxa"/>
            <w:vAlign w:val="center"/>
          </w:tcPr>
          <w:p w:rsidR="007A6E80" w:rsidRPr="006B3893" w:rsidRDefault="00262B75" w:rsidP="00835DDD">
            <w:pPr>
              <w:pStyle w:val="Heading2"/>
              <w:spacing w:beforeLines="20" w:before="48" w:afterLines="20" w:after="48"/>
              <w:ind w:left="0" w:firstLine="15"/>
              <w:rPr>
                <w:rFonts w:ascii="Tahoma" w:hAnsi="Tahoma" w:cs="Tahoma"/>
                <w:b w:val="0"/>
                <w:noProof/>
                <w:sz w:val="14"/>
                <w:szCs w:val="14"/>
                <w:lang w:val="en-US" w:eastAsia="zh-CN"/>
              </w:rPr>
            </w:pPr>
            <w:bookmarkStart w:id="381" w:name="_Toc336338037"/>
            <w:bookmarkStart w:id="382" w:name="_Toc345702964"/>
            <w:bookmarkEnd w:id="381"/>
            <w:r w:rsidRPr="006B3893">
              <w:rPr>
                <w:rFonts w:ascii="Tahoma" w:hAnsi="Tahoma" w:cs="Tahoma"/>
                <w:b w:val="0"/>
                <w:noProof/>
                <w:sz w:val="14"/>
                <w:szCs w:val="14"/>
                <w:lang w:val="en-US" w:eastAsia="zh-CN"/>
              </w:rPr>
              <w:t>SharePoint™ Online Extra Storage (1 Go) A (SL Module Complémentaire)</w:t>
            </w:r>
            <w:bookmarkEnd w:id="382"/>
          </w:p>
        </w:tc>
        <w:tc>
          <w:tcPr>
            <w:tcW w:w="450" w:type="dxa"/>
            <w:vAlign w:val="center"/>
          </w:tcPr>
          <w:p w:rsidR="007A6E80" w:rsidRPr="006B3893" w:rsidRDefault="007A6E80" w:rsidP="00835DDD">
            <w:pPr>
              <w:pStyle w:val="TableText"/>
              <w:widowControl w:val="0"/>
              <w:rPr>
                <w:rFonts w:cs="Tahoma"/>
                <w:b/>
                <w:bCs/>
                <w:noProof/>
                <w:color w:val="0000FF"/>
                <w:sz w:val="13"/>
                <w:szCs w:val="13"/>
                <w:u w:val="single"/>
                <w:lang w:val="en-US" w:eastAsia="en-US"/>
              </w:rPr>
            </w:pPr>
          </w:p>
        </w:tc>
        <w:tc>
          <w:tcPr>
            <w:tcW w:w="450" w:type="dxa"/>
          </w:tcPr>
          <w:p w:rsidR="007A6E80" w:rsidRPr="00640614" w:rsidRDefault="007A6E80" w:rsidP="002101B4">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06/12</w:t>
            </w:r>
          </w:p>
        </w:tc>
        <w:tc>
          <w:tcPr>
            <w:tcW w:w="360" w:type="dxa"/>
            <w:tcBorders>
              <w:righ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p>
        </w:tc>
        <w:tc>
          <w:tcPr>
            <w:tcW w:w="360" w:type="dxa"/>
            <w:tcBorders>
              <w:lef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vAlign w:val="center"/>
          </w:tcPr>
          <w:p w:rsidR="007A6E80" w:rsidRPr="00640614" w:rsidRDefault="007A6E80" w:rsidP="002101B4">
            <w:pPr>
              <w:pStyle w:val="TableText"/>
              <w:widowControl w:val="0"/>
              <w:rPr>
                <w:rFonts w:ascii="Tahoma" w:hAnsi="Tahoma" w:cs="Tahoma"/>
                <w:noProof/>
                <w:sz w:val="13"/>
                <w:lang w:eastAsia="en-US"/>
              </w:rPr>
            </w:pPr>
          </w:p>
        </w:tc>
        <w:tc>
          <w:tcPr>
            <w:tcW w:w="360" w:type="dxa"/>
            <w:tcBorders>
              <w:righ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Pr>
          <w:p w:rsidR="007A6E80" w:rsidRPr="00640614" w:rsidRDefault="00262B75"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A</w:t>
            </w:r>
          </w:p>
        </w:tc>
        <w:tc>
          <w:tcPr>
            <w:tcW w:w="540" w:type="dxa"/>
            <w:vAlign w:val="center"/>
          </w:tcPr>
          <w:p w:rsidR="007A6E80" w:rsidRPr="00640614" w:rsidRDefault="007A6E80" w:rsidP="002101B4">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262B75" w:rsidP="00835DDD">
            <w:pPr>
              <w:pStyle w:val="Heading2"/>
              <w:spacing w:beforeLines="20" w:before="48" w:afterLines="20" w:after="48"/>
              <w:ind w:left="0" w:firstLine="15"/>
              <w:rPr>
                <w:rFonts w:ascii="Tahoma" w:hAnsi="Tahoma" w:cs="Tahoma"/>
                <w:b w:val="0"/>
                <w:noProof/>
                <w:sz w:val="14"/>
                <w:szCs w:val="14"/>
                <w:lang w:eastAsia="zh-CN"/>
              </w:rPr>
            </w:pPr>
            <w:bookmarkStart w:id="383" w:name="_Toc336338038"/>
            <w:bookmarkStart w:id="384" w:name="_Toc345702965"/>
            <w:bookmarkEnd w:id="383"/>
            <w:r w:rsidRPr="00640614">
              <w:rPr>
                <w:rFonts w:ascii="Tahoma" w:hAnsi="Tahoma" w:cs="Tahoma"/>
                <w:b w:val="0"/>
                <w:noProof/>
                <w:sz w:val="14"/>
                <w:szCs w:val="14"/>
                <w:lang w:eastAsia="zh-CN"/>
              </w:rPr>
              <w:t>SharePoint™ Online Plan 1 (SL Utilisateur)</w:t>
            </w:r>
            <w:bookmarkEnd w:id="384"/>
          </w:p>
        </w:tc>
        <w:tc>
          <w:tcPr>
            <w:tcW w:w="450" w:type="dxa"/>
            <w:shd w:val="clear" w:color="auto" w:fill="FABF8F"/>
            <w:vAlign w:val="center"/>
          </w:tcPr>
          <w:p w:rsidR="007A6E80" w:rsidRPr="00640614" w:rsidRDefault="00354E2A" w:rsidP="000E25A6">
            <w:pPr>
              <w:pStyle w:val="TableText"/>
              <w:widowControl w:val="0"/>
              <w:rPr>
                <w:rStyle w:val="EndnoteReference"/>
                <w:rFonts w:cs="Tahoma"/>
                <w:b w:val="0"/>
                <w:bCs/>
                <w:noProof/>
                <w:color w:val="0000FF"/>
                <w:sz w:val="13"/>
                <w:szCs w:val="13"/>
                <w:u w:val="single"/>
                <w:lang w:eastAsia="en-US"/>
              </w:rPr>
            </w:pPr>
            <w:hyperlink w:anchor="_68_SharePoint_Online" w:history="1">
              <w:r w:rsidR="00262B75" w:rsidRPr="00640614">
                <w:rPr>
                  <w:rStyle w:val="Hyperlink"/>
                  <w:rFonts w:cs="Tahoma"/>
                  <w:b/>
                  <w:bCs/>
                  <w:noProof/>
                  <w:sz w:val="13"/>
                  <w:szCs w:val="13"/>
                  <w:lang w:eastAsia="zh-CN"/>
                </w:rPr>
                <w:t>6</w:t>
              </w:r>
              <w:r w:rsidR="000E25A6">
                <w:rPr>
                  <w:rStyle w:val="Hyperlink"/>
                  <w:rFonts w:cs="Tahoma"/>
                  <w:b/>
                  <w:bCs/>
                  <w:noProof/>
                  <w:sz w:val="13"/>
                  <w:szCs w:val="13"/>
                  <w:lang w:eastAsia="zh-CN"/>
                </w:rPr>
                <w:t>9</w:t>
              </w:r>
            </w:hyperlink>
          </w:p>
        </w:tc>
        <w:tc>
          <w:tcPr>
            <w:tcW w:w="450" w:type="dxa"/>
            <w:shd w:val="clear" w:color="auto" w:fill="FABF8F"/>
          </w:tcPr>
          <w:p w:rsidR="007A6E80" w:rsidRPr="00640614" w:rsidRDefault="00262B75" w:rsidP="002101B4">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06/11</w:t>
            </w:r>
          </w:p>
        </w:tc>
        <w:tc>
          <w:tcPr>
            <w:tcW w:w="360" w:type="dxa"/>
            <w:tcBorders>
              <w:right w:val="single" w:sz="18" w:space="0" w:color="auto"/>
            </w:tcBorders>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262B75" w:rsidP="002101B4">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shd w:val="clear" w:color="auto" w:fill="FABF8F"/>
          </w:tcPr>
          <w:p w:rsidR="007A6E80" w:rsidRPr="00640614" w:rsidRDefault="007A6E80" w:rsidP="00472DFD">
            <w:pPr>
              <w:pStyle w:val="TableText"/>
              <w:widowControl w:val="0"/>
              <w:spacing w:before="120"/>
              <w:rPr>
                <w:rFonts w:ascii="Tahoma" w:hAnsi="Tahoma" w:cs="Tahoma"/>
                <w:noProof/>
                <w:sz w:val="13"/>
                <w:lang w:eastAsia="en-US"/>
              </w:rPr>
            </w:pPr>
          </w:p>
        </w:tc>
        <w:tc>
          <w:tcPr>
            <w:tcW w:w="540" w:type="dxa"/>
            <w:shd w:val="clear" w:color="auto" w:fill="FABF8F"/>
            <w:vAlign w:val="center"/>
          </w:tcPr>
          <w:p w:rsidR="007A6E80" w:rsidRPr="00640614" w:rsidRDefault="007A6E80" w:rsidP="002101B4">
            <w:pPr>
              <w:pStyle w:val="TableText"/>
              <w:widowControl w:val="0"/>
              <w:rPr>
                <w:rFonts w:ascii="Tahoma" w:hAnsi="Tahoma" w:cs="Tahoma"/>
                <w:noProof/>
                <w:sz w:val="13"/>
                <w:lang w:eastAsia="en-US"/>
              </w:rPr>
            </w:pPr>
          </w:p>
        </w:tc>
      </w:tr>
      <w:tr w:rsidR="007A6E80" w:rsidRPr="00640614" w:rsidTr="00835DDD">
        <w:trPr>
          <w:trHeight w:val="145"/>
        </w:trPr>
        <w:tc>
          <w:tcPr>
            <w:tcW w:w="2714" w:type="dxa"/>
            <w:vAlign w:val="center"/>
          </w:tcPr>
          <w:p w:rsidR="007A6E80" w:rsidRPr="00640614" w:rsidRDefault="007A6E80" w:rsidP="00835DDD">
            <w:pPr>
              <w:pStyle w:val="ProductNames"/>
              <w:spacing w:beforeLines="20" w:before="48" w:afterLines="20" w:after="48"/>
              <w:rPr>
                <w:rFonts w:ascii="Tahoma" w:hAnsi="Tahoma" w:cs="Tahoma"/>
                <w:noProof/>
                <w:sz w:val="14"/>
                <w:szCs w:val="14"/>
                <w:lang w:val="fr-FR"/>
              </w:rPr>
            </w:pPr>
            <w:bookmarkStart w:id="385" w:name="_Toc336338039"/>
            <w:bookmarkStart w:id="386" w:name="_Toc345702966"/>
            <w:bookmarkEnd w:id="385"/>
            <w:r w:rsidRPr="00640614">
              <w:rPr>
                <w:rFonts w:ascii="Tahoma" w:hAnsi="Tahoma" w:cs="Tahoma"/>
                <w:noProof/>
                <w:sz w:val="14"/>
                <w:szCs w:val="14"/>
                <w:lang w:val="fr-FR"/>
              </w:rPr>
              <w:t>SharePoint™ Online Plan 2 (SL Utilisateur)</w:t>
            </w:r>
            <w:bookmarkEnd w:id="386"/>
          </w:p>
        </w:tc>
        <w:tc>
          <w:tcPr>
            <w:tcW w:w="450" w:type="dxa"/>
            <w:vAlign w:val="center"/>
          </w:tcPr>
          <w:p w:rsidR="007A6E80" w:rsidRPr="00640614" w:rsidRDefault="00354E2A" w:rsidP="000E25A6">
            <w:pPr>
              <w:pStyle w:val="TableText"/>
              <w:widowControl w:val="0"/>
              <w:rPr>
                <w:rStyle w:val="EndnoteReference"/>
                <w:rFonts w:cs="Tahoma"/>
                <w:b w:val="0"/>
                <w:bCs/>
                <w:noProof/>
                <w:color w:val="000000"/>
                <w:sz w:val="13"/>
                <w:szCs w:val="13"/>
                <w:u w:val="single"/>
                <w:lang w:eastAsia="en-US"/>
              </w:rPr>
            </w:pPr>
            <w:hyperlink w:anchor="_68_SharePoint_Online" w:history="1">
              <w:r w:rsidR="00262B75" w:rsidRPr="00640614">
                <w:rPr>
                  <w:rStyle w:val="Hyperlink"/>
                  <w:rFonts w:cs="Tahoma"/>
                  <w:b/>
                  <w:bCs/>
                  <w:noProof/>
                  <w:sz w:val="13"/>
                  <w:szCs w:val="13"/>
                  <w:lang w:eastAsia="zh-CN"/>
                </w:rPr>
                <w:t>6</w:t>
              </w:r>
              <w:r w:rsidR="000E25A6">
                <w:rPr>
                  <w:rStyle w:val="Hyperlink"/>
                  <w:rFonts w:cs="Tahoma"/>
                  <w:b/>
                  <w:bCs/>
                  <w:noProof/>
                  <w:sz w:val="13"/>
                  <w:szCs w:val="13"/>
                  <w:lang w:eastAsia="zh-CN"/>
                </w:rPr>
                <w:t>9</w:t>
              </w:r>
            </w:hyperlink>
          </w:p>
        </w:tc>
        <w:tc>
          <w:tcPr>
            <w:tcW w:w="450" w:type="dxa"/>
          </w:tcPr>
          <w:p w:rsidR="007A6E80" w:rsidRPr="00640614" w:rsidRDefault="00262B75" w:rsidP="002101B4">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06/11</w:t>
            </w:r>
          </w:p>
        </w:tc>
        <w:tc>
          <w:tcPr>
            <w:tcW w:w="360" w:type="dxa"/>
            <w:tcBorders>
              <w:righ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p>
        </w:tc>
        <w:tc>
          <w:tcPr>
            <w:tcW w:w="360" w:type="dxa"/>
            <w:tcBorders>
              <w:lef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vAlign w:val="center"/>
          </w:tcPr>
          <w:p w:rsidR="007A6E80" w:rsidRPr="00640614" w:rsidRDefault="007A6E80" w:rsidP="002101B4">
            <w:pPr>
              <w:pStyle w:val="TableText"/>
              <w:widowControl w:val="0"/>
              <w:rPr>
                <w:rFonts w:ascii="Tahoma" w:hAnsi="Tahoma" w:cs="Tahoma"/>
                <w:noProof/>
                <w:sz w:val="13"/>
                <w:lang w:eastAsia="en-US"/>
              </w:rPr>
            </w:pPr>
          </w:p>
        </w:tc>
        <w:tc>
          <w:tcPr>
            <w:tcW w:w="360" w:type="dxa"/>
            <w:tcBorders>
              <w:righ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262B75" w:rsidP="002101B4">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vAlign w:val="center"/>
          </w:tcPr>
          <w:p w:rsidR="007A6E80" w:rsidRPr="00640614" w:rsidRDefault="007A6E80" w:rsidP="002101B4">
            <w:pPr>
              <w:pStyle w:val="TableText"/>
              <w:widowControl w:val="0"/>
              <w:rPr>
                <w:rFonts w:ascii="Tahoma" w:hAnsi="Tahoma" w:cs="Tahoma"/>
                <w:noProof/>
                <w:sz w:val="13"/>
                <w:lang w:eastAsia="en-US"/>
              </w:rPr>
            </w:pPr>
          </w:p>
        </w:tc>
        <w:tc>
          <w:tcPr>
            <w:tcW w:w="450" w:type="dxa"/>
          </w:tcPr>
          <w:p w:rsidR="007A6E80" w:rsidRPr="00640614" w:rsidRDefault="007A6E80" w:rsidP="00472DFD">
            <w:pPr>
              <w:pStyle w:val="TableText"/>
              <w:widowControl w:val="0"/>
              <w:spacing w:before="120"/>
              <w:rPr>
                <w:rFonts w:ascii="Tahoma" w:hAnsi="Tahoma" w:cs="Tahoma"/>
                <w:noProof/>
                <w:sz w:val="13"/>
                <w:lang w:eastAsia="en-US"/>
              </w:rPr>
            </w:pPr>
          </w:p>
        </w:tc>
        <w:tc>
          <w:tcPr>
            <w:tcW w:w="540" w:type="dxa"/>
            <w:vAlign w:val="center"/>
          </w:tcPr>
          <w:p w:rsidR="007A6E80" w:rsidRPr="00640614" w:rsidRDefault="007A6E80" w:rsidP="002101B4">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7A6E80" w:rsidP="00835DDD">
            <w:pPr>
              <w:pStyle w:val="ProductNames"/>
              <w:spacing w:beforeLines="20" w:before="48" w:afterLines="20" w:after="48"/>
              <w:rPr>
                <w:rFonts w:ascii="Tahoma" w:hAnsi="Tahoma" w:cs="Tahoma"/>
                <w:noProof/>
                <w:sz w:val="14"/>
                <w:szCs w:val="14"/>
                <w:lang w:val="fr-FR"/>
              </w:rPr>
            </w:pPr>
            <w:bookmarkStart w:id="387" w:name="_Toc336338040"/>
            <w:bookmarkStart w:id="388" w:name="_Toc345702967"/>
            <w:bookmarkEnd w:id="387"/>
            <w:r w:rsidRPr="00640614">
              <w:rPr>
                <w:rFonts w:ascii="Tahoma" w:hAnsi="Tahoma" w:cs="Tahoma"/>
                <w:noProof/>
                <w:sz w:val="14"/>
                <w:szCs w:val="14"/>
                <w:lang w:val="fr-FR"/>
              </w:rPr>
              <w:t>SharePoint™ Server 2013</w:t>
            </w:r>
            <w:bookmarkEnd w:id="388"/>
            <w:r w:rsidRPr="00640614">
              <w:rPr>
                <w:rFonts w:ascii="Tahoma" w:hAnsi="Tahoma" w:cs="Tahoma"/>
                <w:noProof/>
                <w:sz w:val="14"/>
                <w:szCs w:val="14"/>
                <w:lang w:val="fr-FR"/>
              </w:rPr>
              <w:t xml:space="preserve"> </w:t>
            </w:r>
          </w:p>
        </w:tc>
        <w:tc>
          <w:tcPr>
            <w:tcW w:w="450" w:type="dxa"/>
            <w:shd w:val="clear" w:color="auto" w:fill="FABF8F"/>
            <w:vAlign w:val="center"/>
          </w:tcPr>
          <w:p w:rsidR="007A6E80" w:rsidRPr="00640614" w:rsidRDefault="00354E2A" w:rsidP="000E25A6">
            <w:pPr>
              <w:pStyle w:val="TableText"/>
              <w:widowControl w:val="0"/>
              <w:rPr>
                <w:rStyle w:val="EndnoteReference"/>
                <w:rFonts w:cs="Tahoma"/>
                <w:b w:val="0"/>
                <w:bCs/>
                <w:noProof/>
                <w:color w:val="000000"/>
                <w:sz w:val="13"/>
                <w:szCs w:val="13"/>
                <w:u w:val="single"/>
                <w:lang w:eastAsia="en-US"/>
              </w:rPr>
            </w:pPr>
            <w:hyperlink w:anchor="_69_SharePoint_Server" w:history="1">
              <w:r w:rsidR="000E25A6">
                <w:rPr>
                  <w:rStyle w:val="Hyperlink"/>
                  <w:rFonts w:cs="Tahoma"/>
                  <w:b/>
                  <w:bCs/>
                  <w:noProof/>
                  <w:sz w:val="13"/>
                  <w:szCs w:val="13"/>
                  <w:lang w:eastAsia="zh-CN"/>
                </w:rPr>
                <w:t>70</w:t>
              </w:r>
            </w:hyperlink>
          </w:p>
        </w:tc>
        <w:tc>
          <w:tcPr>
            <w:tcW w:w="450" w:type="dxa"/>
            <w:shd w:val="clear" w:color="auto" w:fill="FABF8F"/>
          </w:tcPr>
          <w:p w:rsidR="007A6E80" w:rsidRPr="00640614" w:rsidRDefault="00262B75" w:rsidP="003E59A4">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10/12</w:t>
            </w:r>
          </w:p>
        </w:tc>
        <w:tc>
          <w:tcPr>
            <w:tcW w:w="360" w:type="dxa"/>
            <w:tcBorders>
              <w:right w:val="single" w:sz="18" w:space="0" w:color="auto"/>
            </w:tcBorders>
            <w:shd w:val="clear" w:color="auto" w:fill="FABF8F"/>
            <w:vAlign w:val="center"/>
          </w:tcPr>
          <w:p w:rsidR="007A6E80" w:rsidRPr="00640614" w:rsidRDefault="007A6E80" w:rsidP="00D41F45">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7A6E80" w:rsidRPr="00640614" w:rsidRDefault="007A6E80" w:rsidP="00D41F45">
            <w:pPr>
              <w:pStyle w:val="TableText"/>
              <w:widowControl w:val="0"/>
              <w:rPr>
                <w:rFonts w:ascii="Tahoma" w:hAnsi="Tahoma" w:cs="Tahoma"/>
                <w:noProof/>
                <w:sz w:val="13"/>
                <w:lang w:eastAsia="en-US"/>
              </w:rPr>
            </w:pPr>
            <w:r w:rsidRPr="00640614">
              <w:rPr>
                <w:rFonts w:ascii="Tahoma" w:hAnsi="Tahoma" w:cs="Tahoma"/>
                <w:noProof/>
                <w:sz w:val="13"/>
                <w:lang w:eastAsia="en-US"/>
              </w:rPr>
              <w:t>50</w:t>
            </w:r>
          </w:p>
        </w:tc>
        <w:tc>
          <w:tcPr>
            <w:tcW w:w="450" w:type="dxa"/>
            <w:shd w:val="clear" w:color="auto" w:fill="FABF8F"/>
            <w:vAlign w:val="center"/>
          </w:tcPr>
          <w:p w:rsidR="007A6E80" w:rsidRPr="00640614" w:rsidRDefault="007A6E80" w:rsidP="00D41F45">
            <w:pPr>
              <w:pStyle w:val="TableText"/>
              <w:widowControl w:val="0"/>
              <w:rPr>
                <w:rFonts w:ascii="Tahoma" w:hAnsi="Tahoma" w:cs="Tahoma"/>
                <w:noProof/>
                <w:sz w:val="13"/>
                <w:lang w:eastAsia="en-US"/>
              </w:rPr>
            </w:pPr>
            <w:r w:rsidRPr="00640614">
              <w:rPr>
                <w:rFonts w:ascii="Tahoma" w:hAnsi="Tahoma" w:cs="Tahoma"/>
                <w:noProof/>
                <w:sz w:val="13"/>
                <w:lang w:eastAsia="en-US"/>
              </w:rPr>
              <w:t>125</w:t>
            </w:r>
          </w:p>
        </w:tc>
        <w:tc>
          <w:tcPr>
            <w:tcW w:w="450" w:type="dxa"/>
            <w:shd w:val="clear" w:color="auto" w:fill="FABF8F"/>
            <w:vAlign w:val="center"/>
          </w:tcPr>
          <w:p w:rsidR="007A6E80" w:rsidRPr="00640614" w:rsidRDefault="007A6E80" w:rsidP="00D41F45">
            <w:pPr>
              <w:pStyle w:val="TableText"/>
              <w:widowControl w:val="0"/>
              <w:rPr>
                <w:rFonts w:ascii="Tahoma" w:hAnsi="Tahoma" w:cs="Tahoma"/>
                <w:noProof/>
                <w:sz w:val="13"/>
                <w:lang w:eastAsia="en-US"/>
              </w:rPr>
            </w:pPr>
            <w:r w:rsidRPr="00640614">
              <w:rPr>
                <w:rFonts w:ascii="Tahoma" w:hAnsi="Tahoma" w:cs="Tahoma"/>
                <w:noProof/>
                <w:sz w:val="13"/>
                <w:lang w:eastAsia="en-US"/>
              </w:rPr>
              <w:t>100</w:t>
            </w:r>
          </w:p>
        </w:tc>
        <w:tc>
          <w:tcPr>
            <w:tcW w:w="450" w:type="dxa"/>
            <w:shd w:val="clear" w:color="auto" w:fill="FABF8F"/>
            <w:vAlign w:val="center"/>
          </w:tcPr>
          <w:p w:rsidR="007A6E80" w:rsidRPr="00640614" w:rsidRDefault="007A6E80" w:rsidP="00D41F45">
            <w:pPr>
              <w:pStyle w:val="TableText"/>
              <w:widowControl w:val="0"/>
              <w:rPr>
                <w:rFonts w:ascii="Tahoma" w:hAnsi="Tahoma" w:cs="Tahoma"/>
                <w:noProof/>
                <w:sz w:val="13"/>
                <w:lang w:eastAsia="en-US"/>
              </w:rPr>
            </w:pPr>
            <w:r w:rsidRPr="00640614">
              <w:rPr>
                <w:rFonts w:ascii="Tahoma" w:hAnsi="Tahoma" w:cs="Tahoma"/>
                <w:noProof/>
                <w:sz w:val="13"/>
                <w:lang w:eastAsia="en-US"/>
              </w:rPr>
              <w:t>75</w:t>
            </w:r>
          </w:p>
        </w:tc>
        <w:tc>
          <w:tcPr>
            <w:tcW w:w="450" w:type="dxa"/>
            <w:shd w:val="clear" w:color="auto" w:fill="FABF8F"/>
            <w:vAlign w:val="center"/>
          </w:tcPr>
          <w:p w:rsidR="007A6E80" w:rsidRPr="00640614" w:rsidRDefault="007A6E80" w:rsidP="00D41F45">
            <w:pPr>
              <w:pStyle w:val="TableText"/>
              <w:widowControl w:val="0"/>
              <w:rPr>
                <w:rFonts w:ascii="Tahoma" w:hAnsi="Tahoma" w:cs="Tahoma"/>
                <w:noProof/>
                <w:sz w:val="13"/>
                <w:lang w:eastAsia="en-US"/>
              </w:rPr>
            </w:pPr>
            <w:r w:rsidRPr="00640614">
              <w:rPr>
                <w:rFonts w:ascii="Tahoma" w:hAnsi="Tahoma" w:cs="Tahoma"/>
                <w:noProof/>
                <w:sz w:val="13"/>
                <w:lang w:eastAsia="en-US"/>
              </w:rPr>
              <w:t>75</w:t>
            </w:r>
          </w:p>
        </w:tc>
        <w:tc>
          <w:tcPr>
            <w:tcW w:w="450" w:type="dxa"/>
            <w:shd w:val="clear" w:color="auto" w:fill="FABF8F"/>
            <w:vAlign w:val="center"/>
          </w:tcPr>
          <w:p w:rsidR="007A6E80" w:rsidRPr="00640614" w:rsidRDefault="007A6E80" w:rsidP="00D41F45">
            <w:pPr>
              <w:pStyle w:val="TableText"/>
              <w:widowControl w:val="0"/>
              <w:rPr>
                <w:rFonts w:ascii="Tahoma" w:hAnsi="Tahoma" w:cs="Tahoma"/>
                <w:noProof/>
                <w:sz w:val="13"/>
                <w:lang w:eastAsia="en-US"/>
              </w:rPr>
            </w:pPr>
            <w:r w:rsidRPr="00640614">
              <w:rPr>
                <w:rFonts w:ascii="Tahoma" w:hAnsi="Tahoma" w:cs="Tahoma"/>
                <w:noProof/>
                <w:sz w:val="13"/>
                <w:lang w:eastAsia="en-US"/>
              </w:rPr>
              <w:t>50</w:t>
            </w:r>
          </w:p>
        </w:tc>
        <w:tc>
          <w:tcPr>
            <w:tcW w:w="360" w:type="dxa"/>
            <w:tcBorders>
              <w:right w:val="single" w:sz="18" w:space="0" w:color="auto"/>
            </w:tcBorders>
            <w:shd w:val="clear" w:color="auto" w:fill="FABF8F"/>
            <w:vAlign w:val="center"/>
          </w:tcPr>
          <w:p w:rsidR="007A6E80" w:rsidRPr="00640614" w:rsidRDefault="007A6E80" w:rsidP="00D41F45">
            <w:pPr>
              <w:pStyle w:val="TableText"/>
              <w:widowControl w:val="0"/>
              <w:rPr>
                <w:rFonts w:ascii="Tahoma" w:hAnsi="Tahoma" w:cs="Tahoma"/>
                <w:noProof/>
                <w:sz w:val="13"/>
                <w:lang w:eastAsia="en-US"/>
              </w:rPr>
            </w:pPr>
            <w:r w:rsidRPr="00640614">
              <w:rPr>
                <w:rFonts w:ascii="Tahoma" w:hAnsi="Tahoma" w:cs="Tahoma"/>
                <w:noProof/>
                <w:sz w:val="13"/>
                <w:lang w:eastAsia="en-US"/>
              </w:rPr>
              <w:t>25</w:t>
            </w:r>
          </w:p>
        </w:tc>
        <w:tc>
          <w:tcPr>
            <w:tcW w:w="450" w:type="dxa"/>
            <w:tcBorders>
              <w:left w:val="single" w:sz="18" w:space="0" w:color="auto"/>
            </w:tcBorders>
            <w:shd w:val="clear" w:color="auto" w:fill="FABF8F"/>
            <w:vAlign w:val="center"/>
          </w:tcPr>
          <w:p w:rsidR="007A6E80" w:rsidRPr="00640614" w:rsidRDefault="007A6E80" w:rsidP="00D41F45">
            <w:pPr>
              <w:pStyle w:val="TableText"/>
              <w:widowControl w:val="0"/>
              <w:rPr>
                <w:rFonts w:ascii="Tahoma" w:hAnsi="Tahoma" w:cs="Tahoma"/>
                <w:noProof/>
                <w:sz w:val="13"/>
                <w:lang w:eastAsia="en-US"/>
              </w:rPr>
            </w:pPr>
            <w:r w:rsidRPr="00640614">
              <w:rPr>
                <w:rFonts w:ascii="Tahoma" w:hAnsi="Tahoma" w:cs="Tahoma"/>
                <w:noProof/>
                <w:sz w:val="13"/>
                <w:lang w:eastAsia="en-US"/>
              </w:rPr>
              <w:t>50</w:t>
            </w:r>
          </w:p>
        </w:tc>
        <w:tc>
          <w:tcPr>
            <w:tcW w:w="450" w:type="dxa"/>
            <w:shd w:val="clear" w:color="auto" w:fill="FABF8F"/>
            <w:vAlign w:val="center"/>
          </w:tcPr>
          <w:p w:rsidR="007A6E80" w:rsidRPr="00640614" w:rsidRDefault="007A6E80" w:rsidP="00D41F45">
            <w:pPr>
              <w:pStyle w:val="TableText"/>
              <w:widowControl w:val="0"/>
              <w:rPr>
                <w:rFonts w:ascii="Tahoma" w:hAnsi="Tahoma" w:cs="Tahoma"/>
                <w:noProof/>
                <w:sz w:val="13"/>
                <w:lang w:eastAsia="en-US"/>
              </w:rPr>
            </w:pPr>
            <w:r w:rsidRPr="00640614">
              <w:rPr>
                <w:rFonts w:ascii="Tahoma" w:hAnsi="Tahoma" w:cs="Tahoma"/>
                <w:noProof/>
                <w:sz w:val="13"/>
                <w:lang w:eastAsia="en-US"/>
              </w:rPr>
              <w:t>100</w:t>
            </w:r>
          </w:p>
        </w:tc>
        <w:tc>
          <w:tcPr>
            <w:tcW w:w="450" w:type="dxa"/>
            <w:tcBorders>
              <w:right w:val="single" w:sz="18" w:space="0" w:color="auto"/>
            </w:tcBorders>
            <w:shd w:val="clear" w:color="auto" w:fill="FABF8F"/>
            <w:vAlign w:val="center"/>
          </w:tcPr>
          <w:p w:rsidR="007A6E80" w:rsidRPr="00640614" w:rsidRDefault="007A6E80" w:rsidP="00D41F45">
            <w:pPr>
              <w:pStyle w:val="TableText"/>
              <w:widowControl w:val="0"/>
              <w:rPr>
                <w:rFonts w:ascii="Tahoma" w:hAnsi="Tahoma" w:cs="Tahoma"/>
                <w:noProof/>
                <w:sz w:val="13"/>
                <w:lang w:eastAsia="en-US"/>
              </w:rPr>
            </w:pPr>
            <w:r w:rsidRPr="00640614">
              <w:rPr>
                <w:rFonts w:ascii="Tahoma" w:hAnsi="Tahoma" w:cs="Tahoma"/>
                <w:noProof/>
                <w:sz w:val="13"/>
                <w:lang w:eastAsia="en-US"/>
              </w:rPr>
              <w:t>50</w:t>
            </w:r>
          </w:p>
        </w:tc>
        <w:tc>
          <w:tcPr>
            <w:tcW w:w="450" w:type="dxa"/>
            <w:tcBorders>
              <w:left w:val="single" w:sz="18" w:space="0" w:color="auto"/>
            </w:tcBorders>
            <w:shd w:val="clear" w:color="auto" w:fill="FABF8F"/>
            <w:vAlign w:val="center"/>
          </w:tcPr>
          <w:p w:rsidR="007A6E80" w:rsidRPr="00640614" w:rsidRDefault="007A6E80" w:rsidP="00D41F45">
            <w:pPr>
              <w:pStyle w:val="TableText"/>
              <w:widowControl w:val="0"/>
              <w:rPr>
                <w:rFonts w:ascii="Tahoma" w:hAnsi="Tahoma" w:cs="Tahoma"/>
                <w:noProof/>
                <w:sz w:val="13"/>
                <w:lang w:eastAsia="en-US"/>
              </w:rPr>
            </w:pPr>
            <w:r w:rsidRPr="00640614">
              <w:rPr>
                <w:rFonts w:ascii="Tahoma" w:hAnsi="Tahoma" w:cs="Tahoma"/>
                <w:noProof/>
                <w:sz w:val="13"/>
                <w:lang w:eastAsia="en-US"/>
              </w:rPr>
              <w:t>50</w:t>
            </w:r>
          </w:p>
        </w:tc>
        <w:tc>
          <w:tcPr>
            <w:tcW w:w="450" w:type="dxa"/>
            <w:tcBorders>
              <w:right w:val="single" w:sz="18" w:space="0" w:color="auto"/>
            </w:tcBorders>
            <w:shd w:val="clear" w:color="auto" w:fill="FABF8F"/>
            <w:vAlign w:val="center"/>
          </w:tcPr>
          <w:p w:rsidR="007A6E80" w:rsidRPr="00640614" w:rsidRDefault="007A6E80" w:rsidP="00D41F45">
            <w:pPr>
              <w:pStyle w:val="TableText"/>
              <w:widowControl w:val="0"/>
              <w:rPr>
                <w:rFonts w:ascii="Tahoma" w:hAnsi="Tahoma" w:cs="Tahoma"/>
                <w:noProof/>
                <w:sz w:val="13"/>
                <w:lang w:eastAsia="en-US"/>
              </w:rPr>
            </w:pPr>
            <w:r w:rsidRPr="00640614">
              <w:rPr>
                <w:rFonts w:ascii="Tahoma" w:hAnsi="Tahoma" w:cs="Tahoma"/>
                <w:noProof/>
                <w:sz w:val="13"/>
                <w:lang w:eastAsia="en-US"/>
              </w:rPr>
              <w:t>A, S</w:t>
            </w:r>
          </w:p>
        </w:tc>
        <w:tc>
          <w:tcPr>
            <w:tcW w:w="450" w:type="dxa"/>
            <w:tcBorders>
              <w:left w:val="single" w:sz="18" w:space="0" w:color="auto"/>
              <w:right w:val="single" w:sz="18" w:space="0" w:color="auto"/>
            </w:tcBorders>
            <w:shd w:val="clear" w:color="auto" w:fill="FABF8F"/>
            <w:vAlign w:val="center"/>
          </w:tcPr>
          <w:p w:rsidR="007A6E80" w:rsidRPr="00640614" w:rsidRDefault="007A6E80" w:rsidP="00D41F45">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7A6E80" w:rsidRPr="00640614" w:rsidRDefault="00262B75"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7A6E80" w:rsidRPr="00640614" w:rsidRDefault="007A6E80" w:rsidP="00D41F45">
            <w:pPr>
              <w:pStyle w:val="TableText"/>
              <w:widowControl w:val="0"/>
              <w:rPr>
                <w:rFonts w:ascii="Tahoma" w:hAnsi="Tahoma" w:cs="Tahoma"/>
                <w:noProof/>
                <w:sz w:val="13"/>
                <w:lang w:eastAsia="en-US"/>
              </w:rPr>
            </w:pPr>
          </w:p>
        </w:tc>
      </w:tr>
      <w:tr w:rsidR="007A6E80" w:rsidRPr="00640614" w:rsidTr="00835DDD">
        <w:trPr>
          <w:trHeight w:val="145"/>
        </w:trPr>
        <w:tc>
          <w:tcPr>
            <w:tcW w:w="2714" w:type="dxa"/>
            <w:vAlign w:val="center"/>
          </w:tcPr>
          <w:p w:rsidR="007A6E80" w:rsidRPr="00640614" w:rsidRDefault="007A6E80" w:rsidP="00835DDD">
            <w:pPr>
              <w:pStyle w:val="ProductNames"/>
              <w:spacing w:beforeLines="20" w:before="48" w:afterLines="20" w:after="48"/>
              <w:rPr>
                <w:rFonts w:ascii="Tahoma" w:hAnsi="Tahoma" w:cs="Tahoma"/>
                <w:noProof/>
                <w:sz w:val="14"/>
                <w:szCs w:val="14"/>
                <w:lang w:val="fr-FR"/>
              </w:rPr>
            </w:pPr>
            <w:bookmarkStart w:id="389" w:name="_Toc336338041"/>
            <w:bookmarkStart w:id="390" w:name="_Toc345702968"/>
            <w:bookmarkEnd w:id="389"/>
            <w:r w:rsidRPr="00640614">
              <w:rPr>
                <w:rFonts w:ascii="Tahoma" w:hAnsi="Tahoma" w:cs="Tahoma"/>
                <w:noProof/>
                <w:sz w:val="14"/>
                <w:szCs w:val="14"/>
                <w:lang w:val="fr-FR"/>
              </w:rPr>
              <w:t>CAL Entreprise SharePoint™ Server 2013</w:t>
            </w:r>
            <w:bookmarkEnd w:id="390"/>
            <w:r w:rsidRPr="00640614">
              <w:rPr>
                <w:rFonts w:ascii="Tahoma" w:hAnsi="Tahoma" w:cs="Tahoma"/>
                <w:noProof/>
                <w:sz w:val="14"/>
                <w:szCs w:val="14"/>
                <w:lang w:val="fr-FR"/>
              </w:rPr>
              <w:t xml:space="preserve"> </w:t>
            </w:r>
          </w:p>
        </w:tc>
        <w:tc>
          <w:tcPr>
            <w:tcW w:w="450" w:type="dxa"/>
            <w:vAlign w:val="center"/>
          </w:tcPr>
          <w:p w:rsidR="007A6E80" w:rsidRPr="00640614" w:rsidRDefault="007A6E80" w:rsidP="00835DDD">
            <w:pPr>
              <w:pStyle w:val="TableText"/>
              <w:widowControl w:val="0"/>
              <w:rPr>
                <w:rStyle w:val="EndnoteReference"/>
                <w:rFonts w:cs="Tahoma"/>
                <w:bCs/>
                <w:noProof/>
                <w:color w:val="000000"/>
                <w:sz w:val="13"/>
                <w:szCs w:val="13"/>
                <w:u w:val="single"/>
                <w:lang w:eastAsia="en-US"/>
              </w:rPr>
            </w:pPr>
          </w:p>
        </w:tc>
        <w:tc>
          <w:tcPr>
            <w:tcW w:w="450" w:type="dxa"/>
          </w:tcPr>
          <w:p w:rsidR="007A6E80" w:rsidRPr="00640614" w:rsidRDefault="00262B75" w:rsidP="003E59A4">
            <w:pPr>
              <w:pStyle w:val="TableText"/>
              <w:widowControl w:val="0"/>
              <w:spacing w:before="120"/>
              <w:rPr>
                <w:rFonts w:ascii="Tahoma" w:hAnsi="Tahoma" w:cs="Tahoma"/>
                <w:noProof/>
                <w:color w:val="000000"/>
                <w:sz w:val="13"/>
                <w:lang w:eastAsia="en-US"/>
              </w:rPr>
            </w:pPr>
            <w:r w:rsidRPr="00640614">
              <w:rPr>
                <w:rFonts w:ascii="Tahoma" w:hAnsi="Tahoma" w:cs="Tahoma"/>
                <w:noProof/>
                <w:color w:val="000000"/>
                <w:sz w:val="13"/>
                <w:lang w:eastAsia="zh-CN"/>
              </w:rPr>
              <w:t>10/12</w:t>
            </w:r>
          </w:p>
        </w:tc>
        <w:tc>
          <w:tcPr>
            <w:tcW w:w="360" w:type="dxa"/>
            <w:tcBorders>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50" w:type="dxa"/>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50" w:type="dxa"/>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50" w:type="dxa"/>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50" w:type="dxa"/>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360" w:type="dxa"/>
            <w:tcBorders>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50" w:type="dxa"/>
            <w:tcBorders>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A, D</w:t>
            </w:r>
          </w:p>
        </w:tc>
        <w:tc>
          <w:tcPr>
            <w:tcW w:w="450" w:type="dxa"/>
            <w:tcBorders>
              <w:left w:val="single" w:sz="18" w:space="0" w:color="auto"/>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tcPr>
          <w:p w:rsidR="007A6E80" w:rsidRPr="00640614" w:rsidRDefault="00262B75"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AO, ST</w:t>
            </w:r>
          </w:p>
        </w:tc>
        <w:tc>
          <w:tcPr>
            <w:tcW w:w="540" w:type="dxa"/>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260"/>
        </w:trPr>
        <w:tc>
          <w:tcPr>
            <w:tcW w:w="2714" w:type="dxa"/>
            <w:shd w:val="clear" w:color="auto" w:fill="FABF8F"/>
            <w:vAlign w:val="center"/>
          </w:tcPr>
          <w:p w:rsidR="007A6E80" w:rsidRPr="00640614" w:rsidRDefault="007A6E80" w:rsidP="00835DDD">
            <w:pPr>
              <w:pStyle w:val="ProductNames"/>
              <w:spacing w:beforeLines="20" w:before="48" w:afterLines="20" w:after="48"/>
              <w:rPr>
                <w:rFonts w:ascii="Tahoma" w:hAnsi="Tahoma" w:cs="Tahoma"/>
                <w:noProof/>
                <w:sz w:val="14"/>
                <w:szCs w:val="14"/>
                <w:lang w:val="fr-FR"/>
              </w:rPr>
            </w:pPr>
            <w:bookmarkStart w:id="391" w:name="_Toc336338044"/>
            <w:bookmarkStart w:id="392" w:name="_Toc345702969"/>
            <w:bookmarkEnd w:id="391"/>
            <w:r w:rsidRPr="00640614">
              <w:rPr>
                <w:rFonts w:ascii="Tahoma" w:hAnsi="Tahoma" w:cs="Tahoma"/>
                <w:noProof/>
                <w:sz w:val="14"/>
                <w:szCs w:val="14"/>
                <w:lang w:val="fr-FR"/>
              </w:rPr>
              <w:t>CAL Standard SharePoint™ Server 2013</w:t>
            </w:r>
            <w:bookmarkEnd w:id="392"/>
          </w:p>
        </w:tc>
        <w:tc>
          <w:tcPr>
            <w:tcW w:w="450" w:type="dxa"/>
            <w:shd w:val="clear" w:color="auto" w:fill="FABF8F"/>
            <w:vAlign w:val="center"/>
          </w:tcPr>
          <w:p w:rsidR="007A6E80" w:rsidRPr="00640614" w:rsidRDefault="007A6E80" w:rsidP="00835DDD">
            <w:pPr>
              <w:pStyle w:val="TableText"/>
              <w:widowControl w:val="0"/>
              <w:spacing w:afterLines="20" w:after="48"/>
              <w:rPr>
                <w:rStyle w:val="EndnoteReference"/>
                <w:rFonts w:cs="Tahoma"/>
                <w:bCs/>
                <w:noProof/>
                <w:color w:val="000000"/>
                <w:sz w:val="13"/>
                <w:szCs w:val="13"/>
                <w:u w:val="single"/>
                <w:lang w:eastAsia="en-US"/>
              </w:rPr>
            </w:pPr>
          </w:p>
        </w:tc>
        <w:tc>
          <w:tcPr>
            <w:tcW w:w="450" w:type="dxa"/>
            <w:shd w:val="clear" w:color="auto" w:fill="FABF8F"/>
          </w:tcPr>
          <w:p w:rsidR="007A6E80" w:rsidRPr="00640614" w:rsidRDefault="00262B75" w:rsidP="00155E01">
            <w:pPr>
              <w:pStyle w:val="TableText"/>
              <w:widowControl w:val="0"/>
              <w:spacing w:beforeLines="20" w:before="48" w:afterLines="20" w:after="48"/>
              <w:rPr>
                <w:rFonts w:ascii="Tahoma" w:hAnsi="Tahoma" w:cs="Tahoma"/>
                <w:noProof/>
                <w:color w:val="000000"/>
                <w:sz w:val="13"/>
                <w:lang w:eastAsia="en-US"/>
              </w:rPr>
            </w:pPr>
            <w:r w:rsidRPr="00640614">
              <w:rPr>
                <w:rFonts w:ascii="Tahoma" w:hAnsi="Tahoma" w:cs="Tahoma"/>
                <w:noProof/>
                <w:color w:val="000000"/>
                <w:sz w:val="13"/>
                <w:lang w:eastAsia="zh-CN"/>
              </w:rPr>
              <w:t>10/12</w:t>
            </w:r>
          </w:p>
        </w:tc>
        <w:tc>
          <w:tcPr>
            <w:tcW w:w="360" w:type="dxa"/>
            <w:tcBorders>
              <w:right w:val="single" w:sz="18" w:space="0" w:color="auto"/>
            </w:tcBorders>
            <w:shd w:val="clear" w:color="auto" w:fill="FABF8F"/>
            <w:vAlign w:val="center"/>
          </w:tcPr>
          <w:p w:rsidR="007A6E80" w:rsidRPr="00640614" w:rsidRDefault="007A6E80" w:rsidP="00155E01">
            <w:pPr>
              <w:pStyle w:val="TableText"/>
              <w:widowControl w:val="0"/>
              <w:spacing w:beforeLines="20" w:before="48" w:afterLines="20" w:after="48"/>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7A6E80" w:rsidRPr="00640614" w:rsidRDefault="007A6E80" w:rsidP="00155E01">
            <w:pPr>
              <w:pStyle w:val="TableText"/>
              <w:widowControl w:val="0"/>
              <w:spacing w:beforeLines="20" w:before="48" w:afterLines="20" w:after="48"/>
              <w:rPr>
                <w:rFonts w:ascii="Tahoma" w:hAnsi="Tahoma" w:cs="Tahoma"/>
                <w:noProof/>
                <w:sz w:val="13"/>
                <w:lang w:eastAsia="en-US"/>
              </w:rPr>
            </w:pPr>
            <w:r w:rsidRPr="00640614">
              <w:rPr>
                <w:rFonts w:ascii="Tahoma" w:hAnsi="Tahoma" w:cs="Tahoma"/>
                <w:noProof/>
                <w:sz w:val="13"/>
                <w:lang w:eastAsia="en-US"/>
              </w:rPr>
              <w:t>1</w:t>
            </w:r>
          </w:p>
        </w:tc>
        <w:tc>
          <w:tcPr>
            <w:tcW w:w="450" w:type="dxa"/>
            <w:shd w:val="clear" w:color="auto" w:fill="FABF8F"/>
            <w:vAlign w:val="center"/>
          </w:tcPr>
          <w:p w:rsidR="007A6E80" w:rsidRPr="00640614" w:rsidRDefault="007A6E80" w:rsidP="00155E01">
            <w:pPr>
              <w:pStyle w:val="TableText"/>
              <w:widowControl w:val="0"/>
              <w:spacing w:beforeLines="20" w:before="48" w:afterLines="20" w:after="48"/>
              <w:rPr>
                <w:rFonts w:ascii="Tahoma" w:hAnsi="Tahoma" w:cs="Tahoma"/>
                <w:noProof/>
                <w:sz w:val="13"/>
                <w:lang w:eastAsia="en-US"/>
              </w:rPr>
            </w:pPr>
            <w:r w:rsidRPr="00640614">
              <w:rPr>
                <w:rFonts w:ascii="Tahoma" w:hAnsi="Tahoma" w:cs="Tahoma"/>
                <w:noProof/>
                <w:sz w:val="13"/>
                <w:lang w:eastAsia="en-US"/>
              </w:rPr>
              <w:t>3</w:t>
            </w:r>
          </w:p>
        </w:tc>
        <w:tc>
          <w:tcPr>
            <w:tcW w:w="450" w:type="dxa"/>
            <w:shd w:val="clear" w:color="auto" w:fill="FABF8F"/>
            <w:vAlign w:val="center"/>
          </w:tcPr>
          <w:p w:rsidR="007A6E80" w:rsidRPr="00640614" w:rsidRDefault="007A6E80" w:rsidP="00155E01">
            <w:pPr>
              <w:pStyle w:val="TableText"/>
              <w:widowControl w:val="0"/>
              <w:spacing w:beforeLines="20" w:before="48" w:afterLines="20" w:after="48"/>
              <w:rPr>
                <w:rFonts w:ascii="Tahoma" w:hAnsi="Tahoma" w:cs="Tahoma"/>
                <w:noProof/>
                <w:sz w:val="13"/>
                <w:lang w:eastAsia="en-US"/>
              </w:rPr>
            </w:pPr>
            <w:r w:rsidRPr="00640614">
              <w:rPr>
                <w:rFonts w:ascii="Tahoma" w:hAnsi="Tahoma" w:cs="Tahoma"/>
                <w:noProof/>
                <w:sz w:val="13"/>
                <w:lang w:eastAsia="en-US"/>
              </w:rPr>
              <w:t>2</w:t>
            </w:r>
          </w:p>
        </w:tc>
        <w:tc>
          <w:tcPr>
            <w:tcW w:w="450" w:type="dxa"/>
            <w:shd w:val="clear" w:color="auto" w:fill="FABF8F"/>
            <w:vAlign w:val="center"/>
          </w:tcPr>
          <w:p w:rsidR="007A6E80" w:rsidRPr="00640614" w:rsidRDefault="007A6E80" w:rsidP="00155E01">
            <w:pPr>
              <w:pStyle w:val="TableText"/>
              <w:widowControl w:val="0"/>
              <w:spacing w:beforeLines="20" w:before="48" w:afterLines="20" w:after="48"/>
              <w:rPr>
                <w:rFonts w:ascii="Tahoma" w:hAnsi="Tahoma" w:cs="Tahoma"/>
                <w:noProof/>
                <w:sz w:val="13"/>
                <w:lang w:eastAsia="en-US"/>
              </w:rPr>
            </w:pPr>
            <w:r w:rsidRPr="00640614">
              <w:rPr>
                <w:rFonts w:ascii="Tahoma" w:hAnsi="Tahoma" w:cs="Tahoma"/>
                <w:noProof/>
                <w:sz w:val="13"/>
                <w:lang w:eastAsia="en-US"/>
              </w:rPr>
              <w:t>2</w:t>
            </w:r>
          </w:p>
        </w:tc>
        <w:tc>
          <w:tcPr>
            <w:tcW w:w="450" w:type="dxa"/>
            <w:shd w:val="clear" w:color="auto" w:fill="FABF8F"/>
            <w:vAlign w:val="center"/>
          </w:tcPr>
          <w:p w:rsidR="007A6E80" w:rsidRPr="00640614" w:rsidRDefault="007A6E80" w:rsidP="00155E01">
            <w:pPr>
              <w:pStyle w:val="TableText"/>
              <w:widowControl w:val="0"/>
              <w:spacing w:beforeLines="20" w:before="48" w:afterLines="20" w:after="48"/>
              <w:rPr>
                <w:rFonts w:ascii="Tahoma" w:hAnsi="Tahoma" w:cs="Tahoma"/>
                <w:noProof/>
                <w:sz w:val="13"/>
                <w:lang w:eastAsia="en-US"/>
              </w:rPr>
            </w:pPr>
            <w:r w:rsidRPr="00640614">
              <w:rPr>
                <w:rFonts w:ascii="Tahoma" w:hAnsi="Tahoma" w:cs="Tahoma"/>
                <w:noProof/>
                <w:sz w:val="13"/>
                <w:lang w:eastAsia="en-US"/>
              </w:rPr>
              <w:t>2</w:t>
            </w:r>
          </w:p>
        </w:tc>
        <w:tc>
          <w:tcPr>
            <w:tcW w:w="450" w:type="dxa"/>
            <w:shd w:val="clear" w:color="auto" w:fill="FABF8F"/>
            <w:vAlign w:val="center"/>
          </w:tcPr>
          <w:p w:rsidR="007A6E80" w:rsidRPr="00640614" w:rsidRDefault="007A6E80" w:rsidP="00155E01">
            <w:pPr>
              <w:pStyle w:val="TableText"/>
              <w:widowControl w:val="0"/>
              <w:spacing w:beforeLines="20" w:before="48" w:afterLines="20" w:after="48"/>
              <w:rPr>
                <w:rFonts w:ascii="Tahoma" w:hAnsi="Tahoma" w:cs="Tahoma"/>
                <w:noProof/>
                <w:sz w:val="13"/>
                <w:lang w:eastAsia="en-US"/>
              </w:rPr>
            </w:pPr>
            <w:r w:rsidRPr="00640614">
              <w:rPr>
                <w:rFonts w:ascii="Tahoma" w:hAnsi="Tahoma" w:cs="Tahoma"/>
                <w:noProof/>
                <w:sz w:val="13"/>
                <w:lang w:eastAsia="en-US"/>
              </w:rPr>
              <w:t>1</w:t>
            </w:r>
          </w:p>
        </w:tc>
        <w:tc>
          <w:tcPr>
            <w:tcW w:w="360" w:type="dxa"/>
            <w:tcBorders>
              <w:right w:val="single" w:sz="18" w:space="0" w:color="auto"/>
            </w:tcBorders>
            <w:shd w:val="clear" w:color="auto" w:fill="FABF8F"/>
            <w:vAlign w:val="center"/>
          </w:tcPr>
          <w:p w:rsidR="007A6E80" w:rsidRPr="00640614" w:rsidRDefault="007A6E80" w:rsidP="00155E01">
            <w:pPr>
              <w:pStyle w:val="TableText"/>
              <w:widowControl w:val="0"/>
              <w:spacing w:beforeLines="20" w:before="48" w:afterLines="20" w:after="48"/>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shd w:val="clear" w:color="auto" w:fill="FABF8F"/>
            <w:vAlign w:val="center"/>
          </w:tcPr>
          <w:p w:rsidR="007A6E80" w:rsidRPr="00640614" w:rsidRDefault="007A6E80" w:rsidP="00155E01">
            <w:pPr>
              <w:pStyle w:val="TableText"/>
              <w:widowControl w:val="0"/>
              <w:spacing w:beforeLines="20" w:before="48" w:afterLines="20" w:after="48"/>
              <w:rPr>
                <w:rFonts w:ascii="Tahoma" w:hAnsi="Tahoma" w:cs="Tahoma"/>
                <w:noProof/>
                <w:sz w:val="13"/>
                <w:lang w:eastAsia="en-US"/>
              </w:rPr>
            </w:pPr>
            <w:r w:rsidRPr="00640614">
              <w:rPr>
                <w:rFonts w:ascii="Tahoma" w:hAnsi="Tahoma" w:cs="Tahoma"/>
                <w:noProof/>
                <w:sz w:val="13"/>
                <w:lang w:eastAsia="en-US"/>
              </w:rPr>
              <w:t>1</w:t>
            </w:r>
          </w:p>
        </w:tc>
        <w:tc>
          <w:tcPr>
            <w:tcW w:w="450" w:type="dxa"/>
            <w:shd w:val="clear" w:color="auto" w:fill="FABF8F"/>
            <w:vAlign w:val="center"/>
          </w:tcPr>
          <w:p w:rsidR="007A6E80" w:rsidRPr="00640614" w:rsidRDefault="007A6E80" w:rsidP="00155E01">
            <w:pPr>
              <w:pStyle w:val="TableText"/>
              <w:widowControl w:val="0"/>
              <w:spacing w:beforeLines="20" w:before="48" w:afterLines="20" w:after="48"/>
              <w:rPr>
                <w:rFonts w:ascii="Tahoma" w:hAnsi="Tahoma" w:cs="Tahoma"/>
                <w:noProof/>
                <w:sz w:val="13"/>
                <w:lang w:eastAsia="en-US"/>
              </w:rPr>
            </w:pPr>
            <w:r w:rsidRPr="00640614">
              <w:rPr>
                <w:rFonts w:ascii="Tahoma" w:hAnsi="Tahoma" w:cs="Tahoma"/>
                <w:noProof/>
                <w:sz w:val="13"/>
                <w:lang w:eastAsia="en-US"/>
              </w:rPr>
              <w:t>2</w:t>
            </w:r>
          </w:p>
        </w:tc>
        <w:tc>
          <w:tcPr>
            <w:tcW w:w="450" w:type="dxa"/>
            <w:tcBorders>
              <w:right w:val="single" w:sz="18" w:space="0" w:color="auto"/>
            </w:tcBorders>
            <w:shd w:val="clear" w:color="auto" w:fill="FABF8F"/>
            <w:vAlign w:val="center"/>
          </w:tcPr>
          <w:p w:rsidR="007A6E80" w:rsidRPr="00640614" w:rsidRDefault="007A6E80" w:rsidP="00155E01">
            <w:pPr>
              <w:pStyle w:val="TableText"/>
              <w:widowControl w:val="0"/>
              <w:spacing w:beforeLines="20" w:before="48" w:afterLines="20" w:after="48"/>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shd w:val="clear" w:color="auto" w:fill="FABF8F"/>
            <w:vAlign w:val="center"/>
          </w:tcPr>
          <w:p w:rsidR="007A6E80" w:rsidRPr="00640614" w:rsidRDefault="007A6E80" w:rsidP="00155E01">
            <w:pPr>
              <w:pStyle w:val="TableText"/>
              <w:widowControl w:val="0"/>
              <w:spacing w:beforeLines="20" w:before="48" w:afterLines="20" w:after="48"/>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155E01">
            <w:pPr>
              <w:pStyle w:val="TableText"/>
              <w:widowControl w:val="0"/>
              <w:spacing w:beforeLines="20" w:before="48" w:afterLines="20" w:after="48"/>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155E01">
            <w:pPr>
              <w:pStyle w:val="TableText"/>
              <w:widowControl w:val="0"/>
              <w:spacing w:beforeLines="20" w:before="48" w:afterLines="20" w:after="48"/>
              <w:rPr>
                <w:rFonts w:ascii="Tahoma" w:hAnsi="Tahoma" w:cs="Tahoma"/>
                <w:noProof/>
                <w:sz w:val="13"/>
                <w:lang w:eastAsia="en-US"/>
              </w:rPr>
            </w:pPr>
          </w:p>
        </w:tc>
        <w:tc>
          <w:tcPr>
            <w:tcW w:w="450" w:type="dxa"/>
            <w:shd w:val="clear" w:color="auto" w:fill="FABF8F"/>
          </w:tcPr>
          <w:p w:rsidR="007A6E80" w:rsidRPr="00640614" w:rsidRDefault="00262B75" w:rsidP="00155E01">
            <w:pPr>
              <w:pStyle w:val="TableText"/>
              <w:widowControl w:val="0"/>
              <w:spacing w:beforeLines="20" w:before="48" w:afterLines="20" w:after="48"/>
              <w:rPr>
                <w:rFonts w:ascii="Tahoma" w:hAnsi="Tahoma" w:cs="Tahoma"/>
                <w:noProof/>
                <w:sz w:val="13"/>
                <w:lang w:eastAsia="en-US"/>
              </w:rPr>
            </w:pPr>
            <w:r w:rsidRPr="00640614">
              <w:rPr>
                <w:rFonts w:ascii="Tahoma" w:hAnsi="Tahoma" w:cs="Tahoma"/>
                <w:noProof/>
                <w:sz w:val="13"/>
                <w:lang w:eastAsia="zh-CN"/>
              </w:rPr>
              <w:t>AO, ST</w:t>
            </w:r>
          </w:p>
        </w:tc>
        <w:tc>
          <w:tcPr>
            <w:tcW w:w="540" w:type="dxa"/>
            <w:shd w:val="clear" w:color="auto" w:fill="FABF8F"/>
            <w:vAlign w:val="center"/>
          </w:tcPr>
          <w:p w:rsidR="007A6E80" w:rsidRPr="00640614" w:rsidRDefault="007A6E80" w:rsidP="00155E01">
            <w:pPr>
              <w:pStyle w:val="TableText"/>
              <w:widowControl w:val="0"/>
              <w:spacing w:beforeLines="20" w:before="48" w:afterLines="20" w:after="48"/>
              <w:rPr>
                <w:rFonts w:ascii="Tahoma" w:hAnsi="Tahoma" w:cs="Tahoma"/>
                <w:noProof/>
                <w:sz w:val="13"/>
                <w:lang w:eastAsia="en-US"/>
              </w:rPr>
            </w:pPr>
          </w:p>
        </w:tc>
      </w:tr>
      <w:tr w:rsidR="007A6E80" w:rsidRPr="00640614" w:rsidTr="00835DDD">
        <w:trPr>
          <w:trHeight w:val="145"/>
        </w:trPr>
        <w:tc>
          <w:tcPr>
            <w:tcW w:w="2714" w:type="dxa"/>
            <w:vAlign w:val="center"/>
          </w:tcPr>
          <w:p w:rsidR="007A6E80" w:rsidRPr="006B3893" w:rsidRDefault="00262B75" w:rsidP="00835DDD">
            <w:pPr>
              <w:pStyle w:val="ProductNames"/>
              <w:spacing w:beforeLines="20" w:before="48" w:afterLines="20" w:after="48"/>
              <w:rPr>
                <w:rFonts w:ascii="Tahoma" w:hAnsi="Tahoma" w:cs="Tahoma"/>
                <w:noProof/>
                <w:sz w:val="14"/>
                <w:szCs w:val="14"/>
                <w:lang w:val="pt-BR"/>
              </w:rPr>
            </w:pPr>
            <w:bookmarkStart w:id="393" w:name="_Toc336338045"/>
            <w:bookmarkStart w:id="394" w:name="_Toc345702970"/>
            <w:bookmarkEnd w:id="393"/>
            <w:r w:rsidRPr="006B3893">
              <w:rPr>
                <w:rFonts w:ascii="Tahoma" w:hAnsi="Tahoma" w:cs="Tahoma"/>
                <w:noProof/>
                <w:sz w:val="14"/>
                <w:szCs w:val="14"/>
                <w:lang w:val="pt-BR"/>
              </w:rPr>
              <w:t>SQL Server</w:t>
            </w:r>
            <w:r w:rsidR="00CE6EC3" w:rsidRPr="00CE6EC3">
              <w:rPr>
                <w:rFonts w:ascii="Tahoma" w:hAnsi="Tahoma" w:cs="Tahoma"/>
                <w:noProof/>
                <w:color w:val="000000"/>
                <w:sz w:val="14"/>
                <w:szCs w:val="14"/>
                <w:vertAlign w:val="superscript"/>
                <w:lang w:val="pt-BR"/>
              </w:rPr>
              <w:t>®</w:t>
            </w:r>
            <w:r w:rsidRPr="006B3893">
              <w:rPr>
                <w:rFonts w:ascii="Tahoma" w:hAnsi="Tahoma" w:cs="Tahoma"/>
                <w:noProof/>
                <w:sz w:val="14"/>
                <w:szCs w:val="14"/>
                <w:lang w:val="pt-BR"/>
              </w:rPr>
              <w:t> 2008 R2 Datacenter 1 Licence Processeur</w:t>
            </w:r>
            <w:bookmarkEnd w:id="394"/>
          </w:p>
        </w:tc>
        <w:tc>
          <w:tcPr>
            <w:tcW w:w="450" w:type="dxa"/>
            <w:vAlign w:val="center"/>
          </w:tcPr>
          <w:p w:rsidR="007A6E80" w:rsidRPr="00640614" w:rsidRDefault="00354E2A" w:rsidP="000E25A6">
            <w:pPr>
              <w:pStyle w:val="TableText"/>
              <w:widowControl w:val="0"/>
              <w:rPr>
                <w:rFonts w:cs="Tahoma"/>
                <w:b/>
                <w:bCs/>
                <w:noProof/>
                <w:color w:val="0000FF"/>
                <w:sz w:val="13"/>
                <w:szCs w:val="13"/>
                <w:u w:val="single"/>
                <w:lang w:eastAsia="en-US"/>
              </w:rPr>
            </w:pPr>
            <w:hyperlink w:anchor="_70_SQL_Server®" w:history="1">
              <w:r w:rsidR="00262B75" w:rsidRPr="00640614">
                <w:rPr>
                  <w:rStyle w:val="Hyperlink"/>
                  <w:rFonts w:cs="Tahoma"/>
                  <w:b/>
                  <w:bCs/>
                  <w:noProof/>
                  <w:sz w:val="13"/>
                  <w:szCs w:val="13"/>
                  <w:lang w:eastAsia="zh-CN"/>
                </w:rPr>
                <w:t>7</w:t>
              </w:r>
              <w:r w:rsidR="000E25A6">
                <w:rPr>
                  <w:rStyle w:val="Hyperlink"/>
                  <w:rFonts w:cs="Tahoma"/>
                  <w:b/>
                  <w:bCs/>
                  <w:noProof/>
                  <w:sz w:val="13"/>
                  <w:szCs w:val="13"/>
                  <w:lang w:eastAsia="zh-CN"/>
                </w:rPr>
                <w:t>1</w:t>
              </w:r>
            </w:hyperlink>
          </w:p>
        </w:tc>
        <w:tc>
          <w:tcPr>
            <w:tcW w:w="450" w:type="dxa"/>
          </w:tcPr>
          <w:p w:rsidR="007A6E80" w:rsidRPr="00640614" w:rsidRDefault="007A6E80" w:rsidP="00855BA5">
            <w:pPr>
              <w:pStyle w:val="TableText"/>
              <w:widowControl w:val="0"/>
              <w:spacing w:before="80"/>
              <w:rPr>
                <w:rFonts w:ascii="Tahoma" w:hAnsi="Tahoma" w:cs="Tahoma"/>
                <w:noProof/>
                <w:sz w:val="13"/>
                <w:lang w:eastAsia="en-US"/>
              </w:rPr>
            </w:pPr>
          </w:p>
        </w:tc>
        <w:tc>
          <w:tcPr>
            <w:tcW w:w="360" w:type="dxa"/>
            <w:tcBorders>
              <w:right w:val="single" w:sz="18" w:space="0" w:color="auto"/>
            </w:tcBorders>
            <w:vAlign w:val="center"/>
          </w:tcPr>
          <w:p w:rsidR="007A6E80" w:rsidRPr="00640614" w:rsidRDefault="007A6E80" w:rsidP="00855BA5">
            <w:pPr>
              <w:pStyle w:val="TableText"/>
              <w:widowControl w:val="0"/>
              <w:rPr>
                <w:rFonts w:ascii="Tahoma" w:hAnsi="Tahoma" w:cs="Tahoma"/>
                <w:noProof/>
                <w:sz w:val="13"/>
                <w:lang w:eastAsia="en-US"/>
              </w:rPr>
            </w:pPr>
          </w:p>
        </w:tc>
        <w:tc>
          <w:tcPr>
            <w:tcW w:w="360" w:type="dxa"/>
            <w:tcBorders>
              <w:left w:val="single" w:sz="18" w:space="0" w:color="auto"/>
            </w:tcBorders>
            <w:vAlign w:val="center"/>
          </w:tcPr>
          <w:p w:rsidR="007A6E80" w:rsidRPr="00640614" w:rsidRDefault="007A6E80" w:rsidP="00855BA5">
            <w:pPr>
              <w:pStyle w:val="TableText"/>
              <w:widowControl w:val="0"/>
              <w:rPr>
                <w:rFonts w:ascii="Tahoma" w:hAnsi="Tahoma" w:cs="Tahoma"/>
                <w:noProof/>
                <w:sz w:val="13"/>
                <w:lang w:eastAsia="en-US"/>
              </w:rPr>
            </w:pPr>
          </w:p>
        </w:tc>
        <w:tc>
          <w:tcPr>
            <w:tcW w:w="450" w:type="dxa"/>
            <w:vAlign w:val="center"/>
          </w:tcPr>
          <w:p w:rsidR="007A6E80" w:rsidRPr="00640614" w:rsidRDefault="007A6E80" w:rsidP="00855BA5">
            <w:pPr>
              <w:pStyle w:val="TableText"/>
              <w:widowControl w:val="0"/>
              <w:rPr>
                <w:rFonts w:ascii="Tahoma" w:hAnsi="Tahoma" w:cs="Tahoma"/>
                <w:noProof/>
                <w:sz w:val="13"/>
                <w:lang w:eastAsia="en-US"/>
              </w:rPr>
            </w:pPr>
          </w:p>
        </w:tc>
        <w:tc>
          <w:tcPr>
            <w:tcW w:w="450" w:type="dxa"/>
            <w:vAlign w:val="center"/>
          </w:tcPr>
          <w:p w:rsidR="007A6E80" w:rsidRPr="00640614" w:rsidRDefault="007A6E80" w:rsidP="00855BA5">
            <w:pPr>
              <w:pStyle w:val="TableText"/>
              <w:widowControl w:val="0"/>
              <w:rPr>
                <w:rFonts w:ascii="Tahoma" w:hAnsi="Tahoma" w:cs="Tahoma"/>
                <w:noProof/>
                <w:sz w:val="13"/>
                <w:lang w:eastAsia="en-US"/>
              </w:rPr>
            </w:pPr>
          </w:p>
        </w:tc>
        <w:tc>
          <w:tcPr>
            <w:tcW w:w="450" w:type="dxa"/>
            <w:vAlign w:val="center"/>
          </w:tcPr>
          <w:p w:rsidR="007A6E80" w:rsidRPr="00640614" w:rsidRDefault="007A6E80" w:rsidP="00855BA5">
            <w:pPr>
              <w:pStyle w:val="TableText"/>
              <w:widowControl w:val="0"/>
              <w:rPr>
                <w:rFonts w:ascii="Tahoma" w:hAnsi="Tahoma" w:cs="Tahoma"/>
                <w:noProof/>
                <w:sz w:val="13"/>
                <w:lang w:eastAsia="en-US"/>
              </w:rPr>
            </w:pPr>
          </w:p>
        </w:tc>
        <w:tc>
          <w:tcPr>
            <w:tcW w:w="450" w:type="dxa"/>
            <w:vAlign w:val="center"/>
          </w:tcPr>
          <w:p w:rsidR="007A6E80" w:rsidRPr="00640614" w:rsidRDefault="007A6E80" w:rsidP="00855BA5">
            <w:pPr>
              <w:pStyle w:val="TableText"/>
              <w:widowControl w:val="0"/>
              <w:rPr>
                <w:rFonts w:ascii="Tahoma" w:hAnsi="Tahoma" w:cs="Tahoma"/>
                <w:noProof/>
                <w:sz w:val="13"/>
                <w:lang w:eastAsia="en-US"/>
              </w:rPr>
            </w:pPr>
          </w:p>
        </w:tc>
        <w:tc>
          <w:tcPr>
            <w:tcW w:w="450" w:type="dxa"/>
            <w:vAlign w:val="center"/>
          </w:tcPr>
          <w:p w:rsidR="007A6E80" w:rsidRPr="00640614" w:rsidRDefault="007A6E80" w:rsidP="00855BA5">
            <w:pPr>
              <w:pStyle w:val="TableText"/>
              <w:widowControl w:val="0"/>
              <w:rPr>
                <w:rFonts w:ascii="Tahoma" w:hAnsi="Tahoma" w:cs="Tahoma"/>
                <w:noProof/>
                <w:sz w:val="13"/>
                <w:lang w:eastAsia="en-US"/>
              </w:rPr>
            </w:pPr>
          </w:p>
        </w:tc>
        <w:tc>
          <w:tcPr>
            <w:tcW w:w="360" w:type="dxa"/>
            <w:tcBorders>
              <w:right w:val="single" w:sz="18" w:space="0" w:color="auto"/>
            </w:tcBorders>
            <w:vAlign w:val="center"/>
          </w:tcPr>
          <w:p w:rsidR="007A6E80" w:rsidRPr="00640614" w:rsidRDefault="007A6E80" w:rsidP="00855BA5">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855BA5">
            <w:pPr>
              <w:pStyle w:val="TableText"/>
              <w:widowControl w:val="0"/>
              <w:rPr>
                <w:rFonts w:ascii="Tahoma" w:hAnsi="Tahoma" w:cs="Tahoma"/>
                <w:noProof/>
                <w:sz w:val="13"/>
                <w:lang w:eastAsia="en-US"/>
              </w:rPr>
            </w:pPr>
          </w:p>
        </w:tc>
        <w:tc>
          <w:tcPr>
            <w:tcW w:w="450" w:type="dxa"/>
            <w:vAlign w:val="center"/>
          </w:tcPr>
          <w:p w:rsidR="007A6E80" w:rsidRPr="00640614" w:rsidRDefault="007A6E80" w:rsidP="00855BA5">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855BA5">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855BA5">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855BA5">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vAlign w:val="center"/>
          </w:tcPr>
          <w:p w:rsidR="007A6E80" w:rsidRPr="00640614" w:rsidRDefault="007A6E80" w:rsidP="00855BA5">
            <w:pPr>
              <w:pStyle w:val="TableText"/>
              <w:widowControl w:val="0"/>
              <w:rPr>
                <w:rFonts w:ascii="Tahoma" w:hAnsi="Tahoma" w:cs="Tahoma"/>
                <w:noProof/>
                <w:sz w:val="13"/>
                <w:lang w:eastAsia="en-US"/>
              </w:rPr>
            </w:pPr>
          </w:p>
        </w:tc>
        <w:tc>
          <w:tcPr>
            <w:tcW w:w="450" w:type="dxa"/>
          </w:tcPr>
          <w:p w:rsidR="007A6E80" w:rsidRPr="00640614" w:rsidRDefault="007A6E80" w:rsidP="00855BA5">
            <w:pPr>
              <w:pStyle w:val="TableText"/>
              <w:widowControl w:val="0"/>
              <w:rPr>
                <w:rFonts w:ascii="Tahoma" w:hAnsi="Tahoma" w:cs="Tahoma"/>
                <w:noProof/>
                <w:sz w:val="13"/>
                <w:lang w:eastAsia="en-US"/>
              </w:rPr>
            </w:pPr>
          </w:p>
        </w:tc>
        <w:tc>
          <w:tcPr>
            <w:tcW w:w="540" w:type="dxa"/>
            <w:vAlign w:val="center"/>
          </w:tcPr>
          <w:p w:rsidR="007A6E80" w:rsidRPr="00640614" w:rsidRDefault="007A6E80" w:rsidP="00855BA5">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B3893" w:rsidRDefault="00262B75" w:rsidP="00835DDD">
            <w:pPr>
              <w:pStyle w:val="ProductNames"/>
              <w:spacing w:beforeLines="20" w:before="48" w:afterLines="20" w:after="48"/>
              <w:rPr>
                <w:rFonts w:ascii="Tahoma" w:hAnsi="Tahoma" w:cs="Tahoma"/>
                <w:noProof/>
                <w:sz w:val="14"/>
                <w:szCs w:val="14"/>
              </w:rPr>
            </w:pPr>
            <w:bookmarkStart w:id="395" w:name="_Toc336338046"/>
            <w:bookmarkStart w:id="396" w:name="_Toc345702971"/>
            <w:bookmarkEnd w:id="395"/>
            <w:r w:rsidRPr="006B3893">
              <w:rPr>
                <w:rFonts w:ascii="Tahoma" w:hAnsi="Tahoma" w:cs="Tahoma"/>
                <w:noProof/>
                <w:sz w:val="14"/>
                <w:szCs w:val="14"/>
              </w:rPr>
              <w:t>SQL Server</w:t>
            </w:r>
            <w:r w:rsidR="00CE6EC3" w:rsidRPr="00CE6EC3">
              <w:rPr>
                <w:rFonts w:ascii="Tahoma" w:hAnsi="Tahoma" w:cs="Tahoma"/>
                <w:noProof/>
                <w:color w:val="000000"/>
                <w:sz w:val="14"/>
                <w:szCs w:val="14"/>
                <w:vertAlign w:val="superscript"/>
              </w:rPr>
              <w:t>®</w:t>
            </w:r>
            <w:r w:rsidRPr="006B3893">
              <w:rPr>
                <w:rFonts w:ascii="Tahoma" w:hAnsi="Tahoma" w:cs="Tahoma"/>
                <w:noProof/>
                <w:sz w:val="14"/>
                <w:szCs w:val="14"/>
              </w:rPr>
              <w:t xml:space="preserve"> 2008 R2 Parallel Data Warehouse</w:t>
            </w:r>
            <w:bookmarkEnd w:id="396"/>
          </w:p>
        </w:tc>
        <w:tc>
          <w:tcPr>
            <w:tcW w:w="450" w:type="dxa"/>
            <w:shd w:val="clear" w:color="auto" w:fill="FABF8F"/>
            <w:vAlign w:val="center"/>
          </w:tcPr>
          <w:p w:rsidR="007A6E80" w:rsidRPr="00640614" w:rsidRDefault="00354E2A" w:rsidP="000E25A6">
            <w:pPr>
              <w:pStyle w:val="TableText"/>
              <w:widowControl w:val="0"/>
              <w:rPr>
                <w:rStyle w:val="EndnoteReference"/>
                <w:rFonts w:cs="Tahoma"/>
                <w:b w:val="0"/>
                <w:bCs/>
                <w:noProof/>
                <w:color w:val="000000"/>
                <w:sz w:val="13"/>
                <w:szCs w:val="13"/>
                <w:u w:val="single"/>
                <w:lang w:eastAsia="en-US"/>
              </w:rPr>
            </w:pPr>
            <w:hyperlink w:anchor="_71_SQL_Server®" w:history="1">
              <w:r w:rsidR="00262B75" w:rsidRPr="00640614">
                <w:rPr>
                  <w:rStyle w:val="Hyperlink"/>
                  <w:rFonts w:cs="Tahoma"/>
                  <w:b/>
                  <w:bCs/>
                  <w:noProof/>
                  <w:sz w:val="13"/>
                  <w:szCs w:val="13"/>
                  <w:lang w:eastAsia="zh-CN"/>
                </w:rPr>
                <w:t>7</w:t>
              </w:r>
              <w:r w:rsidR="000E25A6">
                <w:rPr>
                  <w:rStyle w:val="Hyperlink"/>
                  <w:rFonts w:cs="Tahoma"/>
                  <w:b/>
                  <w:bCs/>
                  <w:noProof/>
                  <w:sz w:val="13"/>
                  <w:szCs w:val="13"/>
                  <w:lang w:eastAsia="zh-CN"/>
                </w:rPr>
                <w:t>2</w:t>
              </w:r>
            </w:hyperlink>
          </w:p>
        </w:tc>
        <w:tc>
          <w:tcPr>
            <w:tcW w:w="450" w:type="dxa"/>
            <w:shd w:val="clear" w:color="auto" w:fill="FABF8F"/>
          </w:tcPr>
          <w:p w:rsidR="007A6E80" w:rsidRPr="00640614" w:rsidRDefault="007A6E80">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11/10</w:t>
            </w:r>
          </w:p>
        </w:tc>
        <w:tc>
          <w:tcPr>
            <w:tcW w:w="360" w:type="dxa"/>
            <w:tcBorders>
              <w:right w:val="single" w:sz="18" w:space="0" w:color="auto"/>
            </w:tcBorders>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SRV</w:t>
            </w:r>
          </w:p>
        </w:tc>
        <w:tc>
          <w:tcPr>
            <w:tcW w:w="36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200</w:t>
            </w: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500</w:t>
            </w: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400</w:t>
            </w: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300</w:t>
            </w: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300</w:t>
            </w: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200</w:t>
            </w:r>
          </w:p>
        </w:tc>
        <w:tc>
          <w:tcPr>
            <w:tcW w:w="36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100</w:t>
            </w:r>
          </w:p>
        </w:tc>
        <w:tc>
          <w:tcPr>
            <w:tcW w:w="45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A, S</w:t>
            </w:r>
          </w:p>
        </w:tc>
        <w:tc>
          <w:tcPr>
            <w:tcW w:w="450" w:type="dxa"/>
            <w:tcBorders>
              <w:left w:val="single" w:sz="18" w:space="0" w:color="auto"/>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tcPr>
          <w:p w:rsidR="007A6E80" w:rsidRPr="00640614" w:rsidRDefault="007A6E80">
            <w:pPr>
              <w:pStyle w:val="TableText"/>
              <w:widowControl w:val="0"/>
              <w:rPr>
                <w:rFonts w:ascii="Tahoma" w:hAnsi="Tahoma" w:cs="Tahoma"/>
                <w:noProof/>
                <w:sz w:val="13"/>
                <w:lang w:eastAsia="en-US"/>
              </w:rPr>
            </w:pPr>
          </w:p>
        </w:tc>
        <w:tc>
          <w:tcPr>
            <w:tcW w:w="54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vAlign w:val="center"/>
          </w:tcPr>
          <w:p w:rsidR="007A6E80" w:rsidRPr="000721A0" w:rsidRDefault="00262B75" w:rsidP="00835DDD">
            <w:pPr>
              <w:pStyle w:val="ProductNames"/>
              <w:spacing w:beforeLines="20" w:before="48" w:afterLines="20" w:after="48"/>
              <w:rPr>
                <w:rFonts w:ascii="Tahoma" w:hAnsi="Tahoma" w:cs="Tahoma"/>
                <w:noProof/>
                <w:sz w:val="14"/>
                <w:szCs w:val="14"/>
              </w:rPr>
            </w:pPr>
            <w:bookmarkStart w:id="397" w:name="_Toc336338047"/>
            <w:bookmarkStart w:id="398" w:name="_Toc345702972"/>
            <w:bookmarkEnd w:id="397"/>
            <w:r w:rsidRPr="000721A0">
              <w:rPr>
                <w:rFonts w:ascii="Tahoma" w:hAnsi="Tahoma" w:cs="Tahoma"/>
                <w:noProof/>
                <w:sz w:val="14"/>
                <w:szCs w:val="14"/>
              </w:rPr>
              <w:t>SQL Server</w:t>
            </w:r>
            <w:r w:rsidR="00CE6EC3" w:rsidRPr="000721A0">
              <w:rPr>
                <w:rFonts w:ascii="Tahoma" w:hAnsi="Tahoma" w:cs="Tahoma"/>
                <w:noProof/>
                <w:color w:val="000000"/>
                <w:sz w:val="14"/>
                <w:szCs w:val="14"/>
                <w:vertAlign w:val="superscript"/>
              </w:rPr>
              <w:t>®</w:t>
            </w:r>
            <w:r w:rsidRPr="000721A0">
              <w:rPr>
                <w:rFonts w:ascii="Tahoma" w:hAnsi="Tahoma" w:cs="Tahoma"/>
                <w:noProof/>
                <w:sz w:val="14"/>
                <w:szCs w:val="14"/>
              </w:rPr>
              <w:t xml:space="preserve"> 2008 R2 Parallel Data Warehouse Developer</w:t>
            </w:r>
            <w:bookmarkEnd w:id="398"/>
          </w:p>
        </w:tc>
        <w:tc>
          <w:tcPr>
            <w:tcW w:w="450" w:type="dxa"/>
            <w:vAlign w:val="center"/>
          </w:tcPr>
          <w:p w:rsidR="007A6E80" w:rsidRPr="000721A0" w:rsidRDefault="007A6E80" w:rsidP="00835DDD">
            <w:pPr>
              <w:pStyle w:val="TableText"/>
              <w:widowControl w:val="0"/>
              <w:rPr>
                <w:rStyle w:val="EndnoteReference"/>
                <w:rFonts w:cs="Tahoma"/>
                <w:bCs/>
                <w:noProof/>
                <w:color w:val="000000"/>
                <w:sz w:val="13"/>
                <w:szCs w:val="13"/>
                <w:u w:val="single"/>
                <w:lang w:val="en-US" w:eastAsia="en-US"/>
              </w:rPr>
            </w:pPr>
          </w:p>
        </w:tc>
        <w:tc>
          <w:tcPr>
            <w:tcW w:w="450" w:type="dxa"/>
          </w:tcPr>
          <w:p w:rsidR="007A6E80" w:rsidRPr="00640614" w:rsidRDefault="007A6E80">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11/10</w:t>
            </w:r>
          </w:p>
        </w:tc>
        <w:tc>
          <w:tcPr>
            <w:tcW w:w="360" w:type="dxa"/>
            <w:tcBorders>
              <w:right w:val="single" w:sz="18" w:space="0" w:color="auto"/>
            </w:tcBorders>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SRV</w:t>
            </w:r>
          </w:p>
        </w:tc>
        <w:tc>
          <w:tcPr>
            <w:tcW w:w="360" w:type="dxa"/>
            <w:tcBorders>
              <w:left w:val="single" w:sz="18" w:space="0" w:color="auto"/>
            </w:tcBorders>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3</w:t>
            </w:r>
          </w:p>
        </w:tc>
        <w:tc>
          <w:tcPr>
            <w:tcW w:w="450" w:type="dxa"/>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360" w:type="dxa"/>
            <w:tcBorders>
              <w:right w:val="single" w:sz="18" w:space="0" w:color="auto"/>
            </w:tcBorders>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Pr>
          <w:p w:rsidR="007A6E80" w:rsidRPr="00640614" w:rsidRDefault="007A6E80">
            <w:pPr>
              <w:pStyle w:val="TableText"/>
              <w:widowControl w:val="0"/>
              <w:rPr>
                <w:rFonts w:ascii="Tahoma" w:hAnsi="Tahoma" w:cs="Tahoma"/>
                <w:noProof/>
                <w:sz w:val="13"/>
                <w:lang w:eastAsia="en-US"/>
              </w:rPr>
            </w:pPr>
          </w:p>
        </w:tc>
        <w:tc>
          <w:tcPr>
            <w:tcW w:w="540" w:type="dxa"/>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B3893" w:rsidRDefault="00262B75" w:rsidP="00835DDD">
            <w:pPr>
              <w:pStyle w:val="ProductNames"/>
              <w:spacing w:beforeLines="20" w:before="48" w:afterLines="20" w:after="48"/>
              <w:rPr>
                <w:rFonts w:ascii="Tahoma" w:hAnsi="Tahoma" w:cs="Tahoma"/>
                <w:noProof/>
                <w:sz w:val="14"/>
                <w:szCs w:val="14"/>
              </w:rPr>
            </w:pPr>
            <w:bookmarkStart w:id="399" w:name="_Toc336338048"/>
            <w:bookmarkStart w:id="400" w:name="_Toc345702973"/>
            <w:bookmarkEnd w:id="399"/>
            <w:r w:rsidRPr="006B3893">
              <w:rPr>
                <w:rFonts w:ascii="Tahoma" w:hAnsi="Tahoma" w:cs="Tahoma"/>
                <w:noProof/>
                <w:sz w:val="14"/>
                <w:szCs w:val="14"/>
              </w:rPr>
              <w:t>SQL Server</w:t>
            </w:r>
            <w:r w:rsidR="00CE6EC3" w:rsidRPr="00CE6EC3">
              <w:rPr>
                <w:rFonts w:ascii="Tahoma" w:hAnsi="Tahoma" w:cs="Tahoma"/>
                <w:noProof/>
                <w:color w:val="000000"/>
                <w:sz w:val="14"/>
                <w:szCs w:val="14"/>
                <w:vertAlign w:val="superscript"/>
              </w:rPr>
              <w:t>®</w:t>
            </w:r>
            <w:r w:rsidRPr="006B3893">
              <w:rPr>
                <w:rFonts w:ascii="Tahoma" w:hAnsi="Tahoma" w:cs="Tahoma"/>
                <w:noProof/>
                <w:sz w:val="14"/>
                <w:szCs w:val="14"/>
              </w:rPr>
              <w:t xml:space="preserve"> 2008 R2 Small Business</w:t>
            </w:r>
            <w:bookmarkEnd w:id="400"/>
          </w:p>
        </w:tc>
        <w:tc>
          <w:tcPr>
            <w:tcW w:w="450" w:type="dxa"/>
            <w:shd w:val="clear" w:color="auto" w:fill="FABF8F"/>
            <w:vAlign w:val="center"/>
          </w:tcPr>
          <w:p w:rsidR="007A6E80" w:rsidRPr="00640614" w:rsidRDefault="00354E2A" w:rsidP="000E25A6">
            <w:pPr>
              <w:pStyle w:val="TableText"/>
              <w:widowControl w:val="0"/>
              <w:rPr>
                <w:rStyle w:val="EndnoteReference"/>
                <w:rFonts w:cs="Tahoma"/>
                <w:b w:val="0"/>
                <w:bCs/>
                <w:noProof/>
                <w:color w:val="000000"/>
                <w:sz w:val="13"/>
                <w:szCs w:val="13"/>
                <w:u w:val="single"/>
                <w:lang w:eastAsia="en-US"/>
              </w:rPr>
            </w:pPr>
            <w:hyperlink w:anchor="_72_SQL_Server®" w:history="1">
              <w:r w:rsidR="00262B75" w:rsidRPr="00640614">
                <w:rPr>
                  <w:rStyle w:val="Hyperlink"/>
                  <w:rFonts w:cs="Tahoma"/>
                  <w:b/>
                  <w:bCs/>
                  <w:noProof/>
                  <w:sz w:val="13"/>
                  <w:szCs w:val="13"/>
                  <w:lang w:eastAsia="zh-CN"/>
                </w:rPr>
                <w:t>7</w:t>
              </w:r>
              <w:r w:rsidR="000E25A6">
                <w:rPr>
                  <w:rStyle w:val="Hyperlink"/>
                  <w:rFonts w:cs="Tahoma"/>
                  <w:b/>
                  <w:bCs/>
                  <w:noProof/>
                  <w:sz w:val="13"/>
                  <w:szCs w:val="13"/>
                  <w:lang w:eastAsia="zh-CN"/>
                </w:rPr>
                <w:t>3</w:t>
              </w:r>
            </w:hyperlink>
          </w:p>
        </w:tc>
        <w:tc>
          <w:tcPr>
            <w:tcW w:w="450" w:type="dxa"/>
            <w:shd w:val="clear" w:color="auto" w:fill="FABF8F"/>
          </w:tcPr>
          <w:p w:rsidR="007A6E80" w:rsidRPr="00640614" w:rsidRDefault="00262B75" w:rsidP="00706E33">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01/11</w:t>
            </w:r>
          </w:p>
        </w:tc>
        <w:tc>
          <w:tcPr>
            <w:tcW w:w="36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tcPr>
          <w:p w:rsidR="007A6E80" w:rsidRPr="00640614" w:rsidRDefault="007A6E80">
            <w:pPr>
              <w:pStyle w:val="TableText"/>
              <w:widowControl w:val="0"/>
              <w:rPr>
                <w:rFonts w:ascii="Tahoma" w:hAnsi="Tahoma" w:cs="Tahoma"/>
                <w:noProof/>
                <w:sz w:val="13"/>
                <w:lang w:eastAsia="en-US"/>
              </w:rPr>
            </w:pPr>
          </w:p>
        </w:tc>
        <w:tc>
          <w:tcPr>
            <w:tcW w:w="54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vAlign w:val="center"/>
          </w:tcPr>
          <w:p w:rsidR="007A6E80" w:rsidRPr="00DE0818" w:rsidRDefault="00262B75" w:rsidP="00835DDD">
            <w:pPr>
              <w:pStyle w:val="ProductNames"/>
              <w:spacing w:beforeLines="20" w:before="48" w:afterLines="20" w:after="48"/>
              <w:rPr>
                <w:rFonts w:ascii="Tahoma" w:hAnsi="Tahoma" w:cs="Tahoma"/>
                <w:noProof/>
                <w:sz w:val="14"/>
                <w:szCs w:val="14"/>
              </w:rPr>
            </w:pPr>
            <w:bookmarkStart w:id="401" w:name="_Toc336338049"/>
            <w:bookmarkStart w:id="402" w:name="_Toc345702974"/>
            <w:bookmarkEnd w:id="401"/>
            <w:r w:rsidRPr="00DE0818">
              <w:rPr>
                <w:rFonts w:ascii="Tahoma" w:hAnsi="Tahoma" w:cs="Tahoma"/>
                <w:noProof/>
                <w:sz w:val="14"/>
                <w:szCs w:val="14"/>
              </w:rPr>
              <w:t>CAL SQL Server</w:t>
            </w:r>
            <w:r w:rsidR="00CE6EC3" w:rsidRPr="00CE6EC3">
              <w:rPr>
                <w:rFonts w:ascii="Tahoma" w:hAnsi="Tahoma" w:cs="Tahoma"/>
                <w:noProof/>
                <w:sz w:val="14"/>
                <w:szCs w:val="14"/>
                <w:vertAlign w:val="superscript"/>
              </w:rPr>
              <w:t>®</w:t>
            </w:r>
            <w:r w:rsidRPr="00DE0818">
              <w:rPr>
                <w:rFonts w:ascii="Tahoma" w:hAnsi="Tahoma" w:cs="Tahoma"/>
                <w:noProof/>
                <w:sz w:val="14"/>
                <w:szCs w:val="14"/>
              </w:rPr>
              <w:t xml:space="preserve"> 2008 R2 Small Business</w:t>
            </w:r>
            <w:bookmarkEnd w:id="402"/>
          </w:p>
        </w:tc>
        <w:tc>
          <w:tcPr>
            <w:tcW w:w="450" w:type="dxa"/>
            <w:vAlign w:val="center"/>
          </w:tcPr>
          <w:p w:rsidR="007A6E80" w:rsidRPr="00DE0818" w:rsidRDefault="007A6E80" w:rsidP="00835DDD">
            <w:pPr>
              <w:pStyle w:val="TableText"/>
              <w:widowControl w:val="0"/>
              <w:rPr>
                <w:rStyle w:val="EndnoteReference"/>
                <w:rFonts w:cs="Tahoma"/>
                <w:bCs/>
                <w:noProof/>
                <w:color w:val="000000"/>
                <w:sz w:val="13"/>
                <w:szCs w:val="13"/>
                <w:u w:val="single"/>
                <w:lang w:val="en-US" w:eastAsia="en-US"/>
              </w:rPr>
            </w:pPr>
          </w:p>
        </w:tc>
        <w:tc>
          <w:tcPr>
            <w:tcW w:w="450" w:type="dxa"/>
          </w:tcPr>
          <w:p w:rsidR="007A6E80" w:rsidRPr="00640614" w:rsidRDefault="00262B75" w:rsidP="00706E33">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01/11</w:t>
            </w:r>
          </w:p>
        </w:tc>
        <w:tc>
          <w:tcPr>
            <w:tcW w:w="360" w:type="dxa"/>
            <w:tcBorders>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360" w:type="dxa"/>
            <w:tcBorders>
              <w:lef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360" w:type="dxa"/>
            <w:tcBorders>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Pr>
          <w:p w:rsidR="007A6E80" w:rsidRPr="00640614" w:rsidRDefault="007A6E80">
            <w:pPr>
              <w:pStyle w:val="TableText"/>
              <w:widowControl w:val="0"/>
              <w:rPr>
                <w:rFonts w:ascii="Tahoma" w:hAnsi="Tahoma" w:cs="Tahoma"/>
                <w:noProof/>
                <w:sz w:val="13"/>
                <w:lang w:eastAsia="en-US"/>
              </w:rPr>
            </w:pPr>
          </w:p>
        </w:tc>
        <w:tc>
          <w:tcPr>
            <w:tcW w:w="540" w:type="dxa"/>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262B75" w:rsidP="00835DDD">
            <w:pPr>
              <w:pStyle w:val="ProductNames"/>
              <w:spacing w:beforeLines="20" w:before="48" w:afterLines="20" w:after="48"/>
              <w:rPr>
                <w:rFonts w:ascii="Tahoma" w:hAnsi="Tahoma" w:cs="Tahoma"/>
                <w:noProof/>
                <w:sz w:val="14"/>
                <w:szCs w:val="14"/>
                <w:lang w:val="fr-FR"/>
              </w:rPr>
            </w:pPr>
            <w:bookmarkStart w:id="403" w:name="_Toc336338050"/>
            <w:bookmarkStart w:id="404" w:name="_Toc345702975"/>
            <w:bookmarkEnd w:id="403"/>
            <w:r w:rsidRPr="00640614">
              <w:rPr>
                <w:rFonts w:ascii="Tahoma" w:hAnsi="Tahoma" w:cs="Tahoma"/>
                <w:noProof/>
                <w:sz w:val="14"/>
                <w:szCs w:val="14"/>
                <w:lang w:val="fr-FR"/>
              </w:rPr>
              <w:t>SQL Server</w:t>
            </w:r>
            <w:r w:rsidR="00CE6EC3" w:rsidRPr="00CE6EC3">
              <w:rPr>
                <w:rFonts w:ascii="Tahoma" w:hAnsi="Tahoma" w:cs="Tahoma"/>
                <w:noProof/>
                <w:color w:val="000000"/>
                <w:sz w:val="14"/>
                <w:szCs w:val="14"/>
                <w:vertAlign w:val="superscript"/>
                <w:lang w:val="fr-FR"/>
              </w:rPr>
              <w:t>®</w:t>
            </w:r>
            <w:r w:rsidRPr="00640614">
              <w:rPr>
                <w:rFonts w:ascii="Tahoma" w:hAnsi="Tahoma" w:cs="Tahoma"/>
                <w:noProof/>
                <w:sz w:val="14"/>
                <w:szCs w:val="14"/>
                <w:lang w:val="fr-FR"/>
              </w:rPr>
              <w:t> 2008 R2 Web par Processeur</w:t>
            </w:r>
            <w:bookmarkEnd w:id="404"/>
          </w:p>
        </w:tc>
        <w:tc>
          <w:tcPr>
            <w:tcW w:w="450" w:type="dxa"/>
            <w:shd w:val="clear" w:color="auto" w:fill="FABF8F"/>
            <w:vAlign w:val="center"/>
          </w:tcPr>
          <w:p w:rsidR="007A6E80" w:rsidRPr="00640614" w:rsidRDefault="00354E2A" w:rsidP="000E25A6">
            <w:pPr>
              <w:pStyle w:val="TableText"/>
              <w:widowControl w:val="0"/>
              <w:rPr>
                <w:rStyle w:val="EndnoteReference"/>
                <w:rFonts w:cs="Tahoma"/>
                <w:b w:val="0"/>
                <w:bCs/>
                <w:noProof/>
                <w:color w:val="000000"/>
                <w:sz w:val="13"/>
                <w:szCs w:val="13"/>
                <w:u w:val="single"/>
                <w:lang w:eastAsia="en-US"/>
              </w:rPr>
            </w:pPr>
            <w:hyperlink w:anchor="_73_SQL_Server®" w:history="1">
              <w:r w:rsidR="00262B75" w:rsidRPr="00640614">
                <w:rPr>
                  <w:rStyle w:val="Hyperlink"/>
                  <w:rFonts w:cs="Tahoma"/>
                  <w:b/>
                  <w:bCs/>
                  <w:noProof/>
                  <w:sz w:val="13"/>
                  <w:szCs w:val="13"/>
                  <w:lang w:eastAsia="zh-CN"/>
                </w:rPr>
                <w:t>7</w:t>
              </w:r>
              <w:r w:rsidR="000E25A6">
                <w:rPr>
                  <w:rStyle w:val="Hyperlink"/>
                  <w:rFonts w:cs="Tahoma"/>
                  <w:b/>
                  <w:bCs/>
                  <w:noProof/>
                  <w:sz w:val="13"/>
                  <w:szCs w:val="13"/>
                  <w:lang w:eastAsia="zh-CN"/>
                </w:rPr>
                <w:t>4</w:t>
              </w:r>
            </w:hyperlink>
          </w:p>
        </w:tc>
        <w:tc>
          <w:tcPr>
            <w:tcW w:w="450" w:type="dxa"/>
            <w:shd w:val="clear" w:color="auto" w:fill="FABF8F"/>
          </w:tcPr>
          <w:p w:rsidR="007A6E80" w:rsidRPr="00640614" w:rsidRDefault="007A6E80">
            <w:pPr>
              <w:pStyle w:val="TableText"/>
              <w:widowControl w:val="0"/>
              <w:spacing w:before="8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tcPr>
          <w:p w:rsidR="007A6E80" w:rsidRPr="00640614" w:rsidRDefault="007A6E80">
            <w:pPr>
              <w:pStyle w:val="TableText"/>
              <w:widowControl w:val="0"/>
              <w:rPr>
                <w:rFonts w:ascii="Tahoma" w:hAnsi="Tahoma" w:cs="Tahoma"/>
                <w:noProof/>
                <w:sz w:val="13"/>
                <w:lang w:eastAsia="en-US"/>
              </w:rPr>
            </w:pPr>
          </w:p>
        </w:tc>
        <w:tc>
          <w:tcPr>
            <w:tcW w:w="54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vAlign w:val="center"/>
          </w:tcPr>
          <w:p w:rsidR="007A6E80" w:rsidRPr="00DE0818" w:rsidRDefault="00262B75" w:rsidP="00835DDD">
            <w:pPr>
              <w:pStyle w:val="ProductNames"/>
              <w:spacing w:beforeLines="20" w:before="48" w:afterLines="20" w:after="48"/>
              <w:rPr>
                <w:rFonts w:ascii="Tahoma" w:hAnsi="Tahoma" w:cs="Tahoma"/>
                <w:noProof/>
                <w:sz w:val="14"/>
                <w:szCs w:val="14"/>
              </w:rPr>
            </w:pPr>
            <w:bookmarkStart w:id="405" w:name="_Toc336338051"/>
            <w:bookmarkStart w:id="406" w:name="_Toc345702976"/>
            <w:bookmarkEnd w:id="405"/>
            <w:r w:rsidRPr="00DE0818">
              <w:rPr>
                <w:rFonts w:ascii="Tahoma" w:hAnsi="Tahoma" w:cs="Tahoma"/>
                <w:noProof/>
                <w:sz w:val="14"/>
                <w:szCs w:val="14"/>
              </w:rPr>
              <w:t>CAL SQL Server</w:t>
            </w:r>
            <w:r w:rsidR="00CE6EC3" w:rsidRPr="00CE6EC3">
              <w:rPr>
                <w:rFonts w:ascii="Tahoma" w:hAnsi="Tahoma" w:cs="Tahoma"/>
                <w:noProof/>
                <w:color w:val="000000"/>
                <w:sz w:val="14"/>
                <w:szCs w:val="14"/>
                <w:vertAlign w:val="superscript"/>
              </w:rPr>
              <w:t>®</w:t>
            </w:r>
            <w:r w:rsidRPr="00DE0818">
              <w:rPr>
                <w:rFonts w:ascii="Tahoma" w:hAnsi="Tahoma" w:cs="Tahoma"/>
                <w:noProof/>
                <w:sz w:val="14"/>
                <w:szCs w:val="14"/>
              </w:rPr>
              <w:t> 2008 R2 Workgroup</w:t>
            </w:r>
            <w:bookmarkEnd w:id="406"/>
          </w:p>
        </w:tc>
        <w:tc>
          <w:tcPr>
            <w:tcW w:w="450" w:type="dxa"/>
            <w:vAlign w:val="center"/>
          </w:tcPr>
          <w:p w:rsidR="007A6E80" w:rsidRPr="00640614" w:rsidRDefault="00354E2A" w:rsidP="000E25A6">
            <w:pPr>
              <w:pStyle w:val="TableText"/>
              <w:widowControl w:val="0"/>
              <w:rPr>
                <w:rStyle w:val="EndnoteReference"/>
                <w:rFonts w:cs="Tahoma"/>
                <w:b w:val="0"/>
                <w:bCs/>
                <w:noProof/>
                <w:color w:val="000000"/>
                <w:sz w:val="13"/>
                <w:szCs w:val="13"/>
                <w:u w:val="single"/>
                <w:lang w:eastAsia="en-US"/>
              </w:rPr>
            </w:pPr>
            <w:hyperlink w:anchor="_Toc336338342" w:history="1">
              <w:r w:rsidR="00262B75" w:rsidRPr="00640614">
                <w:rPr>
                  <w:rStyle w:val="Hyperlink"/>
                  <w:rFonts w:cs="Tahoma"/>
                  <w:b/>
                  <w:bCs/>
                  <w:noProof/>
                  <w:sz w:val="13"/>
                  <w:szCs w:val="13"/>
                  <w:lang w:eastAsia="zh-CN"/>
                </w:rPr>
                <w:t>7</w:t>
              </w:r>
              <w:r w:rsidR="000E25A6">
                <w:rPr>
                  <w:rStyle w:val="Hyperlink"/>
                  <w:rFonts w:cs="Tahoma"/>
                  <w:b/>
                  <w:bCs/>
                  <w:noProof/>
                  <w:sz w:val="13"/>
                  <w:szCs w:val="13"/>
                  <w:lang w:eastAsia="zh-CN"/>
                </w:rPr>
                <w:t>4</w:t>
              </w:r>
            </w:hyperlink>
          </w:p>
        </w:tc>
        <w:tc>
          <w:tcPr>
            <w:tcW w:w="450" w:type="dxa"/>
          </w:tcPr>
          <w:p w:rsidR="007A6E80" w:rsidRPr="00640614" w:rsidRDefault="007A6E80">
            <w:pPr>
              <w:pStyle w:val="TableText"/>
              <w:widowControl w:val="0"/>
              <w:spacing w:before="80"/>
              <w:rPr>
                <w:rFonts w:ascii="Tahoma" w:hAnsi="Tahoma" w:cs="Tahoma"/>
                <w:noProof/>
                <w:sz w:val="13"/>
                <w:lang w:eastAsia="en-US"/>
              </w:rPr>
            </w:pPr>
          </w:p>
        </w:tc>
        <w:tc>
          <w:tcPr>
            <w:tcW w:w="360" w:type="dxa"/>
            <w:tcBorders>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360" w:type="dxa"/>
            <w:tcBorders>
              <w:lef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360" w:type="dxa"/>
            <w:tcBorders>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Pr>
          <w:p w:rsidR="007A6E80" w:rsidRPr="00640614" w:rsidRDefault="007A6E80">
            <w:pPr>
              <w:pStyle w:val="TableText"/>
              <w:widowControl w:val="0"/>
              <w:rPr>
                <w:rFonts w:ascii="Tahoma" w:hAnsi="Tahoma" w:cs="Tahoma"/>
                <w:noProof/>
                <w:sz w:val="13"/>
                <w:lang w:eastAsia="en-US"/>
              </w:rPr>
            </w:pPr>
          </w:p>
        </w:tc>
        <w:tc>
          <w:tcPr>
            <w:tcW w:w="540" w:type="dxa"/>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262B75" w:rsidP="00835DDD">
            <w:pPr>
              <w:pStyle w:val="ProductNames"/>
              <w:spacing w:beforeLines="20" w:before="48" w:afterLines="20" w:after="48"/>
              <w:rPr>
                <w:rFonts w:ascii="Tahoma" w:hAnsi="Tahoma" w:cs="Tahoma"/>
                <w:noProof/>
                <w:sz w:val="14"/>
                <w:szCs w:val="14"/>
                <w:lang w:val="fr-FR"/>
              </w:rPr>
            </w:pPr>
            <w:bookmarkStart w:id="407" w:name="_Toc336338052"/>
            <w:bookmarkStart w:id="408" w:name="_Toc345702977"/>
            <w:bookmarkEnd w:id="407"/>
            <w:r w:rsidRPr="00640614">
              <w:rPr>
                <w:rFonts w:ascii="Tahoma" w:hAnsi="Tahoma" w:cs="Tahoma"/>
                <w:noProof/>
                <w:sz w:val="14"/>
                <w:szCs w:val="14"/>
                <w:lang w:val="fr-FR"/>
              </w:rPr>
              <w:t>SQL Server</w:t>
            </w:r>
            <w:r w:rsidR="00CE6EC3" w:rsidRPr="00CE6EC3">
              <w:rPr>
                <w:rFonts w:ascii="Tahoma" w:hAnsi="Tahoma" w:cs="Tahoma"/>
                <w:noProof/>
                <w:color w:val="000000"/>
                <w:sz w:val="14"/>
                <w:szCs w:val="14"/>
                <w:vertAlign w:val="superscript"/>
                <w:lang w:val="fr-FR"/>
              </w:rPr>
              <w:t>®</w:t>
            </w:r>
            <w:r w:rsidRPr="00640614">
              <w:rPr>
                <w:rFonts w:ascii="Tahoma" w:hAnsi="Tahoma" w:cs="Tahoma"/>
                <w:noProof/>
                <w:sz w:val="14"/>
                <w:szCs w:val="14"/>
                <w:lang w:val="fr-FR"/>
              </w:rPr>
              <w:t> 2008 R2 Workgroup 1 Licence Processeur</w:t>
            </w:r>
            <w:bookmarkEnd w:id="408"/>
          </w:p>
        </w:tc>
        <w:bookmarkStart w:id="409" w:name="_Hlt336251145"/>
        <w:bookmarkStart w:id="410" w:name="_Hlt336251184"/>
        <w:bookmarkEnd w:id="409"/>
        <w:bookmarkEnd w:id="410"/>
        <w:tc>
          <w:tcPr>
            <w:tcW w:w="450" w:type="dxa"/>
            <w:shd w:val="clear" w:color="auto" w:fill="FABF8F"/>
            <w:vAlign w:val="center"/>
          </w:tcPr>
          <w:p w:rsidR="007A6E80" w:rsidRPr="00640614" w:rsidRDefault="00262B75" w:rsidP="000E25A6">
            <w:pPr>
              <w:pStyle w:val="TableText"/>
              <w:widowControl w:val="0"/>
              <w:rPr>
                <w:rStyle w:val="EndnoteReference"/>
                <w:rFonts w:cs="Tahoma"/>
                <w:b w:val="0"/>
                <w:bCs/>
                <w:noProof/>
                <w:color w:val="000000"/>
                <w:sz w:val="13"/>
                <w:szCs w:val="13"/>
                <w:u w:val="single"/>
                <w:lang w:eastAsia="en-US"/>
              </w:rPr>
            </w:pPr>
            <w:r w:rsidRPr="00640614">
              <w:rPr>
                <w:rFonts w:cs="Tahoma"/>
                <w:b/>
                <w:bCs/>
                <w:noProof/>
                <w:sz w:val="13"/>
                <w:szCs w:val="13"/>
                <w:lang w:eastAsia="zh-CN"/>
              </w:rPr>
              <w:fldChar w:fldCharType="begin"/>
            </w:r>
            <w:r w:rsidR="00F47610" w:rsidRPr="00640614">
              <w:rPr>
                <w:rFonts w:cs="Tahoma"/>
                <w:b/>
                <w:bCs/>
                <w:noProof/>
                <w:sz w:val="13"/>
                <w:szCs w:val="13"/>
                <w:lang w:eastAsia="zh-CN"/>
              </w:rPr>
              <w:instrText>HYPERLINK  \l "_74_SQL_Server®"</w:instrText>
            </w:r>
            <w:r w:rsidRPr="00640614">
              <w:rPr>
                <w:rFonts w:cs="Tahoma"/>
                <w:b/>
                <w:bCs/>
                <w:noProof/>
                <w:sz w:val="13"/>
                <w:szCs w:val="13"/>
                <w:lang w:eastAsia="zh-CN"/>
              </w:rPr>
              <w:fldChar w:fldCharType="separate"/>
            </w:r>
            <w:r w:rsidRPr="00640614">
              <w:rPr>
                <w:rStyle w:val="Hyperlink"/>
                <w:rFonts w:cs="Tahoma"/>
                <w:b/>
                <w:bCs/>
                <w:noProof/>
                <w:sz w:val="13"/>
                <w:szCs w:val="13"/>
                <w:lang w:eastAsia="zh-CN"/>
              </w:rPr>
              <w:t>7</w:t>
            </w:r>
            <w:r w:rsidR="000E25A6">
              <w:rPr>
                <w:rStyle w:val="Hyperlink"/>
                <w:rFonts w:cs="Tahoma"/>
                <w:b/>
                <w:bCs/>
                <w:noProof/>
                <w:sz w:val="13"/>
                <w:szCs w:val="13"/>
                <w:lang w:eastAsia="zh-CN"/>
              </w:rPr>
              <w:t>5</w:t>
            </w:r>
            <w:r w:rsidRPr="00640614">
              <w:rPr>
                <w:rFonts w:cs="Tahoma"/>
                <w:b/>
                <w:bCs/>
                <w:noProof/>
                <w:sz w:val="13"/>
                <w:szCs w:val="13"/>
                <w:lang w:eastAsia="zh-CN"/>
              </w:rPr>
              <w:fldChar w:fldCharType="end"/>
            </w:r>
          </w:p>
        </w:tc>
        <w:tc>
          <w:tcPr>
            <w:tcW w:w="450" w:type="dxa"/>
            <w:shd w:val="clear" w:color="auto" w:fill="FABF8F"/>
          </w:tcPr>
          <w:p w:rsidR="007A6E80" w:rsidRPr="00640614" w:rsidRDefault="007A6E80">
            <w:pPr>
              <w:pStyle w:val="TableText"/>
              <w:widowControl w:val="0"/>
              <w:spacing w:before="12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tcPr>
          <w:p w:rsidR="007A6E80" w:rsidRPr="00640614" w:rsidRDefault="007A6E80">
            <w:pPr>
              <w:pStyle w:val="TableText"/>
              <w:widowControl w:val="0"/>
              <w:rPr>
                <w:rFonts w:ascii="Tahoma" w:hAnsi="Tahoma" w:cs="Tahoma"/>
                <w:noProof/>
                <w:sz w:val="13"/>
                <w:lang w:eastAsia="en-US"/>
              </w:rPr>
            </w:pPr>
          </w:p>
        </w:tc>
        <w:tc>
          <w:tcPr>
            <w:tcW w:w="54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vAlign w:val="center"/>
          </w:tcPr>
          <w:p w:rsidR="007A6E80" w:rsidRPr="00640614" w:rsidRDefault="00262B75" w:rsidP="00835DDD">
            <w:pPr>
              <w:pStyle w:val="ProductNames"/>
              <w:spacing w:beforeLines="20" w:before="48" w:afterLines="20" w:after="48"/>
              <w:rPr>
                <w:rFonts w:ascii="Tahoma" w:hAnsi="Tahoma" w:cs="Tahoma"/>
                <w:noProof/>
                <w:sz w:val="14"/>
                <w:szCs w:val="14"/>
                <w:lang w:val="fr-FR"/>
              </w:rPr>
            </w:pPr>
            <w:bookmarkStart w:id="411" w:name="_Toc336338053"/>
            <w:bookmarkStart w:id="412" w:name="_Toc345702978"/>
            <w:bookmarkEnd w:id="411"/>
            <w:r w:rsidRPr="00640614">
              <w:rPr>
                <w:rFonts w:ascii="Tahoma" w:hAnsi="Tahoma" w:cs="Tahoma"/>
                <w:noProof/>
                <w:sz w:val="14"/>
                <w:szCs w:val="14"/>
                <w:lang w:val="fr-FR"/>
              </w:rPr>
              <w:t>SQL Server</w:t>
            </w:r>
            <w:r w:rsidR="00CE6EC3" w:rsidRPr="00CE6EC3">
              <w:rPr>
                <w:rFonts w:ascii="Tahoma" w:hAnsi="Tahoma" w:cs="Tahoma"/>
                <w:noProof/>
                <w:color w:val="000000"/>
                <w:sz w:val="14"/>
                <w:szCs w:val="14"/>
                <w:vertAlign w:val="superscript"/>
                <w:lang w:val="fr-FR"/>
              </w:rPr>
              <w:t>®</w:t>
            </w:r>
            <w:r w:rsidRPr="00640614">
              <w:rPr>
                <w:rFonts w:ascii="Tahoma" w:hAnsi="Tahoma" w:cs="Tahoma"/>
                <w:noProof/>
                <w:sz w:val="14"/>
                <w:szCs w:val="14"/>
                <w:lang w:val="fr-FR"/>
              </w:rPr>
              <w:t> 2008 R2 Workgroup (5 Modules Complémentaires Clients)</w:t>
            </w:r>
            <w:bookmarkEnd w:id="412"/>
            <w:r w:rsidRPr="00640614">
              <w:rPr>
                <w:rFonts w:ascii="Tahoma" w:hAnsi="Tahoma" w:cs="Tahoma"/>
                <w:noProof/>
                <w:sz w:val="14"/>
                <w:szCs w:val="14"/>
                <w:lang w:val="fr-FR"/>
              </w:rPr>
              <w:t xml:space="preserve"> </w:t>
            </w:r>
          </w:p>
        </w:tc>
        <w:bookmarkStart w:id="413" w:name="_Hlt336249754"/>
        <w:bookmarkStart w:id="414" w:name="_Hlt336251139"/>
        <w:bookmarkStart w:id="415" w:name="_Hlt336251161"/>
        <w:bookmarkEnd w:id="413"/>
        <w:bookmarkEnd w:id="414"/>
        <w:bookmarkEnd w:id="415"/>
        <w:tc>
          <w:tcPr>
            <w:tcW w:w="450" w:type="dxa"/>
            <w:vAlign w:val="center"/>
          </w:tcPr>
          <w:p w:rsidR="007A6E80" w:rsidRPr="00640614" w:rsidRDefault="00262B75" w:rsidP="000E25A6">
            <w:pPr>
              <w:pStyle w:val="TableText"/>
              <w:widowControl w:val="0"/>
              <w:rPr>
                <w:rStyle w:val="EndnoteReference"/>
                <w:rFonts w:cs="Tahoma"/>
                <w:b w:val="0"/>
                <w:bCs/>
                <w:noProof/>
                <w:color w:val="000000"/>
                <w:sz w:val="13"/>
                <w:szCs w:val="13"/>
                <w:u w:val="single"/>
                <w:lang w:eastAsia="en-US"/>
              </w:rPr>
            </w:pPr>
            <w:r w:rsidRPr="00640614">
              <w:rPr>
                <w:rFonts w:cs="Tahoma"/>
                <w:b/>
                <w:bCs/>
                <w:noProof/>
                <w:sz w:val="13"/>
                <w:szCs w:val="13"/>
                <w:lang w:eastAsia="zh-CN"/>
              </w:rPr>
              <w:fldChar w:fldCharType="begin"/>
            </w:r>
            <w:r w:rsidR="00F47610" w:rsidRPr="00640614">
              <w:rPr>
                <w:rFonts w:cs="Tahoma"/>
                <w:b/>
                <w:bCs/>
                <w:noProof/>
                <w:sz w:val="13"/>
                <w:szCs w:val="13"/>
                <w:lang w:eastAsia="zh-CN"/>
              </w:rPr>
              <w:instrText>HYPERLINK  \l "_75_SQL_Server®"</w:instrText>
            </w:r>
            <w:r w:rsidRPr="00640614">
              <w:rPr>
                <w:rFonts w:cs="Tahoma"/>
                <w:b/>
                <w:bCs/>
                <w:noProof/>
                <w:sz w:val="13"/>
                <w:szCs w:val="13"/>
                <w:lang w:eastAsia="zh-CN"/>
              </w:rPr>
              <w:fldChar w:fldCharType="separate"/>
            </w:r>
            <w:r w:rsidRPr="00640614">
              <w:rPr>
                <w:rStyle w:val="Hyperlink"/>
                <w:rFonts w:cs="Tahoma"/>
                <w:b/>
                <w:bCs/>
                <w:noProof/>
                <w:sz w:val="13"/>
                <w:szCs w:val="13"/>
                <w:lang w:eastAsia="zh-CN"/>
              </w:rPr>
              <w:t>7</w:t>
            </w:r>
            <w:r w:rsidR="000E25A6">
              <w:rPr>
                <w:rStyle w:val="Hyperlink"/>
                <w:rFonts w:cs="Tahoma"/>
                <w:b/>
                <w:bCs/>
                <w:noProof/>
                <w:sz w:val="13"/>
                <w:szCs w:val="13"/>
                <w:lang w:eastAsia="zh-CN"/>
              </w:rPr>
              <w:t>6</w:t>
            </w:r>
            <w:r w:rsidRPr="00640614">
              <w:rPr>
                <w:rFonts w:cs="Tahoma"/>
                <w:b/>
                <w:bCs/>
                <w:noProof/>
                <w:sz w:val="13"/>
                <w:szCs w:val="13"/>
                <w:lang w:eastAsia="zh-CN"/>
              </w:rPr>
              <w:fldChar w:fldCharType="end"/>
            </w:r>
          </w:p>
        </w:tc>
        <w:tc>
          <w:tcPr>
            <w:tcW w:w="450" w:type="dxa"/>
          </w:tcPr>
          <w:p w:rsidR="007A6E80" w:rsidRPr="00640614" w:rsidRDefault="007A6E80">
            <w:pPr>
              <w:pStyle w:val="TableText"/>
              <w:widowControl w:val="0"/>
              <w:spacing w:before="120"/>
              <w:rPr>
                <w:rFonts w:ascii="Tahoma" w:hAnsi="Tahoma" w:cs="Tahoma"/>
                <w:noProof/>
                <w:sz w:val="13"/>
                <w:lang w:eastAsia="en-US"/>
              </w:rPr>
            </w:pPr>
          </w:p>
        </w:tc>
        <w:tc>
          <w:tcPr>
            <w:tcW w:w="360" w:type="dxa"/>
            <w:tcBorders>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360" w:type="dxa"/>
            <w:tcBorders>
              <w:lef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360" w:type="dxa"/>
            <w:tcBorders>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Pr>
          <w:p w:rsidR="007A6E80" w:rsidRPr="00640614" w:rsidRDefault="007A6E80">
            <w:pPr>
              <w:pStyle w:val="TableText"/>
              <w:widowControl w:val="0"/>
              <w:rPr>
                <w:rFonts w:ascii="Tahoma" w:hAnsi="Tahoma" w:cs="Tahoma"/>
                <w:noProof/>
                <w:sz w:val="13"/>
                <w:lang w:eastAsia="en-US"/>
              </w:rPr>
            </w:pPr>
          </w:p>
        </w:tc>
        <w:tc>
          <w:tcPr>
            <w:tcW w:w="540" w:type="dxa"/>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647274" w:rsidP="00835DDD">
            <w:pPr>
              <w:pStyle w:val="ProductNames"/>
              <w:spacing w:beforeLines="20" w:before="48" w:afterLines="20" w:after="48"/>
              <w:rPr>
                <w:rFonts w:ascii="Tahoma" w:hAnsi="Tahoma" w:cs="Tahoma"/>
                <w:noProof/>
                <w:sz w:val="14"/>
                <w:szCs w:val="14"/>
                <w:lang w:val="fr-FR"/>
              </w:rPr>
            </w:pPr>
            <w:bookmarkStart w:id="416" w:name="_Toc336338054"/>
            <w:bookmarkStart w:id="417" w:name="_Toc345702979"/>
            <w:bookmarkEnd w:id="416"/>
            <w:r w:rsidRPr="00640614">
              <w:rPr>
                <w:rFonts w:ascii="Tahoma" w:hAnsi="Tahoma" w:cs="Tahoma"/>
                <w:noProof/>
                <w:position w:val="-6"/>
                <w:sz w:val="14"/>
                <w:szCs w:val="14"/>
                <w:lang w:val="fr-FR"/>
              </w:rPr>
              <w:t>SQL Server</w:t>
            </w:r>
            <w:r w:rsidR="00CE6EC3" w:rsidRPr="00CE6EC3">
              <w:rPr>
                <w:rFonts w:ascii="Tahoma" w:hAnsi="Tahoma" w:cs="Tahoma"/>
                <w:noProof/>
                <w:color w:val="000000"/>
                <w:position w:val="-6"/>
                <w:sz w:val="14"/>
                <w:szCs w:val="14"/>
                <w:vertAlign w:val="superscript"/>
                <w:lang w:val="fr-FR"/>
              </w:rPr>
              <w:t>®</w:t>
            </w:r>
            <w:r w:rsidRPr="00640614">
              <w:rPr>
                <w:rFonts w:ascii="Tahoma" w:hAnsi="Tahoma" w:cs="Tahoma"/>
                <w:noProof/>
                <w:position w:val="-6"/>
                <w:sz w:val="14"/>
                <w:szCs w:val="14"/>
                <w:lang w:val="fr-FR"/>
              </w:rPr>
              <w:t> 2012 Business Intelligence</w:t>
            </w:r>
            <w:bookmarkEnd w:id="417"/>
          </w:p>
        </w:tc>
        <w:tc>
          <w:tcPr>
            <w:tcW w:w="450" w:type="dxa"/>
            <w:shd w:val="clear" w:color="auto" w:fill="FABF8F"/>
            <w:vAlign w:val="center"/>
          </w:tcPr>
          <w:p w:rsidR="007A6E80" w:rsidRPr="00640614" w:rsidRDefault="007A6E80" w:rsidP="00835DDD">
            <w:pPr>
              <w:pStyle w:val="TableText"/>
              <w:widowControl w:val="0"/>
              <w:rPr>
                <w:rStyle w:val="EndnoteReference"/>
                <w:rFonts w:cs="Tahoma"/>
                <w:bCs/>
                <w:noProof/>
                <w:color w:val="000000"/>
                <w:sz w:val="13"/>
                <w:szCs w:val="13"/>
                <w:u w:val="single"/>
                <w:lang w:eastAsia="en-US"/>
              </w:rPr>
            </w:pPr>
          </w:p>
        </w:tc>
        <w:tc>
          <w:tcPr>
            <w:tcW w:w="450" w:type="dxa"/>
            <w:shd w:val="clear" w:color="auto" w:fill="FABF8F"/>
          </w:tcPr>
          <w:p w:rsidR="007A6E80" w:rsidRPr="00640614" w:rsidRDefault="007A6E80" w:rsidP="00C801C3">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04/12</w:t>
            </w:r>
          </w:p>
        </w:tc>
        <w:tc>
          <w:tcPr>
            <w:tcW w:w="360" w:type="dxa"/>
            <w:tcBorders>
              <w:right w:val="single" w:sz="18" w:space="0" w:color="auto"/>
            </w:tcBorders>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bottom"/>
          </w:tcPr>
          <w:p w:rsidR="007A6E80" w:rsidRPr="00640614" w:rsidRDefault="00262B75" w:rsidP="00C801C3">
            <w:pPr>
              <w:pStyle w:val="TableText"/>
              <w:widowControl w:val="0"/>
              <w:rPr>
                <w:rFonts w:ascii="Tahoma" w:hAnsi="Tahoma" w:cs="Tahoma"/>
                <w:noProof/>
                <w:sz w:val="13"/>
                <w:szCs w:val="13"/>
                <w:lang w:eastAsia="en-US"/>
              </w:rPr>
            </w:pPr>
            <w:r w:rsidRPr="00640614">
              <w:rPr>
                <w:rFonts w:ascii="Tahoma" w:hAnsi="Tahoma" w:cs="Tahoma"/>
                <w:noProof/>
                <w:sz w:val="13"/>
                <w:u w:val="single"/>
                <w:lang w:eastAsia="zh-CN"/>
              </w:rPr>
              <w:t>75</w:t>
            </w:r>
          </w:p>
        </w:tc>
        <w:tc>
          <w:tcPr>
            <w:tcW w:w="450" w:type="dxa"/>
            <w:shd w:val="clear" w:color="auto" w:fill="FABF8F"/>
            <w:vAlign w:val="bottom"/>
          </w:tcPr>
          <w:p w:rsidR="007A6E80" w:rsidRPr="00640614" w:rsidRDefault="00262B75" w:rsidP="00C801C3">
            <w:pPr>
              <w:pStyle w:val="TableText"/>
              <w:widowControl w:val="0"/>
              <w:rPr>
                <w:rFonts w:ascii="Tahoma" w:hAnsi="Tahoma" w:cs="Tahoma"/>
                <w:noProof/>
                <w:sz w:val="13"/>
                <w:szCs w:val="13"/>
                <w:lang w:eastAsia="en-US"/>
              </w:rPr>
            </w:pPr>
            <w:r w:rsidRPr="00640614">
              <w:rPr>
                <w:rFonts w:ascii="Tahoma" w:hAnsi="Tahoma" w:cs="Tahoma"/>
                <w:noProof/>
                <w:sz w:val="13"/>
                <w:lang w:eastAsia="zh-CN"/>
              </w:rPr>
              <w:t>188</w:t>
            </w:r>
          </w:p>
        </w:tc>
        <w:tc>
          <w:tcPr>
            <w:tcW w:w="450" w:type="dxa"/>
            <w:shd w:val="clear" w:color="auto" w:fill="FABF8F"/>
            <w:vAlign w:val="bottom"/>
          </w:tcPr>
          <w:p w:rsidR="007A6E80" w:rsidRPr="00640614" w:rsidRDefault="00262B75" w:rsidP="00C801C3">
            <w:pPr>
              <w:pStyle w:val="TableText"/>
              <w:widowControl w:val="0"/>
              <w:rPr>
                <w:rFonts w:ascii="Tahoma" w:hAnsi="Tahoma" w:cs="Tahoma"/>
                <w:noProof/>
                <w:sz w:val="13"/>
                <w:szCs w:val="13"/>
                <w:lang w:eastAsia="en-US"/>
              </w:rPr>
            </w:pPr>
            <w:r w:rsidRPr="00640614">
              <w:rPr>
                <w:rFonts w:ascii="Tahoma" w:hAnsi="Tahoma" w:cs="Tahoma"/>
                <w:noProof/>
                <w:sz w:val="13"/>
                <w:lang w:eastAsia="zh-CN"/>
              </w:rPr>
              <w:t>150</w:t>
            </w:r>
          </w:p>
        </w:tc>
        <w:tc>
          <w:tcPr>
            <w:tcW w:w="450" w:type="dxa"/>
            <w:shd w:val="clear" w:color="auto" w:fill="FABF8F"/>
            <w:vAlign w:val="bottom"/>
          </w:tcPr>
          <w:p w:rsidR="007A6E80" w:rsidRPr="00640614" w:rsidRDefault="00262B75" w:rsidP="00C801C3">
            <w:pPr>
              <w:pStyle w:val="TableText"/>
              <w:widowControl w:val="0"/>
              <w:rPr>
                <w:rFonts w:ascii="Tahoma" w:hAnsi="Tahoma" w:cs="Tahoma"/>
                <w:noProof/>
                <w:sz w:val="13"/>
                <w:szCs w:val="13"/>
                <w:lang w:eastAsia="en-US"/>
              </w:rPr>
            </w:pPr>
            <w:r w:rsidRPr="00640614">
              <w:rPr>
                <w:rFonts w:ascii="Tahoma" w:hAnsi="Tahoma" w:cs="Tahoma"/>
                <w:noProof/>
                <w:sz w:val="13"/>
                <w:lang w:eastAsia="zh-CN"/>
              </w:rPr>
              <w:t>113</w:t>
            </w:r>
          </w:p>
        </w:tc>
        <w:tc>
          <w:tcPr>
            <w:tcW w:w="450" w:type="dxa"/>
            <w:shd w:val="clear" w:color="auto" w:fill="FABF8F"/>
            <w:vAlign w:val="bottom"/>
          </w:tcPr>
          <w:p w:rsidR="007A6E80" w:rsidRPr="00640614" w:rsidRDefault="00262B75" w:rsidP="00C801C3">
            <w:pPr>
              <w:pStyle w:val="TableText"/>
              <w:widowControl w:val="0"/>
              <w:rPr>
                <w:rFonts w:ascii="Tahoma" w:hAnsi="Tahoma" w:cs="Tahoma"/>
                <w:noProof/>
                <w:sz w:val="13"/>
                <w:szCs w:val="13"/>
                <w:lang w:eastAsia="en-US"/>
              </w:rPr>
            </w:pPr>
            <w:r w:rsidRPr="00640614">
              <w:rPr>
                <w:rFonts w:ascii="Tahoma" w:hAnsi="Tahoma" w:cs="Tahoma"/>
                <w:noProof/>
                <w:sz w:val="13"/>
                <w:lang w:eastAsia="zh-CN"/>
              </w:rPr>
              <w:t>113</w:t>
            </w:r>
          </w:p>
        </w:tc>
        <w:tc>
          <w:tcPr>
            <w:tcW w:w="450" w:type="dxa"/>
            <w:shd w:val="clear" w:color="auto" w:fill="FABF8F"/>
            <w:vAlign w:val="bottom"/>
          </w:tcPr>
          <w:p w:rsidR="007A6E80" w:rsidRPr="00640614" w:rsidRDefault="00262B75" w:rsidP="00C801C3">
            <w:pPr>
              <w:pStyle w:val="TableText"/>
              <w:widowControl w:val="0"/>
              <w:rPr>
                <w:rFonts w:ascii="Tahoma" w:hAnsi="Tahoma" w:cs="Tahoma"/>
                <w:noProof/>
                <w:sz w:val="13"/>
                <w:szCs w:val="13"/>
                <w:lang w:eastAsia="en-US"/>
              </w:rPr>
            </w:pPr>
            <w:r w:rsidRPr="00640614">
              <w:rPr>
                <w:rFonts w:ascii="Tahoma" w:hAnsi="Tahoma" w:cs="Tahoma"/>
                <w:noProof/>
                <w:sz w:val="13"/>
                <w:lang w:eastAsia="zh-CN"/>
              </w:rPr>
              <w:t>75</w:t>
            </w:r>
          </w:p>
        </w:tc>
        <w:tc>
          <w:tcPr>
            <w:tcW w:w="360" w:type="dxa"/>
            <w:tcBorders>
              <w:right w:val="single" w:sz="18" w:space="0" w:color="auto"/>
            </w:tcBorders>
            <w:shd w:val="clear" w:color="auto" w:fill="FABF8F"/>
            <w:vAlign w:val="bottom"/>
          </w:tcPr>
          <w:p w:rsidR="007A6E80" w:rsidRPr="00640614" w:rsidRDefault="00262B75" w:rsidP="00C801C3">
            <w:pPr>
              <w:pStyle w:val="TableText"/>
              <w:widowControl w:val="0"/>
              <w:rPr>
                <w:rFonts w:ascii="Tahoma" w:hAnsi="Tahoma" w:cs="Tahoma"/>
                <w:noProof/>
                <w:sz w:val="13"/>
                <w:szCs w:val="13"/>
                <w:lang w:eastAsia="en-US"/>
              </w:rPr>
            </w:pPr>
            <w:r w:rsidRPr="00640614">
              <w:rPr>
                <w:rFonts w:ascii="Tahoma" w:hAnsi="Tahoma" w:cs="Tahoma"/>
                <w:noProof/>
                <w:sz w:val="13"/>
                <w:lang w:eastAsia="zh-CN"/>
              </w:rPr>
              <w:t>38</w:t>
            </w:r>
          </w:p>
        </w:tc>
        <w:tc>
          <w:tcPr>
            <w:tcW w:w="450" w:type="dxa"/>
            <w:tcBorders>
              <w:left w:val="single" w:sz="18" w:space="0" w:color="auto"/>
            </w:tcBorders>
            <w:shd w:val="clear" w:color="auto" w:fill="FABF8F"/>
            <w:vAlign w:val="bottom"/>
          </w:tcPr>
          <w:p w:rsidR="007A6E80" w:rsidRPr="00640614" w:rsidRDefault="00262B75" w:rsidP="00C801C3">
            <w:pPr>
              <w:pStyle w:val="TableText"/>
              <w:widowControl w:val="0"/>
              <w:rPr>
                <w:rFonts w:ascii="Tahoma" w:hAnsi="Tahoma" w:cs="Tahoma"/>
                <w:noProof/>
                <w:sz w:val="13"/>
                <w:szCs w:val="13"/>
                <w:lang w:eastAsia="en-US"/>
              </w:rPr>
            </w:pPr>
            <w:r w:rsidRPr="00640614">
              <w:rPr>
                <w:rFonts w:ascii="Tahoma" w:hAnsi="Tahoma" w:cs="Tahoma"/>
                <w:noProof/>
                <w:sz w:val="13"/>
                <w:lang w:eastAsia="zh-CN"/>
              </w:rPr>
              <w:t>75</w:t>
            </w:r>
          </w:p>
        </w:tc>
        <w:tc>
          <w:tcPr>
            <w:tcW w:w="450" w:type="dxa"/>
            <w:shd w:val="clear" w:color="auto" w:fill="FABF8F"/>
            <w:vAlign w:val="bottom"/>
          </w:tcPr>
          <w:p w:rsidR="007A6E80" w:rsidRPr="00640614" w:rsidRDefault="00262B75" w:rsidP="00C801C3">
            <w:pPr>
              <w:pStyle w:val="TableText"/>
              <w:widowControl w:val="0"/>
              <w:rPr>
                <w:rFonts w:ascii="Tahoma" w:hAnsi="Tahoma" w:cs="Tahoma"/>
                <w:noProof/>
                <w:sz w:val="13"/>
                <w:szCs w:val="13"/>
                <w:lang w:eastAsia="en-US"/>
              </w:rPr>
            </w:pPr>
            <w:r w:rsidRPr="00640614">
              <w:rPr>
                <w:rFonts w:ascii="Tahoma" w:hAnsi="Tahoma" w:cs="Tahoma"/>
                <w:noProof/>
                <w:sz w:val="13"/>
                <w:lang w:eastAsia="zh-CN"/>
              </w:rPr>
              <w:t>150</w:t>
            </w:r>
          </w:p>
        </w:tc>
        <w:tc>
          <w:tcPr>
            <w:tcW w:w="450" w:type="dxa"/>
            <w:tcBorders>
              <w:right w:val="single" w:sz="18" w:space="0" w:color="auto"/>
            </w:tcBorders>
            <w:shd w:val="clear" w:color="auto" w:fill="FABF8F"/>
            <w:vAlign w:val="bottom"/>
          </w:tcPr>
          <w:p w:rsidR="007A6E80" w:rsidRPr="00640614" w:rsidRDefault="00262B75" w:rsidP="00C801C3">
            <w:pPr>
              <w:pStyle w:val="TableText"/>
              <w:widowControl w:val="0"/>
              <w:rPr>
                <w:rFonts w:ascii="Tahoma" w:hAnsi="Tahoma" w:cs="Tahoma"/>
                <w:noProof/>
                <w:sz w:val="13"/>
                <w:szCs w:val="13"/>
                <w:lang w:eastAsia="en-US"/>
              </w:rPr>
            </w:pPr>
            <w:r w:rsidRPr="00640614">
              <w:rPr>
                <w:rFonts w:ascii="Tahoma" w:hAnsi="Tahoma" w:cs="Tahoma"/>
                <w:noProof/>
                <w:sz w:val="13"/>
                <w:lang w:eastAsia="zh-CN"/>
              </w:rPr>
              <w:t>75</w:t>
            </w:r>
          </w:p>
        </w:tc>
        <w:tc>
          <w:tcPr>
            <w:tcW w:w="450" w:type="dxa"/>
            <w:tcBorders>
              <w:left w:val="single" w:sz="18" w:space="0" w:color="auto"/>
            </w:tcBorders>
            <w:shd w:val="clear" w:color="auto" w:fill="FABF8F"/>
            <w:vAlign w:val="bottom"/>
          </w:tcPr>
          <w:p w:rsidR="007A6E80" w:rsidRPr="00640614" w:rsidRDefault="00262B75" w:rsidP="00C801C3">
            <w:pPr>
              <w:pStyle w:val="TableText"/>
              <w:widowControl w:val="0"/>
              <w:rPr>
                <w:rFonts w:ascii="Tahoma" w:hAnsi="Tahoma" w:cs="Tahoma"/>
                <w:noProof/>
                <w:sz w:val="13"/>
                <w:szCs w:val="13"/>
                <w:lang w:eastAsia="en-US"/>
              </w:rPr>
            </w:pPr>
            <w:r w:rsidRPr="00640614">
              <w:rPr>
                <w:rFonts w:ascii="Tahoma" w:hAnsi="Tahoma" w:cs="Tahoma"/>
                <w:noProof/>
                <w:sz w:val="13"/>
                <w:lang w:eastAsia="zh-CN"/>
              </w:rPr>
              <w:t>75</w:t>
            </w:r>
          </w:p>
        </w:tc>
        <w:tc>
          <w:tcPr>
            <w:tcW w:w="450" w:type="dxa"/>
            <w:tcBorders>
              <w:right w:val="single" w:sz="18" w:space="0" w:color="auto"/>
            </w:tcBorders>
            <w:shd w:val="clear" w:color="auto" w:fill="FABF8F"/>
            <w:vAlign w:val="center"/>
          </w:tcPr>
          <w:p w:rsidR="007A6E80" w:rsidRPr="00640614" w:rsidRDefault="00262B75" w:rsidP="00C801C3">
            <w:pPr>
              <w:pStyle w:val="TableText"/>
              <w:widowControl w:val="0"/>
              <w:rPr>
                <w:rFonts w:ascii="Tahoma" w:hAnsi="Tahoma" w:cs="Tahoma"/>
                <w:noProof/>
                <w:sz w:val="13"/>
                <w:szCs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p>
        </w:tc>
      </w:tr>
      <w:tr w:rsidR="007A6E80" w:rsidRPr="00640614" w:rsidTr="00835DDD">
        <w:trPr>
          <w:trHeight w:val="145"/>
        </w:trPr>
        <w:tc>
          <w:tcPr>
            <w:tcW w:w="2714" w:type="dxa"/>
            <w:vAlign w:val="center"/>
          </w:tcPr>
          <w:p w:rsidR="007A6E80" w:rsidRPr="00640614" w:rsidRDefault="00BA3A38" w:rsidP="00835DDD">
            <w:pPr>
              <w:pStyle w:val="ProductNames"/>
              <w:spacing w:beforeLines="20" w:before="48" w:afterLines="20" w:after="48"/>
              <w:rPr>
                <w:rFonts w:ascii="Tahoma" w:hAnsi="Tahoma" w:cs="Tahoma"/>
                <w:noProof/>
                <w:sz w:val="14"/>
                <w:szCs w:val="14"/>
                <w:lang w:val="fr-FR"/>
              </w:rPr>
            </w:pPr>
            <w:bookmarkStart w:id="418" w:name="_Toc336338055"/>
            <w:bookmarkStart w:id="419" w:name="_Toc345702980"/>
            <w:bookmarkEnd w:id="418"/>
            <w:r w:rsidRPr="00640614">
              <w:rPr>
                <w:rFonts w:ascii="Tahoma" w:hAnsi="Tahoma" w:cs="Tahoma"/>
                <w:noProof/>
                <w:position w:val="-6"/>
                <w:sz w:val="14"/>
                <w:szCs w:val="14"/>
                <w:lang w:val="fr-FR"/>
              </w:rPr>
              <w:t>CAL SQL Server</w:t>
            </w:r>
            <w:r w:rsidR="00CE6EC3" w:rsidRPr="00CE6EC3">
              <w:rPr>
                <w:rFonts w:ascii="Tahoma" w:hAnsi="Tahoma" w:cs="Tahoma"/>
                <w:noProof/>
                <w:color w:val="000000"/>
                <w:position w:val="-6"/>
                <w:sz w:val="14"/>
                <w:szCs w:val="14"/>
                <w:vertAlign w:val="superscript"/>
                <w:lang w:val="fr-FR"/>
              </w:rPr>
              <w:t>®</w:t>
            </w:r>
            <w:r w:rsidRPr="00640614">
              <w:rPr>
                <w:rFonts w:ascii="Tahoma" w:hAnsi="Tahoma" w:cs="Tahoma"/>
                <w:noProof/>
                <w:position w:val="-6"/>
                <w:sz w:val="14"/>
                <w:szCs w:val="14"/>
                <w:lang w:val="fr-FR"/>
              </w:rPr>
              <w:t> 2012 (SL Dispositif et</w:t>
            </w:r>
            <w:r w:rsidR="00835DDD" w:rsidRPr="00640614">
              <w:rPr>
                <w:rFonts w:ascii="Tahoma" w:hAnsi="Tahoma" w:cs="Tahoma"/>
                <w:noProof/>
                <w:position w:val="-6"/>
                <w:sz w:val="14"/>
                <w:szCs w:val="14"/>
                <w:lang w:val="fr-FR"/>
              </w:rPr>
              <w:t> </w:t>
            </w:r>
            <w:r w:rsidRPr="00640614">
              <w:rPr>
                <w:rFonts w:ascii="Tahoma" w:hAnsi="Tahoma" w:cs="Tahoma"/>
                <w:noProof/>
                <w:position w:val="-6"/>
                <w:sz w:val="14"/>
                <w:szCs w:val="14"/>
                <w:lang w:val="fr-FR"/>
              </w:rPr>
              <w:t>Utilisateur)</w:t>
            </w:r>
            <w:bookmarkEnd w:id="419"/>
          </w:p>
        </w:tc>
        <w:tc>
          <w:tcPr>
            <w:tcW w:w="450" w:type="dxa"/>
            <w:vAlign w:val="center"/>
          </w:tcPr>
          <w:p w:rsidR="007A6E80" w:rsidRPr="00640614" w:rsidRDefault="007A6E80" w:rsidP="00835DDD">
            <w:pPr>
              <w:pStyle w:val="TableText"/>
              <w:widowControl w:val="0"/>
              <w:rPr>
                <w:rStyle w:val="EndnoteReference"/>
                <w:rFonts w:cs="Tahoma"/>
                <w:bCs/>
                <w:noProof/>
                <w:color w:val="000000"/>
                <w:sz w:val="13"/>
                <w:szCs w:val="13"/>
                <w:u w:val="single"/>
                <w:lang w:eastAsia="en-US"/>
              </w:rPr>
            </w:pPr>
          </w:p>
        </w:tc>
        <w:tc>
          <w:tcPr>
            <w:tcW w:w="450" w:type="dxa"/>
          </w:tcPr>
          <w:p w:rsidR="007A6E80" w:rsidRPr="00640614" w:rsidRDefault="00262B75" w:rsidP="00C801C3">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04/12</w:t>
            </w:r>
          </w:p>
        </w:tc>
        <w:tc>
          <w:tcPr>
            <w:tcW w:w="360" w:type="dxa"/>
            <w:tcBorders>
              <w:righ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3</w:t>
            </w:r>
          </w:p>
        </w:tc>
        <w:tc>
          <w:tcPr>
            <w:tcW w:w="450" w:type="dxa"/>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50" w:type="dxa"/>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50" w:type="dxa"/>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50" w:type="dxa"/>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360" w:type="dxa"/>
            <w:tcBorders>
              <w:righ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2</w:t>
            </w:r>
          </w:p>
        </w:tc>
        <w:tc>
          <w:tcPr>
            <w:tcW w:w="450" w:type="dxa"/>
            <w:tcBorders>
              <w:righ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A,S,D</w:t>
            </w:r>
          </w:p>
        </w:tc>
        <w:tc>
          <w:tcPr>
            <w:tcW w:w="450" w:type="dxa"/>
            <w:tcBorders>
              <w:left w:val="single" w:sz="18" w:space="0" w:color="auto"/>
              <w:righ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A,</w:t>
            </w:r>
            <w:r w:rsidR="00905CDE">
              <w:rPr>
                <w:rFonts w:ascii="Tahoma" w:hAnsi="Tahoma" w:cs="Tahoma"/>
                <w:noProof/>
                <w:sz w:val="13"/>
                <w:lang w:eastAsia="zh-CN"/>
              </w:rPr>
              <w:t xml:space="preserve"> </w:t>
            </w:r>
            <w:r w:rsidRPr="00640614">
              <w:rPr>
                <w:rFonts w:ascii="Tahoma" w:hAnsi="Tahoma" w:cs="Tahoma"/>
                <w:noProof/>
                <w:sz w:val="13"/>
                <w:lang w:eastAsia="zh-CN"/>
              </w:rPr>
              <w:t>AO, ST</w:t>
            </w:r>
          </w:p>
        </w:tc>
        <w:tc>
          <w:tcPr>
            <w:tcW w:w="540" w:type="dxa"/>
            <w:vAlign w:val="center"/>
          </w:tcPr>
          <w:p w:rsidR="007A6E80" w:rsidRPr="00640614" w:rsidRDefault="007A6E80" w:rsidP="00C801C3">
            <w:pPr>
              <w:pStyle w:val="TableText"/>
              <w:widowControl w:val="0"/>
              <w:rPr>
                <w:rFonts w:ascii="Tahoma" w:hAnsi="Tahoma" w:cs="Tahoma"/>
                <w:noProof/>
                <w:sz w:val="13"/>
                <w:lang w:eastAsia="en-US"/>
              </w:rPr>
            </w:pPr>
          </w:p>
        </w:tc>
      </w:tr>
      <w:tr w:rsidR="007A6E80" w:rsidRPr="00640614" w:rsidTr="00835DDD">
        <w:trPr>
          <w:trHeight w:val="260"/>
        </w:trPr>
        <w:tc>
          <w:tcPr>
            <w:tcW w:w="2714" w:type="dxa"/>
            <w:shd w:val="clear" w:color="auto" w:fill="FABF8F"/>
            <w:vAlign w:val="center"/>
          </w:tcPr>
          <w:p w:rsidR="007A6E80" w:rsidRPr="00640614" w:rsidRDefault="00BA3A38" w:rsidP="00835DDD">
            <w:pPr>
              <w:pStyle w:val="ProductNames"/>
              <w:spacing w:beforeLines="20" w:before="48" w:afterLines="20" w:after="48"/>
              <w:rPr>
                <w:rFonts w:ascii="Tahoma" w:hAnsi="Tahoma" w:cs="Tahoma"/>
                <w:noProof/>
                <w:sz w:val="14"/>
                <w:szCs w:val="14"/>
                <w:lang w:val="fr-FR"/>
              </w:rPr>
            </w:pPr>
            <w:bookmarkStart w:id="420" w:name="_Toc336338056"/>
            <w:bookmarkStart w:id="421" w:name="_Toc345702981"/>
            <w:bookmarkEnd w:id="420"/>
            <w:r w:rsidRPr="00640614">
              <w:rPr>
                <w:rFonts w:ascii="Tahoma" w:hAnsi="Tahoma" w:cs="Tahoma"/>
                <w:noProof/>
                <w:position w:val="-6"/>
                <w:sz w:val="14"/>
                <w:szCs w:val="14"/>
                <w:lang w:val="fr-FR"/>
              </w:rPr>
              <w:t>SQL Server</w:t>
            </w:r>
            <w:r w:rsidR="00CE6EC3" w:rsidRPr="00CE6EC3">
              <w:rPr>
                <w:rFonts w:ascii="Tahoma" w:hAnsi="Tahoma" w:cs="Tahoma"/>
                <w:noProof/>
                <w:color w:val="000000"/>
                <w:position w:val="-6"/>
                <w:sz w:val="14"/>
                <w:szCs w:val="14"/>
                <w:vertAlign w:val="superscript"/>
                <w:lang w:val="fr-FR"/>
              </w:rPr>
              <w:t>®</w:t>
            </w:r>
            <w:r w:rsidRPr="00640614">
              <w:rPr>
                <w:rFonts w:ascii="Tahoma" w:hAnsi="Tahoma" w:cs="Tahoma"/>
                <w:noProof/>
                <w:position w:val="-6"/>
                <w:sz w:val="14"/>
                <w:szCs w:val="14"/>
                <w:lang w:val="fr-FR"/>
              </w:rPr>
              <w:t> 2012 Developer</w:t>
            </w:r>
            <w:bookmarkEnd w:id="421"/>
            <w:r w:rsidR="00262B75" w:rsidRPr="00640614">
              <w:rPr>
                <w:rFonts w:ascii="Tahoma" w:hAnsi="Tahoma" w:cs="Tahoma"/>
                <w:noProof/>
                <w:sz w:val="14"/>
                <w:szCs w:val="14"/>
                <w:lang w:val="fr-FR"/>
              </w:rPr>
              <w:t xml:space="preserve"> </w:t>
            </w:r>
          </w:p>
        </w:tc>
        <w:tc>
          <w:tcPr>
            <w:tcW w:w="450" w:type="dxa"/>
            <w:shd w:val="clear" w:color="auto" w:fill="FABF8F"/>
            <w:vAlign w:val="center"/>
          </w:tcPr>
          <w:p w:rsidR="007A6E80" w:rsidRPr="00640614" w:rsidRDefault="00354E2A" w:rsidP="000E25A6">
            <w:pPr>
              <w:pStyle w:val="TableText"/>
              <w:widowControl w:val="0"/>
              <w:rPr>
                <w:rStyle w:val="EndnoteReference"/>
                <w:rFonts w:cs="Tahoma"/>
                <w:b w:val="0"/>
                <w:bCs/>
                <w:noProof/>
                <w:color w:val="000000"/>
                <w:sz w:val="13"/>
                <w:szCs w:val="13"/>
                <w:u w:val="single"/>
                <w:lang w:eastAsia="en-US"/>
              </w:rPr>
            </w:pPr>
            <w:hyperlink w:anchor="_76_SQL_Server®" w:history="1">
              <w:r w:rsidR="00262B75" w:rsidRPr="00640614">
                <w:rPr>
                  <w:rStyle w:val="Hyperlink"/>
                  <w:rFonts w:cs="Tahoma"/>
                  <w:b/>
                  <w:bCs/>
                  <w:noProof/>
                  <w:sz w:val="13"/>
                  <w:szCs w:val="13"/>
                  <w:lang w:eastAsia="zh-CN"/>
                </w:rPr>
                <w:t>7</w:t>
              </w:r>
              <w:r w:rsidR="000E25A6">
                <w:rPr>
                  <w:rStyle w:val="Hyperlink"/>
                  <w:rFonts w:cs="Tahoma"/>
                  <w:b/>
                  <w:bCs/>
                  <w:noProof/>
                  <w:sz w:val="13"/>
                  <w:szCs w:val="13"/>
                  <w:lang w:eastAsia="zh-CN"/>
                </w:rPr>
                <w:t>7</w:t>
              </w:r>
            </w:hyperlink>
          </w:p>
        </w:tc>
        <w:tc>
          <w:tcPr>
            <w:tcW w:w="450" w:type="dxa"/>
            <w:shd w:val="clear" w:color="auto" w:fill="FABF8F"/>
          </w:tcPr>
          <w:p w:rsidR="007A6E80" w:rsidRPr="00640614" w:rsidRDefault="00262B75" w:rsidP="00C801C3">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04/12</w:t>
            </w:r>
          </w:p>
        </w:tc>
        <w:tc>
          <w:tcPr>
            <w:tcW w:w="360" w:type="dxa"/>
            <w:tcBorders>
              <w:right w:val="single" w:sz="18" w:space="0" w:color="auto"/>
            </w:tcBorders>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1</w:t>
            </w:r>
          </w:p>
        </w:tc>
        <w:tc>
          <w:tcPr>
            <w:tcW w:w="450" w:type="dxa"/>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p>
        </w:tc>
        <w:tc>
          <w:tcPr>
            <w:tcW w:w="450" w:type="dxa"/>
            <w:shd w:val="clear" w:color="auto" w:fill="FABF8F"/>
          </w:tcPr>
          <w:p w:rsidR="007A6E80" w:rsidRPr="00640614" w:rsidRDefault="007A6E80" w:rsidP="00C801C3">
            <w:pPr>
              <w:pStyle w:val="TableText"/>
              <w:widowControl w:val="0"/>
              <w:rPr>
                <w:rFonts w:ascii="Tahoma" w:hAnsi="Tahoma" w:cs="Tahoma"/>
                <w:noProof/>
                <w:sz w:val="13"/>
                <w:lang w:eastAsia="en-US"/>
              </w:rPr>
            </w:pPr>
          </w:p>
        </w:tc>
        <w:tc>
          <w:tcPr>
            <w:tcW w:w="540" w:type="dxa"/>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p>
        </w:tc>
      </w:tr>
      <w:tr w:rsidR="007A6E80" w:rsidRPr="00640614" w:rsidTr="00835DDD">
        <w:trPr>
          <w:trHeight w:val="145"/>
        </w:trPr>
        <w:tc>
          <w:tcPr>
            <w:tcW w:w="2714" w:type="dxa"/>
            <w:vAlign w:val="center"/>
          </w:tcPr>
          <w:p w:rsidR="007A6E80" w:rsidRPr="00640614" w:rsidRDefault="00BA3A38" w:rsidP="00835DDD">
            <w:pPr>
              <w:pStyle w:val="ProductNames"/>
              <w:spacing w:beforeLines="20" w:before="48" w:afterLines="20" w:after="48"/>
              <w:rPr>
                <w:rFonts w:ascii="Tahoma" w:hAnsi="Tahoma" w:cs="Tahoma"/>
                <w:noProof/>
                <w:sz w:val="14"/>
                <w:szCs w:val="14"/>
                <w:lang w:val="fr-FR"/>
              </w:rPr>
            </w:pPr>
            <w:bookmarkStart w:id="422" w:name="_Toc336338057"/>
            <w:bookmarkStart w:id="423" w:name="_Toc345702982"/>
            <w:bookmarkEnd w:id="422"/>
            <w:r w:rsidRPr="00640614">
              <w:rPr>
                <w:rFonts w:ascii="Tahoma" w:hAnsi="Tahoma" w:cs="Tahoma"/>
                <w:noProof/>
                <w:position w:val="-6"/>
                <w:sz w:val="14"/>
                <w:szCs w:val="14"/>
                <w:lang w:val="fr-FR"/>
              </w:rPr>
              <w:t>SQL Server</w:t>
            </w:r>
            <w:r w:rsidR="00CE6EC3" w:rsidRPr="00CE6EC3">
              <w:rPr>
                <w:rFonts w:ascii="Tahoma" w:hAnsi="Tahoma" w:cs="Tahoma"/>
                <w:noProof/>
                <w:color w:val="000000"/>
                <w:position w:val="-6"/>
                <w:sz w:val="14"/>
                <w:szCs w:val="14"/>
                <w:vertAlign w:val="superscript"/>
                <w:lang w:val="fr-FR"/>
              </w:rPr>
              <w:t>®</w:t>
            </w:r>
            <w:r w:rsidRPr="00640614">
              <w:rPr>
                <w:rFonts w:ascii="Tahoma" w:hAnsi="Tahoma" w:cs="Tahoma"/>
                <w:noProof/>
                <w:color w:val="000000"/>
                <w:position w:val="-6"/>
                <w:sz w:val="14"/>
                <w:szCs w:val="14"/>
                <w:vertAlign w:val="superscript"/>
                <w:lang w:val="fr-FR"/>
              </w:rPr>
              <w:t> </w:t>
            </w:r>
            <w:r w:rsidRPr="00640614">
              <w:rPr>
                <w:rFonts w:ascii="Tahoma" w:hAnsi="Tahoma" w:cs="Tahoma"/>
                <w:noProof/>
                <w:position w:val="-6"/>
                <w:sz w:val="14"/>
                <w:szCs w:val="14"/>
                <w:lang w:val="fr-FR"/>
              </w:rPr>
              <w:t>2012 Enterprise</w:t>
            </w:r>
            <w:bookmarkEnd w:id="423"/>
            <w:r w:rsidR="00262B75" w:rsidRPr="00640614">
              <w:rPr>
                <w:rFonts w:ascii="Tahoma" w:hAnsi="Tahoma" w:cs="Tahoma"/>
                <w:noProof/>
                <w:sz w:val="14"/>
                <w:szCs w:val="14"/>
                <w:lang w:val="fr-FR"/>
              </w:rPr>
              <w:t xml:space="preserve"> </w:t>
            </w:r>
          </w:p>
        </w:tc>
        <w:bookmarkStart w:id="424" w:name="_Hlt336251217"/>
        <w:bookmarkEnd w:id="424"/>
        <w:tc>
          <w:tcPr>
            <w:tcW w:w="450" w:type="dxa"/>
            <w:vAlign w:val="center"/>
          </w:tcPr>
          <w:p w:rsidR="007A6E80" w:rsidRPr="00640614" w:rsidRDefault="00262B75" w:rsidP="000E25A6">
            <w:pPr>
              <w:pStyle w:val="TableText"/>
              <w:widowControl w:val="0"/>
              <w:rPr>
                <w:rStyle w:val="EndnoteReference"/>
                <w:rFonts w:cs="Tahoma"/>
                <w:b w:val="0"/>
                <w:bCs/>
                <w:noProof/>
                <w:color w:val="000000"/>
                <w:sz w:val="13"/>
                <w:szCs w:val="13"/>
                <w:u w:val="single"/>
                <w:lang w:eastAsia="en-US"/>
              </w:rPr>
            </w:pPr>
            <w:r w:rsidRPr="00640614">
              <w:rPr>
                <w:rFonts w:cs="Tahoma"/>
                <w:b/>
                <w:bCs/>
                <w:noProof/>
                <w:sz w:val="13"/>
                <w:szCs w:val="13"/>
                <w:lang w:eastAsia="zh-CN"/>
              </w:rPr>
              <w:fldChar w:fldCharType="begin"/>
            </w:r>
            <w:r w:rsidR="00F47610" w:rsidRPr="00640614">
              <w:rPr>
                <w:rFonts w:cs="Tahoma"/>
                <w:b/>
                <w:bCs/>
                <w:noProof/>
                <w:sz w:val="13"/>
                <w:szCs w:val="13"/>
                <w:lang w:eastAsia="zh-CN"/>
              </w:rPr>
              <w:instrText>HYPERLINK  \l "_77_SQL_Server®"</w:instrText>
            </w:r>
            <w:r w:rsidRPr="00640614">
              <w:rPr>
                <w:rFonts w:cs="Tahoma"/>
                <w:b/>
                <w:bCs/>
                <w:noProof/>
                <w:sz w:val="13"/>
                <w:szCs w:val="13"/>
                <w:lang w:eastAsia="zh-CN"/>
              </w:rPr>
              <w:fldChar w:fldCharType="separate"/>
            </w:r>
            <w:r w:rsidRPr="00640614">
              <w:rPr>
                <w:rStyle w:val="Hyperlink"/>
                <w:rFonts w:cs="Tahoma"/>
                <w:b/>
                <w:bCs/>
                <w:noProof/>
                <w:sz w:val="13"/>
                <w:szCs w:val="13"/>
                <w:lang w:eastAsia="zh-CN"/>
              </w:rPr>
              <w:t>7</w:t>
            </w:r>
            <w:r w:rsidR="000E25A6">
              <w:rPr>
                <w:rStyle w:val="Hyperlink"/>
                <w:rFonts w:cs="Tahoma"/>
                <w:b/>
                <w:bCs/>
                <w:noProof/>
                <w:sz w:val="13"/>
                <w:szCs w:val="13"/>
                <w:lang w:eastAsia="zh-CN"/>
              </w:rPr>
              <w:t>8</w:t>
            </w:r>
            <w:r w:rsidRPr="00640614">
              <w:rPr>
                <w:rFonts w:cs="Tahoma"/>
                <w:b/>
                <w:bCs/>
                <w:noProof/>
                <w:sz w:val="13"/>
                <w:szCs w:val="13"/>
                <w:lang w:eastAsia="zh-CN"/>
              </w:rPr>
              <w:fldChar w:fldCharType="end"/>
            </w:r>
          </w:p>
        </w:tc>
        <w:tc>
          <w:tcPr>
            <w:tcW w:w="450" w:type="dxa"/>
          </w:tcPr>
          <w:p w:rsidR="007A6E80" w:rsidRPr="00640614" w:rsidRDefault="00262B75" w:rsidP="00C801C3">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04/12</w:t>
            </w:r>
          </w:p>
        </w:tc>
        <w:tc>
          <w:tcPr>
            <w:tcW w:w="360" w:type="dxa"/>
            <w:tcBorders>
              <w:righ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75</w:t>
            </w:r>
          </w:p>
        </w:tc>
        <w:tc>
          <w:tcPr>
            <w:tcW w:w="450" w:type="dxa"/>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188</w:t>
            </w:r>
          </w:p>
        </w:tc>
        <w:tc>
          <w:tcPr>
            <w:tcW w:w="450" w:type="dxa"/>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150</w:t>
            </w:r>
          </w:p>
        </w:tc>
        <w:tc>
          <w:tcPr>
            <w:tcW w:w="450" w:type="dxa"/>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113</w:t>
            </w:r>
          </w:p>
        </w:tc>
        <w:tc>
          <w:tcPr>
            <w:tcW w:w="450" w:type="dxa"/>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113</w:t>
            </w:r>
          </w:p>
        </w:tc>
        <w:tc>
          <w:tcPr>
            <w:tcW w:w="450" w:type="dxa"/>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75</w:t>
            </w:r>
          </w:p>
        </w:tc>
        <w:tc>
          <w:tcPr>
            <w:tcW w:w="360" w:type="dxa"/>
            <w:tcBorders>
              <w:righ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38</w:t>
            </w:r>
          </w:p>
        </w:tc>
        <w:tc>
          <w:tcPr>
            <w:tcW w:w="450" w:type="dxa"/>
            <w:tcBorders>
              <w:lef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75</w:t>
            </w:r>
          </w:p>
        </w:tc>
        <w:tc>
          <w:tcPr>
            <w:tcW w:w="450" w:type="dxa"/>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150</w:t>
            </w:r>
          </w:p>
        </w:tc>
        <w:tc>
          <w:tcPr>
            <w:tcW w:w="450" w:type="dxa"/>
            <w:tcBorders>
              <w:righ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75</w:t>
            </w:r>
          </w:p>
        </w:tc>
        <w:tc>
          <w:tcPr>
            <w:tcW w:w="450" w:type="dxa"/>
            <w:tcBorders>
              <w:lef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75</w:t>
            </w:r>
          </w:p>
        </w:tc>
        <w:tc>
          <w:tcPr>
            <w:tcW w:w="450" w:type="dxa"/>
            <w:tcBorders>
              <w:right w:val="single" w:sz="18" w:space="0" w:color="auto"/>
            </w:tcBorders>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A</w:t>
            </w:r>
            <w:r w:rsidRPr="00640614">
              <w:rPr>
                <w:rFonts w:ascii="Tahoma" w:hAnsi="Tahoma" w:cs="Tahoma"/>
                <w:noProof/>
                <w:lang w:eastAsia="zh-CN"/>
              </w:rPr>
              <w:t xml:space="preserve"> </w:t>
            </w:r>
          </w:p>
        </w:tc>
        <w:tc>
          <w:tcPr>
            <w:tcW w:w="450" w:type="dxa"/>
            <w:tcBorders>
              <w:left w:val="single" w:sz="18" w:space="0" w:color="auto"/>
              <w:righ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vAlign w:val="center"/>
          </w:tcPr>
          <w:p w:rsidR="007A6E80" w:rsidRPr="00640614" w:rsidRDefault="007A6E80" w:rsidP="00C801C3">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BA3A38" w:rsidP="00835DDD">
            <w:pPr>
              <w:pStyle w:val="ProductNames"/>
              <w:spacing w:beforeLines="20" w:before="48" w:afterLines="20" w:after="48"/>
              <w:rPr>
                <w:rFonts w:ascii="Tahoma" w:hAnsi="Tahoma" w:cs="Tahoma"/>
                <w:noProof/>
                <w:sz w:val="14"/>
                <w:szCs w:val="14"/>
                <w:lang w:val="fr-FR"/>
              </w:rPr>
            </w:pPr>
            <w:bookmarkStart w:id="425" w:name="_Toc336338058"/>
            <w:bookmarkStart w:id="426" w:name="_Toc345702983"/>
            <w:bookmarkEnd w:id="425"/>
            <w:r w:rsidRPr="00640614">
              <w:rPr>
                <w:rFonts w:ascii="Tahoma" w:hAnsi="Tahoma" w:cs="Tahoma"/>
                <w:noProof/>
                <w:position w:val="-6"/>
                <w:sz w:val="14"/>
                <w:szCs w:val="14"/>
                <w:lang w:val="fr-FR"/>
              </w:rPr>
              <w:t>SQL Server</w:t>
            </w:r>
            <w:r w:rsidR="00CE6EC3" w:rsidRPr="00CE6EC3">
              <w:rPr>
                <w:rFonts w:ascii="Tahoma" w:hAnsi="Tahoma" w:cs="Tahoma"/>
                <w:noProof/>
                <w:color w:val="000000"/>
                <w:position w:val="-6"/>
                <w:sz w:val="14"/>
                <w:szCs w:val="14"/>
                <w:vertAlign w:val="superscript"/>
                <w:lang w:val="fr-FR"/>
              </w:rPr>
              <w:t>®</w:t>
            </w:r>
            <w:r w:rsidRPr="00640614">
              <w:rPr>
                <w:rFonts w:ascii="Tahoma" w:hAnsi="Tahoma" w:cs="Tahoma"/>
                <w:noProof/>
                <w:position w:val="-6"/>
                <w:sz w:val="14"/>
                <w:szCs w:val="14"/>
                <w:lang w:val="fr-FR"/>
              </w:rPr>
              <w:t> 2012 Enterprise Core (pack</w:t>
            </w:r>
            <w:r w:rsidR="00835DDD" w:rsidRPr="00640614">
              <w:rPr>
                <w:rFonts w:ascii="Tahoma" w:hAnsi="Tahoma" w:cs="Tahoma"/>
                <w:noProof/>
                <w:position w:val="-6"/>
                <w:sz w:val="14"/>
                <w:szCs w:val="14"/>
                <w:lang w:val="fr-FR"/>
              </w:rPr>
              <w:t> </w:t>
            </w:r>
            <w:r w:rsidRPr="00640614">
              <w:rPr>
                <w:rFonts w:ascii="Tahoma" w:hAnsi="Tahoma" w:cs="Tahoma"/>
                <w:noProof/>
                <w:position w:val="-6"/>
                <w:sz w:val="14"/>
                <w:szCs w:val="14"/>
                <w:lang w:val="fr-FR"/>
              </w:rPr>
              <w:t>de 2 Licences par Cœur)</w:t>
            </w:r>
            <w:bookmarkEnd w:id="426"/>
          </w:p>
        </w:tc>
        <w:bookmarkStart w:id="427" w:name="_Hlt336251224"/>
        <w:bookmarkEnd w:id="427"/>
        <w:tc>
          <w:tcPr>
            <w:tcW w:w="450" w:type="dxa"/>
            <w:shd w:val="clear" w:color="auto" w:fill="FABF8F"/>
            <w:vAlign w:val="center"/>
          </w:tcPr>
          <w:p w:rsidR="007A6E80" w:rsidRPr="00640614" w:rsidRDefault="00262B75" w:rsidP="000E25A6">
            <w:pPr>
              <w:pStyle w:val="TableText"/>
              <w:widowControl w:val="0"/>
              <w:rPr>
                <w:rStyle w:val="EndnoteReference"/>
                <w:rFonts w:cs="Tahoma"/>
                <w:b w:val="0"/>
                <w:bCs/>
                <w:noProof/>
                <w:color w:val="0000FF"/>
                <w:sz w:val="13"/>
                <w:szCs w:val="13"/>
                <w:u w:val="single"/>
                <w:lang w:eastAsia="en-US"/>
              </w:rPr>
            </w:pPr>
            <w:r w:rsidRPr="00640614">
              <w:rPr>
                <w:rFonts w:cs="Tahoma"/>
                <w:b/>
                <w:bCs/>
                <w:noProof/>
                <w:sz w:val="13"/>
                <w:szCs w:val="13"/>
                <w:lang w:eastAsia="zh-CN"/>
              </w:rPr>
              <w:fldChar w:fldCharType="begin"/>
            </w:r>
            <w:r w:rsidR="00F47610" w:rsidRPr="00640614">
              <w:rPr>
                <w:rFonts w:cs="Tahoma"/>
                <w:b/>
                <w:bCs/>
                <w:noProof/>
                <w:sz w:val="13"/>
                <w:szCs w:val="13"/>
                <w:lang w:eastAsia="zh-CN"/>
              </w:rPr>
              <w:instrText>HYPERLINK  \l "_78_SQL_Server®"</w:instrText>
            </w:r>
            <w:r w:rsidRPr="00640614">
              <w:rPr>
                <w:rFonts w:cs="Tahoma"/>
                <w:b/>
                <w:bCs/>
                <w:noProof/>
                <w:sz w:val="13"/>
                <w:szCs w:val="13"/>
                <w:lang w:eastAsia="zh-CN"/>
              </w:rPr>
              <w:fldChar w:fldCharType="separate"/>
            </w:r>
            <w:r w:rsidRPr="00640614">
              <w:rPr>
                <w:rStyle w:val="Hyperlink"/>
                <w:rFonts w:cs="Tahoma"/>
                <w:b/>
                <w:bCs/>
                <w:noProof/>
                <w:sz w:val="13"/>
                <w:szCs w:val="13"/>
                <w:lang w:eastAsia="zh-CN"/>
              </w:rPr>
              <w:t>7</w:t>
            </w:r>
            <w:r w:rsidR="000E25A6">
              <w:rPr>
                <w:rStyle w:val="Hyperlink"/>
                <w:rFonts w:cs="Tahoma"/>
                <w:b/>
                <w:bCs/>
                <w:noProof/>
                <w:sz w:val="13"/>
                <w:szCs w:val="13"/>
                <w:lang w:eastAsia="zh-CN"/>
              </w:rPr>
              <w:t>9</w:t>
            </w:r>
            <w:r w:rsidRPr="00640614">
              <w:rPr>
                <w:rFonts w:cs="Tahoma"/>
                <w:b/>
                <w:bCs/>
                <w:noProof/>
                <w:sz w:val="13"/>
                <w:szCs w:val="13"/>
                <w:lang w:eastAsia="zh-CN"/>
              </w:rPr>
              <w:fldChar w:fldCharType="end"/>
            </w:r>
          </w:p>
        </w:tc>
        <w:tc>
          <w:tcPr>
            <w:tcW w:w="450" w:type="dxa"/>
            <w:shd w:val="clear" w:color="auto" w:fill="FABF8F"/>
          </w:tcPr>
          <w:p w:rsidR="007A6E80" w:rsidRPr="00640614" w:rsidRDefault="00262B75" w:rsidP="00C801C3">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04/12</w:t>
            </w:r>
          </w:p>
        </w:tc>
        <w:tc>
          <w:tcPr>
            <w:tcW w:w="360" w:type="dxa"/>
            <w:tcBorders>
              <w:right w:val="single" w:sz="18" w:space="0" w:color="auto"/>
            </w:tcBorders>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125</w:t>
            </w:r>
          </w:p>
        </w:tc>
        <w:tc>
          <w:tcPr>
            <w:tcW w:w="450" w:type="dxa"/>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313</w:t>
            </w:r>
          </w:p>
        </w:tc>
        <w:tc>
          <w:tcPr>
            <w:tcW w:w="450" w:type="dxa"/>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250</w:t>
            </w:r>
          </w:p>
        </w:tc>
        <w:tc>
          <w:tcPr>
            <w:tcW w:w="450" w:type="dxa"/>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188</w:t>
            </w:r>
          </w:p>
        </w:tc>
        <w:tc>
          <w:tcPr>
            <w:tcW w:w="450" w:type="dxa"/>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188</w:t>
            </w:r>
          </w:p>
        </w:tc>
        <w:tc>
          <w:tcPr>
            <w:tcW w:w="450" w:type="dxa"/>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125</w:t>
            </w:r>
          </w:p>
        </w:tc>
        <w:tc>
          <w:tcPr>
            <w:tcW w:w="360" w:type="dxa"/>
            <w:tcBorders>
              <w:right w:val="single" w:sz="18" w:space="0" w:color="auto"/>
            </w:tcBorders>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63</w:t>
            </w:r>
          </w:p>
        </w:tc>
        <w:tc>
          <w:tcPr>
            <w:tcW w:w="450" w:type="dxa"/>
            <w:tcBorders>
              <w:left w:val="single" w:sz="18" w:space="0" w:color="auto"/>
            </w:tcBorders>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125</w:t>
            </w:r>
          </w:p>
        </w:tc>
        <w:tc>
          <w:tcPr>
            <w:tcW w:w="450" w:type="dxa"/>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250</w:t>
            </w:r>
          </w:p>
        </w:tc>
        <w:tc>
          <w:tcPr>
            <w:tcW w:w="450" w:type="dxa"/>
            <w:tcBorders>
              <w:right w:val="single" w:sz="18" w:space="0" w:color="auto"/>
            </w:tcBorders>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125</w:t>
            </w:r>
          </w:p>
        </w:tc>
        <w:tc>
          <w:tcPr>
            <w:tcW w:w="450" w:type="dxa"/>
            <w:tcBorders>
              <w:left w:val="single" w:sz="18" w:space="0" w:color="auto"/>
            </w:tcBorders>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125</w:t>
            </w:r>
          </w:p>
        </w:tc>
        <w:tc>
          <w:tcPr>
            <w:tcW w:w="450" w:type="dxa"/>
            <w:tcBorders>
              <w:right w:val="single" w:sz="18" w:space="0" w:color="auto"/>
            </w:tcBorders>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OV</w:t>
            </w:r>
          </w:p>
        </w:tc>
      </w:tr>
      <w:tr w:rsidR="007A6E80" w:rsidRPr="00640614" w:rsidTr="00835DDD">
        <w:trPr>
          <w:trHeight w:val="145"/>
        </w:trPr>
        <w:tc>
          <w:tcPr>
            <w:tcW w:w="2714" w:type="dxa"/>
            <w:vAlign w:val="center"/>
          </w:tcPr>
          <w:p w:rsidR="007A6E80" w:rsidRPr="00640614" w:rsidRDefault="00BA3A38" w:rsidP="00835DDD">
            <w:pPr>
              <w:pStyle w:val="ProductNames"/>
              <w:spacing w:beforeLines="20" w:before="48" w:afterLines="20" w:after="48"/>
              <w:rPr>
                <w:rFonts w:ascii="Tahoma" w:hAnsi="Tahoma" w:cs="Tahoma"/>
                <w:noProof/>
                <w:sz w:val="14"/>
                <w:szCs w:val="14"/>
                <w:lang w:val="fr-FR"/>
              </w:rPr>
            </w:pPr>
            <w:bookmarkStart w:id="428" w:name="_Toc336338059"/>
            <w:bookmarkStart w:id="429" w:name="_Toc345702984"/>
            <w:bookmarkEnd w:id="428"/>
            <w:r w:rsidRPr="00640614">
              <w:rPr>
                <w:rFonts w:ascii="Tahoma" w:hAnsi="Tahoma" w:cs="Tahoma"/>
                <w:noProof/>
                <w:position w:val="-6"/>
                <w:sz w:val="14"/>
                <w:szCs w:val="14"/>
                <w:lang w:val="fr-FR"/>
              </w:rPr>
              <w:t>SQL Server</w:t>
            </w:r>
            <w:r w:rsidR="00CE6EC3" w:rsidRPr="00CE6EC3">
              <w:rPr>
                <w:rFonts w:ascii="Tahoma" w:hAnsi="Tahoma" w:cs="Tahoma"/>
                <w:noProof/>
                <w:color w:val="000000"/>
                <w:position w:val="-6"/>
                <w:sz w:val="14"/>
                <w:szCs w:val="14"/>
                <w:vertAlign w:val="superscript"/>
                <w:lang w:val="fr-FR"/>
              </w:rPr>
              <w:t>®</w:t>
            </w:r>
            <w:r w:rsidRPr="00640614">
              <w:rPr>
                <w:rFonts w:ascii="Tahoma" w:hAnsi="Tahoma" w:cs="Tahoma"/>
                <w:noProof/>
                <w:position w:val="-6"/>
                <w:sz w:val="14"/>
                <w:szCs w:val="14"/>
                <w:lang w:val="fr-FR"/>
              </w:rPr>
              <w:t> 2012 Standard</w:t>
            </w:r>
            <w:bookmarkEnd w:id="429"/>
            <w:r w:rsidR="00262B75" w:rsidRPr="00640614">
              <w:rPr>
                <w:rFonts w:ascii="Tahoma" w:hAnsi="Tahoma" w:cs="Tahoma"/>
                <w:noProof/>
                <w:sz w:val="14"/>
                <w:szCs w:val="14"/>
                <w:lang w:val="fr-FR"/>
              </w:rPr>
              <w:t xml:space="preserve"> </w:t>
            </w:r>
          </w:p>
        </w:tc>
        <w:bookmarkStart w:id="430" w:name="_Hlt336251233"/>
        <w:bookmarkEnd w:id="430"/>
        <w:tc>
          <w:tcPr>
            <w:tcW w:w="450" w:type="dxa"/>
            <w:vAlign w:val="center"/>
          </w:tcPr>
          <w:p w:rsidR="007A6E80" w:rsidRPr="00640614" w:rsidRDefault="00262B75" w:rsidP="000E25A6">
            <w:pPr>
              <w:pStyle w:val="TableText"/>
              <w:widowControl w:val="0"/>
              <w:rPr>
                <w:rStyle w:val="EndnoteReference"/>
                <w:rFonts w:cs="Tahoma"/>
                <w:b w:val="0"/>
                <w:bCs/>
                <w:noProof/>
                <w:color w:val="0000FF"/>
                <w:sz w:val="13"/>
                <w:szCs w:val="13"/>
                <w:u w:val="single"/>
                <w:lang w:eastAsia="en-US"/>
              </w:rPr>
            </w:pPr>
            <w:r w:rsidRPr="00640614">
              <w:rPr>
                <w:rFonts w:cs="Tahoma"/>
                <w:b/>
                <w:bCs/>
                <w:noProof/>
                <w:sz w:val="13"/>
                <w:szCs w:val="13"/>
                <w:lang w:eastAsia="zh-CN"/>
              </w:rPr>
              <w:fldChar w:fldCharType="begin"/>
            </w:r>
            <w:r w:rsidR="00F47610" w:rsidRPr="00640614">
              <w:rPr>
                <w:rFonts w:cs="Tahoma"/>
                <w:b/>
                <w:bCs/>
                <w:noProof/>
                <w:sz w:val="13"/>
                <w:szCs w:val="13"/>
                <w:lang w:eastAsia="zh-CN"/>
              </w:rPr>
              <w:instrText>HYPERLINK  \l "_79_SQL_Server®"</w:instrText>
            </w:r>
            <w:r w:rsidRPr="00640614">
              <w:rPr>
                <w:rFonts w:cs="Tahoma"/>
                <w:b/>
                <w:bCs/>
                <w:noProof/>
                <w:sz w:val="13"/>
                <w:szCs w:val="13"/>
                <w:lang w:eastAsia="zh-CN"/>
              </w:rPr>
              <w:fldChar w:fldCharType="separate"/>
            </w:r>
            <w:r w:rsidR="000E25A6">
              <w:rPr>
                <w:rStyle w:val="Hyperlink"/>
                <w:rFonts w:cs="Tahoma"/>
                <w:b/>
                <w:bCs/>
                <w:noProof/>
                <w:sz w:val="13"/>
                <w:szCs w:val="13"/>
                <w:lang w:eastAsia="zh-CN"/>
              </w:rPr>
              <w:t>80</w:t>
            </w:r>
            <w:r w:rsidRPr="00640614">
              <w:rPr>
                <w:rFonts w:cs="Tahoma"/>
                <w:b/>
                <w:bCs/>
                <w:noProof/>
                <w:sz w:val="13"/>
                <w:szCs w:val="13"/>
                <w:lang w:eastAsia="zh-CN"/>
              </w:rPr>
              <w:fldChar w:fldCharType="end"/>
            </w:r>
          </w:p>
        </w:tc>
        <w:tc>
          <w:tcPr>
            <w:tcW w:w="450" w:type="dxa"/>
          </w:tcPr>
          <w:p w:rsidR="007A6E80" w:rsidRPr="00640614" w:rsidRDefault="00262B75" w:rsidP="00C801C3">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04/12</w:t>
            </w:r>
          </w:p>
        </w:tc>
        <w:tc>
          <w:tcPr>
            <w:tcW w:w="360" w:type="dxa"/>
            <w:tcBorders>
              <w:righ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15</w:t>
            </w:r>
          </w:p>
        </w:tc>
        <w:tc>
          <w:tcPr>
            <w:tcW w:w="450" w:type="dxa"/>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38</w:t>
            </w:r>
          </w:p>
        </w:tc>
        <w:tc>
          <w:tcPr>
            <w:tcW w:w="450" w:type="dxa"/>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30</w:t>
            </w:r>
          </w:p>
        </w:tc>
        <w:tc>
          <w:tcPr>
            <w:tcW w:w="450" w:type="dxa"/>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23</w:t>
            </w:r>
          </w:p>
        </w:tc>
        <w:tc>
          <w:tcPr>
            <w:tcW w:w="450" w:type="dxa"/>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23</w:t>
            </w:r>
          </w:p>
        </w:tc>
        <w:tc>
          <w:tcPr>
            <w:tcW w:w="450" w:type="dxa"/>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15</w:t>
            </w:r>
          </w:p>
        </w:tc>
        <w:tc>
          <w:tcPr>
            <w:tcW w:w="360" w:type="dxa"/>
            <w:tcBorders>
              <w:righ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8</w:t>
            </w:r>
          </w:p>
        </w:tc>
        <w:tc>
          <w:tcPr>
            <w:tcW w:w="450" w:type="dxa"/>
            <w:tcBorders>
              <w:lef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15</w:t>
            </w:r>
          </w:p>
        </w:tc>
        <w:tc>
          <w:tcPr>
            <w:tcW w:w="450" w:type="dxa"/>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30</w:t>
            </w:r>
          </w:p>
        </w:tc>
        <w:tc>
          <w:tcPr>
            <w:tcW w:w="450" w:type="dxa"/>
            <w:tcBorders>
              <w:righ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15</w:t>
            </w:r>
          </w:p>
        </w:tc>
        <w:tc>
          <w:tcPr>
            <w:tcW w:w="450" w:type="dxa"/>
            <w:tcBorders>
              <w:lef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15</w:t>
            </w:r>
          </w:p>
        </w:tc>
        <w:tc>
          <w:tcPr>
            <w:tcW w:w="450" w:type="dxa"/>
            <w:tcBorders>
              <w:righ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vAlign w:val="center"/>
          </w:tcPr>
          <w:p w:rsidR="007A6E80" w:rsidRPr="00640614" w:rsidRDefault="007A6E80" w:rsidP="00C801C3">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AC02EA" w:rsidP="00835DDD">
            <w:pPr>
              <w:pStyle w:val="ProductNames"/>
              <w:spacing w:beforeLines="20" w:before="48" w:afterLines="20" w:after="48"/>
              <w:rPr>
                <w:rFonts w:ascii="Tahoma" w:hAnsi="Tahoma" w:cs="Tahoma"/>
                <w:noProof/>
                <w:sz w:val="14"/>
                <w:szCs w:val="14"/>
                <w:lang w:val="fr-FR"/>
              </w:rPr>
            </w:pPr>
            <w:bookmarkStart w:id="431" w:name="_Toc336338060"/>
            <w:bookmarkStart w:id="432" w:name="_Toc345702985"/>
            <w:bookmarkEnd w:id="431"/>
            <w:r w:rsidRPr="00640614">
              <w:rPr>
                <w:rFonts w:ascii="Tahoma" w:hAnsi="Tahoma" w:cs="Tahoma"/>
                <w:noProof/>
                <w:position w:val="-6"/>
                <w:sz w:val="14"/>
                <w:szCs w:val="14"/>
                <w:lang w:val="fr-FR"/>
              </w:rPr>
              <w:t>SQL Server</w:t>
            </w:r>
            <w:r w:rsidR="00CE6EC3" w:rsidRPr="00CE6EC3">
              <w:rPr>
                <w:rFonts w:ascii="Tahoma" w:hAnsi="Tahoma" w:cs="Tahoma"/>
                <w:noProof/>
                <w:position w:val="-6"/>
                <w:sz w:val="14"/>
                <w:szCs w:val="14"/>
                <w:vertAlign w:val="superscript"/>
                <w:lang w:val="fr-FR"/>
              </w:rPr>
              <w:t>®</w:t>
            </w:r>
            <w:r w:rsidRPr="00640614">
              <w:rPr>
                <w:rFonts w:ascii="Tahoma" w:hAnsi="Tahoma" w:cs="Tahoma"/>
                <w:noProof/>
                <w:position w:val="-6"/>
                <w:sz w:val="14"/>
                <w:szCs w:val="14"/>
                <w:vertAlign w:val="superscript"/>
                <w:lang w:val="fr-FR"/>
              </w:rPr>
              <w:t> </w:t>
            </w:r>
            <w:r w:rsidRPr="00640614">
              <w:rPr>
                <w:rFonts w:ascii="Tahoma" w:hAnsi="Tahoma" w:cs="Tahoma"/>
                <w:noProof/>
                <w:position w:val="-6"/>
                <w:sz w:val="14"/>
                <w:szCs w:val="14"/>
                <w:lang w:val="fr-FR"/>
              </w:rPr>
              <w:t xml:space="preserve">2012 Standard Core </w:t>
            </w:r>
            <w:r w:rsidR="00835DDD" w:rsidRPr="00640614">
              <w:rPr>
                <w:rFonts w:ascii="Tahoma" w:hAnsi="Tahoma" w:cs="Tahoma"/>
                <w:noProof/>
                <w:position w:val="-6"/>
                <w:sz w:val="14"/>
                <w:szCs w:val="14"/>
                <w:lang w:val="fr-FR"/>
              </w:rPr>
              <w:br/>
            </w:r>
            <w:r w:rsidRPr="00640614">
              <w:rPr>
                <w:rFonts w:ascii="Tahoma" w:hAnsi="Tahoma" w:cs="Tahoma"/>
                <w:noProof/>
                <w:position w:val="-6"/>
                <w:sz w:val="14"/>
                <w:szCs w:val="14"/>
                <w:lang w:val="fr-FR"/>
              </w:rPr>
              <w:t>(pack de 2 Licences par Cœur)</w:t>
            </w:r>
            <w:bookmarkEnd w:id="432"/>
          </w:p>
        </w:tc>
        <w:tc>
          <w:tcPr>
            <w:tcW w:w="450" w:type="dxa"/>
            <w:shd w:val="clear" w:color="auto" w:fill="FABF8F"/>
            <w:vAlign w:val="center"/>
          </w:tcPr>
          <w:p w:rsidR="007A6E80" w:rsidRPr="00640614" w:rsidRDefault="00354E2A" w:rsidP="000E25A6">
            <w:pPr>
              <w:pStyle w:val="TableText"/>
              <w:widowControl w:val="0"/>
              <w:rPr>
                <w:rStyle w:val="EndnoteReference"/>
                <w:rFonts w:cs="Tahoma"/>
                <w:b w:val="0"/>
                <w:bCs/>
                <w:noProof/>
                <w:color w:val="000000"/>
                <w:sz w:val="13"/>
                <w:szCs w:val="13"/>
                <w:u w:val="single"/>
                <w:lang w:eastAsia="en-US"/>
              </w:rPr>
            </w:pPr>
            <w:hyperlink w:anchor="_80_SQL_Server®" w:history="1">
              <w:r w:rsidR="00262B75" w:rsidRPr="00640614">
                <w:rPr>
                  <w:rStyle w:val="Hyperlink"/>
                  <w:rFonts w:cs="Tahoma"/>
                  <w:b/>
                  <w:bCs/>
                  <w:noProof/>
                  <w:sz w:val="13"/>
                  <w:szCs w:val="13"/>
                  <w:lang w:eastAsia="zh-CN"/>
                </w:rPr>
                <w:t>8</w:t>
              </w:r>
              <w:r w:rsidR="000E25A6">
                <w:rPr>
                  <w:rStyle w:val="Hyperlink"/>
                  <w:rFonts w:cs="Tahoma"/>
                  <w:b/>
                  <w:bCs/>
                  <w:noProof/>
                  <w:sz w:val="13"/>
                  <w:szCs w:val="13"/>
                  <w:lang w:eastAsia="zh-CN"/>
                </w:rPr>
                <w:t>1</w:t>
              </w:r>
            </w:hyperlink>
          </w:p>
        </w:tc>
        <w:tc>
          <w:tcPr>
            <w:tcW w:w="450" w:type="dxa"/>
            <w:shd w:val="clear" w:color="auto" w:fill="FABF8F"/>
          </w:tcPr>
          <w:p w:rsidR="007A6E80" w:rsidRPr="00640614" w:rsidRDefault="00262B75" w:rsidP="00C801C3">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04/12</w:t>
            </w:r>
          </w:p>
        </w:tc>
        <w:tc>
          <w:tcPr>
            <w:tcW w:w="360" w:type="dxa"/>
            <w:tcBorders>
              <w:right w:val="single" w:sz="18" w:space="0" w:color="auto"/>
            </w:tcBorders>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450" w:type="dxa"/>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125</w:t>
            </w:r>
          </w:p>
        </w:tc>
        <w:tc>
          <w:tcPr>
            <w:tcW w:w="450" w:type="dxa"/>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100</w:t>
            </w:r>
          </w:p>
        </w:tc>
        <w:tc>
          <w:tcPr>
            <w:tcW w:w="450" w:type="dxa"/>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75</w:t>
            </w:r>
          </w:p>
        </w:tc>
        <w:tc>
          <w:tcPr>
            <w:tcW w:w="450" w:type="dxa"/>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75</w:t>
            </w:r>
          </w:p>
        </w:tc>
        <w:tc>
          <w:tcPr>
            <w:tcW w:w="450" w:type="dxa"/>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360" w:type="dxa"/>
            <w:tcBorders>
              <w:right w:val="single" w:sz="18" w:space="0" w:color="auto"/>
            </w:tcBorders>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25</w:t>
            </w:r>
          </w:p>
        </w:tc>
        <w:tc>
          <w:tcPr>
            <w:tcW w:w="450" w:type="dxa"/>
            <w:tcBorders>
              <w:left w:val="single" w:sz="18" w:space="0" w:color="auto"/>
            </w:tcBorders>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450" w:type="dxa"/>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100</w:t>
            </w:r>
          </w:p>
        </w:tc>
        <w:tc>
          <w:tcPr>
            <w:tcW w:w="450" w:type="dxa"/>
            <w:tcBorders>
              <w:right w:val="single" w:sz="18" w:space="0" w:color="auto"/>
            </w:tcBorders>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450" w:type="dxa"/>
            <w:tcBorders>
              <w:left w:val="single" w:sz="18" w:space="0" w:color="auto"/>
            </w:tcBorders>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450" w:type="dxa"/>
            <w:tcBorders>
              <w:right w:val="single" w:sz="18" w:space="0" w:color="auto"/>
            </w:tcBorders>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ABF8F"/>
            <w:vAlign w:val="center"/>
          </w:tcPr>
          <w:p w:rsidR="007A6E80" w:rsidRPr="00640614" w:rsidRDefault="007A6E80" w:rsidP="00C801C3">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7A6E80" w:rsidRPr="00640614" w:rsidRDefault="00262B75" w:rsidP="00C801C3">
            <w:pPr>
              <w:pStyle w:val="TableText"/>
              <w:widowControl w:val="0"/>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OV</w:t>
            </w:r>
          </w:p>
        </w:tc>
      </w:tr>
      <w:tr w:rsidR="007A6E80" w:rsidRPr="00640614" w:rsidTr="00074F89">
        <w:trPr>
          <w:cantSplit/>
          <w:trHeight w:val="145"/>
        </w:trPr>
        <w:tc>
          <w:tcPr>
            <w:tcW w:w="2714" w:type="dxa"/>
            <w:vAlign w:val="center"/>
          </w:tcPr>
          <w:p w:rsidR="007A6E80" w:rsidRPr="00DE0818" w:rsidRDefault="00262B75" w:rsidP="0002004D">
            <w:pPr>
              <w:pStyle w:val="ProductNames"/>
              <w:spacing w:afterLines="20" w:after="48" w:line="238" w:lineRule="auto"/>
              <w:rPr>
                <w:rFonts w:ascii="Tahoma" w:hAnsi="Tahoma" w:cs="Tahoma"/>
                <w:noProof/>
                <w:sz w:val="14"/>
                <w:szCs w:val="14"/>
              </w:rPr>
            </w:pPr>
            <w:bookmarkStart w:id="433" w:name="_Toc336338061"/>
            <w:bookmarkStart w:id="434" w:name="_Toc345702986"/>
            <w:bookmarkEnd w:id="433"/>
            <w:r w:rsidRPr="00DE0818">
              <w:rPr>
                <w:rFonts w:ascii="Tahoma" w:hAnsi="Tahoma" w:cs="Tahoma"/>
                <w:noProof/>
                <w:sz w:val="14"/>
                <w:szCs w:val="14"/>
              </w:rPr>
              <w:lastRenderedPageBreak/>
              <w:t>System Center Configuration Manager 2007 R3</w:t>
            </w:r>
            <w:bookmarkEnd w:id="434"/>
          </w:p>
        </w:tc>
        <w:tc>
          <w:tcPr>
            <w:tcW w:w="450" w:type="dxa"/>
            <w:vAlign w:val="center"/>
          </w:tcPr>
          <w:p w:rsidR="007A6E80" w:rsidRPr="00640614" w:rsidRDefault="00354E2A" w:rsidP="000E25A6">
            <w:pPr>
              <w:pStyle w:val="TableText"/>
              <w:widowControl w:val="0"/>
              <w:spacing w:line="238" w:lineRule="auto"/>
              <w:rPr>
                <w:rStyle w:val="EndnoteReference"/>
                <w:rFonts w:cs="Tahoma"/>
                <w:b w:val="0"/>
                <w:bCs/>
                <w:noProof/>
                <w:color w:val="000000"/>
                <w:sz w:val="13"/>
                <w:szCs w:val="13"/>
                <w:u w:val="single"/>
                <w:lang w:eastAsia="en-US"/>
              </w:rPr>
            </w:pPr>
            <w:hyperlink w:anchor="Srv_89SysCtrConfigMgr07R3EndofLife" w:history="1">
              <w:r w:rsidR="00262B75" w:rsidRPr="00640614">
                <w:rPr>
                  <w:rStyle w:val="Hyperlink"/>
                  <w:rFonts w:cs="Tahoma"/>
                  <w:b/>
                  <w:bCs/>
                  <w:noProof/>
                  <w:sz w:val="13"/>
                  <w:szCs w:val="13"/>
                  <w:lang w:eastAsia="zh-CN"/>
                </w:rPr>
                <w:t>8</w:t>
              </w:r>
              <w:r w:rsidR="000E25A6">
                <w:rPr>
                  <w:rStyle w:val="Hyperlink"/>
                  <w:rFonts w:cs="Tahoma"/>
                  <w:b/>
                  <w:bCs/>
                  <w:noProof/>
                  <w:sz w:val="13"/>
                  <w:szCs w:val="13"/>
                  <w:lang w:eastAsia="zh-CN"/>
                </w:rPr>
                <w:t>2</w:t>
              </w:r>
            </w:hyperlink>
          </w:p>
        </w:tc>
        <w:tc>
          <w:tcPr>
            <w:tcW w:w="450" w:type="dxa"/>
          </w:tcPr>
          <w:p w:rsidR="007A6E80" w:rsidRPr="00640614" w:rsidRDefault="00262B75" w:rsidP="0002004D">
            <w:pPr>
              <w:pStyle w:val="TableText"/>
              <w:widowControl w:val="0"/>
              <w:spacing w:before="120" w:line="238" w:lineRule="auto"/>
              <w:rPr>
                <w:rFonts w:ascii="Tahoma" w:hAnsi="Tahoma" w:cs="Tahoma"/>
                <w:noProof/>
                <w:color w:val="000000"/>
                <w:sz w:val="13"/>
                <w:lang w:eastAsia="en-US"/>
              </w:rPr>
            </w:pPr>
            <w:r w:rsidRPr="00640614">
              <w:rPr>
                <w:rFonts w:ascii="Tahoma" w:hAnsi="Tahoma" w:cs="Tahoma"/>
                <w:noProof/>
                <w:color w:val="000000"/>
                <w:sz w:val="13"/>
                <w:lang w:eastAsia="zh-CN"/>
              </w:rPr>
              <w:t>11/10</w:t>
            </w:r>
          </w:p>
        </w:tc>
        <w:tc>
          <w:tcPr>
            <w:tcW w:w="36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5</w:t>
            </w: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36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5</w:t>
            </w:r>
          </w:p>
        </w:tc>
        <w:tc>
          <w:tcPr>
            <w:tcW w:w="45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right w:val="single" w:sz="18" w:space="0" w:color="auto"/>
            </w:tcBorders>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540" w:type="dxa"/>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r>
      <w:tr w:rsidR="006F4084" w:rsidRPr="00640614" w:rsidTr="00835DDD">
        <w:trPr>
          <w:cantSplit/>
          <w:trHeight w:val="145"/>
        </w:trPr>
        <w:tc>
          <w:tcPr>
            <w:tcW w:w="2714" w:type="dxa"/>
            <w:shd w:val="clear" w:color="auto" w:fill="FABF8F"/>
            <w:vAlign w:val="center"/>
          </w:tcPr>
          <w:p w:rsidR="007A6E80" w:rsidRPr="00640614" w:rsidRDefault="007A6E80" w:rsidP="0002004D">
            <w:pPr>
              <w:pStyle w:val="ProductNames"/>
              <w:spacing w:beforeLines="20" w:before="48" w:afterLines="20" w:after="48" w:line="238" w:lineRule="auto"/>
              <w:rPr>
                <w:rFonts w:ascii="Tahoma" w:hAnsi="Tahoma" w:cs="Tahoma"/>
                <w:noProof/>
                <w:sz w:val="14"/>
                <w:szCs w:val="14"/>
                <w:lang w:val="fr-FR"/>
              </w:rPr>
            </w:pPr>
            <w:bookmarkStart w:id="435" w:name="_Toc336338062"/>
            <w:bookmarkStart w:id="436" w:name="_Toc345702987"/>
            <w:bookmarkEnd w:id="435"/>
            <w:r w:rsidRPr="00640614">
              <w:rPr>
                <w:rFonts w:ascii="Tahoma" w:hAnsi="Tahoma" w:cs="Tahoma"/>
                <w:noProof/>
                <w:sz w:val="14"/>
                <w:szCs w:val="14"/>
                <w:lang w:val="fr-FR"/>
              </w:rPr>
              <w:t>System Center Configuration Manager 2007 R3 Enterprise Server Management License</w:t>
            </w:r>
            <w:bookmarkEnd w:id="436"/>
            <w:r w:rsidRPr="00640614">
              <w:rPr>
                <w:rFonts w:ascii="Tahoma" w:hAnsi="Tahoma" w:cs="Tahoma"/>
                <w:noProof/>
                <w:sz w:val="14"/>
                <w:szCs w:val="14"/>
                <w:lang w:val="fr-FR"/>
              </w:rPr>
              <w:t xml:space="preserve"> </w:t>
            </w:r>
          </w:p>
        </w:tc>
        <w:tc>
          <w:tcPr>
            <w:tcW w:w="450" w:type="dxa"/>
            <w:shd w:val="clear" w:color="auto" w:fill="FABF8F"/>
            <w:vAlign w:val="center"/>
          </w:tcPr>
          <w:p w:rsidR="007A6E80" w:rsidRPr="00640614" w:rsidRDefault="007A6E80" w:rsidP="0002004D">
            <w:pPr>
              <w:pStyle w:val="TableText"/>
              <w:widowControl w:val="0"/>
              <w:spacing w:line="238" w:lineRule="auto"/>
              <w:rPr>
                <w:rStyle w:val="EndnoteReference"/>
                <w:rFonts w:cs="Tahoma"/>
                <w:bCs/>
                <w:noProof/>
                <w:color w:val="0000FF"/>
                <w:sz w:val="13"/>
                <w:szCs w:val="13"/>
                <w:u w:val="single"/>
                <w:lang w:eastAsia="en-US"/>
              </w:rPr>
            </w:pPr>
          </w:p>
        </w:tc>
        <w:tc>
          <w:tcPr>
            <w:tcW w:w="450" w:type="dxa"/>
            <w:shd w:val="clear" w:color="auto" w:fill="FABF8F"/>
          </w:tcPr>
          <w:p w:rsidR="007A6E80" w:rsidRPr="00640614" w:rsidRDefault="00262B75" w:rsidP="0002004D">
            <w:pPr>
              <w:pStyle w:val="TableText"/>
              <w:widowControl w:val="0"/>
              <w:spacing w:before="180" w:line="238" w:lineRule="auto"/>
              <w:rPr>
                <w:rFonts w:ascii="Tahoma" w:hAnsi="Tahoma" w:cs="Tahoma"/>
                <w:noProof/>
                <w:color w:val="000000"/>
                <w:sz w:val="13"/>
                <w:lang w:eastAsia="en-US"/>
              </w:rPr>
            </w:pPr>
            <w:r w:rsidRPr="00640614">
              <w:rPr>
                <w:rFonts w:ascii="Tahoma" w:hAnsi="Tahoma" w:cs="Tahoma"/>
                <w:noProof/>
                <w:color w:val="000000"/>
                <w:sz w:val="13"/>
                <w:lang w:eastAsia="zh-CN"/>
              </w:rPr>
              <w:t>11/10</w:t>
            </w:r>
          </w:p>
        </w:tc>
        <w:tc>
          <w:tcPr>
            <w:tcW w:w="36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5</w:t>
            </w: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36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5</w:t>
            </w: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5</w:t>
            </w: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54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r>
      <w:tr w:rsidR="006F4084" w:rsidRPr="00640614" w:rsidTr="00835DDD">
        <w:trPr>
          <w:trHeight w:val="145"/>
        </w:trPr>
        <w:tc>
          <w:tcPr>
            <w:tcW w:w="2714" w:type="dxa"/>
            <w:shd w:val="clear" w:color="auto" w:fill="FFFFFF"/>
            <w:vAlign w:val="center"/>
          </w:tcPr>
          <w:p w:rsidR="007A6E80" w:rsidRPr="00640614" w:rsidRDefault="007A6E80" w:rsidP="0002004D">
            <w:pPr>
              <w:pStyle w:val="ProductNames"/>
              <w:spacing w:beforeLines="20" w:before="48" w:afterLines="20" w:after="48" w:line="238" w:lineRule="auto"/>
              <w:rPr>
                <w:rFonts w:ascii="Tahoma" w:hAnsi="Tahoma" w:cs="Tahoma"/>
                <w:noProof/>
                <w:sz w:val="14"/>
                <w:szCs w:val="14"/>
                <w:lang w:val="fr-FR"/>
              </w:rPr>
            </w:pPr>
            <w:bookmarkStart w:id="437" w:name="_Toc336338063"/>
            <w:bookmarkStart w:id="438" w:name="_Toc345702988"/>
            <w:bookmarkEnd w:id="437"/>
            <w:r w:rsidRPr="00640614">
              <w:rPr>
                <w:rFonts w:ascii="Tahoma" w:hAnsi="Tahoma" w:cs="Tahoma"/>
                <w:noProof/>
                <w:sz w:val="14"/>
                <w:szCs w:val="14"/>
                <w:lang w:val="fr-FR"/>
              </w:rPr>
              <w:t>System Center Configuration Manager 2007 R3 Standard Server Management License (Standard Server ML)</w:t>
            </w:r>
            <w:bookmarkEnd w:id="438"/>
          </w:p>
        </w:tc>
        <w:tc>
          <w:tcPr>
            <w:tcW w:w="450" w:type="dxa"/>
            <w:shd w:val="clear" w:color="auto" w:fill="FFFFFF"/>
            <w:vAlign w:val="center"/>
          </w:tcPr>
          <w:p w:rsidR="007A6E80" w:rsidRPr="00640614" w:rsidRDefault="007A6E80" w:rsidP="0002004D">
            <w:pPr>
              <w:pStyle w:val="TableText"/>
              <w:widowControl w:val="0"/>
              <w:spacing w:line="238" w:lineRule="auto"/>
              <w:rPr>
                <w:rStyle w:val="EndnoteReference"/>
                <w:rFonts w:cs="Tahoma"/>
                <w:bCs/>
                <w:noProof/>
                <w:color w:val="0000FF"/>
                <w:sz w:val="13"/>
                <w:szCs w:val="13"/>
                <w:u w:val="single"/>
                <w:lang w:eastAsia="en-US"/>
              </w:rPr>
            </w:pPr>
          </w:p>
        </w:tc>
        <w:tc>
          <w:tcPr>
            <w:tcW w:w="450" w:type="dxa"/>
            <w:shd w:val="clear" w:color="auto" w:fill="FFFFFF"/>
          </w:tcPr>
          <w:p w:rsidR="007A6E80" w:rsidRPr="00640614" w:rsidRDefault="00262B75" w:rsidP="0002004D">
            <w:pPr>
              <w:pStyle w:val="TableText"/>
              <w:widowControl w:val="0"/>
              <w:spacing w:before="180" w:line="238" w:lineRule="auto"/>
              <w:rPr>
                <w:rFonts w:ascii="Tahoma" w:hAnsi="Tahoma" w:cs="Tahoma"/>
                <w:noProof/>
                <w:color w:val="000000"/>
                <w:sz w:val="13"/>
                <w:lang w:eastAsia="en-US"/>
              </w:rPr>
            </w:pPr>
            <w:r w:rsidRPr="00640614">
              <w:rPr>
                <w:rFonts w:ascii="Tahoma" w:hAnsi="Tahoma" w:cs="Tahoma"/>
                <w:noProof/>
                <w:color w:val="000000"/>
                <w:sz w:val="13"/>
                <w:lang w:eastAsia="zh-CN"/>
              </w:rPr>
              <w:t>11/10</w:t>
            </w:r>
          </w:p>
        </w:tc>
        <w:tc>
          <w:tcPr>
            <w:tcW w:w="36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36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FFFFF"/>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A</w:t>
            </w:r>
          </w:p>
        </w:tc>
        <w:tc>
          <w:tcPr>
            <w:tcW w:w="54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r>
      <w:tr w:rsidR="006F4084" w:rsidRPr="00640614" w:rsidTr="00835DDD">
        <w:trPr>
          <w:trHeight w:val="145"/>
        </w:trPr>
        <w:tc>
          <w:tcPr>
            <w:tcW w:w="2714" w:type="dxa"/>
            <w:shd w:val="clear" w:color="auto" w:fill="FABF8F"/>
            <w:vAlign w:val="center"/>
          </w:tcPr>
          <w:p w:rsidR="007A6E80" w:rsidRPr="00640614" w:rsidRDefault="007A6E80" w:rsidP="0002004D">
            <w:pPr>
              <w:pStyle w:val="ProductNames"/>
              <w:spacing w:beforeLines="20" w:before="48" w:afterLines="20" w:after="48" w:line="238" w:lineRule="auto"/>
              <w:rPr>
                <w:rFonts w:ascii="Tahoma" w:hAnsi="Tahoma" w:cs="Tahoma"/>
                <w:noProof/>
                <w:sz w:val="14"/>
                <w:szCs w:val="14"/>
                <w:lang w:val="fr-FR"/>
              </w:rPr>
            </w:pPr>
            <w:bookmarkStart w:id="439" w:name="_Toc336338064"/>
            <w:bookmarkStart w:id="440" w:name="_Toc345702989"/>
            <w:bookmarkEnd w:id="439"/>
            <w:r w:rsidRPr="00640614">
              <w:rPr>
                <w:rFonts w:ascii="Tahoma" w:hAnsi="Tahoma" w:cs="Tahoma"/>
                <w:noProof/>
                <w:sz w:val="14"/>
                <w:szCs w:val="14"/>
                <w:lang w:val="fr-FR"/>
              </w:rPr>
              <w:t>System Center Configuration Manager</w:t>
            </w:r>
            <w:r w:rsidR="00835DDD" w:rsidRPr="00640614">
              <w:rPr>
                <w:rFonts w:ascii="Tahoma" w:hAnsi="Tahoma" w:cs="Tahoma"/>
                <w:noProof/>
                <w:sz w:val="14"/>
                <w:szCs w:val="14"/>
                <w:lang w:val="fr-FR"/>
              </w:rPr>
              <w:t> </w:t>
            </w:r>
            <w:r w:rsidRPr="00640614">
              <w:rPr>
                <w:rFonts w:ascii="Tahoma" w:hAnsi="Tahoma" w:cs="Tahoma"/>
                <w:noProof/>
                <w:sz w:val="14"/>
                <w:szCs w:val="14"/>
                <w:lang w:val="fr-FR"/>
              </w:rPr>
              <w:t>2007 R3 avec Technologie SQL</w:t>
            </w:r>
            <w:r w:rsidR="00835DDD" w:rsidRPr="00640614">
              <w:rPr>
                <w:rFonts w:ascii="Tahoma" w:hAnsi="Tahoma" w:cs="Tahoma"/>
                <w:noProof/>
                <w:sz w:val="14"/>
                <w:szCs w:val="14"/>
                <w:lang w:val="fr-FR"/>
              </w:rPr>
              <w:t> </w:t>
            </w:r>
            <w:r w:rsidRPr="00640614">
              <w:rPr>
                <w:rFonts w:ascii="Tahoma" w:hAnsi="Tahoma" w:cs="Tahoma"/>
                <w:noProof/>
                <w:sz w:val="14"/>
                <w:szCs w:val="14"/>
                <w:lang w:val="fr-FR"/>
              </w:rPr>
              <w:t>Server 2008</w:t>
            </w:r>
            <w:bookmarkEnd w:id="440"/>
          </w:p>
        </w:tc>
        <w:tc>
          <w:tcPr>
            <w:tcW w:w="450" w:type="dxa"/>
            <w:shd w:val="clear" w:color="auto" w:fill="FABF8F"/>
            <w:vAlign w:val="center"/>
          </w:tcPr>
          <w:p w:rsidR="007A6E80" w:rsidRPr="00640614" w:rsidRDefault="007A6E80" w:rsidP="0002004D">
            <w:pPr>
              <w:pStyle w:val="TableText"/>
              <w:widowControl w:val="0"/>
              <w:spacing w:line="238" w:lineRule="auto"/>
              <w:rPr>
                <w:rStyle w:val="EndnoteReference"/>
                <w:rFonts w:cs="Tahoma"/>
                <w:bCs/>
                <w:noProof/>
                <w:color w:val="0000FF"/>
                <w:sz w:val="13"/>
                <w:szCs w:val="13"/>
                <w:u w:val="single"/>
                <w:lang w:eastAsia="en-US"/>
              </w:rPr>
            </w:pPr>
          </w:p>
        </w:tc>
        <w:tc>
          <w:tcPr>
            <w:tcW w:w="450" w:type="dxa"/>
            <w:shd w:val="clear" w:color="auto" w:fill="FABF8F"/>
          </w:tcPr>
          <w:p w:rsidR="007A6E80" w:rsidRPr="00640614" w:rsidRDefault="00262B75" w:rsidP="0002004D">
            <w:pPr>
              <w:pStyle w:val="TableText"/>
              <w:widowControl w:val="0"/>
              <w:spacing w:before="180" w:line="238" w:lineRule="auto"/>
              <w:rPr>
                <w:rFonts w:ascii="Tahoma" w:hAnsi="Tahoma" w:cs="Tahoma"/>
                <w:noProof/>
                <w:color w:val="000000"/>
                <w:sz w:val="13"/>
                <w:lang w:eastAsia="en-US"/>
              </w:rPr>
            </w:pPr>
            <w:r w:rsidRPr="00640614">
              <w:rPr>
                <w:rFonts w:ascii="Tahoma" w:hAnsi="Tahoma" w:cs="Tahoma"/>
                <w:noProof/>
                <w:color w:val="000000"/>
                <w:sz w:val="13"/>
                <w:lang w:eastAsia="zh-CN"/>
              </w:rPr>
              <w:t>11/10</w:t>
            </w:r>
          </w:p>
        </w:tc>
        <w:tc>
          <w:tcPr>
            <w:tcW w:w="36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25</w:t>
            </w: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 xml:space="preserve"> </w:t>
            </w: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36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25</w:t>
            </w:r>
          </w:p>
        </w:tc>
        <w:tc>
          <w:tcPr>
            <w:tcW w:w="45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540" w:type="dxa"/>
            <w:shd w:val="clear" w:color="auto" w:fill="FABF8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r>
      <w:tr w:rsidR="006F4084" w:rsidRPr="00640614" w:rsidTr="00835DDD">
        <w:trPr>
          <w:trHeight w:val="145"/>
        </w:trPr>
        <w:tc>
          <w:tcPr>
            <w:tcW w:w="2714" w:type="dxa"/>
            <w:shd w:val="clear" w:color="auto" w:fill="FFFFFF"/>
            <w:vAlign w:val="center"/>
          </w:tcPr>
          <w:p w:rsidR="007A6E80" w:rsidRPr="00640614" w:rsidRDefault="007A6E80" w:rsidP="0002004D">
            <w:pPr>
              <w:pStyle w:val="ProductNames"/>
              <w:spacing w:beforeLines="20" w:before="48" w:afterLines="20" w:after="48" w:line="238" w:lineRule="auto"/>
              <w:rPr>
                <w:rFonts w:ascii="Tahoma" w:hAnsi="Tahoma" w:cs="Tahoma"/>
                <w:noProof/>
                <w:sz w:val="14"/>
                <w:szCs w:val="14"/>
                <w:lang w:val="fr-FR"/>
              </w:rPr>
            </w:pPr>
            <w:bookmarkStart w:id="441" w:name="_Toc257333901"/>
            <w:bookmarkStart w:id="442" w:name="_Toc336338065"/>
            <w:bookmarkStart w:id="443" w:name="_Toc345702990"/>
            <w:bookmarkEnd w:id="441"/>
            <w:bookmarkEnd w:id="442"/>
            <w:r w:rsidRPr="00640614">
              <w:rPr>
                <w:rFonts w:ascii="Tahoma" w:hAnsi="Tahoma" w:cs="Tahoma"/>
                <w:noProof/>
                <w:sz w:val="14"/>
                <w:szCs w:val="14"/>
                <w:lang w:val="fr-FR"/>
              </w:rPr>
              <w:t>System Center Data Protection Manager 2010 Client Management License par Utilisateur</w:t>
            </w:r>
            <w:bookmarkEnd w:id="443"/>
          </w:p>
        </w:tc>
        <w:tc>
          <w:tcPr>
            <w:tcW w:w="450" w:type="dxa"/>
            <w:shd w:val="clear" w:color="auto" w:fill="FFFFFF"/>
            <w:vAlign w:val="center"/>
          </w:tcPr>
          <w:p w:rsidR="007A6E80" w:rsidRPr="00640614" w:rsidRDefault="00354E2A" w:rsidP="000E25A6">
            <w:pPr>
              <w:pStyle w:val="TableText"/>
              <w:widowControl w:val="0"/>
              <w:spacing w:line="238" w:lineRule="auto"/>
              <w:rPr>
                <w:rStyle w:val="EndnoteReference"/>
                <w:rFonts w:cs="Tahoma"/>
                <w:b w:val="0"/>
                <w:bCs/>
                <w:noProof/>
                <w:sz w:val="13"/>
                <w:szCs w:val="13"/>
                <w:u w:val="single"/>
                <w:lang w:eastAsia="en-US"/>
              </w:rPr>
            </w:pPr>
            <w:hyperlink w:anchor="Srv_94SystemsCenterDataProEtalEndofLife" w:history="1">
              <w:r w:rsidR="00262B75" w:rsidRPr="00640614">
                <w:rPr>
                  <w:rStyle w:val="Hyperlink"/>
                  <w:rFonts w:cs="Tahoma"/>
                  <w:b/>
                  <w:bCs/>
                  <w:noProof/>
                  <w:sz w:val="13"/>
                  <w:szCs w:val="13"/>
                  <w:lang w:eastAsia="zh-CN"/>
                </w:rPr>
                <w:t>8</w:t>
              </w:r>
              <w:r w:rsidR="000E25A6">
                <w:rPr>
                  <w:rStyle w:val="Hyperlink"/>
                  <w:rFonts w:cs="Tahoma"/>
                  <w:b/>
                  <w:bCs/>
                  <w:noProof/>
                  <w:sz w:val="13"/>
                  <w:szCs w:val="13"/>
                  <w:lang w:eastAsia="zh-CN"/>
                </w:rPr>
                <w:t>3</w:t>
              </w:r>
            </w:hyperlink>
          </w:p>
        </w:tc>
        <w:tc>
          <w:tcPr>
            <w:tcW w:w="450" w:type="dxa"/>
            <w:shd w:val="clear" w:color="auto" w:fill="FFFFFF"/>
          </w:tcPr>
          <w:p w:rsidR="007A6E80" w:rsidRPr="00640614" w:rsidRDefault="00262B75" w:rsidP="0002004D">
            <w:pPr>
              <w:pStyle w:val="TableText"/>
              <w:widowControl w:val="0"/>
              <w:spacing w:before="120" w:line="238" w:lineRule="auto"/>
              <w:rPr>
                <w:rFonts w:ascii="Tahoma" w:hAnsi="Tahoma" w:cs="Tahoma"/>
                <w:noProof/>
                <w:color w:val="000000"/>
                <w:sz w:val="13"/>
                <w:lang w:eastAsia="en-US"/>
              </w:rPr>
            </w:pPr>
            <w:r w:rsidRPr="00640614">
              <w:rPr>
                <w:rFonts w:ascii="Tahoma" w:hAnsi="Tahoma" w:cs="Tahoma"/>
                <w:noProof/>
                <w:sz w:val="13"/>
                <w:lang w:eastAsia="zh-CN"/>
              </w:rPr>
              <w:t>06/10</w:t>
            </w:r>
          </w:p>
        </w:tc>
        <w:tc>
          <w:tcPr>
            <w:tcW w:w="36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36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right w:val="single" w:sz="18" w:space="0" w:color="auto"/>
            </w:tcBorders>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FFFFF"/>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AO, ST</w:t>
            </w:r>
          </w:p>
        </w:tc>
        <w:tc>
          <w:tcPr>
            <w:tcW w:w="540" w:type="dxa"/>
            <w:shd w:val="clear" w:color="auto" w:fill="FFFFFF"/>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r>
      <w:tr w:rsidR="008804A9" w:rsidRPr="00640614" w:rsidTr="008804A9">
        <w:trPr>
          <w:trHeight w:val="145"/>
        </w:trPr>
        <w:tc>
          <w:tcPr>
            <w:tcW w:w="2714" w:type="dxa"/>
            <w:shd w:val="clear" w:color="auto" w:fill="FABF8F" w:themeFill="accent6" w:themeFillTint="99"/>
            <w:vAlign w:val="center"/>
          </w:tcPr>
          <w:p w:rsidR="007A6E80" w:rsidRPr="00640614" w:rsidRDefault="007A6E80" w:rsidP="0002004D">
            <w:pPr>
              <w:pStyle w:val="ProductNames"/>
              <w:spacing w:beforeLines="20" w:before="48" w:afterLines="20" w:after="48" w:line="238" w:lineRule="auto"/>
              <w:rPr>
                <w:rFonts w:ascii="Tahoma" w:hAnsi="Tahoma" w:cs="Tahoma"/>
                <w:noProof/>
                <w:sz w:val="14"/>
                <w:szCs w:val="14"/>
                <w:lang w:val="fr-FR"/>
              </w:rPr>
            </w:pPr>
            <w:bookmarkStart w:id="444" w:name="_Toc257333902"/>
            <w:bookmarkStart w:id="445" w:name="_Toc336338066"/>
            <w:bookmarkStart w:id="446" w:name="_Toc345702991"/>
            <w:bookmarkEnd w:id="444"/>
            <w:bookmarkEnd w:id="445"/>
            <w:r w:rsidRPr="00640614">
              <w:rPr>
                <w:rFonts w:ascii="Tahoma" w:hAnsi="Tahoma" w:cs="Tahoma"/>
                <w:noProof/>
                <w:sz w:val="14"/>
                <w:szCs w:val="14"/>
                <w:lang w:val="fr-FR"/>
              </w:rPr>
              <w:t>System Center Data Protection Manager 2010 Client Management License</w:t>
            </w:r>
            <w:r w:rsidR="00835DDD" w:rsidRPr="00640614">
              <w:rPr>
                <w:rFonts w:ascii="Tahoma" w:hAnsi="Tahoma" w:cs="Tahoma"/>
                <w:noProof/>
                <w:sz w:val="14"/>
                <w:szCs w:val="14"/>
                <w:lang w:val="fr-FR"/>
              </w:rPr>
              <w:t> </w:t>
            </w:r>
            <w:r w:rsidRPr="00640614">
              <w:rPr>
                <w:rFonts w:ascii="Tahoma" w:hAnsi="Tahoma" w:cs="Tahoma"/>
                <w:noProof/>
                <w:sz w:val="14"/>
                <w:szCs w:val="14"/>
                <w:lang w:val="fr-FR"/>
              </w:rPr>
              <w:t>par Environnement de Système d</w:t>
            </w:r>
            <w:r w:rsidR="00991E74" w:rsidRPr="00640614">
              <w:rPr>
                <w:rFonts w:ascii="Tahoma" w:hAnsi="Tahoma" w:cs="Tahoma"/>
                <w:noProof/>
                <w:sz w:val="14"/>
                <w:szCs w:val="14"/>
                <w:lang w:val="fr-FR"/>
              </w:rPr>
              <w:t>’</w:t>
            </w:r>
            <w:r w:rsidRPr="00640614">
              <w:rPr>
                <w:rFonts w:ascii="Tahoma" w:hAnsi="Tahoma" w:cs="Tahoma"/>
                <w:noProof/>
                <w:sz w:val="14"/>
                <w:szCs w:val="14"/>
                <w:lang w:val="fr-FR"/>
              </w:rPr>
              <w:t>Exploitation</w:t>
            </w:r>
            <w:bookmarkEnd w:id="446"/>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Style w:val="EndnoteReference"/>
                <w:rFonts w:cs="Tahoma"/>
                <w:bCs/>
                <w:noProof/>
                <w:sz w:val="13"/>
                <w:szCs w:val="13"/>
                <w:u w:val="single"/>
                <w:lang w:eastAsia="en-US"/>
              </w:rPr>
            </w:pPr>
          </w:p>
        </w:tc>
        <w:tc>
          <w:tcPr>
            <w:tcW w:w="450" w:type="dxa"/>
            <w:shd w:val="clear" w:color="auto" w:fill="FABF8F" w:themeFill="accent6" w:themeFillTint="99"/>
          </w:tcPr>
          <w:p w:rsidR="007A6E80" w:rsidRPr="00640614" w:rsidRDefault="00262B75" w:rsidP="0002004D">
            <w:pPr>
              <w:pStyle w:val="TableText"/>
              <w:widowControl w:val="0"/>
              <w:spacing w:before="120" w:line="238" w:lineRule="auto"/>
              <w:rPr>
                <w:rFonts w:ascii="Tahoma" w:hAnsi="Tahoma" w:cs="Tahoma"/>
                <w:noProof/>
                <w:color w:val="000000"/>
                <w:sz w:val="13"/>
                <w:lang w:eastAsia="en-US"/>
              </w:rPr>
            </w:pPr>
            <w:r w:rsidRPr="00640614">
              <w:rPr>
                <w:rFonts w:ascii="Tahoma" w:hAnsi="Tahoma" w:cs="Tahoma"/>
                <w:noProof/>
                <w:sz w:val="13"/>
                <w:lang w:eastAsia="zh-CN"/>
              </w:rPr>
              <w:t>06/10</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AO, ST</w:t>
            </w:r>
          </w:p>
        </w:tc>
        <w:tc>
          <w:tcPr>
            <w:tcW w:w="54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r>
      <w:tr w:rsidR="008804A9" w:rsidRPr="00640614" w:rsidTr="008804A9">
        <w:trPr>
          <w:trHeight w:val="145"/>
        </w:trPr>
        <w:tc>
          <w:tcPr>
            <w:tcW w:w="2714" w:type="dxa"/>
            <w:shd w:val="clear" w:color="auto" w:fill="auto"/>
            <w:vAlign w:val="center"/>
          </w:tcPr>
          <w:p w:rsidR="007A6E80" w:rsidRPr="00640614" w:rsidRDefault="007A6E80" w:rsidP="0002004D">
            <w:pPr>
              <w:pStyle w:val="ProductNames"/>
              <w:spacing w:beforeLines="10" w:before="24" w:afterLines="10" w:after="24" w:line="238" w:lineRule="auto"/>
              <w:rPr>
                <w:rFonts w:ascii="Tahoma" w:hAnsi="Tahoma" w:cs="Tahoma"/>
                <w:noProof/>
                <w:sz w:val="14"/>
                <w:szCs w:val="14"/>
                <w:lang w:val="fr-FR"/>
              </w:rPr>
            </w:pPr>
            <w:bookmarkStart w:id="447" w:name="_Toc257333903"/>
            <w:bookmarkStart w:id="448" w:name="_Toc336338067"/>
            <w:bookmarkStart w:id="449" w:name="_Toc345702992"/>
            <w:bookmarkEnd w:id="447"/>
            <w:bookmarkEnd w:id="448"/>
            <w:r w:rsidRPr="00640614">
              <w:rPr>
                <w:rFonts w:ascii="Tahoma" w:hAnsi="Tahoma" w:cs="Tahoma"/>
                <w:noProof/>
                <w:sz w:val="14"/>
                <w:szCs w:val="14"/>
                <w:lang w:val="fr-FR"/>
              </w:rPr>
              <w:t>System Center Data Protection Manager 2010 Enterprise Server Management License</w:t>
            </w:r>
            <w:bookmarkEnd w:id="449"/>
            <w:r w:rsidRPr="00640614">
              <w:rPr>
                <w:rFonts w:ascii="Tahoma" w:hAnsi="Tahoma" w:cs="Tahoma"/>
                <w:noProof/>
                <w:sz w:val="14"/>
                <w:szCs w:val="14"/>
                <w:lang w:val="fr-FR"/>
              </w:rPr>
              <w:t xml:space="preserve"> </w:t>
            </w:r>
          </w:p>
        </w:tc>
        <w:tc>
          <w:tcPr>
            <w:tcW w:w="450" w:type="dxa"/>
            <w:shd w:val="clear" w:color="auto" w:fill="auto"/>
            <w:vAlign w:val="center"/>
          </w:tcPr>
          <w:p w:rsidR="007A6E80" w:rsidRPr="00640614" w:rsidRDefault="007A6E80" w:rsidP="0002004D">
            <w:pPr>
              <w:pStyle w:val="TableText"/>
              <w:widowControl w:val="0"/>
              <w:spacing w:line="238" w:lineRule="auto"/>
              <w:rPr>
                <w:rStyle w:val="EndnoteReference"/>
                <w:rFonts w:cs="Tahoma"/>
                <w:bCs/>
                <w:noProof/>
                <w:sz w:val="13"/>
                <w:szCs w:val="13"/>
                <w:u w:val="single"/>
                <w:lang w:eastAsia="en-US"/>
              </w:rPr>
            </w:pPr>
          </w:p>
        </w:tc>
        <w:tc>
          <w:tcPr>
            <w:tcW w:w="450" w:type="dxa"/>
            <w:shd w:val="clear" w:color="auto" w:fill="auto"/>
          </w:tcPr>
          <w:p w:rsidR="007A6E80" w:rsidRPr="00640614" w:rsidRDefault="00262B75" w:rsidP="0002004D">
            <w:pPr>
              <w:pStyle w:val="TableText"/>
              <w:widowControl w:val="0"/>
              <w:spacing w:before="180" w:line="238" w:lineRule="auto"/>
              <w:rPr>
                <w:rFonts w:ascii="Tahoma" w:hAnsi="Tahoma" w:cs="Tahoma"/>
                <w:noProof/>
                <w:color w:val="000000"/>
                <w:sz w:val="13"/>
                <w:lang w:eastAsia="en-US"/>
              </w:rPr>
            </w:pPr>
            <w:r w:rsidRPr="00640614">
              <w:rPr>
                <w:rFonts w:ascii="Tahoma" w:hAnsi="Tahoma" w:cs="Tahoma"/>
                <w:noProof/>
                <w:sz w:val="13"/>
                <w:lang w:eastAsia="zh-CN"/>
              </w:rPr>
              <w:t>06/10</w:t>
            </w: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5</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5</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5</w:t>
            </w: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5</w:t>
            </w: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AO, ST</w:t>
            </w:r>
          </w:p>
        </w:tc>
        <w:tc>
          <w:tcPr>
            <w:tcW w:w="54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r>
      <w:tr w:rsidR="008804A9" w:rsidRPr="00640614" w:rsidTr="008804A9">
        <w:trPr>
          <w:trHeight w:val="145"/>
        </w:trPr>
        <w:tc>
          <w:tcPr>
            <w:tcW w:w="2714" w:type="dxa"/>
            <w:shd w:val="clear" w:color="auto" w:fill="FABF8F" w:themeFill="accent6" w:themeFillTint="99"/>
            <w:vAlign w:val="center"/>
          </w:tcPr>
          <w:p w:rsidR="007A6E80" w:rsidRPr="00640614" w:rsidRDefault="007A6E80" w:rsidP="0002004D">
            <w:pPr>
              <w:pStyle w:val="ProductNames"/>
              <w:spacing w:beforeLines="10" w:before="24" w:afterLines="10" w:after="24" w:line="238" w:lineRule="auto"/>
              <w:rPr>
                <w:rFonts w:ascii="Tahoma" w:hAnsi="Tahoma" w:cs="Tahoma"/>
                <w:noProof/>
                <w:sz w:val="14"/>
                <w:szCs w:val="14"/>
                <w:lang w:val="fr-FR"/>
              </w:rPr>
            </w:pPr>
            <w:bookmarkStart w:id="450" w:name="_Toc257333904"/>
            <w:bookmarkStart w:id="451" w:name="_Toc336338068"/>
            <w:bookmarkStart w:id="452" w:name="_Toc345702993"/>
            <w:bookmarkEnd w:id="450"/>
            <w:bookmarkEnd w:id="451"/>
            <w:r w:rsidRPr="00640614">
              <w:rPr>
                <w:rFonts w:ascii="Tahoma" w:hAnsi="Tahoma" w:cs="Tahoma"/>
                <w:noProof/>
                <w:sz w:val="14"/>
                <w:szCs w:val="14"/>
                <w:lang w:val="fr-FR"/>
              </w:rPr>
              <w:t>System Center Data Protection Manager 2010 Standard Server Management License</w:t>
            </w:r>
            <w:bookmarkEnd w:id="452"/>
            <w:r w:rsidRPr="00640614">
              <w:rPr>
                <w:rFonts w:ascii="Tahoma" w:hAnsi="Tahoma" w:cs="Tahoma"/>
                <w:noProof/>
                <w:sz w:val="14"/>
                <w:szCs w:val="14"/>
                <w:lang w:val="fr-FR"/>
              </w:rPr>
              <w:t xml:space="preserve"> </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Style w:val="EndnoteReference"/>
                <w:rFonts w:cs="Tahoma"/>
                <w:bCs/>
                <w:noProof/>
                <w:color w:val="0000FF"/>
                <w:sz w:val="13"/>
                <w:szCs w:val="13"/>
                <w:u w:val="single"/>
                <w:lang w:eastAsia="en-US"/>
              </w:rPr>
            </w:pPr>
          </w:p>
        </w:tc>
        <w:tc>
          <w:tcPr>
            <w:tcW w:w="450" w:type="dxa"/>
            <w:shd w:val="clear" w:color="auto" w:fill="FABF8F" w:themeFill="accent6" w:themeFillTint="99"/>
          </w:tcPr>
          <w:p w:rsidR="007A6E80" w:rsidRPr="00640614" w:rsidRDefault="00262B75" w:rsidP="0002004D">
            <w:pPr>
              <w:pStyle w:val="TableText"/>
              <w:widowControl w:val="0"/>
              <w:spacing w:before="180" w:line="238" w:lineRule="auto"/>
              <w:rPr>
                <w:rFonts w:ascii="Tahoma" w:hAnsi="Tahoma" w:cs="Tahoma"/>
                <w:noProof/>
                <w:color w:val="000000"/>
                <w:sz w:val="13"/>
                <w:lang w:eastAsia="en-US"/>
              </w:rPr>
            </w:pPr>
            <w:r w:rsidRPr="00640614">
              <w:rPr>
                <w:rFonts w:ascii="Tahoma" w:hAnsi="Tahoma" w:cs="Tahoma"/>
                <w:noProof/>
                <w:sz w:val="13"/>
                <w:lang w:eastAsia="zh-CN"/>
              </w:rPr>
              <w:t>06/10</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AO, ST</w:t>
            </w:r>
          </w:p>
        </w:tc>
        <w:tc>
          <w:tcPr>
            <w:tcW w:w="54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r>
      <w:tr w:rsidR="008804A9" w:rsidRPr="00640614" w:rsidTr="008804A9">
        <w:trPr>
          <w:trHeight w:val="145"/>
        </w:trPr>
        <w:tc>
          <w:tcPr>
            <w:tcW w:w="2714" w:type="dxa"/>
            <w:shd w:val="clear" w:color="auto" w:fill="auto"/>
            <w:vAlign w:val="center"/>
          </w:tcPr>
          <w:p w:rsidR="007A6E80" w:rsidRPr="00640614" w:rsidRDefault="007A6E80" w:rsidP="0002004D">
            <w:pPr>
              <w:pStyle w:val="ProductNames"/>
              <w:spacing w:beforeLines="20" w:before="48" w:afterLines="20" w:after="48" w:line="238" w:lineRule="auto"/>
              <w:rPr>
                <w:rFonts w:ascii="Tahoma" w:hAnsi="Tahoma" w:cs="Tahoma"/>
                <w:noProof/>
                <w:sz w:val="14"/>
                <w:szCs w:val="14"/>
                <w:lang w:val="fr-FR"/>
              </w:rPr>
            </w:pPr>
            <w:bookmarkStart w:id="453" w:name="_Toc336338069"/>
            <w:bookmarkStart w:id="454" w:name="_Toc257333905"/>
            <w:bookmarkStart w:id="455" w:name="_Toc345702994"/>
            <w:bookmarkEnd w:id="453"/>
            <w:bookmarkEnd w:id="454"/>
            <w:r w:rsidRPr="00640614">
              <w:rPr>
                <w:rFonts w:ascii="Tahoma" w:hAnsi="Tahoma" w:cs="Tahoma"/>
                <w:noProof/>
                <w:sz w:val="14"/>
                <w:szCs w:val="14"/>
                <w:lang w:val="fr-FR"/>
              </w:rPr>
              <w:t>System Center Essentials 2010</w:t>
            </w:r>
            <w:bookmarkEnd w:id="455"/>
            <w:r w:rsidRPr="00640614">
              <w:rPr>
                <w:rFonts w:ascii="Tahoma" w:hAnsi="Tahoma" w:cs="Tahoma"/>
                <w:noProof/>
                <w:sz w:val="14"/>
                <w:szCs w:val="14"/>
                <w:lang w:val="fr-FR"/>
              </w:rPr>
              <w:t xml:space="preserve"> </w:t>
            </w:r>
          </w:p>
        </w:tc>
        <w:tc>
          <w:tcPr>
            <w:tcW w:w="450" w:type="dxa"/>
            <w:shd w:val="clear" w:color="auto" w:fill="auto"/>
            <w:vAlign w:val="center"/>
          </w:tcPr>
          <w:p w:rsidR="007A6E80" w:rsidRPr="00640614" w:rsidRDefault="00354E2A" w:rsidP="000E25A6">
            <w:pPr>
              <w:pStyle w:val="TableText"/>
              <w:widowControl w:val="0"/>
              <w:spacing w:line="238" w:lineRule="auto"/>
              <w:rPr>
                <w:rStyle w:val="EndnoteReference"/>
                <w:rFonts w:cs="Tahoma"/>
                <w:b w:val="0"/>
                <w:bCs/>
                <w:noProof/>
                <w:color w:val="0000FF"/>
                <w:sz w:val="13"/>
                <w:szCs w:val="13"/>
                <w:u w:val="single"/>
                <w:lang w:eastAsia="en-US"/>
              </w:rPr>
            </w:pPr>
            <w:hyperlink w:anchor="_79_System_Center" w:history="1">
              <w:r w:rsidR="00262B75" w:rsidRPr="00640614">
                <w:rPr>
                  <w:rStyle w:val="Hyperlink"/>
                  <w:rFonts w:cs="Tahoma"/>
                  <w:b/>
                  <w:bCs/>
                  <w:noProof/>
                  <w:sz w:val="13"/>
                  <w:szCs w:val="13"/>
                  <w:lang w:eastAsia="zh-CN"/>
                </w:rPr>
                <w:t>8</w:t>
              </w:r>
              <w:r w:rsidR="000E25A6">
                <w:rPr>
                  <w:rStyle w:val="Hyperlink"/>
                  <w:rFonts w:cs="Tahoma"/>
                  <w:b/>
                  <w:bCs/>
                  <w:noProof/>
                  <w:sz w:val="13"/>
                  <w:szCs w:val="13"/>
                  <w:lang w:eastAsia="zh-CN"/>
                </w:rPr>
                <w:t>4</w:t>
              </w:r>
            </w:hyperlink>
          </w:p>
        </w:tc>
        <w:tc>
          <w:tcPr>
            <w:tcW w:w="450" w:type="dxa"/>
            <w:shd w:val="clear" w:color="auto" w:fill="auto"/>
          </w:tcPr>
          <w:p w:rsidR="007A6E80" w:rsidRPr="00640614" w:rsidRDefault="00262B75" w:rsidP="0002004D">
            <w:pPr>
              <w:pStyle w:val="TableText"/>
              <w:widowControl w:val="0"/>
              <w:spacing w:before="120" w:line="238" w:lineRule="auto"/>
              <w:rPr>
                <w:rFonts w:ascii="Tahoma" w:hAnsi="Tahoma" w:cs="Tahoma"/>
                <w:noProof/>
                <w:color w:val="000000"/>
                <w:sz w:val="13"/>
                <w:lang w:eastAsia="en-US"/>
              </w:rPr>
            </w:pPr>
            <w:r w:rsidRPr="00640614">
              <w:rPr>
                <w:rFonts w:ascii="Tahoma" w:hAnsi="Tahoma" w:cs="Tahoma"/>
                <w:noProof/>
                <w:sz w:val="13"/>
                <w:lang w:eastAsia="zh-CN"/>
              </w:rPr>
              <w:t>04/10</w:t>
            </w: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3</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A</w:t>
            </w:r>
          </w:p>
        </w:tc>
        <w:tc>
          <w:tcPr>
            <w:tcW w:w="450" w:type="dxa"/>
            <w:tcBorders>
              <w:left w:val="single" w:sz="18" w:space="0" w:color="auto"/>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 xml:space="preserve">P </w:t>
            </w:r>
          </w:p>
        </w:tc>
        <w:tc>
          <w:tcPr>
            <w:tcW w:w="450" w:type="dxa"/>
            <w:shd w:val="clear" w:color="auto" w:fill="auto"/>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A</w:t>
            </w:r>
          </w:p>
        </w:tc>
        <w:tc>
          <w:tcPr>
            <w:tcW w:w="54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r>
      <w:tr w:rsidR="008804A9" w:rsidRPr="00640614" w:rsidTr="008804A9">
        <w:trPr>
          <w:trHeight w:val="145"/>
        </w:trPr>
        <w:tc>
          <w:tcPr>
            <w:tcW w:w="2714" w:type="dxa"/>
            <w:shd w:val="clear" w:color="auto" w:fill="FABF8F" w:themeFill="accent6" w:themeFillTint="99"/>
            <w:vAlign w:val="center"/>
          </w:tcPr>
          <w:p w:rsidR="007A6E80" w:rsidRPr="00640614" w:rsidRDefault="007A6E80" w:rsidP="0002004D">
            <w:pPr>
              <w:pStyle w:val="ProductNames"/>
              <w:spacing w:beforeLines="20" w:before="48" w:afterLines="20" w:after="48" w:line="238" w:lineRule="auto"/>
              <w:rPr>
                <w:rFonts w:ascii="Tahoma" w:hAnsi="Tahoma" w:cs="Tahoma"/>
                <w:noProof/>
                <w:sz w:val="14"/>
                <w:szCs w:val="14"/>
                <w:lang w:val="fr-FR"/>
              </w:rPr>
            </w:pPr>
            <w:bookmarkStart w:id="456" w:name="_Toc257333906"/>
            <w:bookmarkStart w:id="457" w:name="_Toc336338070"/>
            <w:bookmarkStart w:id="458" w:name="_Toc345702995"/>
            <w:bookmarkEnd w:id="456"/>
            <w:bookmarkEnd w:id="457"/>
            <w:r w:rsidRPr="00640614">
              <w:rPr>
                <w:rFonts w:ascii="Tahoma" w:hAnsi="Tahoma" w:cs="Tahoma"/>
                <w:noProof/>
                <w:sz w:val="14"/>
                <w:szCs w:val="14"/>
                <w:lang w:val="fr-FR"/>
              </w:rPr>
              <w:t>System Center Essentials 2010 Client ML</w:t>
            </w:r>
            <w:bookmarkEnd w:id="458"/>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Style w:val="EndnoteReference"/>
                <w:rFonts w:cs="Tahoma"/>
                <w:bCs/>
                <w:noProof/>
                <w:sz w:val="13"/>
                <w:szCs w:val="13"/>
                <w:u w:val="single"/>
                <w:lang w:eastAsia="en-US"/>
              </w:rPr>
            </w:pPr>
          </w:p>
        </w:tc>
        <w:tc>
          <w:tcPr>
            <w:tcW w:w="450" w:type="dxa"/>
            <w:shd w:val="clear" w:color="auto" w:fill="FABF8F" w:themeFill="accent6" w:themeFillTint="99"/>
          </w:tcPr>
          <w:p w:rsidR="007A6E80" w:rsidRPr="00640614" w:rsidRDefault="00262B75" w:rsidP="0002004D">
            <w:pPr>
              <w:pStyle w:val="TableText"/>
              <w:widowControl w:val="0"/>
              <w:spacing w:before="100" w:line="238" w:lineRule="auto"/>
              <w:rPr>
                <w:rFonts w:ascii="Tahoma" w:hAnsi="Tahoma" w:cs="Tahoma"/>
                <w:noProof/>
                <w:color w:val="000000"/>
                <w:sz w:val="13"/>
                <w:lang w:eastAsia="en-US"/>
              </w:rPr>
            </w:pPr>
            <w:r w:rsidRPr="00640614">
              <w:rPr>
                <w:rFonts w:ascii="Tahoma" w:hAnsi="Tahoma" w:cs="Tahoma"/>
                <w:noProof/>
                <w:sz w:val="13"/>
                <w:lang w:eastAsia="zh-CN"/>
              </w:rPr>
              <w:t>04/10</w:t>
            </w:r>
          </w:p>
        </w:tc>
        <w:tc>
          <w:tcPr>
            <w:tcW w:w="36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3</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A</w:t>
            </w: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 xml:space="preserve">P </w:t>
            </w:r>
          </w:p>
        </w:tc>
        <w:tc>
          <w:tcPr>
            <w:tcW w:w="450" w:type="dxa"/>
            <w:shd w:val="clear" w:color="auto" w:fill="FABF8F" w:themeFill="accent6" w:themeFillTint="99"/>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A, ST</w:t>
            </w:r>
          </w:p>
        </w:tc>
        <w:tc>
          <w:tcPr>
            <w:tcW w:w="54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r>
      <w:tr w:rsidR="008804A9" w:rsidRPr="00640614" w:rsidTr="008804A9">
        <w:trPr>
          <w:trHeight w:val="145"/>
        </w:trPr>
        <w:tc>
          <w:tcPr>
            <w:tcW w:w="2714" w:type="dxa"/>
            <w:shd w:val="clear" w:color="auto" w:fill="auto"/>
            <w:vAlign w:val="center"/>
          </w:tcPr>
          <w:p w:rsidR="007A6E80" w:rsidRPr="000721A0" w:rsidRDefault="007A6E80" w:rsidP="0002004D">
            <w:pPr>
              <w:pStyle w:val="ProductNames"/>
              <w:spacing w:beforeLines="20" w:before="48" w:afterLines="20" w:after="48" w:line="238" w:lineRule="auto"/>
              <w:rPr>
                <w:rFonts w:ascii="Tahoma" w:hAnsi="Tahoma" w:cs="Tahoma"/>
                <w:noProof/>
                <w:sz w:val="14"/>
                <w:szCs w:val="14"/>
              </w:rPr>
            </w:pPr>
            <w:bookmarkStart w:id="459" w:name="_Toc257333908"/>
            <w:bookmarkStart w:id="460" w:name="_Toc336338071"/>
            <w:bookmarkStart w:id="461" w:name="_Toc345702996"/>
            <w:bookmarkEnd w:id="459"/>
            <w:bookmarkEnd w:id="460"/>
            <w:r w:rsidRPr="000721A0">
              <w:rPr>
                <w:rFonts w:ascii="Tahoma" w:hAnsi="Tahoma" w:cs="Tahoma"/>
                <w:noProof/>
                <w:sz w:val="14"/>
                <w:szCs w:val="14"/>
              </w:rPr>
              <w:t>System Center Essentials 2010 Server ML</w:t>
            </w:r>
            <w:bookmarkEnd w:id="461"/>
          </w:p>
        </w:tc>
        <w:tc>
          <w:tcPr>
            <w:tcW w:w="450" w:type="dxa"/>
            <w:shd w:val="clear" w:color="auto" w:fill="auto"/>
            <w:vAlign w:val="center"/>
          </w:tcPr>
          <w:p w:rsidR="007A6E80" w:rsidRPr="000721A0" w:rsidRDefault="007A6E80" w:rsidP="0002004D">
            <w:pPr>
              <w:pStyle w:val="TableText"/>
              <w:widowControl w:val="0"/>
              <w:spacing w:line="238" w:lineRule="auto"/>
              <w:rPr>
                <w:rStyle w:val="EndnoteReference"/>
                <w:rFonts w:cs="Tahoma"/>
                <w:bCs/>
                <w:noProof/>
                <w:sz w:val="13"/>
                <w:szCs w:val="13"/>
                <w:u w:val="single"/>
                <w:lang w:val="en-US" w:eastAsia="en-US"/>
              </w:rPr>
            </w:pPr>
          </w:p>
        </w:tc>
        <w:tc>
          <w:tcPr>
            <w:tcW w:w="450" w:type="dxa"/>
            <w:shd w:val="clear" w:color="auto" w:fill="auto"/>
          </w:tcPr>
          <w:p w:rsidR="007A6E80" w:rsidRPr="00640614" w:rsidRDefault="00262B75" w:rsidP="0002004D">
            <w:pPr>
              <w:pStyle w:val="TableText"/>
              <w:widowControl w:val="0"/>
              <w:spacing w:before="80" w:line="238" w:lineRule="auto"/>
              <w:rPr>
                <w:rFonts w:ascii="Tahoma" w:hAnsi="Tahoma" w:cs="Tahoma"/>
                <w:noProof/>
                <w:color w:val="000000"/>
                <w:sz w:val="13"/>
                <w:lang w:eastAsia="en-US"/>
              </w:rPr>
            </w:pPr>
            <w:r w:rsidRPr="00640614">
              <w:rPr>
                <w:rFonts w:ascii="Tahoma" w:hAnsi="Tahoma" w:cs="Tahoma"/>
                <w:noProof/>
                <w:sz w:val="13"/>
                <w:lang w:eastAsia="zh-CN"/>
              </w:rPr>
              <w:t>04/10</w:t>
            </w: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3</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w:t>
            </w: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A</w:t>
            </w:r>
          </w:p>
        </w:tc>
        <w:tc>
          <w:tcPr>
            <w:tcW w:w="450" w:type="dxa"/>
            <w:tcBorders>
              <w:left w:val="single" w:sz="18" w:space="0" w:color="auto"/>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 xml:space="preserve">P </w:t>
            </w:r>
          </w:p>
        </w:tc>
        <w:tc>
          <w:tcPr>
            <w:tcW w:w="450" w:type="dxa"/>
            <w:shd w:val="clear" w:color="auto" w:fill="auto"/>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A</w:t>
            </w:r>
          </w:p>
        </w:tc>
        <w:tc>
          <w:tcPr>
            <w:tcW w:w="54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r>
      <w:tr w:rsidR="008804A9" w:rsidRPr="00640614" w:rsidTr="008804A9">
        <w:trPr>
          <w:trHeight w:val="145"/>
        </w:trPr>
        <w:tc>
          <w:tcPr>
            <w:tcW w:w="2714" w:type="dxa"/>
            <w:shd w:val="clear" w:color="auto" w:fill="FABF8F" w:themeFill="accent6" w:themeFillTint="99"/>
            <w:vAlign w:val="center"/>
          </w:tcPr>
          <w:p w:rsidR="007A6E80" w:rsidRPr="00640614" w:rsidRDefault="007A6E80" w:rsidP="0002004D">
            <w:pPr>
              <w:pStyle w:val="ProductNames"/>
              <w:spacing w:beforeLines="20" w:before="48" w:afterLines="20" w:after="48" w:line="238" w:lineRule="auto"/>
              <w:rPr>
                <w:rFonts w:ascii="Tahoma" w:hAnsi="Tahoma" w:cs="Tahoma"/>
                <w:noProof/>
                <w:sz w:val="14"/>
                <w:szCs w:val="14"/>
                <w:lang w:val="fr-FR"/>
              </w:rPr>
            </w:pPr>
            <w:bookmarkStart w:id="462" w:name="_Toc336338072"/>
            <w:bookmarkStart w:id="463" w:name="_Toc257333910"/>
            <w:bookmarkStart w:id="464" w:name="_Toc345702997"/>
            <w:bookmarkEnd w:id="462"/>
            <w:bookmarkEnd w:id="463"/>
            <w:r w:rsidRPr="00640614">
              <w:rPr>
                <w:rFonts w:ascii="Tahoma" w:hAnsi="Tahoma" w:cs="Tahoma"/>
                <w:noProof/>
                <w:sz w:val="14"/>
                <w:szCs w:val="14"/>
                <w:lang w:val="fr-FR"/>
              </w:rPr>
              <w:t>System Center Essentials 2010 avec technologie SQL Server 2008</w:t>
            </w:r>
            <w:bookmarkEnd w:id="464"/>
            <w:r w:rsidRPr="00640614">
              <w:rPr>
                <w:rFonts w:ascii="Tahoma" w:hAnsi="Tahoma" w:cs="Tahoma"/>
                <w:noProof/>
                <w:sz w:val="14"/>
                <w:szCs w:val="14"/>
                <w:lang w:val="fr-FR"/>
              </w:rPr>
              <w:t xml:space="preserve"> </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Style w:val="EndnoteReference"/>
                <w:rFonts w:cs="Tahoma"/>
                <w:bCs/>
                <w:noProof/>
                <w:sz w:val="13"/>
                <w:szCs w:val="13"/>
                <w:u w:val="single"/>
                <w:lang w:eastAsia="en-US"/>
              </w:rPr>
            </w:pPr>
          </w:p>
        </w:tc>
        <w:tc>
          <w:tcPr>
            <w:tcW w:w="450" w:type="dxa"/>
            <w:shd w:val="clear" w:color="auto" w:fill="FABF8F" w:themeFill="accent6" w:themeFillTint="99"/>
          </w:tcPr>
          <w:p w:rsidR="007A6E80" w:rsidRPr="00640614" w:rsidRDefault="00262B75" w:rsidP="0002004D">
            <w:pPr>
              <w:pStyle w:val="TableText"/>
              <w:widowControl w:val="0"/>
              <w:spacing w:before="200" w:line="238" w:lineRule="auto"/>
              <w:rPr>
                <w:rFonts w:ascii="Tahoma" w:hAnsi="Tahoma" w:cs="Tahoma"/>
                <w:noProof/>
                <w:color w:val="000000"/>
                <w:sz w:val="13"/>
                <w:lang w:eastAsia="en-US"/>
              </w:rPr>
            </w:pPr>
            <w:r w:rsidRPr="00640614">
              <w:rPr>
                <w:rFonts w:ascii="Tahoma" w:hAnsi="Tahoma" w:cs="Tahoma"/>
                <w:noProof/>
                <w:sz w:val="13"/>
                <w:lang w:eastAsia="zh-CN"/>
              </w:rPr>
              <w:t>04/10</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10</w:t>
            </w:r>
          </w:p>
        </w:tc>
        <w:tc>
          <w:tcPr>
            <w:tcW w:w="450" w:type="dxa"/>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25</w:t>
            </w:r>
          </w:p>
        </w:tc>
        <w:tc>
          <w:tcPr>
            <w:tcW w:w="450" w:type="dxa"/>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20</w:t>
            </w:r>
          </w:p>
        </w:tc>
        <w:tc>
          <w:tcPr>
            <w:tcW w:w="450" w:type="dxa"/>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15</w:t>
            </w:r>
          </w:p>
        </w:tc>
        <w:tc>
          <w:tcPr>
            <w:tcW w:w="450" w:type="dxa"/>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15</w:t>
            </w:r>
          </w:p>
        </w:tc>
        <w:tc>
          <w:tcPr>
            <w:tcW w:w="450" w:type="dxa"/>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10</w:t>
            </w:r>
          </w:p>
        </w:tc>
        <w:tc>
          <w:tcPr>
            <w:tcW w:w="36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5</w:t>
            </w:r>
          </w:p>
        </w:tc>
        <w:tc>
          <w:tcPr>
            <w:tcW w:w="450" w:type="dxa"/>
            <w:tcBorders>
              <w:lef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10</w:t>
            </w:r>
          </w:p>
        </w:tc>
        <w:tc>
          <w:tcPr>
            <w:tcW w:w="450" w:type="dxa"/>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20</w:t>
            </w:r>
          </w:p>
        </w:tc>
        <w:tc>
          <w:tcPr>
            <w:tcW w:w="45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10</w:t>
            </w:r>
          </w:p>
        </w:tc>
        <w:tc>
          <w:tcPr>
            <w:tcW w:w="450" w:type="dxa"/>
            <w:tcBorders>
              <w:lef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10</w:t>
            </w: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A</w:t>
            </w: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 xml:space="preserve">P </w:t>
            </w:r>
          </w:p>
        </w:tc>
        <w:tc>
          <w:tcPr>
            <w:tcW w:w="450" w:type="dxa"/>
            <w:shd w:val="clear" w:color="auto" w:fill="FABF8F" w:themeFill="accent6" w:themeFillTint="99"/>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sz w:val="13"/>
                <w:lang w:eastAsia="zh-CN"/>
              </w:rPr>
              <w:t>A</w:t>
            </w:r>
          </w:p>
        </w:tc>
        <w:tc>
          <w:tcPr>
            <w:tcW w:w="54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OL</w:t>
            </w:r>
            <w:r w:rsidR="00507553" w:rsidRPr="00640614">
              <w:rPr>
                <w:rFonts w:ascii="Tahoma" w:hAnsi="Tahoma" w:cs="Tahoma"/>
                <w:noProof/>
                <w:color w:val="000000"/>
                <w:sz w:val="13"/>
                <w:lang w:eastAsia="en-US"/>
              </w:rPr>
              <w:t xml:space="preserve"> </w:t>
            </w:r>
            <w:r w:rsidRPr="00640614">
              <w:rPr>
                <w:rFonts w:ascii="Tahoma" w:hAnsi="Tahoma" w:cs="Tahoma"/>
                <w:noProof/>
                <w:color w:val="000000"/>
                <w:sz w:val="13"/>
                <w:lang w:eastAsia="en-US"/>
              </w:rPr>
              <w:t>/</w:t>
            </w:r>
            <w:r w:rsidR="00507553" w:rsidRPr="00640614">
              <w:rPr>
                <w:rFonts w:ascii="Tahoma" w:hAnsi="Tahoma" w:cs="Tahoma"/>
                <w:noProof/>
                <w:color w:val="000000"/>
                <w:sz w:val="13"/>
                <w:lang w:eastAsia="en-US"/>
              </w:rPr>
              <w:t xml:space="preserve"> </w:t>
            </w:r>
            <w:r w:rsidRPr="00640614">
              <w:rPr>
                <w:rFonts w:ascii="Tahoma" w:hAnsi="Tahoma" w:cs="Tahoma"/>
                <w:noProof/>
                <w:color w:val="000000"/>
                <w:sz w:val="13"/>
                <w:lang w:eastAsia="en-US"/>
              </w:rPr>
              <w:t>OV</w:t>
            </w:r>
          </w:p>
        </w:tc>
      </w:tr>
      <w:tr w:rsidR="008804A9" w:rsidRPr="00640614" w:rsidTr="008804A9">
        <w:trPr>
          <w:trHeight w:val="145"/>
        </w:trPr>
        <w:tc>
          <w:tcPr>
            <w:tcW w:w="2714" w:type="dxa"/>
            <w:shd w:val="clear" w:color="auto" w:fill="auto"/>
            <w:vAlign w:val="center"/>
          </w:tcPr>
          <w:p w:rsidR="007A6E80" w:rsidRPr="00640614" w:rsidRDefault="00262B75" w:rsidP="0002004D">
            <w:pPr>
              <w:pStyle w:val="ProductNames"/>
              <w:spacing w:beforeLines="20" w:before="48" w:afterLines="20" w:after="48" w:line="238" w:lineRule="auto"/>
              <w:rPr>
                <w:rFonts w:ascii="Tahoma" w:hAnsi="Tahoma" w:cs="Tahoma"/>
                <w:noProof/>
                <w:sz w:val="14"/>
                <w:szCs w:val="14"/>
                <w:lang w:val="fr-FR"/>
              </w:rPr>
            </w:pPr>
            <w:bookmarkStart w:id="465" w:name="_Toc336338073"/>
            <w:bookmarkStart w:id="466" w:name="_Toc345702998"/>
            <w:bookmarkEnd w:id="465"/>
            <w:r w:rsidRPr="00640614">
              <w:rPr>
                <w:rFonts w:ascii="Tahoma" w:hAnsi="Tahoma" w:cs="Tahoma"/>
                <w:noProof/>
                <w:sz w:val="14"/>
                <w:szCs w:val="14"/>
                <w:lang w:val="fr-FR"/>
              </w:rPr>
              <w:t>System Center Essentials Plus 2010 Client Management License Suite</w:t>
            </w:r>
            <w:bookmarkEnd w:id="466"/>
          </w:p>
        </w:tc>
        <w:tc>
          <w:tcPr>
            <w:tcW w:w="450" w:type="dxa"/>
            <w:shd w:val="clear" w:color="auto" w:fill="auto"/>
            <w:vAlign w:val="center"/>
          </w:tcPr>
          <w:p w:rsidR="007A6E80" w:rsidRPr="00640614" w:rsidRDefault="007A6E80" w:rsidP="0002004D">
            <w:pPr>
              <w:pStyle w:val="TableText"/>
              <w:widowControl w:val="0"/>
              <w:spacing w:line="238" w:lineRule="auto"/>
              <w:rPr>
                <w:rStyle w:val="EndnoteReference"/>
                <w:rFonts w:cs="Tahoma"/>
                <w:bCs/>
                <w:noProof/>
                <w:sz w:val="13"/>
                <w:szCs w:val="13"/>
                <w:u w:val="single"/>
                <w:lang w:eastAsia="en-US"/>
              </w:rPr>
            </w:pPr>
          </w:p>
        </w:tc>
        <w:tc>
          <w:tcPr>
            <w:tcW w:w="450" w:type="dxa"/>
            <w:shd w:val="clear" w:color="auto" w:fill="auto"/>
          </w:tcPr>
          <w:p w:rsidR="007A6E80" w:rsidRPr="00640614" w:rsidRDefault="00262B75" w:rsidP="0002004D">
            <w:pPr>
              <w:pStyle w:val="TableText"/>
              <w:widowControl w:val="0"/>
              <w:spacing w:before="80" w:line="238" w:lineRule="auto"/>
              <w:rPr>
                <w:rFonts w:ascii="Tahoma" w:hAnsi="Tahoma" w:cs="Tahoma"/>
                <w:noProof/>
                <w:color w:val="000000"/>
                <w:sz w:val="13"/>
                <w:lang w:eastAsia="en-US"/>
              </w:rPr>
            </w:pPr>
            <w:r w:rsidRPr="00640614">
              <w:rPr>
                <w:rFonts w:ascii="Tahoma" w:hAnsi="Tahoma" w:cs="Tahoma"/>
                <w:noProof/>
                <w:color w:val="000000"/>
                <w:sz w:val="13"/>
                <w:lang w:eastAsia="zh-CN"/>
              </w:rPr>
              <w:t>07/10</w:t>
            </w:r>
          </w:p>
        </w:tc>
        <w:tc>
          <w:tcPr>
            <w:tcW w:w="360" w:type="dxa"/>
            <w:tcBorders>
              <w:right w:val="single" w:sz="18" w:space="0" w:color="auto"/>
            </w:tcBorders>
            <w:shd w:val="clear" w:color="auto" w:fill="auto"/>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shd w:val="clear" w:color="auto" w:fill="auto"/>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1</w:t>
            </w:r>
          </w:p>
        </w:tc>
        <w:tc>
          <w:tcPr>
            <w:tcW w:w="450" w:type="dxa"/>
            <w:shd w:val="clear" w:color="auto" w:fill="auto"/>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3</w:t>
            </w:r>
          </w:p>
        </w:tc>
        <w:tc>
          <w:tcPr>
            <w:tcW w:w="450" w:type="dxa"/>
            <w:shd w:val="clear" w:color="auto" w:fill="auto"/>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2</w:t>
            </w:r>
          </w:p>
        </w:tc>
        <w:tc>
          <w:tcPr>
            <w:tcW w:w="450" w:type="dxa"/>
            <w:shd w:val="clear" w:color="auto" w:fill="auto"/>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2</w:t>
            </w:r>
          </w:p>
        </w:tc>
        <w:tc>
          <w:tcPr>
            <w:tcW w:w="450" w:type="dxa"/>
            <w:shd w:val="clear" w:color="auto" w:fill="auto"/>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2</w:t>
            </w:r>
          </w:p>
        </w:tc>
        <w:tc>
          <w:tcPr>
            <w:tcW w:w="450" w:type="dxa"/>
            <w:shd w:val="clear" w:color="auto" w:fill="auto"/>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1</w:t>
            </w:r>
          </w:p>
        </w:tc>
        <w:tc>
          <w:tcPr>
            <w:tcW w:w="360" w:type="dxa"/>
            <w:tcBorders>
              <w:right w:val="single" w:sz="18" w:space="0" w:color="auto"/>
            </w:tcBorders>
            <w:shd w:val="clear" w:color="auto" w:fill="auto"/>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1</w:t>
            </w:r>
          </w:p>
        </w:tc>
        <w:tc>
          <w:tcPr>
            <w:tcW w:w="450" w:type="dxa"/>
            <w:tcBorders>
              <w:left w:val="single" w:sz="18" w:space="0" w:color="auto"/>
            </w:tcBorders>
            <w:shd w:val="clear" w:color="auto" w:fill="auto"/>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1</w:t>
            </w:r>
          </w:p>
        </w:tc>
        <w:tc>
          <w:tcPr>
            <w:tcW w:w="450" w:type="dxa"/>
            <w:shd w:val="clear" w:color="auto" w:fill="auto"/>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2</w:t>
            </w:r>
          </w:p>
        </w:tc>
        <w:tc>
          <w:tcPr>
            <w:tcW w:w="450" w:type="dxa"/>
            <w:tcBorders>
              <w:right w:val="single" w:sz="18" w:space="0" w:color="auto"/>
            </w:tcBorders>
            <w:shd w:val="clear" w:color="auto" w:fill="auto"/>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1</w:t>
            </w:r>
          </w:p>
        </w:tc>
        <w:tc>
          <w:tcPr>
            <w:tcW w:w="450" w:type="dxa"/>
            <w:tcBorders>
              <w:left w:val="single" w:sz="18" w:space="0" w:color="auto"/>
            </w:tcBorders>
            <w:shd w:val="clear" w:color="auto" w:fill="auto"/>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A</w:t>
            </w:r>
          </w:p>
        </w:tc>
        <w:tc>
          <w:tcPr>
            <w:tcW w:w="450" w:type="dxa"/>
            <w:tcBorders>
              <w:right w:val="single" w:sz="18" w:space="0" w:color="auto"/>
            </w:tcBorders>
            <w:shd w:val="clear" w:color="auto" w:fill="auto"/>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 xml:space="preserve">P </w:t>
            </w:r>
          </w:p>
        </w:tc>
        <w:tc>
          <w:tcPr>
            <w:tcW w:w="450" w:type="dxa"/>
            <w:tcBorders>
              <w:left w:val="single" w:sz="18" w:space="0" w:color="auto"/>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A</w:t>
            </w:r>
          </w:p>
        </w:tc>
        <w:tc>
          <w:tcPr>
            <w:tcW w:w="54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r>
      <w:tr w:rsidR="008804A9" w:rsidRPr="00640614" w:rsidTr="008804A9">
        <w:trPr>
          <w:trHeight w:val="145"/>
        </w:trPr>
        <w:tc>
          <w:tcPr>
            <w:tcW w:w="2714" w:type="dxa"/>
            <w:shd w:val="clear" w:color="auto" w:fill="FABF8F" w:themeFill="accent6" w:themeFillTint="99"/>
            <w:vAlign w:val="center"/>
          </w:tcPr>
          <w:p w:rsidR="007A6E80" w:rsidRPr="00640614" w:rsidRDefault="00262B75" w:rsidP="0002004D">
            <w:pPr>
              <w:pStyle w:val="ProductNames"/>
              <w:spacing w:beforeLines="20" w:before="48" w:afterLines="20" w:after="48" w:line="238" w:lineRule="auto"/>
              <w:rPr>
                <w:rFonts w:ascii="Tahoma" w:hAnsi="Tahoma" w:cs="Tahoma"/>
                <w:noProof/>
                <w:sz w:val="14"/>
                <w:szCs w:val="14"/>
                <w:lang w:val="fr-FR"/>
              </w:rPr>
            </w:pPr>
            <w:bookmarkStart w:id="467" w:name="_Toc336338074"/>
            <w:bookmarkStart w:id="468" w:name="_Toc345702999"/>
            <w:bookmarkEnd w:id="467"/>
            <w:r w:rsidRPr="00640614">
              <w:rPr>
                <w:rFonts w:ascii="Tahoma" w:hAnsi="Tahoma" w:cs="Tahoma"/>
                <w:noProof/>
                <w:sz w:val="14"/>
                <w:szCs w:val="14"/>
                <w:lang w:val="fr-FR"/>
              </w:rPr>
              <w:t>System Center Essentials Plus 2010 Server Management License Suite</w:t>
            </w:r>
            <w:bookmarkEnd w:id="468"/>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Style w:val="EndnoteReference"/>
                <w:rFonts w:cs="Tahoma"/>
                <w:bCs/>
                <w:noProof/>
                <w:sz w:val="13"/>
                <w:szCs w:val="13"/>
                <w:u w:val="single"/>
                <w:lang w:eastAsia="en-US"/>
              </w:rPr>
            </w:pPr>
          </w:p>
        </w:tc>
        <w:tc>
          <w:tcPr>
            <w:tcW w:w="450" w:type="dxa"/>
            <w:shd w:val="clear" w:color="auto" w:fill="FABF8F" w:themeFill="accent6" w:themeFillTint="99"/>
          </w:tcPr>
          <w:p w:rsidR="007A6E80" w:rsidRPr="00640614" w:rsidRDefault="00262B75" w:rsidP="0002004D">
            <w:pPr>
              <w:pStyle w:val="TableText"/>
              <w:widowControl w:val="0"/>
              <w:spacing w:before="80" w:line="238" w:lineRule="auto"/>
              <w:rPr>
                <w:rFonts w:ascii="Tahoma" w:hAnsi="Tahoma" w:cs="Tahoma"/>
                <w:noProof/>
                <w:color w:val="000000"/>
                <w:sz w:val="13"/>
                <w:lang w:eastAsia="en-US"/>
              </w:rPr>
            </w:pPr>
            <w:r w:rsidRPr="00640614">
              <w:rPr>
                <w:rFonts w:ascii="Tahoma" w:hAnsi="Tahoma" w:cs="Tahoma"/>
                <w:noProof/>
                <w:color w:val="000000"/>
                <w:sz w:val="13"/>
                <w:lang w:eastAsia="zh-CN"/>
              </w:rPr>
              <w:t>07/10</w:t>
            </w:r>
          </w:p>
        </w:tc>
        <w:tc>
          <w:tcPr>
            <w:tcW w:w="36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5</w:t>
            </w:r>
          </w:p>
        </w:tc>
        <w:tc>
          <w:tcPr>
            <w:tcW w:w="450" w:type="dxa"/>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13</w:t>
            </w:r>
          </w:p>
        </w:tc>
        <w:tc>
          <w:tcPr>
            <w:tcW w:w="450" w:type="dxa"/>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10</w:t>
            </w:r>
          </w:p>
        </w:tc>
        <w:tc>
          <w:tcPr>
            <w:tcW w:w="450" w:type="dxa"/>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8</w:t>
            </w:r>
          </w:p>
        </w:tc>
        <w:tc>
          <w:tcPr>
            <w:tcW w:w="450" w:type="dxa"/>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8</w:t>
            </w:r>
          </w:p>
        </w:tc>
        <w:tc>
          <w:tcPr>
            <w:tcW w:w="450" w:type="dxa"/>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5</w:t>
            </w:r>
          </w:p>
        </w:tc>
        <w:tc>
          <w:tcPr>
            <w:tcW w:w="36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3</w:t>
            </w:r>
          </w:p>
        </w:tc>
        <w:tc>
          <w:tcPr>
            <w:tcW w:w="450" w:type="dxa"/>
            <w:tcBorders>
              <w:lef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5</w:t>
            </w:r>
          </w:p>
        </w:tc>
        <w:tc>
          <w:tcPr>
            <w:tcW w:w="450" w:type="dxa"/>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10</w:t>
            </w:r>
          </w:p>
        </w:tc>
        <w:tc>
          <w:tcPr>
            <w:tcW w:w="45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5</w:t>
            </w:r>
          </w:p>
        </w:tc>
        <w:tc>
          <w:tcPr>
            <w:tcW w:w="450" w:type="dxa"/>
            <w:tcBorders>
              <w:lef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A</w:t>
            </w:r>
          </w:p>
        </w:tc>
        <w:tc>
          <w:tcPr>
            <w:tcW w:w="45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 xml:space="preserve">P </w:t>
            </w: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vAlign w:val="center"/>
          </w:tcPr>
          <w:p w:rsidR="007A6E80" w:rsidRPr="00640614" w:rsidRDefault="00262B75"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zh-CN"/>
              </w:rPr>
              <w:t>A</w:t>
            </w:r>
          </w:p>
        </w:tc>
        <w:tc>
          <w:tcPr>
            <w:tcW w:w="54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r>
      <w:tr w:rsidR="008804A9" w:rsidRPr="00640614" w:rsidTr="008804A9">
        <w:trPr>
          <w:trHeight w:val="145"/>
        </w:trPr>
        <w:tc>
          <w:tcPr>
            <w:tcW w:w="2714" w:type="dxa"/>
            <w:shd w:val="clear" w:color="auto" w:fill="auto"/>
            <w:vAlign w:val="center"/>
          </w:tcPr>
          <w:p w:rsidR="007A6E80" w:rsidRPr="000721A0" w:rsidRDefault="007A6E80" w:rsidP="0002004D">
            <w:pPr>
              <w:pStyle w:val="ProductNames"/>
              <w:spacing w:beforeLines="10" w:before="24" w:afterLines="10" w:after="24" w:line="238" w:lineRule="auto"/>
              <w:rPr>
                <w:rFonts w:ascii="Tahoma" w:hAnsi="Tahoma" w:cs="Tahoma"/>
                <w:noProof/>
                <w:sz w:val="14"/>
                <w:szCs w:val="14"/>
              </w:rPr>
            </w:pPr>
            <w:bookmarkStart w:id="469" w:name="_Toc272832015"/>
            <w:bookmarkStart w:id="470" w:name="_Toc336338075"/>
            <w:bookmarkStart w:id="471" w:name="_Toc345703000"/>
            <w:bookmarkEnd w:id="469"/>
            <w:bookmarkEnd w:id="470"/>
            <w:r w:rsidRPr="000721A0">
              <w:rPr>
                <w:rFonts w:ascii="Tahoma" w:hAnsi="Tahoma" w:cs="Tahoma"/>
                <w:noProof/>
                <w:sz w:val="14"/>
                <w:szCs w:val="14"/>
              </w:rPr>
              <w:t>System Center Operations Manager 2007</w:t>
            </w:r>
            <w:r w:rsidR="00835DDD" w:rsidRPr="000721A0">
              <w:rPr>
                <w:rFonts w:ascii="Tahoma" w:hAnsi="Tahoma" w:cs="Tahoma"/>
                <w:noProof/>
                <w:sz w:val="14"/>
                <w:szCs w:val="14"/>
              </w:rPr>
              <w:t> </w:t>
            </w:r>
            <w:r w:rsidRPr="000721A0">
              <w:rPr>
                <w:rFonts w:ascii="Tahoma" w:hAnsi="Tahoma" w:cs="Tahoma"/>
                <w:noProof/>
                <w:sz w:val="14"/>
                <w:szCs w:val="14"/>
              </w:rPr>
              <w:t>R2</w:t>
            </w:r>
            <w:bookmarkEnd w:id="471"/>
          </w:p>
        </w:tc>
        <w:tc>
          <w:tcPr>
            <w:tcW w:w="450" w:type="dxa"/>
            <w:shd w:val="clear" w:color="auto" w:fill="auto"/>
            <w:vAlign w:val="center"/>
          </w:tcPr>
          <w:p w:rsidR="007A6E80" w:rsidRPr="00640614" w:rsidRDefault="00354E2A" w:rsidP="000E25A6">
            <w:pPr>
              <w:pStyle w:val="TableText"/>
              <w:widowControl w:val="0"/>
              <w:spacing w:line="238" w:lineRule="auto"/>
              <w:rPr>
                <w:rStyle w:val="EndnoteReference"/>
                <w:rFonts w:cs="Tahoma"/>
                <w:b w:val="0"/>
                <w:bCs/>
                <w:noProof/>
                <w:sz w:val="13"/>
                <w:szCs w:val="13"/>
                <w:u w:val="single"/>
                <w:lang w:eastAsia="en-US"/>
              </w:rPr>
            </w:pPr>
            <w:hyperlink w:anchor="_84_System_Center" w:history="1">
              <w:r w:rsidR="00262B75" w:rsidRPr="00640614">
                <w:rPr>
                  <w:rStyle w:val="Hyperlink"/>
                  <w:rFonts w:cs="Tahoma"/>
                  <w:b/>
                  <w:bCs/>
                  <w:noProof/>
                  <w:sz w:val="13"/>
                  <w:szCs w:val="13"/>
                  <w:lang w:eastAsia="zh-CN"/>
                </w:rPr>
                <w:t>8</w:t>
              </w:r>
              <w:r w:rsidR="000E25A6">
                <w:rPr>
                  <w:rStyle w:val="Hyperlink"/>
                  <w:rFonts w:cs="Tahoma"/>
                  <w:b/>
                  <w:bCs/>
                  <w:noProof/>
                  <w:sz w:val="13"/>
                  <w:szCs w:val="13"/>
                  <w:lang w:eastAsia="zh-CN"/>
                </w:rPr>
                <w:t>5</w:t>
              </w:r>
            </w:hyperlink>
          </w:p>
        </w:tc>
        <w:tc>
          <w:tcPr>
            <w:tcW w:w="450" w:type="dxa"/>
            <w:shd w:val="clear" w:color="auto" w:fill="auto"/>
          </w:tcPr>
          <w:p w:rsidR="007A6E80" w:rsidRPr="00640614" w:rsidRDefault="007A6E80" w:rsidP="0002004D">
            <w:pPr>
              <w:pStyle w:val="TableText"/>
              <w:widowControl w:val="0"/>
              <w:spacing w:before="80" w:line="238" w:lineRule="auto"/>
              <w:rPr>
                <w:rFonts w:ascii="Tahoma" w:hAnsi="Tahoma" w:cs="Tahoma"/>
                <w:noProof/>
                <w:color w:val="000000"/>
                <w:sz w:val="13"/>
                <w:lang w:eastAsia="en-US"/>
              </w:rPr>
            </w:pPr>
            <w:r w:rsidRPr="00640614">
              <w:rPr>
                <w:rFonts w:ascii="Tahoma" w:hAnsi="Tahoma" w:cs="Tahoma"/>
                <w:noProof/>
                <w:color w:val="000000"/>
                <w:sz w:val="13"/>
                <w:lang w:eastAsia="en-US"/>
              </w:rPr>
              <w:t>07/09</w:t>
            </w: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5</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5</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tcPr>
          <w:p w:rsidR="007A6E80" w:rsidRPr="00640614" w:rsidRDefault="007A6E80" w:rsidP="0002004D">
            <w:pPr>
              <w:pStyle w:val="TableText"/>
              <w:widowControl w:val="0"/>
              <w:spacing w:before="120" w:line="238" w:lineRule="auto"/>
              <w:rPr>
                <w:rFonts w:ascii="Tahoma" w:hAnsi="Tahoma" w:cs="Tahoma"/>
                <w:noProof/>
                <w:color w:val="000000"/>
                <w:sz w:val="13"/>
                <w:lang w:eastAsia="en-US"/>
              </w:rPr>
            </w:pPr>
          </w:p>
        </w:tc>
        <w:tc>
          <w:tcPr>
            <w:tcW w:w="54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r>
      <w:tr w:rsidR="007A6E80" w:rsidRPr="00640614" w:rsidTr="008804A9">
        <w:trPr>
          <w:trHeight w:val="145"/>
        </w:trPr>
        <w:tc>
          <w:tcPr>
            <w:tcW w:w="2714" w:type="dxa"/>
            <w:shd w:val="clear" w:color="auto" w:fill="FABF8F" w:themeFill="accent6" w:themeFillTint="99"/>
            <w:vAlign w:val="center"/>
          </w:tcPr>
          <w:p w:rsidR="007A6E80" w:rsidRPr="00640614" w:rsidRDefault="007A6E80" w:rsidP="0002004D">
            <w:pPr>
              <w:pStyle w:val="ProductNames"/>
              <w:spacing w:beforeLines="20" w:before="48" w:afterLines="20" w:after="48" w:line="238" w:lineRule="auto"/>
              <w:rPr>
                <w:rFonts w:ascii="Tahoma" w:hAnsi="Tahoma" w:cs="Tahoma"/>
                <w:noProof/>
                <w:sz w:val="14"/>
                <w:szCs w:val="14"/>
                <w:lang w:val="fr-FR"/>
              </w:rPr>
            </w:pPr>
            <w:bookmarkStart w:id="472" w:name="_Toc272832016"/>
            <w:bookmarkStart w:id="473" w:name="_Toc336338076"/>
            <w:bookmarkStart w:id="474" w:name="_Toc345703001"/>
            <w:bookmarkEnd w:id="472"/>
            <w:bookmarkEnd w:id="473"/>
            <w:r w:rsidRPr="00640614">
              <w:rPr>
                <w:rFonts w:ascii="Tahoma" w:hAnsi="Tahoma" w:cs="Tahoma"/>
                <w:noProof/>
                <w:sz w:val="14"/>
                <w:szCs w:val="14"/>
                <w:lang w:val="fr-FR"/>
              </w:rPr>
              <w:t>System Center Operations Manager 2007 R2 avec Technologie SQL Server 2008</w:t>
            </w:r>
            <w:bookmarkEnd w:id="474"/>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Style w:val="EndnoteReference"/>
                <w:rFonts w:cs="Tahoma"/>
                <w:bCs/>
                <w:noProof/>
                <w:sz w:val="13"/>
                <w:szCs w:val="13"/>
                <w:u w:val="single"/>
                <w:lang w:eastAsia="en-US"/>
              </w:rPr>
            </w:pPr>
          </w:p>
        </w:tc>
        <w:tc>
          <w:tcPr>
            <w:tcW w:w="450" w:type="dxa"/>
            <w:shd w:val="clear" w:color="auto" w:fill="FABF8F" w:themeFill="accent6" w:themeFillTint="99"/>
          </w:tcPr>
          <w:p w:rsidR="007A6E80" w:rsidRPr="00640614" w:rsidRDefault="007A6E80" w:rsidP="0002004D">
            <w:pPr>
              <w:pStyle w:val="TableText"/>
              <w:widowControl w:val="0"/>
              <w:spacing w:before="80" w:line="238" w:lineRule="auto"/>
              <w:rPr>
                <w:rFonts w:ascii="Tahoma" w:hAnsi="Tahoma" w:cs="Tahoma"/>
                <w:noProof/>
                <w:color w:val="000000"/>
                <w:sz w:val="13"/>
                <w:lang w:eastAsia="en-US"/>
              </w:rPr>
            </w:pPr>
            <w:r w:rsidRPr="00640614">
              <w:rPr>
                <w:rFonts w:ascii="Tahoma" w:hAnsi="Tahoma" w:cs="Tahoma"/>
                <w:noProof/>
                <w:color w:val="000000"/>
                <w:sz w:val="13"/>
                <w:lang w:eastAsia="en-US"/>
              </w:rPr>
              <w:t>07/09</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25</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25</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tcPr>
          <w:p w:rsidR="007A6E80" w:rsidRPr="00640614" w:rsidRDefault="007A6E80" w:rsidP="0002004D">
            <w:pPr>
              <w:pStyle w:val="TableText"/>
              <w:widowControl w:val="0"/>
              <w:spacing w:before="120" w:line="238" w:lineRule="auto"/>
              <w:rPr>
                <w:rFonts w:ascii="Tahoma" w:hAnsi="Tahoma" w:cs="Tahoma"/>
                <w:noProof/>
                <w:color w:val="000000"/>
                <w:sz w:val="13"/>
                <w:lang w:eastAsia="en-US"/>
              </w:rPr>
            </w:pPr>
          </w:p>
        </w:tc>
        <w:tc>
          <w:tcPr>
            <w:tcW w:w="54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r>
      <w:tr w:rsidR="008804A9" w:rsidRPr="00640614" w:rsidTr="008804A9">
        <w:trPr>
          <w:trHeight w:val="145"/>
        </w:trPr>
        <w:tc>
          <w:tcPr>
            <w:tcW w:w="2714" w:type="dxa"/>
            <w:shd w:val="clear" w:color="auto" w:fill="auto"/>
            <w:vAlign w:val="center"/>
          </w:tcPr>
          <w:p w:rsidR="007A6E80" w:rsidRPr="00640614" w:rsidRDefault="007A6E80" w:rsidP="0002004D">
            <w:pPr>
              <w:pStyle w:val="ProductNames"/>
              <w:spacing w:beforeLines="20" w:before="48" w:afterLines="20" w:after="48" w:line="238" w:lineRule="auto"/>
              <w:rPr>
                <w:rFonts w:ascii="Tahoma" w:hAnsi="Tahoma" w:cs="Tahoma"/>
                <w:noProof/>
                <w:sz w:val="14"/>
                <w:szCs w:val="14"/>
                <w:lang w:val="fr-FR"/>
              </w:rPr>
            </w:pPr>
            <w:bookmarkStart w:id="475" w:name="_Toc336338077"/>
            <w:bookmarkStart w:id="476" w:name="_Toc345703002"/>
            <w:bookmarkEnd w:id="475"/>
            <w:r w:rsidRPr="00640614">
              <w:rPr>
                <w:rFonts w:ascii="Tahoma" w:hAnsi="Tahoma" w:cs="Tahoma"/>
                <w:noProof/>
                <w:sz w:val="14"/>
                <w:szCs w:val="14"/>
                <w:lang w:val="fr-FR"/>
              </w:rPr>
              <w:t>System Center Operations Manager 2007 R2 Standard Server Management License</w:t>
            </w:r>
            <w:bookmarkEnd w:id="476"/>
            <w:r w:rsidRPr="00640614">
              <w:rPr>
                <w:rFonts w:ascii="Tahoma" w:hAnsi="Tahoma" w:cs="Tahoma"/>
                <w:noProof/>
                <w:sz w:val="14"/>
                <w:szCs w:val="14"/>
                <w:lang w:val="fr-FR"/>
              </w:rPr>
              <w:t xml:space="preserve"> </w:t>
            </w:r>
          </w:p>
        </w:tc>
        <w:tc>
          <w:tcPr>
            <w:tcW w:w="450" w:type="dxa"/>
            <w:shd w:val="clear" w:color="auto" w:fill="auto"/>
            <w:vAlign w:val="center"/>
          </w:tcPr>
          <w:p w:rsidR="007A6E80" w:rsidRPr="00640614" w:rsidRDefault="007A6E80" w:rsidP="0002004D">
            <w:pPr>
              <w:pStyle w:val="TableText"/>
              <w:widowControl w:val="0"/>
              <w:spacing w:line="238" w:lineRule="auto"/>
              <w:rPr>
                <w:rStyle w:val="EndnoteReference"/>
                <w:rFonts w:cs="Tahoma"/>
                <w:bCs/>
                <w:noProof/>
                <w:color w:val="000000"/>
                <w:sz w:val="13"/>
                <w:szCs w:val="13"/>
                <w:u w:val="single"/>
                <w:lang w:eastAsia="en-US"/>
              </w:rPr>
            </w:pPr>
          </w:p>
        </w:tc>
        <w:tc>
          <w:tcPr>
            <w:tcW w:w="450" w:type="dxa"/>
            <w:shd w:val="clear" w:color="auto" w:fill="auto"/>
          </w:tcPr>
          <w:p w:rsidR="007A6E80" w:rsidRPr="00640614" w:rsidRDefault="007A6E80" w:rsidP="0002004D">
            <w:pPr>
              <w:pStyle w:val="TableText"/>
              <w:widowControl w:val="0"/>
              <w:spacing w:before="200" w:line="238" w:lineRule="auto"/>
              <w:rPr>
                <w:rFonts w:ascii="Tahoma" w:hAnsi="Tahoma" w:cs="Tahoma"/>
                <w:noProof/>
                <w:color w:val="000000"/>
                <w:sz w:val="13"/>
                <w:lang w:eastAsia="en-US"/>
              </w:rPr>
            </w:pPr>
            <w:r w:rsidRPr="00640614">
              <w:rPr>
                <w:rFonts w:ascii="Tahoma" w:hAnsi="Tahoma" w:cs="Tahoma"/>
                <w:noProof/>
                <w:color w:val="000000"/>
                <w:sz w:val="13"/>
                <w:lang w:eastAsia="en-US"/>
              </w:rPr>
              <w:t>07/09</w:t>
            </w: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tcPr>
          <w:p w:rsidR="007A6E80" w:rsidRPr="00640614" w:rsidRDefault="00262B75" w:rsidP="0002004D">
            <w:pPr>
              <w:pStyle w:val="TableText"/>
              <w:widowControl w:val="0"/>
              <w:spacing w:before="120" w:line="238" w:lineRule="auto"/>
              <w:rPr>
                <w:rFonts w:ascii="Tahoma" w:hAnsi="Tahoma" w:cs="Tahoma"/>
                <w:noProof/>
                <w:color w:val="000000"/>
                <w:sz w:val="13"/>
                <w:lang w:eastAsia="en-US"/>
              </w:rPr>
            </w:pPr>
            <w:r w:rsidRPr="00640614">
              <w:rPr>
                <w:rFonts w:ascii="Tahoma" w:hAnsi="Tahoma" w:cs="Tahoma"/>
                <w:noProof/>
                <w:sz w:val="13"/>
                <w:lang w:eastAsia="zh-CN"/>
              </w:rPr>
              <w:t>A</w:t>
            </w:r>
          </w:p>
        </w:tc>
        <w:tc>
          <w:tcPr>
            <w:tcW w:w="54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r>
      <w:tr w:rsidR="007A6E80" w:rsidRPr="00640614" w:rsidTr="008804A9">
        <w:trPr>
          <w:trHeight w:val="145"/>
        </w:trPr>
        <w:tc>
          <w:tcPr>
            <w:tcW w:w="2714" w:type="dxa"/>
            <w:shd w:val="clear" w:color="auto" w:fill="FABF8F" w:themeFill="accent6" w:themeFillTint="99"/>
            <w:vAlign w:val="center"/>
          </w:tcPr>
          <w:p w:rsidR="007A6E80" w:rsidRPr="00640614" w:rsidRDefault="007A6E80" w:rsidP="0002004D">
            <w:pPr>
              <w:pStyle w:val="ProductNames"/>
              <w:spacing w:beforeLines="20" w:before="48" w:afterLines="20" w:after="48" w:line="238" w:lineRule="auto"/>
              <w:rPr>
                <w:rFonts w:ascii="Tahoma" w:hAnsi="Tahoma" w:cs="Tahoma"/>
                <w:noProof/>
                <w:sz w:val="14"/>
                <w:szCs w:val="14"/>
                <w:lang w:val="fr-FR"/>
              </w:rPr>
            </w:pPr>
            <w:bookmarkStart w:id="477" w:name="_Toc336338078"/>
            <w:bookmarkStart w:id="478" w:name="_Toc345703003"/>
            <w:bookmarkEnd w:id="477"/>
            <w:r w:rsidRPr="00640614">
              <w:rPr>
                <w:rFonts w:ascii="Tahoma" w:hAnsi="Tahoma" w:cs="Tahoma"/>
                <w:noProof/>
                <w:sz w:val="14"/>
                <w:szCs w:val="14"/>
                <w:lang w:val="fr-FR"/>
              </w:rPr>
              <w:t>System Center Operations Manager 2007 R2 Enterprise Server Management License</w:t>
            </w:r>
            <w:bookmarkEnd w:id="478"/>
            <w:r w:rsidRPr="00640614">
              <w:rPr>
                <w:rFonts w:ascii="Tahoma" w:hAnsi="Tahoma" w:cs="Tahoma"/>
                <w:noProof/>
                <w:sz w:val="14"/>
                <w:szCs w:val="14"/>
                <w:lang w:val="fr-FR"/>
              </w:rPr>
              <w:t xml:space="preserve"> </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Style w:val="EndnoteReference"/>
                <w:rFonts w:cs="Tahoma"/>
                <w:bCs/>
                <w:noProof/>
                <w:color w:val="000000"/>
                <w:sz w:val="13"/>
                <w:szCs w:val="13"/>
                <w:u w:val="single"/>
                <w:lang w:eastAsia="en-US"/>
              </w:rPr>
            </w:pPr>
          </w:p>
        </w:tc>
        <w:tc>
          <w:tcPr>
            <w:tcW w:w="450" w:type="dxa"/>
            <w:shd w:val="clear" w:color="auto" w:fill="FABF8F" w:themeFill="accent6" w:themeFillTint="99"/>
          </w:tcPr>
          <w:p w:rsidR="007A6E80" w:rsidRPr="00640614" w:rsidRDefault="007A6E80" w:rsidP="0002004D">
            <w:pPr>
              <w:pStyle w:val="TableText"/>
              <w:widowControl w:val="0"/>
              <w:spacing w:before="200" w:line="238" w:lineRule="auto"/>
              <w:rPr>
                <w:rFonts w:ascii="Tahoma" w:hAnsi="Tahoma" w:cs="Tahoma"/>
                <w:noProof/>
                <w:color w:val="000000"/>
                <w:sz w:val="13"/>
                <w:lang w:eastAsia="en-US"/>
              </w:rPr>
            </w:pPr>
            <w:r w:rsidRPr="00640614">
              <w:rPr>
                <w:rFonts w:ascii="Tahoma" w:hAnsi="Tahoma" w:cs="Tahoma"/>
                <w:noProof/>
                <w:color w:val="000000"/>
                <w:sz w:val="13"/>
                <w:lang w:eastAsia="en-US"/>
              </w:rPr>
              <w:t>07/09</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5</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5</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5</w:t>
            </w: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FABF8F" w:themeFill="accent6" w:themeFillTint="99"/>
          </w:tcPr>
          <w:p w:rsidR="007A6E80" w:rsidRPr="00640614" w:rsidRDefault="00262B75" w:rsidP="0002004D">
            <w:pPr>
              <w:pStyle w:val="TableText"/>
              <w:widowControl w:val="0"/>
              <w:spacing w:before="120" w:line="238" w:lineRule="auto"/>
              <w:rPr>
                <w:rFonts w:ascii="Tahoma" w:hAnsi="Tahoma" w:cs="Tahoma"/>
                <w:noProof/>
                <w:color w:val="000000"/>
                <w:sz w:val="13"/>
                <w:lang w:eastAsia="en-US"/>
              </w:rPr>
            </w:pPr>
            <w:r w:rsidRPr="00640614">
              <w:rPr>
                <w:rFonts w:ascii="Tahoma" w:hAnsi="Tahoma" w:cs="Tahoma"/>
                <w:noProof/>
                <w:sz w:val="13"/>
                <w:lang w:eastAsia="zh-CN"/>
              </w:rPr>
              <w:t>A</w:t>
            </w:r>
          </w:p>
        </w:tc>
        <w:tc>
          <w:tcPr>
            <w:tcW w:w="54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r>
      <w:tr w:rsidR="008804A9" w:rsidRPr="00640614" w:rsidTr="008804A9">
        <w:trPr>
          <w:trHeight w:val="145"/>
        </w:trPr>
        <w:tc>
          <w:tcPr>
            <w:tcW w:w="2714" w:type="dxa"/>
            <w:shd w:val="clear" w:color="auto" w:fill="auto"/>
            <w:vAlign w:val="center"/>
          </w:tcPr>
          <w:p w:rsidR="007A6E80" w:rsidRPr="00640614" w:rsidRDefault="007A6E80" w:rsidP="0002004D">
            <w:pPr>
              <w:pStyle w:val="ProductNames"/>
              <w:spacing w:beforeLines="20" w:before="48" w:afterLines="20" w:after="48" w:line="238" w:lineRule="auto"/>
              <w:rPr>
                <w:rFonts w:ascii="Tahoma" w:hAnsi="Tahoma" w:cs="Tahoma"/>
                <w:noProof/>
                <w:sz w:val="14"/>
                <w:szCs w:val="14"/>
                <w:lang w:val="fr-FR"/>
              </w:rPr>
            </w:pPr>
            <w:bookmarkStart w:id="479" w:name="_Toc336338079"/>
            <w:bookmarkStart w:id="480" w:name="_Toc345703004"/>
            <w:bookmarkEnd w:id="479"/>
            <w:r w:rsidRPr="00640614">
              <w:rPr>
                <w:rFonts w:ascii="Tahoma" w:hAnsi="Tahoma" w:cs="Tahoma"/>
                <w:noProof/>
                <w:sz w:val="14"/>
                <w:szCs w:val="14"/>
                <w:lang w:val="fr-FR"/>
              </w:rPr>
              <w:t>System Center Operations Manager 2007 R2 Client Management License par Environnement de Système d</w:t>
            </w:r>
            <w:r w:rsidR="00991E74" w:rsidRPr="00640614">
              <w:rPr>
                <w:rFonts w:ascii="Tahoma" w:hAnsi="Tahoma" w:cs="Tahoma"/>
                <w:noProof/>
                <w:sz w:val="14"/>
                <w:szCs w:val="14"/>
                <w:lang w:val="fr-FR"/>
              </w:rPr>
              <w:t>’</w:t>
            </w:r>
            <w:r w:rsidRPr="00640614">
              <w:rPr>
                <w:rFonts w:ascii="Tahoma" w:hAnsi="Tahoma" w:cs="Tahoma"/>
                <w:noProof/>
                <w:sz w:val="14"/>
                <w:szCs w:val="14"/>
                <w:lang w:val="fr-FR"/>
              </w:rPr>
              <w:t>Exploitation</w:t>
            </w:r>
            <w:bookmarkEnd w:id="480"/>
          </w:p>
        </w:tc>
        <w:tc>
          <w:tcPr>
            <w:tcW w:w="450" w:type="dxa"/>
            <w:shd w:val="clear" w:color="auto" w:fill="auto"/>
            <w:vAlign w:val="center"/>
          </w:tcPr>
          <w:p w:rsidR="007A6E80" w:rsidRPr="00640614" w:rsidRDefault="007A6E80" w:rsidP="0002004D">
            <w:pPr>
              <w:pStyle w:val="TableText"/>
              <w:widowControl w:val="0"/>
              <w:spacing w:line="238" w:lineRule="auto"/>
              <w:rPr>
                <w:rStyle w:val="EndnoteReference"/>
                <w:rFonts w:cs="Tahoma"/>
                <w:bCs/>
                <w:noProof/>
                <w:color w:val="000000"/>
                <w:sz w:val="13"/>
                <w:szCs w:val="13"/>
                <w:u w:val="single"/>
                <w:lang w:eastAsia="en-US"/>
              </w:rPr>
            </w:pPr>
          </w:p>
        </w:tc>
        <w:tc>
          <w:tcPr>
            <w:tcW w:w="450" w:type="dxa"/>
            <w:shd w:val="clear" w:color="auto" w:fill="auto"/>
          </w:tcPr>
          <w:p w:rsidR="007A6E80" w:rsidRPr="00640614" w:rsidRDefault="007A6E80" w:rsidP="0002004D">
            <w:pPr>
              <w:pStyle w:val="TableText"/>
              <w:widowControl w:val="0"/>
              <w:spacing w:before="200" w:line="238" w:lineRule="auto"/>
              <w:rPr>
                <w:rFonts w:ascii="Tahoma" w:hAnsi="Tahoma" w:cs="Tahoma"/>
                <w:noProof/>
                <w:color w:val="000000"/>
                <w:sz w:val="13"/>
                <w:lang w:eastAsia="en-US"/>
              </w:rPr>
            </w:pPr>
            <w:r w:rsidRPr="00640614">
              <w:rPr>
                <w:rFonts w:ascii="Tahoma" w:hAnsi="Tahoma" w:cs="Tahoma"/>
                <w:noProof/>
                <w:color w:val="000000"/>
                <w:sz w:val="13"/>
                <w:lang w:eastAsia="en-US"/>
              </w:rPr>
              <w:t>07/09</w:t>
            </w: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r w:rsidRPr="00640614">
              <w:rPr>
                <w:rFonts w:ascii="Tahoma" w:hAnsi="Tahoma" w:cs="Tahoma"/>
                <w:noProof/>
                <w:color w:val="000000"/>
                <w:sz w:val="13"/>
                <w:lang w:eastAsia="en-US"/>
              </w:rPr>
              <w:t>1</w:t>
            </w: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tcBorders>
              <w:left w:val="single" w:sz="18" w:space="0" w:color="auto"/>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c>
          <w:tcPr>
            <w:tcW w:w="450" w:type="dxa"/>
            <w:shd w:val="clear" w:color="auto" w:fill="auto"/>
          </w:tcPr>
          <w:p w:rsidR="007A6E80" w:rsidRPr="00640614" w:rsidRDefault="00262B75" w:rsidP="0002004D">
            <w:pPr>
              <w:pStyle w:val="TableText"/>
              <w:widowControl w:val="0"/>
              <w:spacing w:before="120" w:line="238" w:lineRule="auto"/>
              <w:rPr>
                <w:rFonts w:ascii="Tahoma" w:hAnsi="Tahoma" w:cs="Tahoma"/>
                <w:noProof/>
                <w:color w:val="000000"/>
                <w:sz w:val="13"/>
                <w:lang w:eastAsia="en-US"/>
              </w:rPr>
            </w:pPr>
            <w:r w:rsidRPr="00640614">
              <w:rPr>
                <w:rFonts w:ascii="Tahoma" w:hAnsi="Tahoma" w:cs="Tahoma"/>
                <w:noProof/>
                <w:sz w:val="13"/>
                <w:lang w:eastAsia="zh-CN"/>
              </w:rPr>
              <w:t>AO, ST</w:t>
            </w:r>
          </w:p>
        </w:tc>
        <w:tc>
          <w:tcPr>
            <w:tcW w:w="54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color w:val="000000"/>
                <w:sz w:val="13"/>
                <w:lang w:eastAsia="en-US"/>
              </w:rPr>
            </w:pPr>
          </w:p>
        </w:tc>
      </w:tr>
      <w:tr w:rsidR="007A6E80" w:rsidRPr="00640614" w:rsidTr="008804A9">
        <w:trPr>
          <w:trHeight w:val="145"/>
        </w:trPr>
        <w:tc>
          <w:tcPr>
            <w:tcW w:w="2714" w:type="dxa"/>
            <w:shd w:val="clear" w:color="auto" w:fill="FABF8F" w:themeFill="accent6" w:themeFillTint="99"/>
            <w:vAlign w:val="center"/>
          </w:tcPr>
          <w:p w:rsidR="007A6E80" w:rsidRPr="00640614" w:rsidRDefault="007A6E80" w:rsidP="0002004D">
            <w:pPr>
              <w:pStyle w:val="ProductNames"/>
              <w:spacing w:beforeLines="20" w:before="48" w:afterLines="20" w:after="48" w:line="238" w:lineRule="auto"/>
              <w:rPr>
                <w:rFonts w:ascii="Tahoma" w:hAnsi="Tahoma" w:cs="Tahoma"/>
                <w:noProof/>
                <w:sz w:val="14"/>
                <w:szCs w:val="14"/>
                <w:lang w:val="fr-FR"/>
              </w:rPr>
            </w:pPr>
            <w:bookmarkStart w:id="481" w:name="_Toc336338080"/>
            <w:bookmarkStart w:id="482" w:name="_Toc345703005"/>
            <w:bookmarkEnd w:id="481"/>
            <w:r w:rsidRPr="00640614">
              <w:rPr>
                <w:rFonts w:ascii="Tahoma" w:hAnsi="Tahoma" w:cs="Tahoma"/>
                <w:noProof/>
                <w:sz w:val="14"/>
                <w:szCs w:val="14"/>
                <w:lang w:val="fr-FR"/>
              </w:rPr>
              <w:t>System Center Operations Manager 2007 R2 Client Management License par Utilisateur</w:t>
            </w:r>
            <w:bookmarkEnd w:id="482"/>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Style w:val="EndnoteReference"/>
                <w:rFonts w:cs="Tahoma"/>
                <w:bCs/>
                <w:noProof/>
                <w:color w:val="000000"/>
                <w:sz w:val="13"/>
                <w:szCs w:val="13"/>
                <w:u w:val="single"/>
                <w:lang w:eastAsia="en-US"/>
              </w:rPr>
            </w:pPr>
          </w:p>
        </w:tc>
        <w:tc>
          <w:tcPr>
            <w:tcW w:w="450" w:type="dxa"/>
            <w:shd w:val="clear" w:color="auto" w:fill="FABF8F" w:themeFill="accent6" w:themeFillTint="99"/>
          </w:tcPr>
          <w:p w:rsidR="007A6E80" w:rsidRPr="00640614" w:rsidRDefault="007A6E80" w:rsidP="0002004D">
            <w:pPr>
              <w:pStyle w:val="TableText"/>
              <w:widowControl w:val="0"/>
              <w:spacing w:before="200" w:line="238" w:lineRule="auto"/>
              <w:rPr>
                <w:rFonts w:ascii="Tahoma" w:hAnsi="Tahoma" w:cs="Tahoma"/>
                <w:noProof/>
                <w:sz w:val="13"/>
                <w:lang w:eastAsia="en-US"/>
              </w:rPr>
            </w:pPr>
            <w:r w:rsidRPr="00640614">
              <w:rPr>
                <w:rFonts w:ascii="Tahoma" w:hAnsi="Tahoma" w:cs="Tahoma"/>
                <w:noProof/>
                <w:sz w:val="13"/>
                <w:lang w:eastAsia="en-US"/>
              </w:rPr>
              <w:t>07/09</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1</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1</w:t>
            </w: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before="120" w:line="238" w:lineRule="auto"/>
              <w:rPr>
                <w:rFonts w:ascii="Tahoma" w:hAnsi="Tahoma" w:cs="Tahoma"/>
                <w:noProof/>
                <w:lang w:eastAsia="zh-CN"/>
              </w:rPr>
            </w:pPr>
          </w:p>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themeFill="accent6" w:themeFillTint="99"/>
          </w:tcPr>
          <w:p w:rsidR="007A6E80" w:rsidRPr="00640614" w:rsidRDefault="00262B75"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zh-CN"/>
              </w:rPr>
              <w:t>AO, ST</w:t>
            </w:r>
          </w:p>
        </w:tc>
        <w:tc>
          <w:tcPr>
            <w:tcW w:w="54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8804A9" w:rsidRPr="00640614" w:rsidTr="008804A9">
        <w:trPr>
          <w:trHeight w:val="145"/>
        </w:trPr>
        <w:tc>
          <w:tcPr>
            <w:tcW w:w="2714" w:type="dxa"/>
            <w:shd w:val="clear" w:color="auto" w:fill="auto"/>
            <w:vAlign w:val="center"/>
          </w:tcPr>
          <w:p w:rsidR="007A6E80" w:rsidRPr="00640614" w:rsidRDefault="007A6E80" w:rsidP="0002004D">
            <w:pPr>
              <w:pStyle w:val="ProductNames"/>
              <w:spacing w:beforeLines="20" w:before="48" w:afterLines="20" w:after="48" w:line="238" w:lineRule="auto"/>
              <w:rPr>
                <w:rFonts w:ascii="Tahoma" w:hAnsi="Tahoma" w:cs="Tahoma"/>
                <w:noProof/>
                <w:sz w:val="14"/>
                <w:szCs w:val="14"/>
                <w:lang w:val="fr-FR"/>
              </w:rPr>
            </w:pPr>
            <w:bookmarkStart w:id="483" w:name="_Toc336338081"/>
            <w:bookmarkStart w:id="484" w:name="_Toc345703006"/>
            <w:bookmarkEnd w:id="483"/>
            <w:r w:rsidRPr="00640614">
              <w:rPr>
                <w:rFonts w:ascii="Tahoma" w:hAnsi="Tahoma" w:cs="Tahoma"/>
                <w:noProof/>
                <w:sz w:val="14"/>
                <w:szCs w:val="14"/>
                <w:lang w:val="fr-FR"/>
              </w:rPr>
              <w:t>System Center Reporting Manager 2006</w:t>
            </w:r>
            <w:bookmarkEnd w:id="484"/>
            <w:r w:rsidRPr="00640614">
              <w:rPr>
                <w:rFonts w:ascii="Tahoma" w:hAnsi="Tahoma" w:cs="Tahoma"/>
                <w:noProof/>
                <w:sz w:val="14"/>
                <w:szCs w:val="14"/>
                <w:lang w:val="fr-FR"/>
              </w:rPr>
              <w:t xml:space="preserve"> </w:t>
            </w:r>
          </w:p>
        </w:tc>
        <w:tc>
          <w:tcPr>
            <w:tcW w:w="450" w:type="dxa"/>
            <w:shd w:val="clear" w:color="auto" w:fill="auto"/>
            <w:vAlign w:val="center"/>
          </w:tcPr>
          <w:p w:rsidR="007A6E80" w:rsidRPr="00640614" w:rsidRDefault="00354E2A" w:rsidP="000E25A6">
            <w:pPr>
              <w:pStyle w:val="TableText"/>
              <w:widowControl w:val="0"/>
              <w:spacing w:line="238" w:lineRule="auto"/>
              <w:rPr>
                <w:rStyle w:val="EndnoteReference"/>
                <w:rFonts w:cs="Tahoma"/>
                <w:b w:val="0"/>
                <w:bCs/>
                <w:noProof/>
                <w:color w:val="0000FF"/>
                <w:sz w:val="13"/>
                <w:szCs w:val="13"/>
                <w:u w:val="single"/>
                <w:lang w:eastAsia="en-US"/>
              </w:rPr>
            </w:pPr>
            <w:hyperlink w:anchor="_81_System_Center" w:history="1">
              <w:r w:rsidR="00262B75" w:rsidRPr="00640614">
                <w:rPr>
                  <w:rStyle w:val="Hyperlink"/>
                  <w:rFonts w:cs="Tahoma"/>
                  <w:b/>
                  <w:bCs/>
                  <w:noProof/>
                  <w:sz w:val="13"/>
                  <w:szCs w:val="13"/>
                  <w:lang w:eastAsia="zh-CN"/>
                </w:rPr>
                <w:t>8</w:t>
              </w:r>
              <w:r w:rsidR="000E25A6">
                <w:rPr>
                  <w:rStyle w:val="Hyperlink"/>
                  <w:rFonts w:cs="Tahoma"/>
                  <w:b/>
                  <w:bCs/>
                  <w:noProof/>
                  <w:sz w:val="13"/>
                  <w:szCs w:val="13"/>
                  <w:lang w:eastAsia="zh-CN"/>
                </w:rPr>
                <w:t>6</w:t>
              </w:r>
            </w:hyperlink>
          </w:p>
        </w:tc>
        <w:tc>
          <w:tcPr>
            <w:tcW w:w="450" w:type="dxa"/>
            <w:shd w:val="clear" w:color="auto" w:fill="auto"/>
          </w:tcPr>
          <w:p w:rsidR="007A6E80" w:rsidRPr="00640614" w:rsidRDefault="007A6E80" w:rsidP="0002004D">
            <w:pPr>
              <w:pStyle w:val="TableText"/>
              <w:widowControl w:val="0"/>
              <w:spacing w:before="80" w:line="238" w:lineRule="auto"/>
              <w:rPr>
                <w:rFonts w:ascii="Tahoma" w:hAnsi="Tahoma" w:cs="Tahoma"/>
                <w:noProof/>
                <w:sz w:val="13"/>
                <w:lang w:eastAsia="en-US"/>
              </w:rPr>
            </w:pP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36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auto"/>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auto"/>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540" w:type="dxa"/>
            <w:shd w:val="clear" w:color="auto" w:fill="auto"/>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804A9">
        <w:trPr>
          <w:trHeight w:val="145"/>
        </w:trPr>
        <w:tc>
          <w:tcPr>
            <w:tcW w:w="2714" w:type="dxa"/>
            <w:shd w:val="clear" w:color="auto" w:fill="FABF8F" w:themeFill="accent6" w:themeFillTint="99"/>
            <w:vAlign w:val="center"/>
          </w:tcPr>
          <w:p w:rsidR="007A6E80" w:rsidRPr="00640614" w:rsidRDefault="007A6E80" w:rsidP="0002004D">
            <w:pPr>
              <w:pStyle w:val="ProductNames"/>
              <w:spacing w:beforeLines="20" w:before="48" w:afterLines="20" w:after="48" w:line="238" w:lineRule="auto"/>
              <w:rPr>
                <w:rFonts w:ascii="Tahoma" w:hAnsi="Tahoma" w:cs="Tahoma"/>
                <w:noProof/>
                <w:sz w:val="14"/>
                <w:szCs w:val="14"/>
                <w:lang w:val="fr-FR"/>
              </w:rPr>
            </w:pPr>
            <w:bookmarkStart w:id="485" w:name="_Toc336338082"/>
            <w:bookmarkStart w:id="486" w:name="_Toc345703007"/>
            <w:bookmarkEnd w:id="485"/>
            <w:r w:rsidRPr="00640614">
              <w:rPr>
                <w:rFonts w:ascii="Tahoma" w:hAnsi="Tahoma" w:cs="Tahoma"/>
                <w:noProof/>
                <w:sz w:val="14"/>
                <w:szCs w:val="14"/>
                <w:lang w:val="fr-FR"/>
              </w:rPr>
              <w:t>System Center Server Management Suite Enterprise</w:t>
            </w:r>
            <w:bookmarkEnd w:id="486"/>
            <w:r w:rsidRPr="00640614">
              <w:rPr>
                <w:rFonts w:ascii="Tahoma" w:hAnsi="Tahoma" w:cs="Tahoma"/>
                <w:noProof/>
                <w:sz w:val="14"/>
                <w:szCs w:val="14"/>
                <w:lang w:val="fr-FR"/>
              </w:rPr>
              <w:t xml:space="preserve"> </w:t>
            </w:r>
          </w:p>
        </w:tc>
        <w:tc>
          <w:tcPr>
            <w:tcW w:w="450" w:type="dxa"/>
            <w:shd w:val="clear" w:color="auto" w:fill="FABF8F" w:themeFill="accent6" w:themeFillTint="99"/>
            <w:vAlign w:val="center"/>
          </w:tcPr>
          <w:p w:rsidR="007A6E80" w:rsidRPr="00640614" w:rsidRDefault="00354E2A" w:rsidP="000E25A6">
            <w:pPr>
              <w:pStyle w:val="TableText"/>
              <w:widowControl w:val="0"/>
              <w:spacing w:line="238" w:lineRule="auto"/>
              <w:rPr>
                <w:rStyle w:val="EndnoteReference"/>
                <w:rFonts w:cs="Tahoma"/>
                <w:b w:val="0"/>
                <w:bCs/>
                <w:noProof/>
                <w:color w:val="0000FF"/>
                <w:sz w:val="13"/>
                <w:szCs w:val="13"/>
                <w:u w:val="single"/>
                <w:lang w:eastAsia="en-US"/>
              </w:rPr>
            </w:pPr>
            <w:hyperlink w:anchor="_85_System_Center" w:history="1">
              <w:r w:rsidR="00262B75" w:rsidRPr="00640614">
                <w:rPr>
                  <w:rStyle w:val="Hyperlink"/>
                  <w:rFonts w:cs="Tahoma"/>
                  <w:b/>
                  <w:bCs/>
                  <w:noProof/>
                  <w:sz w:val="13"/>
                  <w:szCs w:val="13"/>
                  <w:lang w:eastAsia="zh-CN"/>
                </w:rPr>
                <w:t>8</w:t>
              </w:r>
              <w:r w:rsidR="000E25A6">
                <w:rPr>
                  <w:rStyle w:val="Hyperlink"/>
                  <w:rFonts w:cs="Tahoma"/>
                  <w:b/>
                  <w:bCs/>
                  <w:noProof/>
                  <w:sz w:val="13"/>
                  <w:szCs w:val="13"/>
                  <w:lang w:eastAsia="zh-CN"/>
                </w:rPr>
                <w:t>7</w:t>
              </w:r>
            </w:hyperlink>
          </w:p>
        </w:tc>
        <w:tc>
          <w:tcPr>
            <w:tcW w:w="450" w:type="dxa"/>
            <w:shd w:val="clear" w:color="auto" w:fill="FABF8F" w:themeFill="accent6" w:themeFillTint="99"/>
          </w:tcPr>
          <w:p w:rsidR="007A6E80" w:rsidRPr="00640614" w:rsidRDefault="007A6E80" w:rsidP="0002004D">
            <w:pPr>
              <w:pStyle w:val="TableText"/>
              <w:widowControl w:val="0"/>
              <w:spacing w:before="80" w:line="238" w:lineRule="auto"/>
              <w:rPr>
                <w:rFonts w:ascii="Tahoma" w:hAnsi="Tahoma" w:cs="Tahoma"/>
                <w:noProof/>
                <w:sz w:val="13"/>
                <w:lang w:eastAsia="en-US"/>
              </w:rPr>
            </w:pPr>
            <w:r w:rsidRPr="00640614">
              <w:rPr>
                <w:rFonts w:ascii="Tahoma" w:hAnsi="Tahoma" w:cs="Tahoma"/>
                <w:noProof/>
                <w:sz w:val="13"/>
                <w:lang w:eastAsia="en-US"/>
              </w:rPr>
              <w:t>10/07</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themeFill="accent6" w:themeFillTint="99"/>
            <w:vAlign w:val="bottom"/>
          </w:tcPr>
          <w:p w:rsidR="007A6E80" w:rsidRPr="00640614" w:rsidRDefault="007A6E80" w:rsidP="0002004D">
            <w:pPr>
              <w:pStyle w:val="TableText"/>
              <w:widowControl w:val="0"/>
              <w:spacing w:after="60" w:line="238" w:lineRule="auto"/>
              <w:rPr>
                <w:rFonts w:ascii="Tahoma" w:hAnsi="Tahoma" w:cs="Tahoma"/>
                <w:noProof/>
                <w:sz w:val="13"/>
                <w:szCs w:val="13"/>
                <w:lang w:eastAsia="en-US"/>
              </w:rPr>
            </w:pPr>
          </w:p>
        </w:tc>
        <w:tc>
          <w:tcPr>
            <w:tcW w:w="450" w:type="dxa"/>
            <w:shd w:val="clear" w:color="auto" w:fill="FABF8F" w:themeFill="accent6" w:themeFillTint="99"/>
            <w:vAlign w:val="bottom"/>
          </w:tcPr>
          <w:p w:rsidR="007A6E80" w:rsidRPr="00640614" w:rsidRDefault="007A6E80" w:rsidP="0002004D">
            <w:pPr>
              <w:pStyle w:val="TableText"/>
              <w:widowControl w:val="0"/>
              <w:spacing w:after="60" w:line="238" w:lineRule="auto"/>
              <w:rPr>
                <w:rFonts w:ascii="Tahoma" w:hAnsi="Tahoma" w:cs="Tahoma"/>
                <w:noProof/>
                <w:sz w:val="13"/>
                <w:szCs w:val="13"/>
                <w:lang w:eastAsia="en-US"/>
              </w:rPr>
            </w:pPr>
          </w:p>
        </w:tc>
        <w:tc>
          <w:tcPr>
            <w:tcW w:w="450" w:type="dxa"/>
            <w:shd w:val="clear" w:color="auto" w:fill="FABF8F" w:themeFill="accent6" w:themeFillTint="99"/>
            <w:vAlign w:val="bottom"/>
          </w:tcPr>
          <w:p w:rsidR="007A6E80" w:rsidRPr="00640614" w:rsidRDefault="007A6E80" w:rsidP="0002004D">
            <w:pPr>
              <w:pStyle w:val="TableText"/>
              <w:widowControl w:val="0"/>
              <w:spacing w:after="60" w:line="238" w:lineRule="auto"/>
              <w:rPr>
                <w:rFonts w:ascii="Tahoma" w:hAnsi="Tahoma" w:cs="Tahoma"/>
                <w:noProof/>
                <w:sz w:val="13"/>
                <w:szCs w:val="13"/>
                <w:lang w:eastAsia="en-US"/>
              </w:rPr>
            </w:pPr>
          </w:p>
        </w:tc>
        <w:tc>
          <w:tcPr>
            <w:tcW w:w="450" w:type="dxa"/>
            <w:shd w:val="clear" w:color="auto" w:fill="FABF8F" w:themeFill="accent6" w:themeFillTint="99"/>
            <w:vAlign w:val="bottom"/>
          </w:tcPr>
          <w:p w:rsidR="007A6E80" w:rsidRPr="00640614" w:rsidRDefault="007A6E80" w:rsidP="0002004D">
            <w:pPr>
              <w:pStyle w:val="TableText"/>
              <w:widowControl w:val="0"/>
              <w:spacing w:after="60" w:line="238" w:lineRule="auto"/>
              <w:rPr>
                <w:rFonts w:ascii="Tahoma" w:hAnsi="Tahoma" w:cs="Tahoma"/>
                <w:noProof/>
                <w:sz w:val="13"/>
                <w:szCs w:val="13"/>
                <w:lang w:eastAsia="en-US"/>
              </w:rPr>
            </w:pPr>
          </w:p>
        </w:tc>
        <w:tc>
          <w:tcPr>
            <w:tcW w:w="450" w:type="dxa"/>
            <w:shd w:val="clear" w:color="auto" w:fill="FABF8F" w:themeFill="accent6" w:themeFillTint="99"/>
            <w:vAlign w:val="bottom"/>
          </w:tcPr>
          <w:p w:rsidR="007A6E80" w:rsidRPr="00640614" w:rsidRDefault="007A6E80" w:rsidP="0002004D">
            <w:pPr>
              <w:pStyle w:val="TableText"/>
              <w:widowControl w:val="0"/>
              <w:spacing w:after="60" w:line="238" w:lineRule="auto"/>
              <w:rPr>
                <w:rFonts w:ascii="Tahoma" w:hAnsi="Tahoma" w:cs="Tahoma"/>
                <w:noProof/>
                <w:sz w:val="13"/>
                <w:szCs w:val="13"/>
                <w:lang w:eastAsia="en-US"/>
              </w:rPr>
            </w:pPr>
          </w:p>
        </w:tc>
        <w:tc>
          <w:tcPr>
            <w:tcW w:w="360" w:type="dxa"/>
            <w:tcBorders>
              <w:right w:val="single" w:sz="18" w:space="0" w:color="auto"/>
            </w:tcBorders>
            <w:shd w:val="clear" w:color="auto" w:fill="FABF8F" w:themeFill="accent6" w:themeFillTint="99"/>
            <w:vAlign w:val="bottom"/>
          </w:tcPr>
          <w:p w:rsidR="007A6E80" w:rsidRPr="00640614" w:rsidRDefault="007A6E80" w:rsidP="0002004D">
            <w:pPr>
              <w:pStyle w:val="TableText"/>
              <w:widowControl w:val="0"/>
              <w:spacing w:after="60" w:line="238" w:lineRule="auto"/>
              <w:rPr>
                <w:rFonts w:ascii="Tahoma" w:hAnsi="Tahoma" w:cs="Tahoma"/>
                <w:noProof/>
                <w:sz w:val="13"/>
                <w:szCs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r w:rsidRPr="00640614">
              <w:rPr>
                <w:rFonts w:ascii="Tahoma" w:hAnsi="Tahoma" w:cs="Tahoma"/>
                <w:noProof/>
                <w:sz w:val="13"/>
                <w:lang w:eastAsia="en-US"/>
              </w:rPr>
              <w:t>15</w:t>
            </w: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c>
          <w:tcPr>
            <w:tcW w:w="450" w:type="dxa"/>
            <w:shd w:val="clear" w:color="auto" w:fill="FABF8F" w:themeFill="accent6" w:themeFillTint="99"/>
          </w:tcPr>
          <w:p w:rsidR="007A6E80" w:rsidRPr="00640614" w:rsidRDefault="00262B75"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themeFill="accent6" w:themeFillTint="99"/>
            <w:vAlign w:val="center"/>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262B75" w:rsidP="0002004D">
            <w:pPr>
              <w:pStyle w:val="Heading4"/>
              <w:spacing w:beforeLines="20" w:before="48" w:afterLines="20" w:after="48" w:line="238" w:lineRule="auto"/>
              <w:ind w:left="0" w:firstLine="0"/>
              <w:rPr>
                <w:rFonts w:ascii="Tahoma" w:hAnsi="Tahoma" w:cs="Tahoma"/>
                <w:b w:val="0"/>
                <w:noProof/>
                <w:sz w:val="14"/>
                <w:szCs w:val="14"/>
                <w:lang w:eastAsia="en-US"/>
              </w:rPr>
            </w:pPr>
            <w:bookmarkStart w:id="487" w:name="_Toc336338083"/>
            <w:bookmarkStart w:id="488" w:name="_Toc345703008"/>
            <w:bookmarkEnd w:id="487"/>
            <w:r w:rsidRPr="00640614">
              <w:rPr>
                <w:rFonts w:ascii="Tahoma" w:hAnsi="Tahoma" w:cs="Tahoma"/>
                <w:b w:val="0"/>
                <w:noProof/>
                <w:sz w:val="14"/>
                <w:szCs w:val="14"/>
                <w:lang w:eastAsia="zh-CN"/>
              </w:rPr>
              <w:lastRenderedPageBreak/>
              <w:t>System Center Server Management Suite Datacenter</w:t>
            </w:r>
            <w:bookmarkEnd w:id="488"/>
          </w:p>
        </w:tc>
        <w:tc>
          <w:tcPr>
            <w:tcW w:w="450" w:type="dxa"/>
            <w:shd w:val="clear" w:color="auto" w:fill="FABF8F"/>
            <w:vAlign w:val="center"/>
          </w:tcPr>
          <w:p w:rsidR="007A6E80" w:rsidRPr="00640614" w:rsidRDefault="00354E2A" w:rsidP="000E25A6">
            <w:pPr>
              <w:pStyle w:val="TableText"/>
              <w:widowControl w:val="0"/>
              <w:spacing w:line="238" w:lineRule="auto"/>
              <w:rPr>
                <w:rStyle w:val="EndnoteReference"/>
                <w:rFonts w:cs="Tahoma"/>
                <w:b w:val="0"/>
                <w:bCs/>
                <w:noProof/>
                <w:sz w:val="13"/>
                <w:szCs w:val="13"/>
                <w:u w:val="single"/>
                <w:lang w:eastAsia="en-US"/>
              </w:rPr>
            </w:pPr>
            <w:hyperlink w:anchor="_87_System_Center" w:history="1">
              <w:r w:rsidR="00262B75" w:rsidRPr="00640614">
                <w:rPr>
                  <w:rStyle w:val="Hyperlink"/>
                  <w:rFonts w:cs="Tahoma"/>
                  <w:b/>
                  <w:bCs/>
                  <w:noProof/>
                  <w:sz w:val="13"/>
                  <w:szCs w:val="13"/>
                  <w:lang w:eastAsia="zh-CN"/>
                </w:rPr>
                <w:t>8</w:t>
              </w:r>
              <w:r w:rsidR="000E25A6">
                <w:rPr>
                  <w:rStyle w:val="Hyperlink"/>
                  <w:rFonts w:cs="Tahoma"/>
                  <w:b/>
                  <w:bCs/>
                  <w:noProof/>
                  <w:sz w:val="13"/>
                  <w:szCs w:val="13"/>
                  <w:lang w:eastAsia="zh-CN"/>
                </w:rPr>
                <w:t>8</w:t>
              </w:r>
            </w:hyperlink>
          </w:p>
        </w:tc>
        <w:tc>
          <w:tcPr>
            <w:tcW w:w="450" w:type="dxa"/>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en-US"/>
              </w:rPr>
              <w:t>07/09</w:t>
            </w:r>
          </w:p>
        </w:tc>
        <w:tc>
          <w:tcPr>
            <w:tcW w:w="360" w:type="dxa"/>
            <w:tcBorders>
              <w:right w:val="single" w:sz="18" w:space="0" w:color="auto"/>
            </w:tcBorders>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360" w:type="dxa"/>
            <w:tcBorders>
              <w:right w:val="single" w:sz="18" w:space="0" w:color="auto"/>
            </w:tcBorders>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tcBorders>
              <w:left w:val="single" w:sz="18" w:space="0" w:color="auto"/>
            </w:tcBorders>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tcBorders>
              <w:right w:val="single" w:sz="18" w:space="0" w:color="auto"/>
            </w:tcBorders>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tcBorders>
              <w:left w:val="single" w:sz="18" w:space="0" w:color="auto"/>
            </w:tcBorders>
            <w:shd w:val="clear" w:color="auto" w:fill="FABF8F"/>
          </w:tcPr>
          <w:p w:rsidR="007A6E80" w:rsidRPr="00640614" w:rsidRDefault="00262B75"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zh-CN"/>
              </w:rPr>
              <w:t>10</w:t>
            </w:r>
          </w:p>
        </w:tc>
        <w:tc>
          <w:tcPr>
            <w:tcW w:w="450" w:type="dxa"/>
            <w:tcBorders>
              <w:right w:val="single" w:sz="18" w:space="0" w:color="auto"/>
            </w:tcBorders>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shd w:val="clear" w:color="auto" w:fill="FABF8F"/>
          </w:tcPr>
          <w:p w:rsidR="007A6E80" w:rsidRPr="00640614" w:rsidRDefault="00262B75"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vAlign w:val="center"/>
          </w:tcPr>
          <w:p w:rsidR="007A6E80" w:rsidRPr="00640614" w:rsidRDefault="007A6E80" w:rsidP="0002004D">
            <w:pPr>
              <w:pStyle w:val="Heading3"/>
              <w:spacing w:beforeLines="20" w:before="48" w:afterLines="20" w:after="48" w:line="238" w:lineRule="auto"/>
              <w:rPr>
                <w:rFonts w:ascii="Tahoma" w:hAnsi="Tahoma" w:cs="Tahoma"/>
                <w:b w:val="0"/>
                <w:noProof/>
                <w:sz w:val="14"/>
                <w:szCs w:val="14"/>
                <w:lang w:eastAsia="zh-CN"/>
              </w:rPr>
            </w:pPr>
            <w:bookmarkStart w:id="489" w:name="_Toc336338084"/>
            <w:bookmarkStart w:id="490" w:name="_Toc345703009"/>
            <w:bookmarkEnd w:id="489"/>
            <w:r w:rsidRPr="00640614">
              <w:rPr>
                <w:rFonts w:ascii="Tahoma" w:hAnsi="Tahoma" w:cs="Tahoma"/>
                <w:b w:val="0"/>
                <w:noProof/>
                <w:sz w:val="14"/>
                <w:szCs w:val="14"/>
                <w:lang w:eastAsia="zh-CN"/>
              </w:rPr>
              <w:t>System Center Service Manager 2010</w:t>
            </w:r>
            <w:bookmarkEnd w:id="490"/>
          </w:p>
        </w:tc>
        <w:tc>
          <w:tcPr>
            <w:tcW w:w="450" w:type="dxa"/>
            <w:vAlign w:val="center"/>
          </w:tcPr>
          <w:p w:rsidR="007A6E80" w:rsidRPr="00640614" w:rsidRDefault="00354E2A" w:rsidP="000E25A6">
            <w:pPr>
              <w:pStyle w:val="TableText"/>
              <w:widowControl w:val="0"/>
              <w:spacing w:line="238" w:lineRule="auto"/>
              <w:rPr>
                <w:rStyle w:val="EndnoteReference"/>
                <w:rFonts w:cs="Tahoma"/>
                <w:b w:val="0"/>
                <w:bCs/>
                <w:noProof/>
                <w:sz w:val="13"/>
                <w:szCs w:val="13"/>
                <w:u w:val="single"/>
                <w:lang w:eastAsia="en-US"/>
              </w:rPr>
            </w:pPr>
            <w:hyperlink w:anchor="_88_System_Center" w:history="1">
              <w:r w:rsidR="00262B75" w:rsidRPr="00640614">
                <w:rPr>
                  <w:rStyle w:val="Hyperlink"/>
                  <w:rFonts w:cs="Tahoma"/>
                  <w:b/>
                  <w:bCs/>
                  <w:noProof/>
                  <w:sz w:val="13"/>
                  <w:szCs w:val="13"/>
                  <w:lang w:eastAsia="zh-CN"/>
                </w:rPr>
                <w:t>8</w:t>
              </w:r>
              <w:r w:rsidR="000E25A6">
                <w:rPr>
                  <w:rStyle w:val="Hyperlink"/>
                  <w:rFonts w:cs="Tahoma"/>
                  <w:b/>
                  <w:bCs/>
                  <w:noProof/>
                  <w:sz w:val="13"/>
                  <w:szCs w:val="13"/>
                  <w:lang w:eastAsia="zh-CN"/>
                </w:rPr>
                <w:t>9</w:t>
              </w:r>
            </w:hyperlink>
          </w:p>
        </w:tc>
        <w:tc>
          <w:tcPr>
            <w:tcW w:w="450" w:type="dxa"/>
          </w:tcPr>
          <w:p w:rsidR="007A6E80" w:rsidRPr="00640614" w:rsidRDefault="00262B75"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zh-CN"/>
              </w:rPr>
              <w:t>04/10</w:t>
            </w:r>
          </w:p>
        </w:tc>
        <w:tc>
          <w:tcPr>
            <w:tcW w:w="360" w:type="dxa"/>
            <w:tcBorders>
              <w:right w:val="single" w:sz="18" w:space="0" w:color="auto"/>
            </w:tcBorders>
            <w:vAlign w:val="center"/>
          </w:tcPr>
          <w:p w:rsidR="007A6E80" w:rsidRPr="00640614" w:rsidRDefault="007A6E80"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tcPr>
          <w:p w:rsidR="007A6E80" w:rsidRPr="00640614" w:rsidRDefault="00262B75"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zh-CN"/>
              </w:rPr>
              <w:t>5</w:t>
            </w:r>
          </w:p>
        </w:tc>
        <w:tc>
          <w:tcPr>
            <w:tcW w:w="450" w:type="dxa"/>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360" w:type="dxa"/>
            <w:tcBorders>
              <w:right w:val="single" w:sz="18" w:space="0" w:color="auto"/>
            </w:tcBorders>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tcBorders>
              <w:left w:val="single" w:sz="18" w:space="0" w:color="auto"/>
            </w:tcBorders>
          </w:tcPr>
          <w:p w:rsidR="007A6E80" w:rsidRPr="00640614" w:rsidRDefault="007A6E80" w:rsidP="0002004D">
            <w:pPr>
              <w:pStyle w:val="TableText"/>
              <w:widowControl w:val="0"/>
              <w:spacing w:before="120" w:line="238" w:lineRule="auto"/>
              <w:rPr>
                <w:rFonts w:ascii="Tahoma" w:hAnsi="Tahoma" w:cs="Tahoma"/>
                <w:noProof/>
                <w:sz w:val="13"/>
                <w:lang w:eastAsia="en-US"/>
              </w:rPr>
            </w:pPr>
            <w:r w:rsidRPr="00640614">
              <w:rPr>
                <w:rFonts w:ascii="Tahoma" w:hAnsi="Tahoma" w:cs="Tahoma"/>
                <w:noProof/>
                <w:sz w:val="13"/>
                <w:lang w:eastAsia="en-US"/>
              </w:rPr>
              <w:t>5</w:t>
            </w:r>
          </w:p>
        </w:tc>
        <w:tc>
          <w:tcPr>
            <w:tcW w:w="450" w:type="dxa"/>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tcBorders>
              <w:right w:val="single" w:sz="18" w:space="0" w:color="auto"/>
            </w:tcBorders>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tcBorders>
              <w:left w:val="single" w:sz="18" w:space="0" w:color="auto"/>
            </w:tcBorders>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tcBorders>
              <w:right w:val="single" w:sz="18" w:space="0" w:color="auto"/>
            </w:tcBorders>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tcBorders>
              <w:left w:val="single" w:sz="18" w:space="0" w:color="auto"/>
              <w:right w:val="single" w:sz="18" w:space="0" w:color="auto"/>
            </w:tcBorders>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450" w:type="dxa"/>
          </w:tcPr>
          <w:p w:rsidR="007A6E80" w:rsidRPr="00640614" w:rsidRDefault="007A6E80" w:rsidP="0002004D">
            <w:pPr>
              <w:pStyle w:val="TableText"/>
              <w:widowControl w:val="0"/>
              <w:spacing w:before="120" w:line="238" w:lineRule="auto"/>
              <w:rPr>
                <w:rFonts w:ascii="Tahoma" w:hAnsi="Tahoma" w:cs="Tahoma"/>
                <w:noProof/>
                <w:sz w:val="13"/>
                <w:lang w:eastAsia="en-US"/>
              </w:rPr>
            </w:pPr>
          </w:p>
        </w:tc>
        <w:tc>
          <w:tcPr>
            <w:tcW w:w="540" w:type="dxa"/>
          </w:tcPr>
          <w:p w:rsidR="007A6E80" w:rsidRPr="00640614" w:rsidRDefault="007A6E80" w:rsidP="0002004D">
            <w:pPr>
              <w:pStyle w:val="TableText"/>
              <w:widowControl w:val="0"/>
              <w:spacing w:line="238" w:lineRule="auto"/>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7A6E80" w:rsidP="00835DDD">
            <w:pPr>
              <w:pStyle w:val="Heading3"/>
              <w:spacing w:beforeLines="20" w:before="48" w:afterLines="20" w:after="48"/>
              <w:rPr>
                <w:rFonts w:ascii="Tahoma" w:hAnsi="Tahoma" w:cs="Tahoma"/>
                <w:b w:val="0"/>
                <w:noProof/>
                <w:sz w:val="14"/>
                <w:szCs w:val="14"/>
                <w:lang w:eastAsia="zh-CN"/>
              </w:rPr>
            </w:pPr>
            <w:bookmarkStart w:id="491" w:name="_Toc336338085"/>
            <w:bookmarkStart w:id="492" w:name="_Toc345703010"/>
            <w:bookmarkEnd w:id="491"/>
            <w:r w:rsidRPr="00640614">
              <w:rPr>
                <w:rFonts w:ascii="Tahoma" w:hAnsi="Tahoma" w:cs="Tahoma"/>
                <w:b w:val="0"/>
                <w:noProof/>
                <w:sz w:val="14"/>
                <w:szCs w:val="14"/>
                <w:lang w:eastAsia="zh-CN"/>
              </w:rPr>
              <w:t>System Center Service Manager 2010 avec</w:t>
            </w:r>
            <w:r w:rsidR="00835DDD" w:rsidRPr="00640614">
              <w:rPr>
                <w:rFonts w:ascii="Tahoma" w:hAnsi="Tahoma" w:cs="Tahoma"/>
                <w:b w:val="0"/>
                <w:noProof/>
                <w:sz w:val="14"/>
                <w:szCs w:val="14"/>
                <w:lang w:eastAsia="zh-CN"/>
              </w:rPr>
              <w:t> </w:t>
            </w:r>
            <w:r w:rsidRPr="00640614">
              <w:rPr>
                <w:rFonts w:ascii="Tahoma" w:hAnsi="Tahoma" w:cs="Tahoma"/>
                <w:b w:val="0"/>
                <w:noProof/>
                <w:sz w:val="14"/>
                <w:szCs w:val="14"/>
                <w:lang w:eastAsia="zh-CN"/>
              </w:rPr>
              <w:t>technologie SQL Server 2008</w:t>
            </w:r>
            <w:bookmarkEnd w:id="492"/>
          </w:p>
        </w:tc>
        <w:tc>
          <w:tcPr>
            <w:tcW w:w="450" w:type="dxa"/>
            <w:shd w:val="clear" w:color="auto" w:fill="FABF8F"/>
            <w:vAlign w:val="center"/>
          </w:tcPr>
          <w:p w:rsidR="007A6E80" w:rsidRPr="00640614" w:rsidRDefault="007A6E80" w:rsidP="00835DDD">
            <w:pPr>
              <w:pStyle w:val="TableText"/>
              <w:widowControl w:val="0"/>
              <w:rPr>
                <w:rStyle w:val="EndnoteReference"/>
                <w:rFonts w:cs="Tahoma"/>
                <w:bCs/>
                <w:noProof/>
                <w:color w:val="auto"/>
                <w:sz w:val="13"/>
                <w:szCs w:val="13"/>
                <w:u w:val="single"/>
                <w:vertAlign w:val="baseline"/>
                <w:lang w:eastAsia="x-none"/>
              </w:rPr>
            </w:pPr>
          </w:p>
        </w:tc>
        <w:tc>
          <w:tcPr>
            <w:tcW w:w="450" w:type="dxa"/>
            <w:shd w:val="clear" w:color="auto" w:fill="FABF8F"/>
          </w:tcPr>
          <w:p w:rsidR="007A6E80" w:rsidRPr="00640614" w:rsidRDefault="00262B75" w:rsidP="00333F5B">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04/10</w:t>
            </w:r>
          </w:p>
        </w:tc>
        <w:tc>
          <w:tcPr>
            <w:tcW w:w="360" w:type="dxa"/>
            <w:tcBorders>
              <w:righ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tcPr>
          <w:p w:rsidR="007A6E80" w:rsidRPr="00640614" w:rsidRDefault="00262B75">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25</w:t>
            </w:r>
          </w:p>
        </w:tc>
        <w:tc>
          <w:tcPr>
            <w:tcW w:w="450" w:type="dxa"/>
            <w:shd w:val="clear" w:color="auto" w:fill="FABF8F"/>
          </w:tcPr>
          <w:p w:rsidR="007A6E80" w:rsidRPr="00640614" w:rsidRDefault="007A6E80">
            <w:pPr>
              <w:pStyle w:val="TableText"/>
              <w:widowControl w:val="0"/>
              <w:spacing w:before="120"/>
              <w:rPr>
                <w:rFonts w:ascii="Tahoma" w:hAnsi="Tahoma" w:cs="Tahoma"/>
                <w:noProof/>
                <w:sz w:val="13"/>
                <w:lang w:eastAsia="en-US"/>
              </w:rPr>
            </w:pPr>
          </w:p>
        </w:tc>
        <w:tc>
          <w:tcPr>
            <w:tcW w:w="450" w:type="dxa"/>
            <w:shd w:val="clear" w:color="auto" w:fill="FABF8F"/>
          </w:tcPr>
          <w:p w:rsidR="007A6E80" w:rsidRPr="00640614" w:rsidRDefault="007A6E80">
            <w:pPr>
              <w:pStyle w:val="TableText"/>
              <w:widowControl w:val="0"/>
              <w:spacing w:before="120"/>
              <w:rPr>
                <w:rFonts w:ascii="Tahoma" w:hAnsi="Tahoma" w:cs="Tahoma"/>
                <w:noProof/>
                <w:sz w:val="13"/>
                <w:lang w:eastAsia="en-US"/>
              </w:rPr>
            </w:pPr>
          </w:p>
        </w:tc>
        <w:tc>
          <w:tcPr>
            <w:tcW w:w="450" w:type="dxa"/>
            <w:shd w:val="clear" w:color="auto" w:fill="FABF8F"/>
          </w:tcPr>
          <w:p w:rsidR="007A6E80" w:rsidRPr="00640614" w:rsidRDefault="007A6E80">
            <w:pPr>
              <w:pStyle w:val="TableText"/>
              <w:widowControl w:val="0"/>
              <w:spacing w:before="120"/>
              <w:rPr>
                <w:rFonts w:ascii="Tahoma" w:hAnsi="Tahoma" w:cs="Tahoma"/>
                <w:noProof/>
                <w:sz w:val="13"/>
                <w:lang w:eastAsia="en-US"/>
              </w:rPr>
            </w:pPr>
          </w:p>
        </w:tc>
        <w:tc>
          <w:tcPr>
            <w:tcW w:w="450" w:type="dxa"/>
            <w:shd w:val="clear" w:color="auto" w:fill="FABF8F"/>
          </w:tcPr>
          <w:p w:rsidR="007A6E80" w:rsidRPr="00640614" w:rsidRDefault="007A6E80">
            <w:pPr>
              <w:pStyle w:val="TableText"/>
              <w:widowControl w:val="0"/>
              <w:spacing w:before="120"/>
              <w:rPr>
                <w:rFonts w:ascii="Tahoma" w:hAnsi="Tahoma" w:cs="Tahoma"/>
                <w:noProof/>
                <w:sz w:val="13"/>
                <w:lang w:eastAsia="en-US"/>
              </w:rPr>
            </w:pPr>
          </w:p>
        </w:tc>
        <w:tc>
          <w:tcPr>
            <w:tcW w:w="450" w:type="dxa"/>
            <w:shd w:val="clear" w:color="auto" w:fill="FABF8F"/>
          </w:tcPr>
          <w:p w:rsidR="007A6E80" w:rsidRPr="00640614" w:rsidRDefault="007A6E80">
            <w:pPr>
              <w:pStyle w:val="TableText"/>
              <w:widowControl w:val="0"/>
              <w:spacing w:before="120"/>
              <w:rPr>
                <w:rFonts w:ascii="Tahoma" w:hAnsi="Tahoma" w:cs="Tahoma"/>
                <w:noProof/>
                <w:sz w:val="13"/>
                <w:lang w:eastAsia="en-US"/>
              </w:rPr>
            </w:pPr>
          </w:p>
        </w:tc>
        <w:tc>
          <w:tcPr>
            <w:tcW w:w="360" w:type="dxa"/>
            <w:tcBorders>
              <w:righ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3"/>
                <w:lang w:eastAsia="en-US"/>
              </w:rPr>
            </w:pPr>
          </w:p>
        </w:tc>
        <w:tc>
          <w:tcPr>
            <w:tcW w:w="450" w:type="dxa"/>
            <w:tcBorders>
              <w:left w:val="single" w:sz="18" w:space="0" w:color="auto"/>
            </w:tcBorders>
            <w:shd w:val="clear" w:color="auto" w:fill="FABF8F"/>
          </w:tcPr>
          <w:p w:rsidR="007A6E80" w:rsidRPr="00640614" w:rsidRDefault="00262B75">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25</w:t>
            </w:r>
          </w:p>
        </w:tc>
        <w:tc>
          <w:tcPr>
            <w:tcW w:w="450" w:type="dxa"/>
            <w:shd w:val="clear" w:color="auto" w:fill="FABF8F"/>
          </w:tcPr>
          <w:p w:rsidR="007A6E80" w:rsidRPr="00640614" w:rsidRDefault="007A6E80">
            <w:pPr>
              <w:pStyle w:val="TableText"/>
              <w:widowControl w:val="0"/>
              <w:spacing w:before="120"/>
              <w:rPr>
                <w:rFonts w:ascii="Tahoma" w:hAnsi="Tahoma" w:cs="Tahoma"/>
                <w:noProof/>
                <w:sz w:val="13"/>
                <w:lang w:eastAsia="en-US"/>
              </w:rPr>
            </w:pPr>
          </w:p>
        </w:tc>
        <w:tc>
          <w:tcPr>
            <w:tcW w:w="450" w:type="dxa"/>
            <w:tcBorders>
              <w:righ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3"/>
                <w:lang w:eastAsia="en-US"/>
              </w:rPr>
            </w:pPr>
          </w:p>
        </w:tc>
        <w:tc>
          <w:tcPr>
            <w:tcW w:w="450" w:type="dxa"/>
            <w:tcBorders>
              <w:lef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3"/>
                <w:lang w:eastAsia="en-US"/>
              </w:rPr>
            </w:pPr>
          </w:p>
        </w:tc>
        <w:tc>
          <w:tcPr>
            <w:tcW w:w="450" w:type="dxa"/>
            <w:tcBorders>
              <w:righ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3"/>
                <w:lang w:eastAsia="en-US"/>
              </w:rPr>
            </w:pPr>
          </w:p>
        </w:tc>
        <w:tc>
          <w:tcPr>
            <w:tcW w:w="450" w:type="dxa"/>
            <w:shd w:val="clear" w:color="auto" w:fill="FABF8F"/>
          </w:tcPr>
          <w:p w:rsidR="007A6E80" w:rsidRPr="00640614" w:rsidRDefault="007A6E80" w:rsidP="00AE2107">
            <w:pPr>
              <w:pStyle w:val="TableText"/>
              <w:widowControl w:val="0"/>
              <w:spacing w:before="120"/>
              <w:rPr>
                <w:rFonts w:ascii="Tahoma" w:hAnsi="Tahoma" w:cs="Tahoma"/>
                <w:noProof/>
                <w:sz w:val="13"/>
                <w:lang w:eastAsia="en-US"/>
              </w:rPr>
            </w:pPr>
          </w:p>
        </w:tc>
        <w:tc>
          <w:tcPr>
            <w:tcW w:w="540" w:type="dxa"/>
            <w:shd w:val="clear" w:color="auto" w:fill="FABF8F"/>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vAlign w:val="center"/>
          </w:tcPr>
          <w:p w:rsidR="007A6E80" w:rsidRPr="00640614" w:rsidRDefault="00262B75" w:rsidP="00835DDD">
            <w:pPr>
              <w:pStyle w:val="ProductNames"/>
              <w:spacing w:beforeLines="10" w:before="24" w:afterLines="10" w:after="24"/>
              <w:rPr>
                <w:rFonts w:ascii="Tahoma" w:hAnsi="Tahoma" w:cs="Tahoma"/>
                <w:b/>
                <w:noProof/>
                <w:sz w:val="14"/>
                <w:szCs w:val="14"/>
                <w:lang w:val="fr-FR"/>
              </w:rPr>
            </w:pPr>
            <w:bookmarkStart w:id="493" w:name="_Toc336338086"/>
            <w:bookmarkStart w:id="494" w:name="_Toc345703011"/>
            <w:bookmarkEnd w:id="493"/>
            <w:r w:rsidRPr="00640614">
              <w:rPr>
                <w:rFonts w:ascii="Tahoma" w:hAnsi="Tahoma" w:cs="Tahoma"/>
                <w:noProof/>
                <w:sz w:val="14"/>
                <w:szCs w:val="14"/>
                <w:lang w:val="fr-FR"/>
              </w:rPr>
              <w:t>System Center Service Manager 2010 Client Management License (Client ML) par Environnement de Système d</w:t>
            </w:r>
            <w:r w:rsidR="00991E74" w:rsidRPr="00640614">
              <w:rPr>
                <w:rFonts w:ascii="Tahoma" w:hAnsi="Tahoma" w:cs="Tahoma"/>
                <w:noProof/>
                <w:sz w:val="14"/>
                <w:szCs w:val="14"/>
                <w:lang w:val="fr-FR"/>
              </w:rPr>
              <w:t>’</w:t>
            </w:r>
            <w:r w:rsidRPr="00640614">
              <w:rPr>
                <w:rFonts w:ascii="Tahoma" w:hAnsi="Tahoma" w:cs="Tahoma"/>
                <w:noProof/>
                <w:sz w:val="14"/>
                <w:szCs w:val="14"/>
                <w:lang w:val="fr-FR"/>
              </w:rPr>
              <w:t>Exploitation</w:t>
            </w:r>
            <w:bookmarkEnd w:id="494"/>
          </w:p>
        </w:tc>
        <w:tc>
          <w:tcPr>
            <w:tcW w:w="450" w:type="dxa"/>
            <w:vAlign w:val="center"/>
          </w:tcPr>
          <w:p w:rsidR="007A6E80" w:rsidRPr="00640614" w:rsidRDefault="007A6E80" w:rsidP="00835DDD">
            <w:pPr>
              <w:pStyle w:val="TableText"/>
              <w:widowControl w:val="0"/>
              <w:rPr>
                <w:rStyle w:val="EndnoteReference"/>
                <w:rFonts w:cs="Tahoma"/>
                <w:bCs/>
                <w:noProof/>
                <w:sz w:val="13"/>
                <w:szCs w:val="13"/>
                <w:u w:val="single"/>
                <w:lang w:eastAsia="en-US"/>
              </w:rPr>
            </w:pPr>
          </w:p>
        </w:tc>
        <w:tc>
          <w:tcPr>
            <w:tcW w:w="450" w:type="dxa"/>
          </w:tcPr>
          <w:p w:rsidR="007A6E80" w:rsidRPr="00640614" w:rsidRDefault="00262B75" w:rsidP="00333F5B">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04/10</w:t>
            </w:r>
          </w:p>
        </w:tc>
        <w:tc>
          <w:tcPr>
            <w:tcW w:w="360" w:type="dxa"/>
            <w:tcBorders>
              <w:right w:val="single" w:sz="18" w:space="0" w:color="auto"/>
            </w:tcBorders>
          </w:tcPr>
          <w:p w:rsidR="007A6E80" w:rsidRPr="00640614" w:rsidRDefault="007A6E80">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vAlign w:val="center"/>
          </w:tcPr>
          <w:p w:rsidR="007A6E80" w:rsidRPr="00640614" w:rsidRDefault="007A6E80">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1</w:t>
            </w:r>
          </w:p>
        </w:tc>
        <w:tc>
          <w:tcPr>
            <w:tcW w:w="450" w:type="dxa"/>
            <w:vAlign w:val="center"/>
          </w:tcPr>
          <w:p w:rsidR="007A6E80" w:rsidRPr="00640614" w:rsidRDefault="007A6E80">
            <w:pPr>
              <w:pStyle w:val="TableText"/>
              <w:widowControl w:val="0"/>
              <w:spacing w:before="120"/>
              <w:rPr>
                <w:rFonts w:ascii="Tahoma" w:hAnsi="Tahoma" w:cs="Tahoma"/>
                <w:noProof/>
                <w:sz w:val="13"/>
                <w:lang w:eastAsia="en-US"/>
              </w:rPr>
            </w:pPr>
          </w:p>
        </w:tc>
        <w:tc>
          <w:tcPr>
            <w:tcW w:w="450" w:type="dxa"/>
            <w:vAlign w:val="center"/>
          </w:tcPr>
          <w:p w:rsidR="007A6E80" w:rsidRPr="00640614" w:rsidRDefault="007A6E80">
            <w:pPr>
              <w:pStyle w:val="TableText"/>
              <w:widowControl w:val="0"/>
              <w:spacing w:before="120"/>
              <w:rPr>
                <w:rFonts w:ascii="Tahoma" w:hAnsi="Tahoma" w:cs="Tahoma"/>
                <w:noProof/>
                <w:sz w:val="13"/>
                <w:lang w:eastAsia="en-US"/>
              </w:rPr>
            </w:pPr>
          </w:p>
        </w:tc>
        <w:tc>
          <w:tcPr>
            <w:tcW w:w="450" w:type="dxa"/>
            <w:vAlign w:val="center"/>
          </w:tcPr>
          <w:p w:rsidR="007A6E80" w:rsidRPr="00640614" w:rsidRDefault="007A6E80">
            <w:pPr>
              <w:pStyle w:val="TableText"/>
              <w:widowControl w:val="0"/>
              <w:spacing w:before="120"/>
              <w:rPr>
                <w:rFonts w:ascii="Tahoma" w:hAnsi="Tahoma" w:cs="Tahoma"/>
                <w:noProof/>
                <w:sz w:val="13"/>
                <w:lang w:eastAsia="en-US"/>
              </w:rPr>
            </w:pPr>
          </w:p>
        </w:tc>
        <w:tc>
          <w:tcPr>
            <w:tcW w:w="450" w:type="dxa"/>
            <w:vAlign w:val="center"/>
          </w:tcPr>
          <w:p w:rsidR="007A6E80" w:rsidRPr="00640614" w:rsidRDefault="007A6E80">
            <w:pPr>
              <w:pStyle w:val="TableText"/>
              <w:widowControl w:val="0"/>
              <w:spacing w:before="120"/>
              <w:rPr>
                <w:rFonts w:ascii="Tahoma" w:hAnsi="Tahoma" w:cs="Tahoma"/>
                <w:noProof/>
                <w:sz w:val="13"/>
                <w:lang w:eastAsia="en-US"/>
              </w:rPr>
            </w:pPr>
          </w:p>
        </w:tc>
        <w:tc>
          <w:tcPr>
            <w:tcW w:w="450" w:type="dxa"/>
            <w:vAlign w:val="center"/>
          </w:tcPr>
          <w:p w:rsidR="007A6E80" w:rsidRPr="00640614" w:rsidRDefault="007A6E80">
            <w:pPr>
              <w:pStyle w:val="TableText"/>
              <w:widowControl w:val="0"/>
              <w:spacing w:before="120"/>
              <w:rPr>
                <w:rFonts w:ascii="Tahoma" w:hAnsi="Tahoma" w:cs="Tahoma"/>
                <w:noProof/>
                <w:sz w:val="13"/>
                <w:lang w:eastAsia="en-US"/>
              </w:rPr>
            </w:pPr>
          </w:p>
        </w:tc>
        <w:tc>
          <w:tcPr>
            <w:tcW w:w="360" w:type="dxa"/>
            <w:tcBorders>
              <w:right w:val="single" w:sz="18" w:space="0" w:color="auto"/>
            </w:tcBorders>
            <w:vAlign w:val="center"/>
          </w:tcPr>
          <w:p w:rsidR="007A6E80" w:rsidRPr="00640614" w:rsidRDefault="007A6E80">
            <w:pPr>
              <w:pStyle w:val="TableText"/>
              <w:widowControl w:val="0"/>
              <w:spacing w:before="12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1</w:t>
            </w:r>
          </w:p>
        </w:tc>
        <w:tc>
          <w:tcPr>
            <w:tcW w:w="450" w:type="dxa"/>
            <w:vAlign w:val="center"/>
          </w:tcPr>
          <w:p w:rsidR="007A6E80" w:rsidRPr="00640614" w:rsidRDefault="007A6E80" w:rsidP="00744F0F">
            <w:pPr>
              <w:pStyle w:val="TableText"/>
              <w:widowControl w:val="0"/>
              <w:spacing w:before="120"/>
              <w:jc w:val="left"/>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pPr>
              <w:pStyle w:val="TableText"/>
              <w:widowControl w:val="0"/>
              <w:spacing w:before="12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vAlign w:val="center"/>
          </w:tcPr>
          <w:p w:rsidR="007A6E80" w:rsidRPr="00640614" w:rsidRDefault="007A6E80">
            <w:pPr>
              <w:pStyle w:val="TableText"/>
              <w:widowControl w:val="0"/>
              <w:spacing w:before="120"/>
              <w:rPr>
                <w:rFonts w:ascii="Tahoma" w:hAnsi="Tahoma" w:cs="Tahoma"/>
                <w:noProof/>
                <w:sz w:val="13"/>
                <w:lang w:eastAsia="en-US"/>
              </w:rPr>
            </w:pPr>
          </w:p>
        </w:tc>
        <w:tc>
          <w:tcPr>
            <w:tcW w:w="450" w:type="dxa"/>
            <w:tcBorders>
              <w:left w:val="single" w:sz="18" w:space="0" w:color="auto"/>
              <w:right w:val="single" w:sz="18" w:space="0" w:color="auto"/>
            </w:tcBorders>
            <w:vAlign w:val="center"/>
          </w:tcPr>
          <w:p w:rsidR="007A6E80" w:rsidRPr="00640614" w:rsidRDefault="007A6E80" w:rsidP="00C76773">
            <w:pPr>
              <w:pStyle w:val="TableText"/>
              <w:widowControl w:val="0"/>
              <w:spacing w:before="120"/>
              <w:rPr>
                <w:rFonts w:ascii="Tahoma" w:hAnsi="Tahoma" w:cs="Tahoma"/>
                <w:noProof/>
                <w:lang w:eastAsia="zh-CN"/>
              </w:rPr>
            </w:pPr>
          </w:p>
          <w:p w:rsidR="007A6E80" w:rsidRPr="00640614" w:rsidRDefault="007A6E80">
            <w:pPr>
              <w:pStyle w:val="TableText"/>
              <w:widowControl w:val="0"/>
              <w:spacing w:before="120"/>
              <w:rPr>
                <w:rFonts w:ascii="Tahoma" w:hAnsi="Tahoma" w:cs="Tahoma"/>
                <w:noProof/>
                <w:sz w:val="13"/>
                <w:lang w:eastAsia="en-US"/>
              </w:rPr>
            </w:pPr>
          </w:p>
        </w:tc>
        <w:tc>
          <w:tcPr>
            <w:tcW w:w="450" w:type="dxa"/>
          </w:tcPr>
          <w:p w:rsidR="007A6E80" w:rsidRPr="00640614" w:rsidRDefault="00262B75" w:rsidP="00AE2107">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AO, ST</w:t>
            </w:r>
          </w:p>
        </w:tc>
        <w:tc>
          <w:tcPr>
            <w:tcW w:w="540" w:type="dxa"/>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262B75" w:rsidP="00835DDD">
            <w:pPr>
              <w:pStyle w:val="ProductNames"/>
              <w:spacing w:beforeLines="10" w:before="24" w:afterLines="10" w:after="24"/>
              <w:rPr>
                <w:rFonts w:ascii="Tahoma" w:hAnsi="Tahoma" w:cs="Tahoma"/>
                <w:b/>
                <w:noProof/>
                <w:sz w:val="14"/>
                <w:szCs w:val="14"/>
                <w:lang w:val="fr-FR"/>
              </w:rPr>
            </w:pPr>
            <w:bookmarkStart w:id="495" w:name="_Toc336338087"/>
            <w:bookmarkStart w:id="496" w:name="_Toc345703012"/>
            <w:bookmarkEnd w:id="495"/>
            <w:r w:rsidRPr="00640614">
              <w:rPr>
                <w:rFonts w:ascii="Tahoma" w:hAnsi="Tahoma" w:cs="Tahoma"/>
                <w:noProof/>
                <w:sz w:val="14"/>
                <w:szCs w:val="14"/>
                <w:lang w:val="fr-FR"/>
              </w:rPr>
              <w:t>System Center Service Manager 2010 Client Management License (Client ML) par</w:t>
            </w:r>
            <w:r w:rsidR="00835DDD" w:rsidRPr="00640614">
              <w:rPr>
                <w:rFonts w:ascii="Tahoma" w:hAnsi="Tahoma" w:cs="Tahoma"/>
                <w:noProof/>
                <w:sz w:val="14"/>
                <w:szCs w:val="14"/>
                <w:lang w:val="fr-FR"/>
              </w:rPr>
              <w:t> </w:t>
            </w:r>
            <w:r w:rsidRPr="00640614">
              <w:rPr>
                <w:rFonts w:ascii="Tahoma" w:hAnsi="Tahoma" w:cs="Tahoma"/>
                <w:noProof/>
                <w:sz w:val="14"/>
                <w:szCs w:val="14"/>
                <w:lang w:val="fr-FR"/>
              </w:rPr>
              <w:t>Utilisateur</w:t>
            </w:r>
            <w:bookmarkEnd w:id="496"/>
          </w:p>
        </w:tc>
        <w:tc>
          <w:tcPr>
            <w:tcW w:w="450" w:type="dxa"/>
            <w:shd w:val="clear" w:color="auto" w:fill="FABF8F"/>
            <w:vAlign w:val="center"/>
          </w:tcPr>
          <w:p w:rsidR="007A6E80" w:rsidRPr="00640614" w:rsidRDefault="007A6E80" w:rsidP="00835DDD">
            <w:pPr>
              <w:pStyle w:val="TableText"/>
              <w:widowControl w:val="0"/>
              <w:rPr>
                <w:rStyle w:val="EndnoteReference"/>
                <w:rFonts w:cs="Tahoma"/>
                <w:bCs/>
                <w:noProof/>
                <w:sz w:val="13"/>
                <w:szCs w:val="13"/>
                <w:u w:val="single"/>
                <w:lang w:eastAsia="en-US"/>
              </w:rPr>
            </w:pPr>
          </w:p>
        </w:tc>
        <w:tc>
          <w:tcPr>
            <w:tcW w:w="450" w:type="dxa"/>
            <w:shd w:val="clear" w:color="auto" w:fill="FABF8F"/>
          </w:tcPr>
          <w:p w:rsidR="007A6E80" w:rsidRPr="00640614" w:rsidRDefault="00262B75" w:rsidP="00333F5B">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04/10</w:t>
            </w:r>
          </w:p>
        </w:tc>
        <w:tc>
          <w:tcPr>
            <w:tcW w:w="360" w:type="dxa"/>
            <w:tcBorders>
              <w:righ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7A6E80" w:rsidRPr="00640614" w:rsidRDefault="007A6E80">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1</w:t>
            </w:r>
          </w:p>
        </w:tc>
        <w:tc>
          <w:tcPr>
            <w:tcW w:w="450" w:type="dxa"/>
            <w:shd w:val="clear" w:color="auto" w:fill="FABF8F"/>
            <w:vAlign w:val="center"/>
          </w:tcPr>
          <w:p w:rsidR="007A6E80" w:rsidRPr="00640614" w:rsidRDefault="007A6E80">
            <w:pPr>
              <w:pStyle w:val="TableText"/>
              <w:widowControl w:val="0"/>
              <w:spacing w:before="12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spacing w:before="12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spacing w:before="12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spacing w:before="120"/>
              <w:rPr>
                <w:rFonts w:ascii="Tahoma" w:hAnsi="Tahoma" w:cs="Tahoma"/>
                <w:noProof/>
                <w:sz w:val="13"/>
                <w:lang w:eastAsia="en-US"/>
              </w:rPr>
            </w:pPr>
          </w:p>
        </w:tc>
        <w:tc>
          <w:tcPr>
            <w:tcW w:w="450" w:type="dxa"/>
            <w:shd w:val="clear" w:color="auto" w:fill="FABF8F"/>
            <w:vAlign w:val="center"/>
          </w:tcPr>
          <w:p w:rsidR="007A6E80" w:rsidRPr="00640614" w:rsidRDefault="007A6E80">
            <w:pPr>
              <w:pStyle w:val="TableText"/>
              <w:widowControl w:val="0"/>
              <w:spacing w:before="12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pPr>
              <w:pStyle w:val="TableText"/>
              <w:widowControl w:val="0"/>
              <w:spacing w:before="12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1</w:t>
            </w:r>
          </w:p>
        </w:tc>
        <w:tc>
          <w:tcPr>
            <w:tcW w:w="450" w:type="dxa"/>
            <w:shd w:val="clear" w:color="auto" w:fill="FABF8F"/>
            <w:vAlign w:val="center"/>
          </w:tcPr>
          <w:p w:rsidR="007A6E80" w:rsidRPr="00640614" w:rsidRDefault="007A6E80">
            <w:pPr>
              <w:pStyle w:val="TableText"/>
              <w:widowControl w:val="0"/>
              <w:spacing w:before="12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pPr>
              <w:pStyle w:val="TableText"/>
              <w:widowControl w:val="0"/>
              <w:spacing w:before="12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shd w:val="clear" w:color="auto" w:fill="FABF8F"/>
            <w:vAlign w:val="center"/>
          </w:tcPr>
          <w:p w:rsidR="007A6E80" w:rsidRPr="00640614" w:rsidRDefault="007A6E80">
            <w:pPr>
              <w:pStyle w:val="TableText"/>
              <w:widowControl w:val="0"/>
              <w:spacing w:before="12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C76773">
            <w:pPr>
              <w:pStyle w:val="TableText"/>
              <w:widowControl w:val="0"/>
              <w:spacing w:before="120"/>
              <w:rPr>
                <w:rFonts w:ascii="Tahoma" w:hAnsi="Tahoma" w:cs="Tahoma"/>
                <w:noProof/>
                <w:lang w:eastAsia="zh-CN"/>
              </w:rPr>
            </w:pPr>
          </w:p>
          <w:p w:rsidR="007A6E80" w:rsidRPr="00640614" w:rsidRDefault="007A6E80">
            <w:pPr>
              <w:pStyle w:val="TableText"/>
              <w:widowControl w:val="0"/>
              <w:spacing w:before="120"/>
              <w:rPr>
                <w:rFonts w:ascii="Tahoma" w:hAnsi="Tahoma" w:cs="Tahoma"/>
                <w:noProof/>
                <w:sz w:val="13"/>
                <w:lang w:eastAsia="en-US"/>
              </w:rPr>
            </w:pPr>
          </w:p>
        </w:tc>
        <w:tc>
          <w:tcPr>
            <w:tcW w:w="450" w:type="dxa"/>
            <w:shd w:val="clear" w:color="auto" w:fill="FABF8F"/>
          </w:tcPr>
          <w:p w:rsidR="007A6E80" w:rsidRPr="00640614" w:rsidRDefault="00262B75" w:rsidP="00AE2107">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AO, ST</w:t>
            </w:r>
          </w:p>
        </w:tc>
        <w:tc>
          <w:tcPr>
            <w:tcW w:w="540" w:type="dxa"/>
            <w:shd w:val="clear" w:color="auto" w:fill="FABF8F"/>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vAlign w:val="center"/>
          </w:tcPr>
          <w:p w:rsidR="007A6E80" w:rsidRPr="00640614" w:rsidRDefault="007A6E80" w:rsidP="00835DDD">
            <w:pPr>
              <w:pStyle w:val="Heading3"/>
              <w:spacing w:beforeLines="20" w:before="48" w:afterLines="20" w:after="48"/>
              <w:rPr>
                <w:rFonts w:ascii="Tahoma" w:hAnsi="Tahoma" w:cs="Tahoma"/>
                <w:b w:val="0"/>
                <w:noProof/>
                <w:sz w:val="14"/>
                <w:szCs w:val="14"/>
                <w:lang w:eastAsia="zh-CN"/>
              </w:rPr>
            </w:pPr>
            <w:bookmarkStart w:id="497" w:name="_Toc336338088"/>
            <w:bookmarkStart w:id="498" w:name="_Toc345703013"/>
            <w:bookmarkEnd w:id="497"/>
            <w:r w:rsidRPr="00640614">
              <w:rPr>
                <w:rFonts w:ascii="Tahoma" w:hAnsi="Tahoma" w:cs="Tahoma"/>
                <w:b w:val="0"/>
                <w:noProof/>
                <w:sz w:val="14"/>
                <w:szCs w:val="14"/>
                <w:lang w:eastAsia="zh-CN"/>
              </w:rPr>
              <w:t>System Center Service Manager 2010 Server Management License (Server ML) par Environnement de Système d</w:t>
            </w:r>
            <w:r w:rsidR="00991E74" w:rsidRPr="00640614">
              <w:rPr>
                <w:rFonts w:ascii="Tahoma" w:hAnsi="Tahoma" w:cs="Tahoma"/>
                <w:b w:val="0"/>
                <w:noProof/>
                <w:sz w:val="14"/>
                <w:szCs w:val="14"/>
                <w:lang w:eastAsia="zh-CN"/>
              </w:rPr>
              <w:t>’</w:t>
            </w:r>
            <w:r w:rsidRPr="00640614">
              <w:rPr>
                <w:rFonts w:ascii="Tahoma" w:hAnsi="Tahoma" w:cs="Tahoma"/>
                <w:b w:val="0"/>
                <w:noProof/>
                <w:sz w:val="14"/>
                <w:szCs w:val="14"/>
                <w:lang w:eastAsia="zh-CN"/>
              </w:rPr>
              <w:t>Exploitation</w:t>
            </w:r>
            <w:bookmarkEnd w:id="498"/>
          </w:p>
        </w:tc>
        <w:tc>
          <w:tcPr>
            <w:tcW w:w="450" w:type="dxa"/>
            <w:vAlign w:val="center"/>
          </w:tcPr>
          <w:p w:rsidR="007A6E80" w:rsidRPr="00640614" w:rsidRDefault="007A6E80" w:rsidP="00835DDD">
            <w:pPr>
              <w:pStyle w:val="TableText"/>
              <w:widowControl w:val="0"/>
              <w:spacing w:after="20"/>
              <w:rPr>
                <w:rStyle w:val="EndnoteReference"/>
                <w:rFonts w:cs="Tahoma"/>
                <w:bCs/>
                <w:noProof/>
                <w:sz w:val="13"/>
                <w:szCs w:val="13"/>
                <w:u w:val="single"/>
                <w:lang w:eastAsia="en-US"/>
              </w:rPr>
            </w:pPr>
          </w:p>
        </w:tc>
        <w:tc>
          <w:tcPr>
            <w:tcW w:w="450" w:type="dxa"/>
          </w:tcPr>
          <w:p w:rsidR="007A6E80" w:rsidRPr="00640614" w:rsidRDefault="00262B75" w:rsidP="009F18E9">
            <w:pPr>
              <w:pStyle w:val="TableText"/>
              <w:widowControl w:val="0"/>
              <w:spacing w:before="20" w:after="20"/>
              <w:rPr>
                <w:rFonts w:ascii="Tahoma" w:hAnsi="Tahoma" w:cs="Tahoma"/>
                <w:noProof/>
                <w:sz w:val="13"/>
                <w:lang w:eastAsia="en-US"/>
              </w:rPr>
            </w:pPr>
            <w:r w:rsidRPr="00640614">
              <w:rPr>
                <w:rFonts w:ascii="Tahoma" w:hAnsi="Tahoma" w:cs="Tahoma"/>
                <w:noProof/>
                <w:sz w:val="13"/>
                <w:lang w:eastAsia="zh-CN"/>
              </w:rPr>
              <w:t>04/10</w:t>
            </w:r>
          </w:p>
        </w:tc>
        <w:tc>
          <w:tcPr>
            <w:tcW w:w="360" w:type="dxa"/>
            <w:tcBorders>
              <w:right w:val="single" w:sz="18" w:space="0" w:color="auto"/>
            </w:tcBorders>
          </w:tcPr>
          <w:p w:rsidR="007A6E80" w:rsidRPr="00640614" w:rsidRDefault="007A6E80" w:rsidP="009F18E9">
            <w:pPr>
              <w:pStyle w:val="TableText"/>
              <w:widowControl w:val="0"/>
              <w:spacing w:before="20" w:after="2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vAlign w:val="center"/>
          </w:tcPr>
          <w:p w:rsidR="007A6E80" w:rsidRPr="00640614" w:rsidRDefault="007A6E80" w:rsidP="009F18E9">
            <w:pPr>
              <w:pStyle w:val="TableText"/>
              <w:widowControl w:val="0"/>
              <w:spacing w:before="20" w:after="20"/>
              <w:rPr>
                <w:rFonts w:ascii="Tahoma" w:hAnsi="Tahoma" w:cs="Tahoma"/>
                <w:noProof/>
                <w:sz w:val="13"/>
                <w:lang w:eastAsia="en-US"/>
              </w:rPr>
            </w:pPr>
            <w:r w:rsidRPr="00640614">
              <w:rPr>
                <w:rFonts w:ascii="Tahoma" w:hAnsi="Tahoma" w:cs="Tahoma"/>
                <w:noProof/>
                <w:sz w:val="13"/>
                <w:lang w:eastAsia="en-US"/>
              </w:rPr>
              <w:t>1</w:t>
            </w:r>
          </w:p>
        </w:tc>
        <w:tc>
          <w:tcPr>
            <w:tcW w:w="450" w:type="dxa"/>
            <w:vAlign w:val="center"/>
          </w:tcPr>
          <w:p w:rsidR="007A6E80" w:rsidRPr="00640614" w:rsidRDefault="007A6E80" w:rsidP="009F18E9">
            <w:pPr>
              <w:pStyle w:val="TableText"/>
              <w:widowControl w:val="0"/>
              <w:spacing w:before="20" w:after="20"/>
              <w:rPr>
                <w:rFonts w:ascii="Tahoma" w:hAnsi="Tahoma" w:cs="Tahoma"/>
                <w:noProof/>
                <w:sz w:val="13"/>
                <w:lang w:eastAsia="en-US"/>
              </w:rPr>
            </w:pPr>
          </w:p>
        </w:tc>
        <w:tc>
          <w:tcPr>
            <w:tcW w:w="450" w:type="dxa"/>
            <w:vAlign w:val="center"/>
          </w:tcPr>
          <w:p w:rsidR="007A6E80" w:rsidRPr="00640614" w:rsidRDefault="007A6E80" w:rsidP="009F18E9">
            <w:pPr>
              <w:pStyle w:val="TableText"/>
              <w:widowControl w:val="0"/>
              <w:spacing w:before="20" w:after="20"/>
              <w:rPr>
                <w:rFonts w:ascii="Tahoma" w:hAnsi="Tahoma" w:cs="Tahoma"/>
                <w:noProof/>
                <w:sz w:val="13"/>
                <w:lang w:eastAsia="en-US"/>
              </w:rPr>
            </w:pPr>
          </w:p>
        </w:tc>
        <w:tc>
          <w:tcPr>
            <w:tcW w:w="450" w:type="dxa"/>
            <w:vAlign w:val="center"/>
          </w:tcPr>
          <w:p w:rsidR="007A6E80" w:rsidRPr="00640614" w:rsidRDefault="007A6E80" w:rsidP="009F18E9">
            <w:pPr>
              <w:pStyle w:val="TableText"/>
              <w:widowControl w:val="0"/>
              <w:spacing w:before="20" w:after="20"/>
              <w:rPr>
                <w:rFonts w:ascii="Tahoma" w:hAnsi="Tahoma" w:cs="Tahoma"/>
                <w:noProof/>
                <w:sz w:val="13"/>
                <w:lang w:eastAsia="en-US"/>
              </w:rPr>
            </w:pPr>
          </w:p>
        </w:tc>
        <w:tc>
          <w:tcPr>
            <w:tcW w:w="450" w:type="dxa"/>
            <w:vAlign w:val="center"/>
          </w:tcPr>
          <w:p w:rsidR="007A6E80" w:rsidRPr="00640614" w:rsidRDefault="007A6E80" w:rsidP="009F18E9">
            <w:pPr>
              <w:pStyle w:val="TableText"/>
              <w:widowControl w:val="0"/>
              <w:spacing w:before="20" w:after="20"/>
              <w:rPr>
                <w:rFonts w:ascii="Tahoma" w:hAnsi="Tahoma" w:cs="Tahoma"/>
                <w:noProof/>
                <w:sz w:val="13"/>
                <w:lang w:eastAsia="en-US"/>
              </w:rPr>
            </w:pPr>
          </w:p>
        </w:tc>
        <w:tc>
          <w:tcPr>
            <w:tcW w:w="450" w:type="dxa"/>
            <w:vAlign w:val="center"/>
          </w:tcPr>
          <w:p w:rsidR="007A6E80" w:rsidRPr="00640614" w:rsidRDefault="007A6E80" w:rsidP="009F18E9">
            <w:pPr>
              <w:pStyle w:val="TableText"/>
              <w:widowControl w:val="0"/>
              <w:spacing w:before="20" w:after="20"/>
              <w:rPr>
                <w:rFonts w:ascii="Tahoma" w:hAnsi="Tahoma" w:cs="Tahoma"/>
                <w:noProof/>
                <w:sz w:val="13"/>
                <w:lang w:eastAsia="en-US"/>
              </w:rPr>
            </w:pPr>
          </w:p>
        </w:tc>
        <w:tc>
          <w:tcPr>
            <w:tcW w:w="360" w:type="dxa"/>
            <w:tcBorders>
              <w:right w:val="single" w:sz="18" w:space="0" w:color="auto"/>
            </w:tcBorders>
            <w:vAlign w:val="center"/>
          </w:tcPr>
          <w:p w:rsidR="007A6E80" w:rsidRPr="00640614" w:rsidRDefault="007A6E80" w:rsidP="009F18E9">
            <w:pPr>
              <w:pStyle w:val="TableText"/>
              <w:widowControl w:val="0"/>
              <w:spacing w:before="20" w:after="2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9F18E9">
            <w:pPr>
              <w:pStyle w:val="TableText"/>
              <w:widowControl w:val="0"/>
              <w:spacing w:before="20" w:after="20"/>
              <w:rPr>
                <w:rFonts w:ascii="Tahoma" w:hAnsi="Tahoma" w:cs="Tahoma"/>
                <w:noProof/>
                <w:sz w:val="13"/>
                <w:lang w:eastAsia="en-US"/>
              </w:rPr>
            </w:pPr>
            <w:r w:rsidRPr="00640614">
              <w:rPr>
                <w:rFonts w:ascii="Tahoma" w:hAnsi="Tahoma" w:cs="Tahoma"/>
                <w:noProof/>
                <w:sz w:val="13"/>
                <w:lang w:eastAsia="en-US"/>
              </w:rPr>
              <w:t>1</w:t>
            </w:r>
          </w:p>
        </w:tc>
        <w:tc>
          <w:tcPr>
            <w:tcW w:w="450" w:type="dxa"/>
            <w:vAlign w:val="center"/>
          </w:tcPr>
          <w:p w:rsidR="007A6E80" w:rsidRPr="00640614" w:rsidRDefault="007A6E80" w:rsidP="009F18E9">
            <w:pPr>
              <w:pStyle w:val="TableText"/>
              <w:widowControl w:val="0"/>
              <w:spacing w:before="20" w:after="2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9F18E9">
            <w:pPr>
              <w:pStyle w:val="TableText"/>
              <w:widowControl w:val="0"/>
              <w:spacing w:before="20" w:after="2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9F18E9">
            <w:pPr>
              <w:pStyle w:val="TableText"/>
              <w:widowControl w:val="0"/>
              <w:spacing w:before="20" w:after="20"/>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vAlign w:val="center"/>
          </w:tcPr>
          <w:p w:rsidR="007A6E80" w:rsidRPr="00640614" w:rsidRDefault="007A6E80" w:rsidP="009F18E9">
            <w:pPr>
              <w:pStyle w:val="TableText"/>
              <w:widowControl w:val="0"/>
              <w:spacing w:before="20" w:after="20"/>
              <w:rPr>
                <w:rFonts w:ascii="Tahoma" w:hAnsi="Tahoma" w:cs="Tahoma"/>
                <w:noProof/>
                <w:sz w:val="13"/>
                <w:lang w:eastAsia="en-US"/>
              </w:rPr>
            </w:pPr>
          </w:p>
        </w:tc>
        <w:tc>
          <w:tcPr>
            <w:tcW w:w="450" w:type="dxa"/>
            <w:tcBorders>
              <w:left w:val="single" w:sz="18" w:space="0" w:color="auto"/>
              <w:right w:val="single" w:sz="18" w:space="0" w:color="auto"/>
            </w:tcBorders>
            <w:vAlign w:val="center"/>
          </w:tcPr>
          <w:p w:rsidR="007A6E80" w:rsidRPr="00640614" w:rsidRDefault="007A6E80" w:rsidP="009F18E9">
            <w:pPr>
              <w:pStyle w:val="TableText"/>
              <w:widowControl w:val="0"/>
              <w:spacing w:before="20" w:after="20"/>
              <w:rPr>
                <w:rFonts w:ascii="Tahoma" w:hAnsi="Tahoma" w:cs="Tahoma"/>
                <w:noProof/>
                <w:lang w:eastAsia="zh-CN"/>
              </w:rPr>
            </w:pPr>
          </w:p>
          <w:p w:rsidR="007A6E80" w:rsidRPr="00640614" w:rsidRDefault="007A6E80" w:rsidP="009F18E9">
            <w:pPr>
              <w:pStyle w:val="TableText"/>
              <w:widowControl w:val="0"/>
              <w:spacing w:before="20" w:after="20"/>
              <w:rPr>
                <w:rFonts w:ascii="Tahoma" w:hAnsi="Tahoma" w:cs="Tahoma"/>
                <w:noProof/>
                <w:sz w:val="13"/>
                <w:lang w:eastAsia="en-US"/>
              </w:rPr>
            </w:pPr>
          </w:p>
        </w:tc>
        <w:tc>
          <w:tcPr>
            <w:tcW w:w="450" w:type="dxa"/>
          </w:tcPr>
          <w:p w:rsidR="007A6E80" w:rsidRPr="00640614" w:rsidRDefault="00262B75" w:rsidP="009F18E9">
            <w:pPr>
              <w:pStyle w:val="TableText"/>
              <w:widowControl w:val="0"/>
              <w:spacing w:before="20" w:after="20"/>
              <w:rPr>
                <w:rFonts w:ascii="Tahoma" w:hAnsi="Tahoma" w:cs="Tahoma"/>
                <w:noProof/>
                <w:sz w:val="13"/>
                <w:lang w:eastAsia="en-US"/>
              </w:rPr>
            </w:pPr>
            <w:r w:rsidRPr="00640614">
              <w:rPr>
                <w:rFonts w:ascii="Tahoma" w:hAnsi="Tahoma" w:cs="Tahoma"/>
                <w:noProof/>
                <w:sz w:val="13"/>
                <w:lang w:eastAsia="zh-CN"/>
              </w:rPr>
              <w:t>A, ST</w:t>
            </w:r>
          </w:p>
        </w:tc>
        <w:tc>
          <w:tcPr>
            <w:tcW w:w="540" w:type="dxa"/>
          </w:tcPr>
          <w:p w:rsidR="007A6E80" w:rsidRPr="00640614" w:rsidRDefault="007A6E80" w:rsidP="009F18E9">
            <w:pPr>
              <w:pStyle w:val="TableText"/>
              <w:widowControl w:val="0"/>
              <w:spacing w:before="20" w:after="20"/>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640614" w:rsidRDefault="007A6E80" w:rsidP="00835DDD">
            <w:pPr>
              <w:pStyle w:val="Heading2"/>
              <w:spacing w:beforeLines="20" w:before="48" w:afterLines="20" w:after="48"/>
              <w:ind w:left="0"/>
              <w:rPr>
                <w:rFonts w:ascii="Tahoma" w:hAnsi="Tahoma" w:cs="Tahoma"/>
                <w:b w:val="0"/>
                <w:noProof/>
                <w:sz w:val="14"/>
                <w:szCs w:val="14"/>
                <w:lang w:eastAsia="en-US"/>
              </w:rPr>
            </w:pPr>
            <w:bookmarkStart w:id="499" w:name="_Toc336338089"/>
            <w:bookmarkStart w:id="500" w:name="_Toc345703014"/>
            <w:bookmarkEnd w:id="499"/>
            <w:r w:rsidRPr="00640614">
              <w:rPr>
                <w:rFonts w:ascii="Tahoma" w:hAnsi="Tahoma" w:cs="Tahoma"/>
                <w:b w:val="0"/>
                <w:noProof/>
                <w:sz w:val="14"/>
                <w:szCs w:val="14"/>
                <w:lang w:eastAsia="en-US"/>
              </w:rPr>
              <w:t>System Center Virtual Machine Manager 2008 R2 Client Management License (Client ML) par Environnement de Système d</w:t>
            </w:r>
            <w:r w:rsidR="00991E74" w:rsidRPr="00640614">
              <w:rPr>
                <w:rFonts w:ascii="Tahoma" w:hAnsi="Tahoma" w:cs="Tahoma"/>
                <w:b w:val="0"/>
                <w:noProof/>
                <w:sz w:val="14"/>
                <w:szCs w:val="14"/>
                <w:lang w:eastAsia="en-US"/>
              </w:rPr>
              <w:t>’</w:t>
            </w:r>
            <w:r w:rsidRPr="00640614">
              <w:rPr>
                <w:rFonts w:ascii="Tahoma" w:hAnsi="Tahoma" w:cs="Tahoma"/>
                <w:b w:val="0"/>
                <w:noProof/>
                <w:sz w:val="14"/>
                <w:szCs w:val="14"/>
                <w:lang w:eastAsia="en-US"/>
              </w:rPr>
              <w:t>Exploitation</w:t>
            </w:r>
            <w:bookmarkEnd w:id="500"/>
          </w:p>
        </w:tc>
        <w:tc>
          <w:tcPr>
            <w:tcW w:w="450" w:type="dxa"/>
            <w:shd w:val="clear" w:color="auto" w:fill="FABF8F"/>
            <w:vAlign w:val="center"/>
          </w:tcPr>
          <w:p w:rsidR="007A6E80" w:rsidRPr="00640614" w:rsidRDefault="00354E2A" w:rsidP="000E25A6">
            <w:pPr>
              <w:pStyle w:val="TableText"/>
              <w:widowControl w:val="0"/>
              <w:rPr>
                <w:rStyle w:val="EndnoteReference"/>
                <w:rFonts w:cs="Tahoma"/>
                <w:b w:val="0"/>
                <w:bCs/>
                <w:noProof/>
                <w:color w:val="0000FF"/>
                <w:sz w:val="13"/>
                <w:szCs w:val="13"/>
                <w:u w:val="single"/>
                <w:lang w:eastAsia="en-US"/>
              </w:rPr>
            </w:pPr>
            <w:hyperlink w:anchor="_89_System_Center" w:history="1">
              <w:r w:rsidR="000E25A6">
                <w:rPr>
                  <w:rStyle w:val="Hyperlink"/>
                  <w:rFonts w:cs="Tahoma"/>
                  <w:b/>
                  <w:bCs/>
                  <w:noProof/>
                  <w:sz w:val="13"/>
                  <w:szCs w:val="13"/>
                  <w:lang w:eastAsia="zh-CN"/>
                </w:rPr>
                <w:t>90</w:t>
              </w:r>
            </w:hyperlink>
          </w:p>
        </w:tc>
        <w:tc>
          <w:tcPr>
            <w:tcW w:w="450" w:type="dxa"/>
            <w:shd w:val="clear" w:color="auto" w:fill="FABF8F"/>
          </w:tcPr>
          <w:p w:rsidR="007A6E80" w:rsidRPr="00640614" w:rsidRDefault="007A6E80">
            <w:pPr>
              <w:pStyle w:val="TableText"/>
              <w:widowControl w:val="0"/>
              <w:spacing w:before="120"/>
              <w:rPr>
                <w:rFonts w:ascii="Tahoma" w:hAnsi="Tahoma" w:cs="Tahoma"/>
                <w:noProof/>
                <w:sz w:val="13"/>
                <w:szCs w:val="13"/>
                <w:lang w:eastAsia="en-US"/>
              </w:rPr>
            </w:pPr>
            <w:r w:rsidRPr="00640614">
              <w:rPr>
                <w:rFonts w:ascii="Tahoma" w:hAnsi="Tahoma" w:cs="Tahoma"/>
                <w:noProof/>
                <w:sz w:val="13"/>
                <w:szCs w:val="13"/>
                <w:lang w:eastAsia="en-US"/>
              </w:rPr>
              <w:t>11/09</w:t>
            </w:r>
          </w:p>
        </w:tc>
        <w:tc>
          <w:tcPr>
            <w:tcW w:w="360" w:type="dxa"/>
            <w:tcBorders>
              <w:righ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r w:rsidRPr="00640614">
              <w:rPr>
                <w:rFonts w:ascii="Tahoma" w:hAnsi="Tahoma" w:cs="Tahoma"/>
                <w:noProof/>
                <w:sz w:val="14"/>
                <w:szCs w:val="14"/>
                <w:lang w:eastAsia="en-US"/>
              </w:rPr>
              <w:t>SRV</w:t>
            </w:r>
          </w:p>
        </w:tc>
        <w:tc>
          <w:tcPr>
            <w:tcW w:w="360" w:type="dxa"/>
            <w:tcBorders>
              <w:lef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r w:rsidRPr="00640614">
              <w:rPr>
                <w:rFonts w:ascii="Tahoma" w:hAnsi="Tahoma" w:cs="Tahoma"/>
                <w:noProof/>
                <w:sz w:val="14"/>
                <w:szCs w:val="14"/>
                <w:lang w:eastAsia="en-US"/>
              </w:rPr>
              <w:t>1</w:t>
            </w:r>
          </w:p>
        </w:tc>
        <w:tc>
          <w:tcPr>
            <w:tcW w:w="450" w:type="dxa"/>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360" w:type="dxa"/>
            <w:tcBorders>
              <w:righ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tcBorders>
              <w:lef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r w:rsidRPr="00640614">
              <w:rPr>
                <w:rFonts w:ascii="Tahoma" w:hAnsi="Tahoma" w:cs="Tahoma"/>
                <w:noProof/>
                <w:sz w:val="14"/>
                <w:szCs w:val="14"/>
                <w:lang w:eastAsia="en-US"/>
              </w:rPr>
              <w:t>1</w:t>
            </w:r>
          </w:p>
        </w:tc>
        <w:tc>
          <w:tcPr>
            <w:tcW w:w="450" w:type="dxa"/>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tcBorders>
              <w:righ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tcBorders>
              <w:lef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r w:rsidRPr="00640614">
              <w:rPr>
                <w:rFonts w:ascii="Tahoma" w:hAnsi="Tahoma" w:cs="Tahoma"/>
                <w:noProof/>
                <w:sz w:val="14"/>
                <w:szCs w:val="14"/>
                <w:lang w:eastAsia="en-US"/>
              </w:rPr>
              <w:t>1</w:t>
            </w:r>
          </w:p>
        </w:tc>
        <w:tc>
          <w:tcPr>
            <w:tcW w:w="450" w:type="dxa"/>
            <w:tcBorders>
              <w:righ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tcBorders>
              <w:left w:val="single" w:sz="18" w:space="0" w:color="auto"/>
              <w:righ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shd w:val="clear" w:color="auto" w:fill="FABF8F"/>
          </w:tcPr>
          <w:p w:rsidR="007A6E80" w:rsidRPr="00640614" w:rsidRDefault="00262B75" w:rsidP="00AE2107">
            <w:pPr>
              <w:pStyle w:val="TableText"/>
              <w:widowControl w:val="0"/>
              <w:spacing w:before="120"/>
              <w:rPr>
                <w:rFonts w:ascii="Tahoma" w:hAnsi="Tahoma" w:cs="Tahoma"/>
                <w:noProof/>
                <w:sz w:val="14"/>
                <w:szCs w:val="14"/>
                <w:lang w:eastAsia="en-US"/>
              </w:rPr>
            </w:pPr>
            <w:r w:rsidRPr="00640614">
              <w:rPr>
                <w:rFonts w:ascii="Tahoma" w:hAnsi="Tahoma" w:cs="Tahoma"/>
                <w:noProof/>
                <w:sz w:val="13"/>
                <w:lang w:eastAsia="zh-CN"/>
              </w:rPr>
              <w:t>A</w:t>
            </w:r>
          </w:p>
        </w:tc>
        <w:tc>
          <w:tcPr>
            <w:tcW w:w="540" w:type="dxa"/>
            <w:shd w:val="clear" w:color="auto" w:fill="FABF8F"/>
          </w:tcPr>
          <w:p w:rsidR="007A6E80" w:rsidRPr="00640614" w:rsidRDefault="007A6E80">
            <w:pPr>
              <w:pStyle w:val="TableText"/>
              <w:widowControl w:val="0"/>
              <w:rPr>
                <w:rFonts w:ascii="Tahoma" w:hAnsi="Tahoma" w:cs="Tahoma"/>
                <w:noProof/>
                <w:sz w:val="14"/>
                <w:szCs w:val="14"/>
                <w:lang w:eastAsia="en-US"/>
              </w:rPr>
            </w:pPr>
          </w:p>
        </w:tc>
      </w:tr>
      <w:tr w:rsidR="007A6E80" w:rsidRPr="00640614" w:rsidTr="00835DDD">
        <w:trPr>
          <w:trHeight w:val="145"/>
        </w:trPr>
        <w:tc>
          <w:tcPr>
            <w:tcW w:w="2714" w:type="dxa"/>
            <w:vAlign w:val="center"/>
          </w:tcPr>
          <w:p w:rsidR="007A6E80" w:rsidRPr="00640614" w:rsidRDefault="007A6E80" w:rsidP="00835DDD">
            <w:pPr>
              <w:pStyle w:val="Heading2"/>
              <w:spacing w:beforeLines="20" w:before="48" w:afterLines="20" w:after="48"/>
              <w:ind w:left="0"/>
              <w:rPr>
                <w:rFonts w:ascii="Tahoma" w:hAnsi="Tahoma" w:cs="Tahoma"/>
                <w:b w:val="0"/>
                <w:noProof/>
                <w:sz w:val="14"/>
                <w:szCs w:val="14"/>
                <w:lang w:eastAsia="en-US"/>
              </w:rPr>
            </w:pPr>
            <w:bookmarkStart w:id="501" w:name="_Toc336338090"/>
            <w:bookmarkStart w:id="502" w:name="_Toc345703015"/>
            <w:bookmarkEnd w:id="501"/>
            <w:r w:rsidRPr="00640614">
              <w:rPr>
                <w:rFonts w:ascii="Tahoma" w:hAnsi="Tahoma" w:cs="Tahoma"/>
                <w:b w:val="0"/>
                <w:noProof/>
                <w:sz w:val="14"/>
                <w:szCs w:val="14"/>
                <w:lang w:eastAsia="en-US"/>
              </w:rPr>
              <w:t>System Center Virtual Machine Manager 2008 R2 Client Management License (Client ML) par Utilisateur</w:t>
            </w:r>
            <w:bookmarkEnd w:id="502"/>
          </w:p>
        </w:tc>
        <w:tc>
          <w:tcPr>
            <w:tcW w:w="450" w:type="dxa"/>
            <w:vAlign w:val="center"/>
          </w:tcPr>
          <w:p w:rsidR="007A6E80" w:rsidRPr="00640614" w:rsidRDefault="00354E2A" w:rsidP="000E25A6">
            <w:pPr>
              <w:pStyle w:val="TableText"/>
              <w:widowControl w:val="0"/>
              <w:rPr>
                <w:rStyle w:val="EndnoteReference"/>
                <w:rFonts w:cs="Tahoma"/>
                <w:b w:val="0"/>
                <w:bCs/>
                <w:noProof/>
                <w:sz w:val="13"/>
                <w:szCs w:val="13"/>
                <w:u w:val="single"/>
                <w:lang w:eastAsia="en-US"/>
              </w:rPr>
            </w:pPr>
            <w:hyperlink w:anchor="_Toc336338357" w:history="1">
              <w:r w:rsidR="000E25A6">
                <w:rPr>
                  <w:rStyle w:val="Hyperlink"/>
                  <w:rFonts w:cs="Tahoma"/>
                  <w:b/>
                  <w:bCs/>
                  <w:noProof/>
                  <w:sz w:val="13"/>
                  <w:szCs w:val="13"/>
                  <w:lang w:eastAsia="zh-CN"/>
                </w:rPr>
                <w:t>90</w:t>
              </w:r>
            </w:hyperlink>
          </w:p>
        </w:tc>
        <w:tc>
          <w:tcPr>
            <w:tcW w:w="450" w:type="dxa"/>
          </w:tcPr>
          <w:p w:rsidR="007A6E80" w:rsidRPr="00640614" w:rsidRDefault="007A6E80">
            <w:pPr>
              <w:pStyle w:val="TableText"/>
              <w:widowControl w:val="0"/>
              <w:spacing w:before="120"/>
              <w:rPr>
                <w:rFonts w:ascii="Tahoma" w:hAnsi="Tahoma" w:cs="Tahoma"/>
                <w:noProof/>
                <w:sz w:val="13"/>
                <w:szCs w:val="13"/>
                <w:lang w:eastAsia="en-US"/>
              </w:rPr>
            </w:pPr>
            <w:r w:rsidRPr="00640614">
              <w:rPr>
                <w:rFonts w:ascii="Tahoma" w:hAnsi="Tahoma" w:cs="Tahoma"/>
                <w:noProof/>
                <w:sz w:val="13"/>
                <w:szCs w:val="13"/>
                <w:lang w:eastAsia="en-US"/>
              </w:rPr>
              <w:t>11/09</w:t>
            </w:r>
          </w:p>
        </w:tc>
        <w:tc>
          <w:tcPr>
            <w:tcW w:w="360" w:type="dxa"/>
            <w:tcBorders>
              <w:right w:val="single" w:sz="18" w:space="0" w:color="auto"/>
            </w:tcBorders>
          </w:tcPr>
          <w:p w:rsidR="007A6E80" w:rsidRPr="00640614" w:rsidRDefault="007A6E80">
            <w:pPr>
              <w:pStyle w:val="TableText"/>
              <w:widowControl w:val="0"/>
              <w:spacing w:before="120"/>
              <w:rPr>
                <w:rFonts w:ascii="Tahoma" w:hAnsi="Tahoma" w:cs="Tahoma"/>
                <w:noProof/>
                <w:sz w:val="14"/>
                <w:szCs w:val="14"/>
                <w:lang w:eastAsia="en-US"/>
              </w:rPr>
            </w:pPr>
            <w:r w:rsidRPr="00640614">
              <w:rPr>
                <w:rFonts w:ascii="Tahoma" w:hAnsi="Tahoma" w:cs="Tahoma"/>
                <w:noProof/>
                <w:sz w:val="14"/>
                <w:szCs w:val="14"/>
                <w:lang w:eastAsia="en-US"/>
              </w:rPr>
              <w:t>SRV</w:t>
            </w:r>
          </w:p>
        </w:tc>
        <w:tc>
          <w:tcPr>
            <w:tcW w:w="360" w:type="dxa"/>
            <w:tcBorders>
              <w:left w:val="single" w:sz="18" w:space="0" w:color="auto"/>
            </w:tcBorders>
          </w:tcPr>
          <w:p w:rsidR="007A6E80" w:rsidRPr="00640614" w:rsidRDefault="007A6E80">
            <w:pPr>
              <w:pStyle w:val="TableText"/>
              <w:widowControl w:val="0"/>
              <w:spacing w:before="120"/>
              <w:rPr>
                <w:rFonts w:ascii="Tahoma" w:hAnsi="Tahoma" w:cs="Tahoma"/>
                <w:noProof/>
                <w:sz w:val="14"/>
                <w:szCs w:val="14"/>
                <w:lang w:eastAsia="en-US"/>
              </w:rPr>
            </w:pPr>
            <w:r w:rsidRPr="00640614">
              <w:rPr>
                <w:rFonts w:ascii="Tahoma" w:hAnsi="Tahoma" w:cs="Tahoma"/>
                <w:noProof/>
                <w:sz w:val="14"/>
                <w:szCs w:val="14"/>
                <w:lang w:eastAsia="en-US"/>
              </w:rPr>
              <w:t>1</w:t>
            </w:r>
          </w:p>
        </w:tc>
        <w:tc>
          <w:tcPr>
            <w:tcW w:w="450" w:type="dxa"/>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tcPr>
          <w:p w:rsidR="007A6E80" w:rsidRPr="00640614" w:rsidRDefault="007A6E80">
            <w:pPr>
              <w:pStyle w:val="TableText"/>
              <w:widowControl w:val="0"/>
              <w:spacing w:before="120"/>
              <w:rPr>
                <w:rFonts w:ascii="Tahoma" w:hAnsi="Tahoma" w:cs="Tahoma"/>
                <w:noProof/>
                <w:sz w:val="14"/>
                <w:szCs w:val="14"/>
                <w:lang w:eastAsia="en-US"/>
              </w:rPr>
            </w:pPr>
          </w:p>
        </w:tc>
        <w:tc>
          <w:tcPr>
            <w:tcW w:w="360" w:type="dxa"/>
            <w:tcBorders>
              <w:right w:val="single" w:sz="18" w:space="0" w:color="auto"/>
            </w:tcBorders>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tcBorders>
              <w:left w:val="single" w:sz="18" w:space="0" w:color="auto"/>
            </w:tcBorders>
          </w:tcPr>
          <w:p w:rsidR="007A6E80" w:rsidRPr="00640614" w:rsidRDefault="007A6E80">
            <w:pPr>
              <w:pStyle w:val="TableText"/>
              <w:widowControl w:val="0"/>
              <w:spacing w:before="120"/>
              <w:rPr>
                <w:rFonts w:ascii="Tahoma" w:hAnsi="Tahoma" w:cs="Tahoma"/>
                <w:noProof/>
                <w:sz w:val="14"/>
                <w:szCs w:val="14"/>
                <w:lang w:eastAsia="en-US"/>
              </w:rPr>
            </w:pPr>
            <w:r w:rsidRPr="00640614">
              <w:rPr>
                <w:rFonts w:ascii="Tahoma" w:hAnsi="Tahoma" w:cs="Tahoma"/>
                <w:noProof/>
                <w:sz w:val="14"/>
                <w:szCs w:val="14"/>
                <w:lang w:eastAsia="en-US"/>
              </w:rPr>
              <w:t>1</w:t>
            </w:r>
          </w:p>
        </w:tc>
        <w:tc>
          <w:tcPr>
            <w:tcW w:w="450" w:type="dxa"/>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tcBorders>
              <w:right w:val="single" w:sz="18" w:space="0" w:color="auto"/>
            </w:tcBorders>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tcBorders>
              <w:left w:val="single" w:sz="18" w:space="0" w:color="auto"/>
            </w:tcBorders>
          </w:tcPr>
          <w:p w:rsidR="007A6E80" w:rsidRPr="00640614" w:rsidRDefault="007A6E80">
            <w:pPr>
              <w:pStyle w:val="TableText"/>
              <w:widowControl w:val="0"/>
              <w:spacing w:before="120"/>
              <w:rPr>
                <w:rFonts w:ascii="Tahoma" w:hAnsi="Tahoma" w:cs="Tahoma"/>
                <w:noProof/>
                <w:sz w:val="14"/>
                <w:szCs w:val="14"/>
                <w:lang w:eastAsia="en-US"/>
              </w:rPr>
            </w:pPr>
            <w:r w:rsidRPr="00640614">
              <w:rPr>
                <w:rFonts w:ascii="Tahoma" w:hAnsi="Tahoma" w:cs="Tahoma"/>
                <w:noProof/>
                <w:sz w:val="14"/>
                <w:szCs w:val="14"/>
                <w:lang w:eastAsia="en-US"/>
              </w:rPr>
              <w:t>1</w:t>
            </w:r>
          </w:p>
        </w:tc>
        <w:tc>
          <w:tcPr>
            <w:tcW w:w="450" w:type="dxa"/>
            <w:tcBorders>
              <w:right w:val="single" w:sz="18" w:space="0" w:color="auto"/>
            </w:tcBorders>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tcBorders>
              <w:left w:val="single" w:sz="18" w:space="0" w:color="auto"/>
              <w:right w:val="single" w:sz="18" w:space="0" w:color="auto"/>
            </w:tcBorders>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tcPr>
          <w:p w:rsidR="007A6E80" w:rsidRPr="00640614" w:rsidRDefault="00262B75" w:rsidP="00AE2107">
            <w:pPr>
              <w:pStyle w:val="TableText"/>
              <w:widowControl w:val="0"/>
              <w:spacing w:before="120"/>
              <w:rPr>
                <w:rFonts w:ascii="Tahoma" w:hAnsi="Tahoma" w:cs="Tahoma"/>
                <w:noProof/>
                <w:sz w:val="14"/>
                <w:szCs w:val="14"/>
                <w:lang w:eastAsia="en-US"/>
              </w:rPr>
            </w:pPr>
            <w:r w:rsidRPr="00640614">
              <w:rPr>
                <w:rFonts w:ascii="Tahoma" w:hAnsi="Tahoma" w:cs="Tahoma"/>
                <w:noProof/>
                <w:sz w:val="13"/>
                <w:lang w:eastAsia="zh-CN"/>
              </w:rPr>
              <w:t>A, ST</w:t>
            </w:r>
          </w:p>
        </w:tc>
        <w:tc>
          <w:tcPr>
            <w:tcW w:w="540" w:type="dxa"/>
          </w:tcPr>
          <w:p w:rsidR="007A6E80" w:rsidRPr="00640614" w:rsidRDefault="007A6E80">
            <w:pPr>
              <w:pStyle w:val="TableText"/>
              <w:widowControl w:val="0"/>
              <w:rPr>
                <w:rFonts w:ascii="Tahoma" w:hAnsi="Tahoma" w:cs="Tahoma"/>
                <w:noProof/>
                <w:sz w:val="14"/>
                <w:szCs w:val="14"/>
                <w:lang w:eastAsia="en-US"/>
              </w:rPr>
            </w:pPr>
          </w:p>
        </w:tc>
      </w:tr>
      <w:tr w:rsidR="007A6E80" w:rsidRPr="00640614" w:rsidTr="00835DDD">
        <w:trPr>
          <w:trHeight w:val="145"/>
        </w:trPr>
        <w:tc>
          <w:tcPr>
            <w:tcW w:w="2714" w:type="dxa"/>
            <w:shd w:val="clear" w:color="auto" w:fill="FABF8F"/>
            <w:vAlign w:val="center"/>
          </w:tcPr>
          <w:p w:rsidR="007A6E80" w:rsidRPr="00640614" w:rsidRDefault="00262B75" w:rsidP="00835DDD">
            <w:pPr>
              <w:pStyle w:val="ProductNames"/>
              <w:spacing w:beforeLines="20" w:before="48" w:afterLines="20" w:after="48"/>
              <w:rPr>
                <w:rFonts w:ascii="Tahoma" w:hAnsi="Tahoma" w:cs="Tahoma"/>
                <w:noProof/>
                <w:sz w:val="14"/>
                <w:szCs w:val="14"/>
                <w:lang w:val="fr-FR"/>
              </w:rPr>
            </w:pPr>
            <w:bookmarkStart w:id="503" w:name="_Toc336338091"/>
            <w:bookmarkStart w:id="504" w:name="_Toc345703016"/>
            <w:bookmarkEnd w:id="503"/>
            <w:r w:rsidRPr="00640614">
              <w:rPr>
                <w:rFonts w:ascii="Tahoma" w:hAnsi="Tahoma" w:cs="Tahoma"/>
                <w:noProof/>
                <w:color w:val="000000"/>
                <w:sz w:val="14"/>
                <w:szCs w:val="14"/>
                <w:lang w:val="fr-FR"/>
              </w:rPr>
              <w:t>System Center Virtual Machine Manager 2008 R2 Enterprise Server Management License</w:t>
            </w:r>
            <w:bookmarkEnd w:id="504"/>
          </w:p>
        </w:tc>
        <w:bookmarkStart w:id="505" w:name="_Hlt336251310"/>
        <w:bookmarkEnd w:id="505"/>
        <w:tc>
          <w:tcPr>
            <w:tcW w:w="450" w:type="dxa"/>
            <w:shd w:val="clear" w:color="auto" w:fill="FABF8F"/>
            <w:vAlign w:val="center"/>
          </w:tcPr>
          <w:p w:rsidR="007A6E80" w:rsidRPr="00640614" w:rsidRDefault="00262B75" w:rsidP="000E25A6">
            <w:pPr>
              <w:pStyle w:val="TableText"/>
              <w:widowControl w:val="0"/>
              <w:rPr>
                <w:rStyle w:val="EndnoteReference"/>
                <w:rFonts w:cs="Tahoma"/>
                <w:b w:val="0"/>
                <w:bCs/>
                <w:noProof/>
                <w:sz w:val="13"/>
                <w:szCs w:val="13"/>
                <w:u w:val="single"/>
                <w:lang w:eastAsia="en-US"/>
              </w:rPr>
            </w:pPr>
            <w:r w:rsidRPr="00640614">
              <w:rPr>
                <w:rFonts w:cs="Tahoma"/>
                <w:b/>
                <w:bCs/>
                <w:noProof/>
                <w:sz w:val="13"/>
                <w:szCs w:val="13"/>
                <w:lang w:eastAsia="zh-CN"/>
              </w:rPr>
              <w:fldChar w:fldCharType="begin"/>
            </w:r>
            <w:r w:rsidR="00F47610" w:rsidRPr="00640614">
              <w:rPr>
                <w:rFonts w:cs="Tahoma"/>
                <w:b/>
                <w:bCs/>
                <w:noProof/>
                <w:sz w:val="13"/>
                <w:szCs w:val="13"/>
                <w:lang w:eastAsia="zh-CN"/>
              </w:rPr>
              <w:instrText>HYPERLINK  \l "_Toc336338357"</w:instrText>
            </w:r>
            <w:r w:rsidRPr="00640614">
              <w:rPr>
                <w:rFonts w:cs="Tahoma"/>
                <w:b/>
                <w:bCs/>
                <w:noProof/>
                <w:sz w:val="13"/>
                <w:szCs w:val="13"/>
                <w:lang w:eastAsia="zh-CN"/>
              </w:rPr>
              <w:fldChar w:fldCharType="separate"/>
            </w:r>
            <w:r w:rsidR="000E25A6">
              <w:rPr>
                <w:rStyle w:val="Hyperlink"/>
                <w:rFonts w:cs="Tahoma"/>
                <w:b/>
                <w:bCs/>
                <w:noProof/>
                <w:sz w:val="13"/>
                <w:szCs w:val="13"/>
                <w:lang w:eastAsia="zh-CN"/>
              </w:rPr>
              <w:t>90</w:t>
            </w:r>
            <w:r w:rsidRPr="00640614">
              <w:rPr>
                <w:rFonts w:cs="Tahoma"/>
                <w:b/>
                <w:bCs/>
                <w:noProof/>
                <w:sz w:val="13"/>
                <w:szCs w:val="13"/>
                <w:lang w:eastAsia="zh-CN"/>
              </w:rPr>
              <w:fldChar w:fldCharType="end"/>
            </w:r>
          </w:p>
        </w:tc>
        <w:tc>
          <w:tcPr>
            <w:tcW w:w="450" w:type="dxa"/>
            <w:shd w:val="clear" w:color="auto" w:fill="FABF8F"/>
          </w:tcPr>
          <w:p w:rsidR="007A6E80" w:rsidRPr="00640614" w:rsidRDefault="007A6E80">
            <w:pPr>
              <w:pStyle w:val="TableText"/>
              <w:widowControl w:val="0"/>
              <w:spacing w:before="120"/>
              <w:rPr>
                <w:rFonts w:ascii="Tahoma" w:hAnsi="Tahoma" w:cs="Tahoma"/>
                <w:noProof/>
                <w:sz w:val="13"/>
                <w:szCs w:val="13"/>
                <w:lang w:eastAsia="en-US"/>
              </w:rPr>
            </w:pPr>
            <w:r w:rsidRPr="00640614">
              <w:rPr>
                <w:rFonts w:ascii="Tahoma" w:hAnsi="Tahoma" w:cs="Tahoma"/>
                <w:noProof/>
                <w:sz w:val="13"/>
                <w:szCs w:val="13"/>
                <w:lang w:eastAsia="en-US"/>
              </w:rPr>
              <w:t>10/08</w:t>
            </w:r>
          </w:p>
        </w:tc>
        <w:tc>
          <w:tcPr>
            <w:tcW w:w="360" w:type="dxa"/>
            <w:tcBorders>
              <w:righ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r w:rsidRPr="00640614">
              <w:rPr>
                <w:rFonts w:ascii="Tahoma" w:hAnsi="Tahoma" w:cs="Tahoma"/>
                <w:noProof/>
                <w:sz w:val="14"/>
                <w:szCs w:val="14"/>
                <w:lang w:eastAsia="en-US"/>
              </w:rPr>
              <w:t>SRV</w:t>
            </w:r>
          </w:p>
        </w:tc>
        <w:tc>
          <w:tcPr>
            <w:tcW w:w="360" w:type="dxa"/>
            <w:tcBorders>
              <w:lef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r w:rsidRPr="00640614">
              <w:rPr>
                <w:rFonts w:ascii="Tahoma" w:hAnsi="Tahoma" w:cs="Tahoma"/>
                <w:noProof/>
                <w:sz w:val="14"/>
                <w:szCs w:val="14"/>
                <w:lang w:eastAsia="en-US"/>
              </w:rPr>
              <w:t>10</w:t>
            </w:r>
          </w:p>
        </w:tc>
        <w:tc>
          <w:tcPr>
            <w:tcW w:w="450" w:type="dxa"/>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360" w:type="dxa"/>
            <w:tcBorders>
              <w:righ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tcBorders>
              <w:lef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r w:rsidRPr="00640614">
              <w:rPr>
                <w:rFonts w:ascii="Tahoma" w:hAnsi="Tahoma" w:cs="Tahoma"/>
                <w:noProof/>
                <w:sz w:val="14"/>
                <w:szCs w:val="14"/>
                <w:lang w:eastAsia="en-US"/>
              </w:rPr>
              <w:t>10</w:t>
            </w:r>
          </w:p>
        </w:tc>
        <w:tc>
          <w:tcPr>
            <w:tcW w:w="450" w:type="dxa"/>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tcBorders>
              <w:righ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tcBorders>
              <w:lef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r w:rsidRPr="00640614">
              <w:rPr>
                <w:rFonts w:ascii="Tahoma" w:hAnsi="Tahoma" w:cs="Tahoma"/>
                <w:noProof/>
                <w:sz w:val="14"/>
                <w:szCs w:val="14"/>
                <w:lang w:eastAsia="en-US"/>
              </w:rPr>
              <w:t>10</w:t>
            </w:r>
          </w:p>
        </w:tc>
        <w:tc>
          <w:tcPr>
            <w:tcW w:w="450" w:type="dxa"/>
            <w:tcBorders>
              <w:righ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tcBorders>
              <w:left w:val="single" w:sz="18" w:space="0" w:color="auto"/>
              <w:right w:val="single" w:sz="18" w:space="0" w:color="auto"/>
            </w:tcBorders>
            <w:shd w:val="clear" w:color="auto" w:fill="FABF8F"/>
          </w:tcPr>
          <w:p w:rsidR="007A6E80" w:rsidRPr="00640614" w:rsidRDefault="007A6E80">
            <w:pPr>
              <w:pStyle w:val="TableText"/>
              <w:widowControl w:val="0"/>
              <w:spacing w:before="120"/>
              <w:rPr>
                <w:rFonts w:ascii="Tahoma" w:hAnsi="Tahoma" w:cs="Tahoma"/>
                <w:noProof/>
                <w:sz w:val="14"/>
                <w:szCs w:val="14"/>
                <w:lang w:eastAsia="en-US"/>
              </w:rPr>
            </w:pPr>
          </w:p>
        </w:tc>
        <w:tc>
          <w:tcPr>
            <w:tcW w:w="450" w:type="dxa"/>
            <w:shd w:val="clear" w:color="auto" w:fill="FABF8F"/>
          </w:tcPr>
          <w:p w:rsidR="007A6E80" w:rsidRPr="00640614" w:rsidRDefault="00262B75" w:rsidP="00AE2107">
            <w:pPr>
              <w:pStyle w:val="TableText"/>
              <w:widowControl w:val="0"/>
              <w:spacing w:before="120"/>
              <w:rPr>
                <w:rFonts w:ascii="Tahoma" w:hAnsi="Tahoma" w:cs="Tahoma"/>
                <w:noProof/>
                <w:sz w:val="14"/>
                <w:szCs w:val="14"/>
                <w:lang w:eastAsia="en-US"/>
              </w:rPr>
            </w:pPr>
            <w:r w:rsidRPr="00640614">
              <w:rPr>
                <w:rFonts w:ascii="Tahoma" w:hAnsi="Tahoma" w:cs="Tahoma"/>
                <w:noProof/>
                <w:sz w:val="13"/>
                <w:lang w:eastAsia="zh-CN"/>
              </w:rPr>
              <w:t>A</w:t>
            </w:r>
          </w:p>
        </w:tc>
        <w:tc>
          <w:tcPr>
            <w:tcW w:w="540" w:type="dxa"/>
            <w:shd w:val="clear" w:color="auto" w:fill="FABF8F"/>
          </w:tcPr>
          <w:p w:rsidR="007A6E80" w:rsidRPr="00640614" w:rsidRDefault="007A6E80">
            <w:pPr>
              <w:pStyle w:val="TableText"/>
              <w:widowControl w:val="0"/>
              <w:rPr>
                <w:rFonts w:ascii="Tahoma" w:hAnsi="Tahoma" w:cs="Tahoma"/>
                <w:noProof/>
                <w:sz w:val="14"/>
                <w:szCs w:val="14"/>
                <w:lang w:eastAsia="en-US"/>
              </w:rPr>
            </w:pPr>
          </w:p>
        </w:tc>
      </w:tr>
      <w:tr w:rsidR="007A6E80" w:rsidRPr="00640614" w:rsidTr="00835DDD">
        <w:trPr>
          <w:trHeight w:val="145"/>
        </w:trPr>
        <w:tc>
          <w:tcPr>
            <w:tcW w:w="2714" w:type="dxa"/>
            <w:vAlign w:val="center"/>
          </w:tcPr>
          <w:p w:rsidR="007A6E80" w:rsidRPr="00DE0818" w:rsidRDefault="007A6E80" w:rsidP="00835DDD">
            <w:pPr>
              <w:pStyle w:val="ProductNames"/>
              <w:spacing w:beforeLines="20" w:before="48" w:afterLines="20" w:after="48"/>
              <w:rPr>
                <w:rFonts w:ascii="Tahoma" w:hAnsi="Tahoma" w:cs="Tahoma"/>
                <w:noProof/>
                <w:sz w:val="14"/>
                <w:szCs w:val="14"/>
              </w:rPr>
            </w:pPr>
            <w:bookmarkStart w:id="506" w:name="_Toc336338092"/>
            <w:bookmarkStart w:id="507" w:name="_Toc345703017"/>
            <w:bookmarkEnd w:id="506"/>
            <w:r w:rsidRPr="00DE0818">
              <w:rPr>
                <w:rFonts w:ascii="Tahoma" w:hAnsi="Tahoma" w:cs="Tahoma"/>
                <w:noProof/>
                <w:sz w:val="14"/>
                <w:szCs w:val="14"/>
              </w:rPr>
              <w:t>System Center Virtual Machine Manager 2008 R2 Édition Workgroup</w:t>
            </w:r>
            <w:bookmarkEnd w:id="507"/>
          </w:p>
        </w:tc>
        <w:tc>
          <w:tcPr>
            <w:tcW w:w="450" w:type="dxa"/>
            <w:vAlign w:val="center"/>
          </w:tcPr>
          <w:p w:rsidR="007A6E80" w:rsidRPr="00DE0818" w:rsidRDefault="007A6E80" w:rsidP="00835DDD">
            <w:pPr>
              <w:pStyle w:val="TableText"/>
              <w:widowControl w:val="0"/>
              <w:rPr>
                <w:rStyle w:val="EndnoteReference"/>
                <w:rFonts w:cs="Tahoma"/>
                <w:bCs/>
                <w:noProof/>
                <w:sz w:val="13"/>
                <w:szCs w:val="13"/>
                <w:u w:val="single"/>
                <w:lang w:val="en-US" w:eastAsia="en-US"/>
              </w:rPr>
            </w:pPr>
          </w:p>
        </w:tc>
        <w:tc>
          <w:tcPr>
            <w:tcW w:w="450" w:type="dxa"/>
          </w:tcPr>
          <w:p w:rsidR="007A6E80" w:rsidRPr="00640614" w:rsidRDefault="007A6E80" w:rsidP="009970E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10/08</w:t>
            </w:r>
          </w:p>
        </w:tc>
        <w:tc>
          <w:tcPr>
            <w:tcW w:w="360" w:type="dxa"/>
            <w:tcBorders>
              <w:right w:val="single" w:sz="18" w:space="0" w:color="auto"/>
            </w:tcBorders>
          </w:tcPr>
          <w:p w:rsidR="007A6E80" w:rsidRPr="00640614" w:rsidRDefault="007A6E80" w:rsidP="009970E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tcPr>
          <w:p w:rsidR="007A6E80" w:rsidRPr="00640614" w:rsidRDefault="007A6E80" w:rsidP="009970E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5</w:t>
            </w:r>
          </w:p>
        </w:tc>
        <w:tc>
          <w:tcPr>
            <w:tcW w:w="450" w:type="dxa"/>
          </w:tcPr>
          <w:p w:rsidR="007A6E80" w:rsidRPr="00640614" w:rsidRDefault="007A6E80" w:rsidP="009970E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13</w:t>
            </w:r>
          </w:p>
        </w:tc>
        <w:tc>
          <w:tcPr>
            <w:tcW w:w="450" w:type="dxa"/>
          </w:tcPr>
          <w:p w:rsidR="007A6E80" w:rsidRPr="00640614" w:rsidRDefault="007A6E80" w:rsidP="009970E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10</w:t>
            </w:r>
          </w:p>
        </w:tc>
        <w:tc>
          <w:tcPr>
            <w:tcW w:w="450" w:type="dxa"/>
          </w:tcPr>
          <w:p w:rsidR="007A6E80" w:rsidRPr="00640614" w:rsidRDefault="007A6E80" w:rsidP="009970E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8</w:t>
            </w:r>
          </w:p>
        </w:tc>
        <w:tc>
          <w:tcPr>
            <w:tcW w:w="450" w:type="dxa"/>
          </w:tcPr>
          <w:p w:rsidR="007A6E80" w:rsidRPr="00640614" w:rsidRDefault="007A6E80" w:rsidP="009970E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8</w:t>
            </w:r>
          </w:p>
        </w:tc>
        <w:tc>
          <w:tcPr>
            <w:tcW w:w="450" w:type="dxa"/>
          </w:tcPr>
          <w:p w:rsidR="007A6E80" w:rsidRPr="00640614" w:rsidRDefault="007A6E80" w:rsidP="009970E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5</w:t>
            </w:r>
          </w:p>
        </w:tc>
        <w:tc>
          <w:tcPr>
            <w:tcW w:w="360" w:type="dxa"/>
            <w:tcBorders>
              <w:right w:val="single" w:sz="18" w:space="0" w:color="auto"/>
            </w:tcBorders>
          </w:tcPr>
          <w:p w:rsidR="007A6E80" w:rsidRPr="00640614" w:rsidRDefault="007A6E80" w:rsidP="009970E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3</w:t>
            </w:r>
          </w:p>
        </w:tc>
        <w:tc>
          <w:tcPr>
            <w:tcW w:w="450" w:type="dxa"/>
            <w:tcBorders>
              <w:left w:val="single" w:sz="18" w:space="0" w:color="auto"/>
            </w:tcBorders>
          </w:tcPr>
          <w:p w:rsidR="007A6E80" w:rsidRPr="00640614" w:rsidRDefault="007A6E80" w:rsidP="009970E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5</w:t>
            </w:r>
          </w:p>
        </w:tc>
        <w:tc>
          <w:tcPr>
            <w:tcW w:w="450" w:type="dxa"/>
          </w:tcPr>
          <w:p w:rsidR="007A6E80" w:rsidRPr="00640614" w:rsidRDefault="007A6E80" w:rsidP="009970E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10</w:t>
            </w:r>
          </w:p>
        </w:tc>
        <w:tc>
          <w:tcPr>
            <w:tcW w:w="450" w:type="dxa"/>
            <w:tcBorders>
              <w:right w:val="single" w:sz="18" w:space="0" w:color="auto"/>
            </w:tcBorders>
          </w:tcPr>
          <w:p w:rsidR="007A6E80" w:rsidRPr="00640614" w:rsidRDefault="007A6E80" w:rsidP="009970E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5</w:t>
            </w:r>
          </w:p>
        </w:tc>
        <w:tc>
          <w:tcPr>
            <w:tcW w:w="450" w:type="dxa"/>
            <w:tcBorders>
              <w:left w:val="single" w:sz="18" w:space="0" w:color="auto"/>
            </w:tcBorders>
          </w:tcPr>
          <w:p w:rsidR="007A6E80" w:rsidRPr="00640614" w:rsidRDefault="007A6E80" w:rsidP="009970E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5</w:t>
            </w:r>
          </w:p>
        </w:tc>
        <w:tc>
          <w:tcPr>
            <w:tcW w:w="450" w:type="dxa"/>
            <w:tcBorders>
              <w:right w:val="single" w:sz="18" w:space="0" w:color="auto"/>
            </w:tcBorders>
          </w:tcPr>
          <w:p w:rsidR="007A6E80" w:rsidRPr="00640614" w:rsidRDefault="007A6E80" w:rsidP="009970ED">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tcPr>
          <w:p w:rsidR="007A6E80" w:rsidRPr="00640614" w:rsidRDefault="007A6E80" w:rsidP="009970ED">
            <w:pPr>
              <w:pStyle w:val="TableText"/>
              <w:widowControl w:val="0"/>
              <w:spacing w:before="120"/>
              <w:rPr>
                <w:rFonts w:ascii="Tahoma" w:hAnsi="Tahoma" w:cs="Tahoma"/>
                <w:noProof/>
                <w:sz w:val="13"/>
                <w:lang w:eastAsia="en-US"/>
              </w:rPr>
            </w:pPr>
          </w:p>
        </w:tc>
        <w:tc>
          <w:tcPr>
            <w:tcW w:w="450" w:type="dxa"/>
          </w:tcPr>
          <w:p w:rsidR="007A6E80" w:rsidRPr="00640614" w:rsidRDefault="00262B75" w:rsidP="009970ED">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A</w:t>
            </w:r>
          </w:p>
        </w:tc>
        <w:tc>
          <w:tcPr>
            <w:tcW w:w="540" w:type="dxa"/>
          </w:tcPr>
          <w:p w:rsidR="007A6E80" w:rsidRPr="00640614" w:rsidRDefault="007A6E80" w:rsidP="009970ED">
            <w:pPr>
              <w:pStyle w:val="TableText"/>
              <w:widowControl w:val="0"/>
              <w:rPr>
                <w:rFonts w:ascii="Tahoma" w:hAnsi="Tahoma" w:cs="Tahoma"/>
                <w:noProof/>
                <w:sz w:val="13"/>
                <w:lang w:eastAsia="en-US"/>
              </w:rPr>
            </w:pPr>
          </w:p>
        </w:tc>
      </w:tr>
      <w:tr w:rsidR="007A6E80" w:rsidRPr="00640614" w:rsidTr="00835DDD">
        <w:trPr>
          <w:trHeight w:val="368"/>
        </w:trPr>
        <w:tc>
          <w:tcPr>
            <w:tcW w:w="2714" w:type="dxa"/>
            <w:shd w:val="clear" w:color="auto" w:fill="FABF8F"/>
            <w:vAlign w:val="center"/>
          </w:tcPr>
          <w:p w:rsidR="007A6E80" w:rsidRPr="00640614" w:rsidRDefault="00262B75" w:rsidP="00835DDD">
            <w:pPr>
              <w:pStyle w:val="ProductNames"/>
              <w:spacing w:beforeLines="20" w:before="48" w:afterLines="20" w:after="48"/>
              <w:rPr>
                <w:rFonts w:ascii="Tahoma" w:hAnsi="Tahoma" w:cs="Tahoma"/>
                <w:noProof/>
                <w:sz w:val="14"/>
                <w:szCs w:val="14"/>
                <w:lang w:val="fr-FR"/>
              </w:rPr>
            </w:pPr>
            <w:bookmarkStart w:id="508" w:name="_Toc336338093"/>
            <w:bookmarkStart w:id="509" w:name="_Toc345703018"/>
            <w:bookmarkEnd w:id="508"/>
            <w:r w:rsidRPr="00640614">
              <w:rPr>
                <w:rFonts w:ascii="Tahoma" w:hAnsi="Tahoma" w:cs="Tahoma"/>
                <w:noProof/>
                <w:sz w:val="14"/>
                <w:szCs w:val="14"/>
                <w:lang w:val="fr-FR"/>
              </w:rPr>
              <w:t>System Center 2012 Client Management Suite (Client ML) par Environnement de Système d</w:t>
            </w:r>
            <w:r w:rsidR="00991E74" w:rsidRPr="00640614">
              <w:rPr>
                <w:rFonts w:ascii="Tahoma" w:hAnsi="Tahoma" w:cs="Tahoma"/>
                <w:noProof/>
                <w:sz w:val="14"/>
                <w:szCs w:val="14"/>
                <w:lang w:val="fr-FR"/>
              </w:rPr>
              <w:t>’</w:t>
            </w:r>
            <w:r w:rsidRPr="00640614">
              <w:rPr>
                <w:rFonts w:ascii="Tahoma" w:hAnsi="Tahoma" w:cs="Tahoma"/>
                <w:noProof/>
                <w:sz w:val="14"/>
                <w:szCs w:val="14"/>
                <w:lang w:val="fr-FR"/>
              </w:rPr>
              <w:t>Exploitation</w:t>
            </w:r>
            <w:bookmarkEnd w:id="509"/>
          </w:p>
        </w:tc>
        <w:tc>
          <w:tcPr>
            <w:tcW w:w="450" w:type="dxa"/>
            <w:shd w:val="clear" w:color="auto" w:fill="FABF8F"/>
            <w:vAlign w:val="center"/>
          </w:tcPr>
          <w:p w:rsidR="007A6E80" w:rsidRPr="00640614" w:rsidRDefault="00354E2A" w:rsidP="000E25A6">
            <w:pPr>
              <w:pStyle w:val="TableText"/>
              <w:widowControl w:val="0"/>
              <w:rPr>
                <w:rFonts w:cs="Tahoma"/>
                <w:b/>
                <w:bCs/>
                <w:noProof/>
                <w:color w:val="000000"/>
                <w:sz w:val="13"/>
                <w:szCs w:val="13"/>
                <w:u w:val="single"/>
                <w:lang w:eastAsia="en-US"/>
              </w:rPr>
            </w:pPr>
            <w:hyperlink w:anchor="Srv_101SystemCenter2012" w:history="1">
              <w:r w:rsidR="00262B75" w:rsidRPr="00640614">
                <w:rPr>
                  <w:rStyle w:val="Hyperlink"/>
                  <w:rFonts w:cs="Tahoma"/>
                  <w:b/>
                  <w:bCs/>
                  <w:noProof/>
                  <w:sz w:val="13"/>
                  <w:szCs w:val="13"/>
                  <w:lang w:eastAsia="zh-CN"/>
                </w:rPr>
                <w:t>9</w:t>
              </w:r>
              <w:r w:rsidR="000E25A6">
                <w:rPr>
                  <w:rStyle w:val="Hyperlink"/>
                  <w:rFonts w:cs="Tahoma"/>
                  <w:b/>
                  <w:bCs/>
                  <w:noProof/>
                  <w:sz w:val="13"/>
                  <w:szCs w:val="13"/>
                  <w:lang w:eastAsia="zh-CN"/>
                </w:rPr>
                <w:t>1</w:t>
              </w:r>
            </w:hyperlink>
          </w:p>
        </w:tc>
        <w:tc>
          <w:tcPr>
            <w:tcW w:w="450" w:type="dxa"/>
            <w:shd w:val="clear" w:color="auto" w:fill="FABF8F"/>
          </w:tcPr>
          <w:p w:rsidR="007A6E80" w:rsidRPr="00640614" w:rsidRDefault="00262B75" w:rsidP="00472DFD">
            <w:pPr>
              <w:pStyle w:val="TableText"/>
              <w:widowControl w:val="0"/>
              <w:spacing w:before="240"/>
              <w:rPr>
                <w:rFonts w:ascii="Tahoma" w:hAnsi="Tahoma" w:cs="Tahoma"/>
                <w:noProof/>
                <w:sz w:val="13"/>
                <w:lang w:eastAsia="en-US"/>
              </w:rPr>
            </w:pPr>
            <w:r w:rsidRPr="00640614">
              <w:rPr>
                <w:rFonts w:ascii="Tahoma" w:hAnsi="Tahoma" w:cs="Tahoma"/>
                <w:noProof/>
                <w:sz w:val="13"/>
                <w:lang w:eastAsia="zh-CN"/>
              </w:rPr>
              <w:t>04/12</w:t>
            </w:r>
          </w:p>
        </w:tc>
        <w:tc>
          <w:tcPr>
            <w:tcW w:w="360" w:type="dxa"/>
            <w:tcBorders>
              <w:right w:val="single" w:sz="18" w:space="0" w:color="auto"/>
            </w:tcBorders>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shd w:val="clear" w:color="auto" w:fill="FABF8F"/>
            <w:vAlign w:val="bottom"/>
          </w:tcPr>
          <w:p w:rsidR="007A6E80" w:rsidRPr="00640614" w:rsidRDefault="007A6E80" w:rsidP="00547FE0">
            <w:pPr>
              <w:pStyle w:val="TableText"/>
              <w:widowControl w:val="0"/>
              <w:spacing w:after="120"/>
              <w:rPr>
                <w:rFonts w:ascii="Tahoma" w:hAnsi="Tahoma" w:cs="Tahoma"/>
                <w:noProof/>
                <w:sz w:val="13"/>
                <w:szCs w:val="13"/>
                <w:lang w:eastAsia="en-US"/>
              </w:rPr>
            </w:pPr>
          </w:p>
        </w:tc>
        <w:tc>
          <w:tcPr>
            <w:tcW w:w="450" w:type="dxa"/>
            <w:shd w:val="clear" w:color="auto" w:fill="FABF8F"/>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w:t>
            </w:r>
          </w:p>
        </w:tc>
        <w:tc>
          <w:tcPr>
            <w:tcW w:w="450" w:type="dxa"/>
            <w:shd w:val="clear" w:color="auto" w:fill="FABF8F"/>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w:t>
            </w:r>
          </w:p>
        </w:tc>
        <w:tc>
          <w:tcPr>
            <w:tcW w:w="450" w:type="dxa"/>
            <w:shd w:val="clear" w:color="auto" w:fill="FABF8F"/>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w:t>
            </w:r>
          </w:p>
        </w:tc>
        <w:tc>
          <w:tcPr>
            <w:tcW w:w="450" w:type="dxa"/>
            <w:shd w:val="clear" w:color="auto" w:fill="FABF8F"/>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450" w:type="dxa"/>
            <w:shd w:val="clear" w:color="auto" w:fill="FABF8F"/>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360" w:type="dxa"/>
            <w:tcBorders>
              <w:right w:val="single" w:sz="18" w:space="0" w:color="auto"/>
            </w:tcBorders>
            <w:shd w:val="clear" w:color="auto" w:fill="FABF8F"/>
            <w:vAlign w:val="bottom"/>
          </w:tcPr>
          <w:p w:rsidR="007A6E80" w:rsidRPr="00640614" w:rsidRDefault="00EB30C7"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zh-CN"/>
              </w:rPr>
              <w:t xml:space="preserve"> </w:t>
            </w:r>
          </w:p>
        </w:tc>
        <w:tc>
          <w:tcPr>
            <w:tcW w:w="450" w:type="dxa"/>
            <w:tcBorders>
              <w:left w:val="single" w:sz="18" w:space="0" w:color="auto"/>
            </w:tcBorders>
            <w:shd w:val="clear" w:color="auto" w:fill="FABF8F"/>
            <w:vAlign w:val="bottom"/>
          </w:tcPr>
          <w:p w:rsidR="007A6E80" w:rsidRPr="00640614" w:rsidRDefault="007A6E80" w:rsidP="00547FE0">
            <w:pPr>
              <w:pStyle w:val="TableText"/>
              <w:widowControl w:val="0"/>
              <w:spacing w:after="120"/>
              <w:rPr>
                <w:rFonts w:ascii="Tahoma" w:hAnsi="Tahoma" w:cs="Tahoma"/>
                <w:noProof/>
                <w:sz w:val="13"/>
                <w:szCs w:val="13"/>
                <w:lang w:eastAsia="en-US"/>
              </w:rPr>
            </w:pPr>
          </w:p>
        </w:tc>
        <w:tc>
          <w:tcPr>
            <w:tcW w:w="450" w:type="dxa"/>
            <w:shd w:val="clear" w:color="auto" w:fill="FABF8F"/>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450" w:type="dxa"/>
            <w:tcBorders>
              <w:right w:val="single" w:sz="18" w:space="0" w:color="auto"/>
            </w:tcBorders>
            <w:shd w:val="clear" w:color="auto" w:fill="FABF8F"/>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ABF8F"/>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450" w:type="dxa"/>
            <w:tcBorders>
              <w:right w:val="single" w:sz="18" w:space="0" w:color="auto"/>
            </w:tcBorders>
            <w:shd w:val="clear" w:color="auto" w:fill="FABF8F"/>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A, E</w:t>
            </w:r>
          </w:p>
        </w:tc>
        <w:tc>
          <w:tcPr>
            <w:tcW w:w="450" w:type="dxa"/>
            <w:tcBorders>
              <w:left w:val="single" w:sz="18" w:space="0" w:color="auto"/>
              <w:right w:val="single" w:sz="18" w:space="0" w:color="auto"/>
            </w:tcBorders>
            <w:shd w:val="clear" w:color="auto" w:fill="FABF8F"/>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 xml:space="preserve">P </w:t>
            </w:r>
          </w:p>
        </w:tc>
        <w:tc>
          <w:tcPr>
            <w:tcW w:w="450" w:type="dxa"/>
            <w:shd w:val="clear" w:color="auto" w:fill="FABF8F"/>
          </w:tcPr>
          <w:p w:rsidR="007A6E80" w:rsidRPr="00640614" w:rsidRDefault="00262B75" w:rsidP="00472DFD">
            <w:pPr>
              <w:spacing w:before="240"/>
              <w:jc w:val="center"/>
              <w:rPr>
                <w:rFonts w:cs="Tahoma"/>
                <w:noProof/>
                <w:lang w:val="fr-FR"/>
              </w:rPr>
            </w:pPr>
            <w:r w:rsidRPr="00640614">
              <w:rPr>
                <w:rFonts w:cs="Tahoma"/>
                <w:noProof/>
                <w:sz w:val="13"/>
                <w:lang w:val="fr-FR"/>
              </w:rPr>
              <w:t>AO, ST</w:t>
            </w:r>
          </w:p>
          <w:p w:rsidR="007A6E80" w:rsidRPr="00640614" w:rsidRDefault="007A6E80">
            <w:pPr>
              <w:pStyle w:val="TableText"/>
              <w:widowControl w:val="0"/>
              <w:rPr>
                <w:rFonts w:ascii="Tahoma" w:hAnsi="Tahoma" w:cs="Tahoma"/>
                <w:noProof/>
                <w:sz w:val="13"/>
                <w:szCs w:val="13"/>
                <w:lang w:eastAsia="en-US"/>
              </w:rPr>
            </w:pPr>
          </w:p>
        </w:tc>
        <w:tc>
          <w:tcPr>
            <w:tcW w:w="54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34"/>
        </w:trPr>
        <w:tc>
          <w:tcPr>
            <w:tcW w:w="2714" w:type="dxa"/>
            <w:vAlign w:val="center"/>
          </w:tcPr>
          <w:p w:rsidR="007A6E80" w:rsidRPr="00640614" w:rsidRDefault="00262B75" w:rsidP="00835DDD">
            <w:pPr>
              <w:pStyle w:val="ProductNames"/>
              <w:spacing w:beforeLines="20" w:before="48" w:afterLines="20" w:after="48"/>
              <w:rPr>
                <w:rFonts w:ascii="Tahoma" w:hAnsi="Tahoma" w:cs="Tahoma"/>
                <w:noProof/>
                <w:sz w:val="14"/>
                <w:szCs w:val="14"/>
                <w:lang w:val="fr-FR"/>
              </w:rPr>
            </w:pPr>
            <w:bookmarkStart w:id="510" w:name="_Toc336338094"/>
            <w:bookmarkStart w:id="511" w:name="_Toc345703019"/>
            <w:bookmarkEnd w:id="510"/>
            <w:r w:rsidRPr="00640614">
              <w:rPr>
                <w:rFonts w:ascii="Tahoma" w:hAnsi="Tahoma" w:cs="Tahoma"/>
                <w:noProof/>
                <w:sz w:val="14"/>
                <w:szCs w:val="14"/>
                <w:lang w:val="fr-FR"/>
              </w:rPr>
              <w:t>System Center 2012 Client Management Suite (Client ML) par Utilisateur</w:t>
            </w:r>
            <w:bookmarkEnd w:id="511"/>
          </w:p>
        </w:tc>
        <w:tc>
          <w:tcPr>
            <w:tcW w:w="450" w:type="dxa"/>
            <w:vAlign w:val="center"/>
          </w:tcPr>
          <w:p w:rsidR="007A6E80" w:rsidRPr="00640614" w:rsidRDefault="00354E2A" w:rsidP="000E25A6">
            <w:pPr>
              <w:pStyle w:val="TableText"/>
              <w:widowControl w:val="0"/>
              <w:rPr>
                <w:rFonts w:cs="Tahoma"/>
                <w:b/>
                <w:bCs/>
                <w:noProof/>
                <w:color w:val="000000"/>
                <w:sz w:val="13"/>
                <w:szCs w:val="13"/>
                <w:u w:val="single"/>
                <w:lang w:eastAsia="en-US"/>
              </w:rPr>
            </w:pPr>
            <w:hyperlink w:anchor="Srv_101SystemCenter2012" w:history="1">
              <w:r w:rsidR="000B456F" w:rsidRPr="00640614">
                <w:rPr>
                  <w:rStyle w:val="Hyperlink"/>
                  <w:rFonts w:cs="Tahoma"/>
                  <w:b/>
                  <w:bCs/>
                  <w:noProof/>
                  <w:sz w:val="13"/>
                  <w:szCs w:val="13"/>
                  <w:lang w:eastAsia="zh-CN"/>
                </w:rPr>
                <w:t>9</w:t>
              </w:r>
              <w:r w:rsidR="000E25A6">
                <w:rPr>
                  <w:rStyle w:val="Hyperlink"/>
                  <w:rFonts w:cs="Tahoma"/>
                  <w:b/>
                  <w:bCs/>
                  <w:noProof/>
                  <w:sz w:val="13"/>
                  <w:szCs w:val="13"/>
                  <w:lang w:eastAsia="zh-CN"/>
                </w:rPr>
                <w:t>1</w:t>
              </w:r>
            </w:hyperlink>
          </w:p>
        </w:tc>
        <w:tc>
          <w:tcPr>
            <w:tcW w:w="450" w:type="dxa"/>
          </w:tcPr>
          <w:p w:rsidR="007A6E80" w:rsidRPr="00640614" w:rsidRDefault="00262B75" w:rsidP="00472DFD">
            <w:pPr>
              <w:pStyle w:val="TableText"/>
              <w:widowControl w:val="0"/>
              <w:spacing w:before="240"/>
              <w:rPr>
                <w:rFonts w:ascii="Tahoma" w:hAnsi="Tahoma" w:cs="Tahoma"/>
                <w:noProof/>
                <w:sz w:val="13"/>
                <w:lang w:eastAsia="en-US"/>
              </w:rPr>
            </w:pPr>
            <w:r w:rsidRPr="00640614">
              <w:rPr>
                <w:rFonts w:ascii="Tahoma" w:hAnsi="Tahoma" w:cs="Tahoma"/>
                <w:noProof/>
                <w:sz w:val="13"/>
                <w:lang w:eastAsia="zh-CN"/>
              </w:rPr>
              <w:t>04/12</w:t>
            </w:r>
          </w:p>
        </w:tc>
        <w:tc>
          <w:tcPr>
            <w:tcW w:w="360" w:type="dxa"/>
            <w:tcBorders>
              <w:right w:val="single" w:sz="18" w:space="0" w:color="auto"/>
            </w:tcBorders>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vAlign w:val="bottom"/>
          </w:tcPr>
          <w:p w:rsidR="007A6E80" w:rsidRPr="00640614" w:rsidRDefault="007A6E80" w:rsidP="00547FE0">
            <w:pPr>
              <w:pStyle w:val="TableText"/>
              <w:widowControl w:val="0"/>
              <w:spacing w:after="120"/>
              <w:rPr>
                <w:rFonts w:ascii="Tahoma" w:hAnsi="Tahoma" w:cs="Tahoma"/>
                <w:noProof/>
                <w:sz w:val="13"/>
                <w:szCs w:val="13"/>
                <w:lang w:eastAsia="en-US"/>
              </w:rPr>
            </w:pPr>
          </w:p>
        </w:tc>
        <w:tc>
          <w:tcPr>
            <w:tcW w:w="450" w:type="dxa"/>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w:t>
            </w:r>
          </w:p>
        </w:tc>
        <w:tc>
          <w:tcPr>
            <w:tcW w:w="450" w:type="dxa"/>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w:t>
            </w:r>
          </w:p>
        </w:tc>
        <w:tc>
          <w:tcPr>
            <w:tcW w:w="450" w:type="dxa"/>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w:t>
            </w:r>
          </w:p>
        </w:tc>
        <w:tc>
          <w:tcPr>
            <w:tcW w:w="450" w:type="dxa"/>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450" w:type="dxa"/>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360" w:type="dxa"/>
            <w:tcBorders>
              <w:right w:val="single" w:sz="18" w:space="0" w:color="auto"/>
            </w:tcBorders>
            <w:vAlign w:val="bottom"/>
          </w:tcPr>
          <w:p w:rsidR="007A6E80" w:rsidRPr="00640614" w:rsidRDefault="00EB30C7"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zh-CN"/>
              </w:rPr>
              <w:t xml:space="preserve"> </w:t>
            </w:r>
          </w:p>
        </w:tc>
        <w:tc>
          <w:tcPr>
            <w:tcW w:w="450" w:type="dxa"/>
            <w:tcBorders>
              <w:left w:val="single" w:sz="18" w:space="0" w:color="auto"/>
            </w:tcBorders>
            <w:vAlign w:val="bottom"/>
          </w:tcPr>
          <w:p w:rsidR="007A6E80" w:rsidRPr="00640614" w:rsidRDefault="007A6E80" w:rsidP="00547FE0">
            <w:pPr>
              <w:pStyle w:val="TableText"/>
              <w:widowControl w:val="0"/>
              <w:spacing w:after="120"/>
              <w:rPr>
                <w:rFonts w:ascii="Tahoma" w:hAnsi="Tahoma" w:cs="Tahoma"/>
                <w:noProof/>
                <w:sz w:val="13"/>
                <w:szCs w:val="13"/>
                <w:lang w:eastAsia="en-US"/>
              </w:rPr>
            </w:pPr>
          </w:p>
        </w:tc>
        <w:tc>
          <w:tcPr>
            <w:tcW w:w="450" w:type="dxa"/>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450" w:type="dxa"/>
            <w:tcBorders>
              <w:right w:val="single" w:sz="18" w:space="0" w:color="auto"/>
            </w:tcBorders>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450" w:type="dxa"/>
            <w:tcBorders>
              <w:left w:val="single" w:sz="18" w:space="0" w:color="auto"/>
            </w:tcBorders>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450" w:type="dxa"/>
            <w:tcBorders>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Pr>
          <w:p w:rsidR="007A6E80" w:rsidRPr="00640614" w:rsidRDefault="007A6E80">
            <w:pPr>
              <w:pStyle w:val="TableText"/>
              <w:widowControl w:val="0"/>
              <w:rPr>
                <w:rFonts w:ascii="Tahoma" w:hAnsi="Tahoma" w:cs="Tahoma"/>
                <w:noProof/>
                <w:sz w:val="13"/>
                <w:lang w:eastAsia="en-US"/>
              </w:rPr>
            </w:pPr>
          </w:p>
        </w:tc>
        <w:tc>
          <w:tcPr>
            <w:tcW w:w="540" w:type="dxa"/>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34"/>
        </w:trPr>
        <w:tc>
          <w:tcPr>
            <w:tcW w:w="2714" w:type="dxa"/>
            <w:shd w:val="clear" w:color="auto" w:fill="FABF8F"/>
            <w:vAlign w:val="center"/>
          </w:tcPr>
          <w:p w:rsidR="007A6E80" w:rsidRPr="00640614" w:rsidRDefault="00262B75" w:rsidP="00835DDD">
            <w:pPr>
              <w:pStyle w:val="ProductNames"/>
              <w:spacing w:beforeLines="20" w:before="48" w:afterLines="20" w:after="48"/>
              <w:rPr>
                <w:rFonts w:ascii="Tahoma" w:hAnsi="Tahoma" w:cs="Tahoma"/>
                <w:noProof/>
                <w:sz w:val="14"/>
                <w:szCs w:val="14"/>
                <w:lang w:val="fr-FR"/>
              </w:rPr>
            </w:pPr>
            <w:bookmarkStart w:id="512" w:name="_Toc336338095"/>
            <w:bookmarkStart w:id="513" w:name="_Toc345703020"/>
            <w:bookmarkEnd w:id="512"/>
            <w:r w:rsidRPr="00640614">
              <w:rPr>
                <w:rFonts w:ascii="Tahoma" w:hAnsi="Tahoma" w:cs="Tahoma"/>
                <w:noProof/>
                <w:sz w:val="14"/>
                <w:szCs w:val="14"/>
                <w:lang w:val="fr-FR"/>
              </w:rPr>
              <w:t>System Center 2012 Configuration Manager Client Management License (Client ML) (Étudiant uniquement)</w:t>
            </w:r>
            <w:bookmarkEnd w:id="513"/>
          </w:p>
        </w:tc>
        <w:tc>
          <w:tcPr>
            <w:tcW w:w="450" w:type="dxa"/>
            <w:shd w:val="clear" w:color="auto" w:fill="FABF8F"/>
            <w:vAlign w:val="center"/>
          </w:tcPr>
          <w:p w:rsidR="007A6E80" w:rsidRPr="00640614" w:rsidRDefault="00354E2A" w:rsidP="000E25A6">
            <w:pPr>
              <w:pStyle w:val="TableText"/>
              <w:widowControl w:val="0"/>
              <w:rPr>
                <w:rFonts w:cs="Tahoma"/>
                <w:b/>
                <w:bCs/>
                <w:noProof/>
                <w:color w:val="000000"/>
                <w:sz w:val="13"/>
                <w:szCs w:val="13"/>
                <w:u w:val="single"/>
                <w:lang w:eastAsia="en-US"/>
              </w:rPr>
            </w:pPr>
            <w:hyperlink w:anchor="Srv_101SystemCenter2012" w:history="1">
              <w:r w:rsidR="000B456F" w:rsidRPr="00640614">
                <w:rPr>
                  <w:rStyle w:val="Hyperlink"/>
                  <w:rFonts w:cs="Tahoma"/>
                  <w:b/>
                  <w:bCs/>
                  <w:noProof/>
                  <w:sz w:val="13"/>
                  <w:szCs w:val="13"/>
                  <w:lang w:eastAsia="zh-CN"/>
                </w:rPr>
                <w:t>9</w:t>
              </w:r>
              <w:r w:rsidR="000E25A6">
                <w:rPr>
                  <w:rStyle w:val="Hyperlink"/>
                  <w:rFonts w:cs="Tahoma"/>
                  <w:b/>
                  <w:bCs/>
                  <w:noProof/>
                  <w:sz w:val="13"/>
                  <w:szCs w:val="13"/>
                  <w:lang w:eastAsia="zh-CN"/>
                </w:rPr>
                <w:t>1</w:t>
              </w:r>
            </w:hyperlink>
          </w:p>
        </w:tc>
        <w:tc>
          <w:tcPr>
            <w:tcW w:w="450" w:type="dxa"/>
            <w:shd w:val="clear" w:color="auto" w:fill="FABF8F"/>
          </w:tcPr>
          <w:p w:rsidR="007A6E80" w:rsidRPr="00640614" w:rsidRDefault="00262B75" w:rsidP="00472DFD">
            <w:pPr>
              <w:pStyle w:val="TableText"/>
              <w:widowControl w:val="0"/>
              <w:spacing w:before="240"/>
              <w:rPr>
                <w:rFonts w:ascii="Tahoma" w:hAnsi="Tahoma" w:cs="Tahoma"/>
                <w:noProof/>
                <w:sz w:val="13"/>
                <w:lang w:eastAsia="en-US"/>
              </w:rPr>
            </w:pPr>
            <w:r w:rsidRPr="00640614">
              <w:rPr>
                <w:rFonts w:ascii="Tahoma" w:hAnsi="Tahoma" w:cs="Tahoma"/>
                <w:noProof/>
                <w:sz w:val="13"/>
                <w:lang w:eastAsia="zh-CN"/>
              </w:rPr>
              <w:t>04/12</w:t>
            </w:r>
          </w:p>
        </w:tc>
        <w:tc>
          <w:tcPr>
            <w:tcW w:w="360" w:type="dxa"/>
            <w:tcBorders>
              <w:right w:val="single" w:sz="18" w:space="0" w:color="auto"/>
            </w:tcBorders>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shd w:val="clear" w:color="auto" w:fill="FABF8F"/>
            <w:vAlign w:val="bottom"/>
          </w:tcPr>
          <w:p w:rsidR="007A6E80" w:rsidRPr="00640614" w:rsidRDefault="007A6E80" w:rsidP="00547FE0">
            <w:pPr>
              <w:pStyle w:val="TableText"/>
              <w:widowControl w:val="0"/>
              <w:spacing w:after="120"/>
              <w:rPr>
                <w:rFonts w:ascii="Tahoma" w:hAnsi="Tahoma" w:cs="Tahoma"/>
                <w:noProof/>
                <w:sz w:val="13"/>
                <w:szCs w:val="13"/>
                <w:lang w:eastAsia="en-US"/>
              </w:rPr>
            </w:pPr>
          </w:p>
        </w:tc>
        <w:tc>
          <w:tcPr>
            <w:tcW w:w="450" w:type="dxa"/>
            <w:shd w:val="clear" w:color="auto" w:fill="FABF8F"/>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w:t>
            </w:r>
          </w:p>
        </w:tc>
        <w:tc>
          <w:tcPr>
            <w:tcW w:w="450" w:type="dxa"/>
            <w:shd w:val="clear" w:color="auto" w:fill="FABF8F"/>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w:t>
            </w:r>
          </w:p>
        </w:tc>
        <w:tc>
          <w:tcPr>
            <w:tcW w:w="450" w:type="dxa"/>
            <w:shd w:val="clear" w:color="auto" w:fill="FABF8F"/>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w:t>
            </w:r>
          </w:p>
        </w:tc>
        <w:tc>
          <w:tcPr>
            <w:tcW w:w="450" w:type="dxa"/>
            <w:shd w:val="clear" w:color="auto" w:fill="FABF8F"/>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450" w:type="dxa"/>
            <w:shd w:val="clear" w:color="auto" w:fill="FABF8F"/>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360" w:type="dxa"/>
            <w:tcBorders>
              <w:right w:val="single" w:sz="18" w:space="0" w:color="auto"/>
            </w:tcBorders>
            <w:shd w:val="clear" w:color="auto" w:fill="FABF8F"/>
            <w:vAlign w:val="bottom"/>
          </w:tcPr>
          <w:p w:rsidR="007A6E80" w:rsidRPr="00640614" w:rsidRDefault="00EB30C7"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zh-CN"/>
              </w:rPr>
              <w:t xml:space="preserve"> </w:t>
            </w:r>
          </w:p>
        </w:tc>
        <w:tc>
          <w:tcPr>
            <w:tcW w:w="450" w:type="dxa"/>
            <w:tcBorders>
              <w:left w:val="single" w:sz="18" w:space="0" w:color="auto"/>
            </w:tcBorders>
            <w:shd w:val="clear" w:color="auto" w:fill="FABF8F"/>
            <w:vAlign w:val="bottom"/>
          </w:tcPr>
          <w:p w:rsidR="007A6E80" w:rsidRPr="00640614" w:rsidRDefault="007A6E80" w:rsidP="00547FE0">
            <w:pPr>
              <w:pStyle w:val="TableText"/>
              <w:widowControl w:val="0"/>
              <w:spacing w:after="120"/>
              <w:rPr>
                <w:rFonts w:ascii="Tahoma" w:hAnsi="Tahoma" w:cs="Tahoma"/>
                <w:noProof/>
                <w:sz w:val="13"/>
                <w:szCs w:val="13"/>
                <w:lang w:eastAsia="en-US"/>
              </w:rPr>
            </w:pPr>
          </w:p>
        </w:tc>
        <w:tc>
          <w:tcPr>
            <w:tcW w:w="450" w:type="dxa"/>
            <w:shd w:val="clear" w:color="auto" w:fill="FABF8F"/>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450" w:type="dxa"/>
            <w:tcBorders>
              <w:right w:val="single" w:sz="18" w:space="0" w:color="auto"/>
            </w:tcBorders>
            <w:shd w:val="clear" w:color="auto" w:fill="FABF8F"/>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3</w:t>
            </w:r>
          </w:p>
        </w:tc>
        <w:tc>
          <w:tcPr>
            <w:tcW w:w="450" w:type="dxa"/>
            <w:tcBorders>
              <w:left w:val="single" w:sz="18" w:space="0" w:color="auto"/>
            </w:tcBorders>
            <w:shd w:val="clear" w:color="auto" w:fill="FABF8F"/>
            <w:vAlign w:val="bottom"/>
          </w:tcPr>
          <w:p w:rsidR="007A6E80" w:rsidRPr="00640614" w:rsidRDefault="007A6E80">
            <w:pPr>
              <w:pStyle w:val="TableText"/>
              <w:widowControl w:val="0"/>
              <w:rPr>
                <w:rFonts w:ascii="Tahoma" w:hAnsi="Tahoma" w:cs="Tahoma"/>
                <w:noProof/>
                <w:sz w:val="13"/>
                <w:szCs w:val="13"/>
                <w:lang w:eastAsia="en-US"/>
              </w:rPr>
            </w:pP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tcPr>
          <w:p w:rsidR="007A6E80" w:rsidRPr="00640614" w:rsidRDefault="007A6E80">
            <w:pPr>
              <w:pStyle w:val="TableText"/>
              <w:widowControl w:val="0"/>
              <w:rPr>
                <w:rFonts w:ascii="Tahoma" w:hAnsi="Tahoma" w:cs="Tahoma"/>
                <w:noProof/>
                <w:sz w:val="13"/>
                <w:lang w:eastAsia="en-US"/>
              </w:rPr>
            </w:pPr>
          </w:p>
        </w:tc>
        <w:tc>
          <w:tcPr>
            <w:tcW w:w="54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34"/>
        </w:trPr>
        <w:tc>
          <w:tcPr>
            <w:tcW w:w="2714" w:type="dxa"/>
            <w:vAlign w:val="center"/>
          </w:tcPr>
          <w:p w:rsidR="007A6E80" w:rsidRPr="00640614" w:rsidRDefault="00262B75" w:rsidP="00835DDD">
            <w:pPr>
              <w:pStyle w:val="ProductNames"/>
              <w:spacing w:beforeLines="20" w:before="48" w:afterLines="20" w:after="48"/>
              <w:rPr>
                <w:rFonts w:ascii="Tahoma" w:hAnsi="Tahoma" w:cs="Tahoma"/>
                <w:noProof/>
                <w:sz w:val="14"/>
                <w:szCs w:val="14"/>
                <w:lang w:val="fr-FR"/>
              </w:rPr>
            </w:pPr>
            <w:bookmarkStart w:id="514" w:name="_Toc336338096"/>
            <w:bookmarkStart w:id="515" w:name="_Toc345703021"/>
            <w:bookmarkEnd w:id="514"/>
            <w:r w:rsidRPr="00640614">
              <w:rPr>
                <w:rFonts w:ascii="Tahoma" w:hAnsi="Tahoma" w:cs="Tahoma"/>
                <w:noProof/>
                <w:sz w:val="14"/>
                <w:szCs w:val="14"/>
                <w:lang w:val="fr-FR"/>
              </w:rPr>
              <w:t>System Center 2012 Configuration Manager Client Management License par Environnement de Système d</w:t>
            </w:r>
            <w:r w:rsidR="00991E74" w:rsidRPr="00640614">
              <w:rPr>
                <w:rFonts w:ascii="Tahoma" w:hAnsi="Tahoma" w:cs="Tahoma"/>
                <w:noProof/>
                <w:sz w:val="14"/>
                <w:szCs w:val="14"/>
                <w:lang w:val="fr-FR"/>
              </w:rPr>
              <w:t>’</w:t>
            </w:r>
            <w:r w:rsidRPr="00640614">
              <w:rPr>
                <w:rFonts w:ascii="Tahoma" w:hAnsi="Tahoma" w:cs="Tahoma"/>
                <w:noProof/>
                <w:sz w:val="14"/>
                <w:szCs w:val="14"/>
                <w:lang w:val="fr-FR"/>
              </w:rPr>
              <w:t>Exploitation</w:t>
            </w:r>
            <w:bookmarkEnd w:id="515"/>
          </w:p>
        </w:tc>
        <w:tc>
          <w:tcPr>
            <w:tcW w:w="450" w:type="dxa"/>
            <w:vAlign w:val="center"/>
          </w:tcPr>
          <w:p w:rsidR="007A6E80" w:rsidRPr="00640614" w:rsidRDefault="00354E2A" w:rsidP="000E25A6">
            <w:pPr>
              <w:pStyle w:val="TableText"/>
              <w:widowControl w:val="0"/>
              <w:rPr>
                <w:rFonts w:cs="Tahoma"/>
                <w:b/>
                <w:bCs/>
                <w:noProof/>
                <w:color w:val="000000"/>
                <w:sz w:val="13"/>
                <w:szCs w:val="13"/>
                <w:u w:val="single"/>
                <w:lang w:eastAsia="en-US"/>
              </w:rPr>
            </w:pPr>
            <w:hyperlink w:anchor="Srv_101SystemCenter2012" w:history="1">
              <w:r w:rsidR="000B456F" w:rsidRPr="00640614">
                <w:rPr>
                  <w:rStyle w:val="Hyperlink"/>
                  <w:rFonts w:cs="Tahoma"/>
                  <w:b/>
                  <w:bCs/>
                  <w:noProof/>
                  <w:sz w:val="13"/>
                  <w:szCs w:val="13"/>
                  <w:lang w:eastAsia="zh-CN"/>
                </w:rPr>
                <w:t>9</w:t>
              </w:r>
              <w:r w:rsidR="000E25A6">
                <w:rPr>
                  <w:rStyle w:val="Hyperlink"/>
                  <w:rFonts w:cs="Tahoma"/>
                  <w:b/>
                  <w:bCs/>
                  <w:noProof/>
                  <w:sz w:val="13"/>
                  <w:szCs w:val="13"/>
                  <w:lang w:eastAsia="zh-CN"/>
                </w:rPr>
                <w:t>1</w:t>
              </w:r>
            </w:hyperlink>
          </w:p>
        </w:tc>
        <w:tc>
          <w:tcPr>
            <w:tcW w:w="450" w:type="dxa"/>
          </w:tcPr>
          <w:p w:rsidR="007A6E80" w:rsidRPr="00640614" w:rsidRDefault="00262B75" w:rsidP="00472DFD">
            <w:pPr>
              <w:pStyle w:val="TableText"/>
              <w:widowControl w:val="0"/>
              <w:spacing w:before="240"/>
              <w:rPr>
                <w:rFonts w:ascii="Tahoma" w:hAnsi="Tahoma" w:cs="Tahoma"/>
                <w:noProof/>
                <w:sz w:val="13"/>
                <w:lang w:eastAsia="en-US"/>
              </w:rPr>
            </w:pPr>
            <w:r w:rsidRPr="00640614">
              <w:rPr>
                <w:rFonts w:ascii="Tahoma" w:hAnsi="Tahoma" w:cs="Tahoma"/>
                <w:noProof/>
                <w:sz w:val="13"/>
                <w:lang w:eastAsia="zh-CN"/>
              </w:rPr>
              <w:t>04/12</w:t>
            </w:r>
          </w:p>
        </w:tc>
        <w:tc>
          <w:tcPr>
            <w:tcW w:w="360" w:type="dxa"/>
            <w:tcBorders>
              <w:right w:val="single" w:sz="18" w:space="0" w:color="auto"/>
            </w:tcBorders>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vAlign w:val="bottom"/>
          </w:tcPr>
          <w:p w:rsidR="007A6E80" w:rsidRPr="00640614" w:rsidRDefault="007A6E80" w:rsidP="00547FE0">
            <w:pPr>
              <w:pStyle w:val="TableText"/>
              <w:widowControl w:val="0"/>
              <w:spacing w:after="120"/>
              <w:rPr>
                <w:rFonts w:ascii="Tahoma" w:hAnsi="Tahoma" w:cs="Tahoma"/>
                <w:noProof/>
                <w:sz w:val="13"/>
                <w:szCs w:val="13"/>
                <w:lang w:eastAsia="en-US"/>
              </w:rPr>
            </w:pPr>
          </w:p>
        </w:tc>
        <w:tc>
          <w:tcPr>
            <w:tcW w:w="450" w:type="dxa"/>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3</w:t>
            </w:r>
          </w:p>
        </w:tc>
        <w:tc>
          <w:tcPr>
            <w:tcW w:w="450" w:type="dxa"/>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w:t>
            </w:r>
          </w:p>
        </w:tc>
        <w:tc>
          <w:tcPr>
            <w:tcW w:w="450" w:type="dxa"/>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w:t>
            </w:r>
          </w:p>
        </w:tc>
        <w:tc>
          <w:tcPr>
            <w:tcW w:w="450" w:type="dxa"/>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w:t>
            </w:r>
          </w:p>
        </w:tc>
        <w:tc>
          <w:tcPr>
            <w:tcW w:w="450" w:type="dxa"/>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360" w:type="dxa"/>
            <w:tcBorders>
              <w:right w:val="single" w:sz="18" w:space="0" w:color="auto"/>
            </w:tcBorders>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450" w:type="dxa"/>
            <w:tcBorders>
              <w:left w:val="single" w:sz="18" w:space="0" w:color="auto"/>
            </w:tcBorders>
            <w:vAlign w:val="bottom"/>
          </w:tcPr>
          <w:p w:rsidR="007A6E80" w:rsidRPr="00640614" w:rsidRDefault="007A6E80" w:rsidP="00547FE0">
            <w:pPr>
              <w:pStyle w:val="TableText"/>
              <w:widowControl w:val="0"/>
              <w:spacing w:after="120"/>
              <w:rPr>
                <w:rFonts w:ascii="Tahoma" w:hAnsi="Tahoma" w:cs="Tahoma"/>
                <w:noProof/>
                <w:sz w:val="13"/>
                <w:szCs w:val="13"/>
                <w:lang w:eastAsia="en-US"/>
              </w:rPr>
            </w:pPr>
          </w:p>
        </w:tc>
        <w:tc>
          <w:tcPr>
            <w:tcW w:w="450" w:type="dxa"/>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w:t>
            </w:r>
          </w:p>
        </w:tc>
        <w:tc>
          <w:tcPr>
            <w:tcW w:w="450" w:type="dxa"/>
            <w:tcBorders>
              <w:right w:val="single" w:sz="18" w:space="0" w:color="auto"/>
            </w:tcBorders>
            <w:vAlign w:val="bottom"/>
          </w:tcPr>
          <w:p w:rsidR="007A6E80" w:rsidRPr="00640614" w:rsidRDefault="00262B75" w:rsidP="00547FE0">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450" w:type="dxa"/>
            <w:tcBorders>
              <w:left w:val="single" w:sz="18" w:space="0" w:color="auto"/>
            </w:tcBorders>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right w:val="single" w:sz="18" w:space="0" w:color="auto"/>
            </w:tcBorders>
            <w:vAlign w:val="center"/>
          </w:tcPr>
          <w:p w:rsidR="007A6E80" w:rsidRPr="00640614" w:rsidRDefault="007A6E80" w:rsidP="00BA23E1">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vAlign w:val="center"/>
          </w:tcPr>
          <w:p w:rsidR="007A6E80" w:rsidRPr="00640614" w:rsidRDefault="007A6E80">
            <w:pPr>
              <w:pStyle w:val="TableText"/>
              <w:widowControl w:val="0"/>
              <w:rPr>
                <w:rFonts w:ascii="Tahoma" w:hAnsi="Tahoma" w:cs="Tahoma"/>
                <w:noProof/>
                <w:sz w:val="13"/>
                <w:lang w:eastAsia="en-US"/>
              </w:rPr>
            </w:pPr>
          </w:p>
        </w:tc>
        <w:tc>
          <w:tcPr>
            <w:tcW w:w="450" w:type="dxa"/>
          </w:tcPr>
          <w:p w:rsidR="007A6E80" w:rsidRPr="00640614" w:rsidRDefault="007A6E80" w:rsidP="00472DFD">
            <w:pPr>
              <w:pStyle w:val="TableText"/>
              <w:widowControl w:val="0"/>
              <w:spacing w:before="240"/>
              <w:rPr>
                <w:rFonts w:ascii="Tahoma" w:hAnsi="Tahoma" w:cs="Tahoma"/>
                <w:noProof/>
                <w:sz w:val="13"/>
                <w:lang w:eastAsia="en-US"/>
              </w:rPr>
            </w:pPr>
          </w:p>
        </w:tc>
        <w:tc>
          <w:tcPr>
            <w:tcW w:w="540" w:type="dxa"/>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34"/>
        </w:trPr>
        <w:tc>
          <w:tcPr>
            <w:tcW w:w="2714" w:type="dxa"/>
            <w:shd w:val="clear" w:color="auto" w:fill="FABF8F"/>
            <w:vAlign w:val="center"/>
          </w:tcPr>
          <w:p w:rsidR="007A6E80" w:rsidRPr="00640614" w:rsidRDefault="00262B75" w:rsidP="00835DDD">
            <w:pPr>
              <w:pStyle w:val="ProductNames"/>
              <w:spacing w:beforeLines="20" w:before="48" w:afterLines="20" w:after="48"/>
              <w:rPr>
                <w:rFonts w:ascii="Tahoma" w:hAnsi="Tahoma" w:cs="Tahoma"/>
                <w:noProof/>
                <w:sz w:val="14"/>
                <w:szCs w:val="14"/>
                <w:lang w:val="fr-FR"/>
              </w:rPr>
            </w:pPr>
            <w:bookmarkStart w:id="516" w:name="_Toc336338097"/>
            <w:bookmarkStart w:id="517" w:name="_Toc345703022"/>
            <w:bookmarkEnd w:id="516"/>
            <w:r w:rsidRPr="00640614">
              <w:rPr>
                <w:rFonts w:ascii="Tahoma" w:hAnsi="Tahoma" w:cs="Tahoma"/>
                <w:noProof/>
                <w:sz w:val="14"/>
                <w:szCs w:val="14"/>
                <w:lang w:val="fr-FR"/>
              </w:rPr>
              <w:t>System Center 2012 Configuration Manager Client Management License par Utilisateur</w:t>
            </w:r>
            <w:bookmarkEnd w:id="517"/>
          </w:p>
        </w:tc>
        <w:tc>
          <w:tcPr>
            <w:tcW w:w="450" w:type="dxa"/>
            <w:shd w:val="clear" w:color="auto" w:fill="FABF8F"/>
            <w:vAlign w:val="center"/>
          </w:tcPr>
          <w:p w:rsidR="007A6E80" w:rsidRPr="00640614" w:rsidRDefault="00354E2A" w:rsidP="000E25A6">
            <w:pPr>
              <w:pStyle w:val="TableText"/>
              <w:widowControl w:val="0"/>
              <w:rPr>
                <w:rFonts w:cs="Tahoma"/>
                <w:b/>
                <w:bCs/>
                <w:noProof/>
                <w:color w:val="000000"/>
                <w:sz w:val="13"/>
                <w:szCs w:val="13"/>
                <w:u w:val="single"/>
                <w:lang w:eastAsia="en-US"/>
              </w:rPr>
            </w:pPr>
            <w:hyperlink w:anchor="Srv_101SystemCenter2012" w:history="1">
              <w:r w:rsidR="000B456F" w:rsidRPr="00640614">
                <w:rPr>
                  <w:rStyle w:val="Hyperlink"/>
                  <w:rFonts w:cs="Tahoma"/>
                  <w:b/>
                  <w:bCs/>
                  <w:noProof/>
                  <w:sz w:val="13"/>
                  <w:szCs w:val="13"/>
                  <w:lang w:eastAsia="zh-CN"/>
                </w:rPr>
                <w:t>9</w:t>
              </w:r>
              <w:r w:rsidR="000E25A6">
                <w:rPr>
                  <w:rStyle w:val="Hyperlink"/>
                  <w:rFonts w:cs="Tahoma"/>
                  <w:b/>
                  <w:bCs/>
                  <w:noProof/>
                  <w:sz w:val="13"/>
                  <w:szCs w:val="13"/>
                  <w:lang w:eastAsia="zh-CN"/>
                </w:rPr>
                <w:t>1</w:t>
              </w:r>
            </w:hyperlink>
          </w:p>
        </w:tc>
        <w:tc>
          <w:tcPr>
            <w:tcW w:w="450" w:type="dxa"/>
            <w:shd w:val="clear" w:color="auto" w:fill="FABF8F"/>
          </w:tcPr>
          <w:p w:rsidR="007A6E80" w:rsidRPr="00640614" w:rsidRDefault="00262B75" w:rsidP="00472DFD">
            <w:pPr>
              <w:pStyle w:val="TableText"/>
              <w:widowControl w:val="0"/>
              <w:spacing w:before="240"/>
              <w:rPr>
                <w:rFonts w:ascii="Tahoma" w:hAnsi="Tahoma" w:cs="Tahoma"/>
                <w:noProof/>
                <w:sz w:val="13"/>
                <w:lang w:eastAsia="en-US"/>
              </w:rPr>
            </w:pPr>
            <w:r w:rsidRPr="00640614">
              <w:rPr>
                <w:rFonts w:ascii="Tahoma" w:hAnsi="Tahoma" w:cs="Tahoma"/>
                <w:noProof/>
                <w:sz w:val="13"/>
                <w:lang w:eastAsia="zh-CN"/>
              </w:rPr>
              <w:t>04/12</w:t>
            </w:r>
          </w:p>
        </w:tc>
        <w:tc>
          <w:tcPr>
            <w:tcW w:w="360" w:type="dxa"/>
            <w:tcBorders>
              <w:right w:val="single" w:sz="18" w:space="0" w:color="auto"/>
            </w:tcBorders>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shd w:val="clear" w:color="auto" w:fill="FABF8F"/>
            <w:vAlign w:val="bottom"/>
          </w:tcPr>
          <w:p w:rsidR="007A6E80" w:rsidRPr="00640614" w:rsidRDefault="007A6E80" w:rsidP="00640CE4">
            <w:pPr>
              <w:pStyle w:val="TableText"/>
              <w:widowControl w:val="0"/>
              <w:spacing w:after="120"/>
              <w:rPr>
                <w:rFonts w:ascii="Tahoma" w:hAnsi="Tahoma" w:cs="Tahoma"/>
                <w:noProof/>
                <w:sz w:val="13"/>
                <w:szCs w:val="13"/>
                <w:lang w:eastAsia="en-US"/>
              </w:rPr>
            </w:pPr>
          </w:p>
        </w:tc>
        <w:tc>
          <w:tcPr>
            <w:tcW w:w="450" w:type="dxa"/>
            <w:shd w:val="clear" w:color="auto" w:fill="FABF8F"/>
            <w:vAlign w:val="bottom"/>
          </w:tcPr>
          <w:p w:rsidR="007A6E80" w:rsidRPr="00640614" w:rsidRDefault="00262B75" w:rsidP="00640CE4">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3</w:t>
            </w:r>
          </w:p>
        </w:tc>
        <w:tc>
          <w:tcPr>
            <w:tcW w:w="450" w:type="dxa"/>
            <w:shd w:val="clear" w:color="auto" w:fill="FABF8F"/>
            <w:vAlign w:val="bottom"/>
          </w:tcPr>
          <w:p w:rsidR="007A6E80" w:rsidRPr="00640614" w:rsidRDefault="00262B75" w:rsidP="00640CE4">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w:t>
            </w:r>
          </w:p>
        </w:tc>
        <w:tc>
          <w:tcPr>
            <w:tcW w:w="450" w:type="dxa"/>
            <w:shd w:val="clear" w:color="auto" w:fill="FABF8F"/>
            <w:vAlign w:val="bottom"/>
          </w:tcPr>
          <w:p w:rsidR="007A6E80" w:rsidRPr="00640614" w:rsidRDefault="00262B75" w:rsidP="00640CE4">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w:t>
            </w:r>
          </w:p>
        </w:tc>
        <w:tc>
          <w:tcPr>
            <w:tcW w:w="450" w:type="dxa"/>
            <w:shd w:val="clear" w:color="auto" w:fill="FABF8F"/>
            <w:vAlign w:val="bottom"/>
          </w:tcPr>
          <w:p w:rsidR="007A6E80" w:rsidRPr="00640614" w:rsidRDefault="00262B75" w:rsidP="00640CE4">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w:t>
            </w:r>
          </w:p>
        </w:tc>
        <w:tc>
          <w:tcPr>
            <w:tcW w:w="450" w:type="dxa"/>
            <w:shd w:val="clear" w:color="auto" w:fill="FABF8F"/>
            <w:vAlign w:val="bottom"/>
          </w:tcPr>
          <w:p w:rsidR="007A6E80" w:rsidRPr="00640614" w:rsidRDefault="00262B75" w:rsidP="00640CE4">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360" w:type="dxa"/>
            <w:tcBorders>
              <w:right w:val="single" w:sz="18" w:space="0" w:color="auto"/>
            </w:tcBorders>
            <w:shd w:val="clear" w:color="auto" w:fill="FABF8F"/>
            <w:vAlign w:val="bottom"/>
          </w:tcPr>
          <w:p w:rsidR="007A6E80" w:rsidRPr="00640614" w:rsidRDefault="00262B75" w:rsidP="00640CE4">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ABF8F"/>
            <w:vAlign w:val="bottom"/>
          </w:tcPr>
          <w:p w:rsidR="007A6E80" w:rsidRPr="00640614" w:rsidRDefault="007A6E80" w:rsidP="00640CE4">
            <w:pPr>
              <w:pStyle w:val="TableText"/>
              <w:widowControl w:val="0"/>
              <w:spacing w:after="120"/>
              <w:rPr>
                <w:rFonts w:ascii="Tahoma" w:hAnsi="Tahoma" w:cs="Tahoma"/>
                <w:noProof/>
                <w:sz w:val="13"/>
                <w:szCs w:val="13"/>
                <w:lang w:eastAsia="en-US"/>
              </w:rPr>
            </w:pPr>
          </w:p>
        </w:tc>
        <w:tc>
          <w:tcPr>
            <w:tcW w:w="450" w:type="dxa"/>
            <w:shd w:val="clear" w:color="auto" w:fill="FABF8F"/>
            <w:vAlign w:val="bottom"/>
          </w:tcPr>
          <w:p w:rsidR="007A6E80" w:rsidRPr="00640614" w:rsidRDefault="00262B75" w:rsidP="00640CE4">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w:t>
            </w:r>
          </w:p>
        </w:tc>
        <w:tc>
          <w:tcPr>
            <w:tcW w:w="450" w:type="dxa"/>
            <w:tcBorders>
              <w:right w:val="single" w:sz="18" w:space="0" w:color="auto"/>
            </w:tcBorders>
            <w:shd w:val="clear" w:color="auto" w:fill="FABF8F"/>
            <w:vAlign w:val="bottom"/>
          </w:tcPr>
          <w:p w:rsidR="007A6E80" w:rsidRPr="00640614" w:rsidRDefault="00262B75" w:rsidP="00640CE4">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right w:val="single" w:sz="18" w:space="0" w:color="auto"/>
            </w:tcBorders>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A, E</w:t>
            </w:r>
          </w:p>
        </w:tc>
        <w:tc>
          <w:tcPr>
            <w:tcW w:w="450" w:type="dxa"/>
            <w:tcBorders>
              <w:left w:val="single" w:sz="18" w:space="0" w:color="auto"/>
              <w:right w:val="single" w:sz="18" w:space="0" w:color="auto"/>
            </w:tcBorders>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tcPr>
          <w:p w:rsidR="007A6E80" w:rsidRPr="00640614" w:rsidRDefault="00262B75" w:rsidP="00472DFD">
            <w:pPr>
              <w:pStyle w:val="TableText"/>
              <w:widowControl w:val="0"/>
              <w:spacing w:before="240"/>
              <w:rPr>
                <w:rFonts w:ascii="Tahoma" w:hAnsi="Tahoma" w:cs="Tahoma"/>
                <w:noProof/>
                <w:sz w:val="13"/>
                <w:lang w:eastAsia="en-US"/>
              </w:rPr>
            </w:pPr>
            <w:r w:rsidRPr="00640614">
              <w:rPr>
                <w:rFonts w:ascii="Tahoma" w:hAnsi="Tahoma" w:cs="Tahoma"/>
                <w:noProof/>
                <w:sz w:val="13"/>
                <w:lang w:eastAsia="zh-CN"/>
              </w:rPr>
              <w:t>AO, ST</w:t>
            </w:r>
          </w:p>
        </w:tc>
        <w:tc>
          <w:tcPr>
            <w:tcW w:w="54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34"/>
        </w:trPr>
        <w:tc>
          <w:tcPr>
            <w:tcW w:w="2714" w:type="dxa"/>
            <w:vAlign w:val="center"/>
          </w:tcPr>
          <w:p w:rsidR="007A6E80" w:rsidRPr="00640614" w:rsidRDefault="007A6E80" w:rsidP="00835DDD">
            <w:pPr>
              <w:pStyle w:val="ProductNames"/>
              <w:spacing w:beforeLines="20" w:before="48" w:afterLines="20" w:after="48"/>
              <w:rPr>
                <w:rFonts w:ascii="Tahoma" w:hAnsi="Tahoma" w:cs="Tahoma"/>
                <w:noProof/>
                <w:sz w:val="14"/>
                <w:szCs w:val="14"/>
                <w:lang w:val="fr-FR"/>
              </w:rPr>
            </w:pPr>
            <w:bookmarkStart w:id="518" w:name="_Toc336338098"/>
            <w:bookmarkStart w:id="519" w:name="_Toc345703023"/>
            <w:bookmarkEnd w:id="518"/>
            <w:r w:rsidRPr="00640614">
              <w:rPr>
                <w:rFonts w:ascii="Tahoma" w:hAnsi="Tahoma" w:cs="Tahoma"/>
                <w:noProof/>
                <w:sz w:val="14"/>
                <w:szCs w:val="14"/>
                <w:lang w:val="fr-FR"/>
              </w:rPr>
              <w:t>System Center 2012 Datacenter Server Management License (2 processeurs)</w:t>
            </w:r>
            <w:bookmarkEnd w:id="519"/>
          </w:p>
        </w:tc>
        <w:tc>
          <w:tcPr>
            <w:tcW w:w="450" w:type="dxa"/>
            <w:vAlign w:val="center"/>
          </w:tcPr>
          <w:p w:rsidR="007A6E80" w:rsidRPr="00640614" w:rsidRDefault="00354E2A" w:rsidP="000E25A6">
            <w:pPr>
              <w:pStyle w:val="TableText"/>
              <w:widowControl w:val="0"/>
              <w:rPr>
                <w:rFonts w:cs="Tahoma"/>
                <w:b/>
                <w:bCs/>
                <w:noProof/>
                <w:color w:val="000000"/>
                <w:sz w:val="13"/>
                <w:szCs w:val="13"/>
                <w:u w:val="single"/>
                <w:lang w:eastAsia="en-US"/>
              </w:rPr>
            </w:pPr>
            <w:hyperlink w:anchor="Srv_101SystemCenter2012" w:history="1">
              <w:r w:rsidR="000B456F" w:rsidRPr="00640614">
                <w:rPr>
                  <w:rStyle w:val="Hyperlink"/>
                  <w:rFonts w:cs="Tahoma"/>
                  <w:b/>
                  <w:bCs/>
                  <w:noProof/>
                  <w:sz w:val="13"/>
                  <w:szCs w:val="13"/>
                  <w:lang w:eastAsia="zh-CN"/>
                </w:rPr>
                <w:t>9</w:t>
              </w:r>
              <w:r w:rsidR="000E25A6">
                <w:rPr>
                  <w:rStyle w:val="Hyperlink"/>
                  <w:rFonts w:cs="Tahoma"/>
                  <w:b/>
                  <w:bCs/>
                  <w:noProof/>
                  <w:sz w:val="13"/>
                  <w:szCs w:val="13"/>
                  <w:lang w:eastAsia="zh-CN"/>
                </w:rPr>
                <w:t>1</w:t>
              </w:r>
            </w:hyperlink>
          </w:p>
        </w:tc>
        <w:tc>
          <w:tcPr>
            <w:tcW w:w="450" w:type="dxa"/>
          </w:tcPr>
          <w:p w:rsidR="007A6E80" w:rsidRPr="00640614" w:rsidRDefault="00262B75" w:rsidP="00731885">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04/12</w:t>
            </w:r>
          </w:p>
        </w:tc>
        <w:tc>
          <w:tcPr>
            <w:tcW w:w="360" w:type="dxa"/>
            <w:tcBorders>
              <w:right w:val="single" w:sz="18" w:space="0" w:color="auto"/>
            </w:tcBorders>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vAlign w:val="bottom"/>
          </w:tcPr>
          <w:p w:rsidR="007A6E80" w:rsidRPr="00640614" w:rsidRDefault="007A6E80" w:rsidP="00472DFD">
            <w:pPr>
              <w:pStyle w:val="TableText"/>
              <w:widowControl w:val="0"/>
              <w:spacing w:after="120"/>
              <w:rPr>
                <w:rFonts w:ascii="Tahoma" w:hAnsi="Tahoma" w:cs="Tahoma"/>
                <w:noProof/>
                <w:sz w:val="13"/>
                <w:szCs w:val="13"/>
                <w:lang w:eastAsia="en-US"/>
              </w:rPr>
            </w:pPr>
          </w:p>
        </w:tc>
        <w:tc>
          <w:tcPr>
            <w:tcW w:w="450" w:type="dxa"/>
            <w:vAlign w:val="bottom"/>
          </w:tcPr>
          <w:p w:rsidR="007A6E80"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63</w:t>
            </w:r>
          </w:p>
        </w:tc>
        <w:tc>
          <w:tcPr>
            <w:tcW w:w="450" w:type="dxa"/>
            <w:vAlign w:val="bottom"/>
          </w:tcPr>
          <w:p w:rsidR="007A6E80"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50</w:t>
            </w:r>
          </w:p>
        </w:tc>
        <w:tc>
          <w:tcPr>
            <w:tcW w:w="450" w:type="dxa"/>
            <w:vAlign w:val="bottom"/>
          </w:tcPr>
          <w:p w:rsidR="007A6E80"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38</w:t>
            </w:r>
          </w:p>
        </w:tc>
        <w:tc>
          <w:tcPr>
            <w:tcW w:w="450" w:type="dxa"/>
            <w:vAlign w:val="bottom"/>
          </w:tcPr>
          <w:p w:rsidR="007A6E80"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38</w:t>
            </w:r>
          </w:p>
        </w:tc>
        <w:tc>
          <w:tcPr>
            <w:tcW w:w="450" w:type="dxa"/>
            <w:vAlign w:val="bottom"/>
          </w:tcPr>
          <w:p w:rsidR="007A6E80"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25</w:t>
            </w:r>
          </w:p>
        </w:tc>
        <w:tc>
          <w:tcPr>
            <w:tcW w:w="360" w:type="dxa"/>
            <w:tcBorders>
              <w:right w:val="single" w:sz="18" w:space="0" w:color="auto"/>
            </w:tcBorders>
            <w:vAlign w:val="bottom"/>
          </w:tcPr>
          <w:p w:rsidR="007A6E80"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13</w:t>
            </w:r>
          </w:p>
        </w:tc>
        <w:tc>
          <w:tcPr>
            <w:tcW w:w="450" w:type="dxa"/>
            <w:tcBorders>
              <w:left w:val="single" w:sz="18" w:space="0" w:color="auto"/>
            </w:tcBorders>
            <w:vAlign w:val="bottom"/>
          </w:tcPr>
          <w:p w:rsidR="007A6E80" w:rsidRPr="00640614" w:rsidRDefault="007A6E80" w:rsidP="00472DFD">
            <w:pPr>
              <w:pStyle w:val="TableText"/>
              <w:widowControl w:val="0"/>
              <w:spacing w:after="120"/>
              <w:rPr>
                <w:rFonts w:ascii="Tahoma" w:hAnsi="Tahoma" w:cs="Tahoma"/>
                <w:noProof/>
                <w:sz w:val="13"/>
                <w:szCs w:val="13"/>
                <w:lang w:eastAsia="en-US"/>
              </w:rPr>
            </w:pPr>
          </w:p>
        </w:tc>
        <w:tc>
          <w:tcPr>
            <w:tcW w:w="450" w:type="dxa"/>
            <w:vAlign w:val="bottom"/>
          </w:tcPr>
          <w:p w:rsidR="007A6E80"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50</w:t>
            </w:r>
          </w:p>
        </w:tc>
        <w:tc>
          <w:tcPr>
            <w:tcW w:w="450" w:type="dxa"/>
            <w:tcBorders>
              <w:right w:val="single" w:sz="18" w:space="0" w:color="auto"/>
            </w:tcBorders>
            <w:vAlign w:val="bottom"/>
          </w:tcPr>
          <w:p w:rsidR="007A6E80"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25</w:t>
            </w:r>
          </w:p>
        </w:tc>
        <w:tc>
          <w:tcPr>
            <w:tcW w:w="450" w:type="dxa"/>
            <w:tcBorders>
              <w:left w:val="single" w:sz="18" w:space="0" w:color="auto"/>
            </w:tcBorders>
            <w:vAlign w:val="bottom"/>
          </w:tcPr>
          <w:p w:rsidR="007A6E80"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25</w:t>
            </w:r>
          </w:p>
        </w:tc>
        <w:tc>
          <w:tcPr>
            <w:tcW w:w="450" w:type="dxa"/>
            <w:tcBorders>
              <w:right w:val="single" w:sz="18" w:space="0" w:color="auto"/>
            </w:tcBorders>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tcPr>
          <w:p w:rsidR="007A6E80" w:rsidRPr="00640614" w:rsidRDefault="00262B75"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A</w:t>
            </w:r>
          </w:p>
        </w:tc>
        <w:tc>
          <w:tcPr>
            <w:tcW w:w="540" w:type="dxa"/>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OL</w:t>
            </w:r>
            <w:r w:rsidR="00507553" w:rsidRPr="00640614">
              <w:rPr>
                <w:rFonts w:ascii="Tahoma" w:hAnsi="Tahoma" w:cs="Tahoma"/>
                <w:noProof/>
                <w:sz w:val="13"/>
                <w:lang w:eastAsia="en-US"/>
              </w:rPr>
              <w:t xml:space="preserve"> </w:t>
            </w:r>
            <w:r w:rsidRPr="00640614">
              <w:rPr>
                <w:rFonts w:ascii="Tahoma" w:hAnsi="Tahoma" w:cs="Tahoma"/>
                <w:noProof/>
                <w:sz w:val="13"/>
                <w:lang w:eastAsia="en-US"/>
              </w:rPr>
              <w:t>/</w:t>
            </w:r>
            <w:r w:rsidR="00507553" w:rsidRPr="00640614">
              <w:rPr>
                <w:rFonts w:ascii="Tahoma" w:hAnsi="Tahoma" w:cs="Tahoma"/>
                <w:noProof/>
                <w:sz w:val="13"/>
                <w:lang w:eastAsia="en-US"/>
              </w:rPr>
              <w:t xml:space="preserve"> </w:t>
            </w:r>
            <w:r w:rsidRPr="00640614">
              <w:rPr>
                <w:rFonts w:ascii="Tahoma" w:hAnsi="Tahoma" w:cs="Tahoma"/>
                <w:noProof/>
                <w:sz w:val="13"/>
                <w:lang w:eastAsia="en-US"/>
              </w:rPr>
              <w:t>OV</w:t>
            </w:r>
          </w:p>
        </w:tc>
      </w:tr>
      <w:tr w:rsidR="007A6E80" w:rsidRPr="00640614" w:rsidTr="00835DDD">
        <w:trPr>
          <w:trHeight w:val="134"/>
        </w:trPr>
        <w:tc>
          <w:tcPr>
            <w:tcW w:w="2714" w:type="dxa"/>
            <w:shd w:val="clear" w:color="auto" w:fill="FABF8F"/>
            <w:vAlign w:val="center"/>
          </w:tcPr>
          <w:p w:rsidR="007A6E80" w:rsidRPr="00640614" w:rsidRDefault="007A6E80" w:rsidP="00835DDD">
            <w:pPr>
              <w:pStyle w:val="ProductNames"/>
              <w:rPr>
                <w:rFonts w:ascii="Tahoma" w:hAnsi="Tahoma" w:cs="Tahoma"/>
                <w:noProof/>
                <w:sz w:val="14"/>
                <w:szCs w:val="14"/>
                <w:lang w:val="fr-FR"/>
              </w:rPr>
            </w:pPr>
            <w:bookmarkStart w:id="520" w:name="_Toc336338099"/>
            <w:bookmarkStart w:id="521" w:name="_Toc345703024"/>
            <w:bookmarkEnd w:id="520"/>
            <w:r w:rsidRPr="00640614">
              <w:rPr>
                <w:rFonts w:ascii="Tahoma" w:hAnsi="Tahoma" w:cs="Tahoma"/>
                <w:noProof/>
                <w:sz w:val="14"/>
                <w:szCs w:val="14"/>
                <w:lang w:val="fr-FR"/>
              </w:rPr>
              <w:t>System Center 2012 Endpoint Protection</w:t>
            </w:r>
            <w:bookmarkEnd w:id="521"/>
          </w:p>
        </w:tc>
        <w:tc>
          <w:tcPr>
            <w:tcW w:w="450" w:type="dxa"/>
            <w:shd w:val="clear" w:color="auto" w:fill="FABF8F"/>
            <w:vAlign w:val="center"/>
          </w:tcPr>
          <w:p w:rsidR="007A6E80" w:rsidRPr="00640614" w:rsidRDefault="00354E2A" w:rsidP="000E25A6">
            <w:pPr>
              <w:pStyle w:val="TableText"/>
              <w:widowControl w:val="0"/>
              <w:spacing w:after="4"/>
              <w:rPr>
                <w:rFonts w:cs="Tahoma"/>
                <w:b/>
                <w:bCs/>
                <w:noProof/>
                <w:color w:val="000000"/>
                <w:sz w:val="13"/>
                <w:szCs w:val="13"/>
                <w:u w:val="single"/>
                <w:lang w:eastAsia="en-US"/>
              </w:rPr>
            </w:pPr>
            <w:hyperlink w:anchor="_103_System_Center" w:history="1">
              <w:r w:rsidR="00262B75" w:rsidRPr="00640614">
                <w:rPr>
                  <w:rStyle w:val="Hyperlink"/>
                  <w:rFonts w:cs="Tahoma"/>
                  <w:b/>
                  <w:bCs/>
                  <w:noProof/>
                  <w:sz w:val="13"/>
                  <w:szCs w:val="13"/>
                  <w:lang w:eastAsia="zh-CN"/>
                </w:rPr>
                <w:t>9</w:t>
              </w:r>
              <w:r w:rsidR="000E25A6">
                <w:rPr>
                  <w:rStyle w:val="Hyperlink"/>
                  <w:rFonts w:cs="Tahoma"/>
                  <w:b/>
                  <w:bCs/>
                  <w:noProof/>
                  <w:sz w:val="13"/>
                  <w:szCs w:val="13"/>
                  <w:lang w:eastAsia="zh-CN"/>
                </w:rPr>
                <w:t>2</w:t>
              </w:r>
            </w:hyperlink>
          </w:p>
        </w:tc>
        <w:tc>
          <w:tcPr>
            <w:tcW w:w="450" w:type="dxa"/>
            <w:shd w:val="clear" w:color="auto" w:fill="FABF8F"/>
          </w:tcPr>
          <w:p w:rsidR="007A6E80" w:rsidRPr="00640614" w:rsidRDefault="00262B75" w:rsidP="00767DA4">
            <w:pPr>
              <w:pStyle w:val="TableText"/>
              <w:widowControl w:val="0"/>
              <w:spacing w:before="4" w:after="4"/>
              <w:rPr>
                <w:rFonts w:ascii="Tahoma" w:hAnsi="Tahoma" w:cs="Tahoma"/>
                <w:noProof/>
                <w:sz w:val="13"/>
                <w:lang w:eastAsia="en-US"/>
              </w:rPr>
            </w:pPr>
            <w:r w:rsidRPr="00640614">
              <w:rPr>
                <w:rFonts w:ascii="Tahoma" w:hAnsi="Tahoma" w:cs="Tahoma"/>
                <w:noProof/>
                <w:sz w:val="13"/>
                <w:lang w:eastAsia="zh-CN"/>
              </w:rPr>
              <w:t>04/12</w:t>
            </w:r>
          </w:p>
        </w:tc>
        <w:tc>
          <w:tcPr>
            <w:tcW w:w="360" w:type="dxa"/>
            <w:tcBorders>
              <w:right w:val="single" w:sz="18" w:space="0" w:color="auto"/>
            </w:tcBorders>
            <w:shd w:val="clear" w:color="auto" w:fill="FABF8F"/>
            <w:vAlign w:val="center"/>
          </w:tcPr>
          <w:p w:rsidR="007A6E80" w:rsidRPr="00640614" w:rsidRDefault="00262B75" w:rsidP="00767DA4">
            <w:pPr>
              <w:pStyle w:val="TableText"/>
              <w:widowControl w:val="0"/>
              <w:spacing w:before="4" w:after="4"/>
              <w:rPr>
                <w:rFonts w:ascii="Tahoma" w:hAnsi="Tahoma" w:cs="Tahoma"/>
                <w:noProof/>
                <w:sz w:val="13"/>
                <w:lang w:eastAsia="en-US"/>
              </w:rPr>
            </w:pPr>
            <w:r w:rsidRPr="00640614">
              <w:rPr>
                <w:rFonts w:ascii="Tahoma" w:hAnsi="Tahoma" w:cs="Tahoma"/>
                <w:noProof/>
                <w:sz w:val="13"/>
                <w:lang w:eastAsia="zh-CN"/>
              </w:rPr>
              <w:t>SRV</w:t>
            </w:r>
          </w:p>
        </w:tc>
        <w:tc>
          <w:tcPr>
            <w:tcW w:w="2970" w:type="dxa"/>
            <w:gridSpan w:val="7"/>
            <w:tcBorders>
              <w:left w:val="single" w:sz="18" w:space="0" w:color="auto"/>
              <w:right w:val="single" w:sz="18" w:space="0" w:color="auto"/>
            </w:tcBorders>
            <w:shd w:val="clear" w:color="auto" w:fill="FABF8F"/>
            <w:vAlign w:val="center"/>
          </w:tcPr>
          <w:p w:rsidR="007A6E80" w:rsidRPr="00640614" w:rsidRDefault="00262B75" w:rsidP="00767DA4">
            <w:pPr>
              <w:pStyle w:val="TableText"/>
              <w:widowControl w:val="0"/>
              <w:spacing w:before="4" w:after="4"/>
              <w:rPr>
                <w:rFonts w:ascii="Tahoma" w:hAnsi="Tahoma" w:cs="Tahoma"/>
                <w:noProof/>
                <w:sz w:val="13"/>
                <w:lang w:eastAsia="en-US"/>
              </w:rPr>
            </w:pPr>
            <w:r w:rsidRPr="00640614">
              <w:rPr>
                <w:rFonts w:ascii="Tahoma" w:hAnsi="Tahoma" w:cs="Tahoma"/>
                <w:noProof/>
                <w:sz w:val="13"/>
                <w:lang w:eastAsia="zh-CN"/>
              </w:rPr>
              <w:t>1 point</w:t>
            </w:r>
          </w:p>
        </w:tc>
        <w:tc>
          <w:tcPr>
            <w:tcW w:w="450" w:type="dxa"/>
            <w:tcBorders>
              <w:left w:val="single" w:sz="18" w:space="0" w:color="auto"/>
            </w:tcBorders>
            <w:shd w:val="clear" w:color="auto" w:fill="FABF8F"/>
            <w:vAlign w:val="center"/>
          </w:tcPr>
          <w:p w:rsidR="007A6E80" w:rsidRPr="00640614" w:rsidRDefault="007A6E80" w:rsidP="00767DA4">
            <w:pPr>
              <w:pStyle w:val="TableText"/>
              <w:widowControl w:val="0"/>
              <w:spacing w:before="4" w:after="4"/>
              <w:rPr>
                <w:rFonts w:ascii="Tahoma" w:hAnsi="Tahoma" w:cs="Tahoma"/>
                <w:noProof/>
                <w:sz w:val="13"/>
                <w:lang w:eastAsia="en-US"/>
              </w:rPr>
            </w:pPr>
          </w:p>
        </w:tc>
        <w:tc>
          <w:tcPr>
            <w:tcW w:w="450" w:type="dxa"/>
            <w:shd w:val="clear" w:color="auto" w:fill="FABF8F"/>
            <w:vAlign w:val="center"/>
          </w:tcPr>
          <w:p w:rsidR="007A6E80" w:rsidRPr="00640614" w:rsidRDefault="007A6E80" w:rsidP="00767DA4">
            <w:pPr>
              <w:pStyle w:val="TableText"/>
              <w:widowControl w:val="0"/>
              <w:spacing w:before="4" w:after="4"/>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767DA4">
            <w:pPr>
              <w:pStyle w:val="TableText"/>
              <w:widowControl w:val="0"/>
              <w:spacing w:before="4" w:after="4"/>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262B75" w:rsidP="00767DA4">
            <w:pPr>
              <w:pStyle w:val="TableText"/>
              <w:widowControl w:val="0"/>
              <w:spacing w:before="4" w:after="4"/>
              <w:rPr>
                <w:rFonts w:ascii="Tahoma" w:hAnsi="Tahoma" w:cs="Tahoma"/>
                <w:noProof/>
                <w:sz w:val="13"/>
                <w:lang w:eastAsia="en-US"/>
              </w:rPr>
            </w:pPr>
            <w:r w:rsidRPr="00640614">
              <w:rPr>
                <w:rFonts w:ascii="Tahoma" w:hAnsi="Tahoma" w:cs="Tahoma"/>
                <w:noProof/>
                <w:sz w:val="13"/>
                <w:lang w:eastAsia="zh-CN"/>
              </w:rPr>
              <w:t>1</w:t>
            </w:r>
            <w:r w:rsidRPr="00640614">
              <w:rPr>
                <w:rFonts w:ascii="Tahoma" w:hAnsi="Tahoma" w:cs="Tahoma"/>
                <w:noProof/>
                <w:lang w:eastAsia="zh-CN"/>
              </w:rPr>
              <w:t xml:space="preserve"> </w:t>
            </w:r>
          </w:p>
        </w:tc>
        <w:tc>
          <w:tcPr>
            <w:tcW w:w="450" w:type="dxa"/>
            <w:tcBorders>
              <w:right w:val="single" w:sz="18" w:space="0" w:color="auto"/>
            </w:tcBorders>
            <w:shd w:val="clear" w:color="auto" w:fill="FABF8F"/>
            <w:vAlign w:val="center"/>
          </w:tcPr>
          <w:p w:rsidR="007A6E80" w:rsidRPr="00640614" w:rsidRDefault="00262B75" w:rsidP="00767DA4">
            <w:pPr>
              <w:pStyle w:val="TableText"/>
              <w:widowControl w:val="0"/>
              <w:spacing w:before="4" w:after="4"/>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ABF8F"/>
            <w:vAlign w:val="center"/>
          </w:tcPr>
          <w:p w:rsidR="007A6E80" w:rsidRPr="00640614" w:rsidRDefault="00262B75" w:rsidP="00767DA4">
            <w:pPr>
              <w:pStyle w:val="TableText"/>
              <w:widowControl w:val="0"/>
              <w:spacing w:before="4" w:after="4"/>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tcPr>
          <w:p w:rsidR="007A6E80" w:rsidRPr="00640614" w:rsidRDefault="00262B75" w:rsidP="00767DA4">
            <w:pPr>
              <w:pStyle w:val="TableText"/>
              <w:widowControl w:val="0"/>
              <w:spacing w:before="4" w:after="4"/>
              <w:rPr>
                <w:rFonts w:ascii="Tahoma" w:hAnsi="Tahoma" w:cs="Tahoma"/>
                <w:noProof/>
                <w:sz w:val="13"/>
                <w:lang w:eastAsia="en-US"/>
              </w:rPr>
            </w:pPr>
            <w:r w:rsidRPr="00640614">
              <w:rPr>
                <w:rFonts w:ascii="Tahoma" w:hAnsi="Tahoma" w:cs="Tahoma"/>
                <w:noProof/>
                <w:sz w:val="13"/>
                <w:lang w:eastAsia="zh-CN"/>
              </w:rPr>
              <w:t>AO, ST</w:t>
            </w:r>
          </w:p>
        </w:tc>
        <w:tc>
          <w:tcPr>
            <w:tcW w:w="540" w:type="dxa"/>
            <w:shd w:val="clear" w:color="auto" w:fill="FABF8F"/>
            <w:vAlign w:val="center"/>
          </w:tcPr>
          <w:p w:rsidR="007A6E80" w:rsidRPr="00640614" w:rsidRDefault="007A6E80" w:rsidP="00767DA4">
            <w:pPr>
              <w:pStyle w:val="TableText"/>
              <w:widowControl w:val="0"/>
              <w:spacing w:before="4" w:after="4"/>
              <w:rPr>
                <w:rFonts w:ascii="Tahoma" w:hAnsi="Tahoma" w:cs="Tahoma"/>
                <w:noProof/>
                <w:sz w:val="13"/>
                <w:lang w:eastAsia="en-US"/>
              </w:rPr>
            </w:pPr>
          </w:p>
        </w:tc>
      </w:tr>
      <w:tr w:rsidR="007A6E80" w:rsidRPr="00640614" w:rsidTr="00835DDD">
        <w:trPr>
          <w:trHeight w:val="134"/>
        </w:trPr>
        <w:tc>
          <w:tcPr>
            <w:tcW w:w="2714" w:type="dxa"/>
            <w:vAlign w:val="center"/>
          </w:tcPr>
          <w:p w:rsidR="007A6E80" w:rsidRPr="00640614" w:rsidRDefault="007A6E80" w:rsidP="00835DDD">
            <w:pPr>
              <w:pStyle w:val="ProductNames"/>
              <w:spacing w:beforeLines="20" w:before="48" w:afterLines="20" w:after="48"/>
              <w:rPr>
                <w:rFonts w:ascii="Tahoma" w:hAnsi="Tahoma" w:cs="Tahoma"/>
                <w:noProof/>
                <w:sz w:val="14"/>
                <w:szCs w:val="14"/>
                <w:lang w:val="fr-FR"/>
              </w:rPr>
            </w:pPr>
            <w:bookmarkStart w:id="522" w:name="_Toc336338100"/>
            <w:bookmarkStart w:id="523" w:name="_Toc345703025"/>
            <w:bookmarkEnd w:id="522"/>
            <w:r w:rsidRPr="00640614">
              <w:rPr>
                <w:rFonts w:ascii="Tahoma" w:hAnsi="Tahoma" w:cs="Tahoma"/>
                <w:noProof/>
                <w:sz w:val="14"/>
                <w:szCs w:val="14"/>
                <w:lang w:val="fr-FR"/>
              </w:rPr>
              <w:t>System Center 2012 Standard Server Management License (2 processeurs)</w:t>
            </w:r>
            <w:bookmarkEnd w:id="523"/>
          </w:p>
        </w:tc>
        <w:tc>
          <w:tcPr>
            <w:tcW w:w="450" w:type="dxa"/>
            <w:vAlign w:val="center"/>
          </w:tcPr>
          <w:p w:rsidR="007A6E80" w:rsidRPr="00640614" w:rsidRDefault="007A6E80" w:rsidP="00835DDD">
            <w:pPr>
              <w:pStyle w:val="TableText"/>
              <w:widowControl w:val="0"/>
              <w:rPr>
                <w:rFonts w:cs="Tahoma"/>
                <w:b/>
                <w:bCs/>
                <w:noProof/>
                <w:color w:val="000000"/>
                <w:sz w:val="13"/>
                <w:szCs w:val="13"/>
                <w:u w:val="single"/>
                <w:lang w:eastAsia="en-US"/>
              </w:rPr>
            </w:pPr>
          </w:p>
        </w:tc>
        <w:tc>
          <w:tcPr>
            <w:tcW w:w="450" w:type="dxa"/>
          </w:tcPr>
          <w:p w:rsidR="007A6E80" w:rsidRPr="00640614" w:rsidRDefault="00262B75" w:rsidP="00731885">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04/12</w:t>
            </w:r>
          </w:p>
        </w:tc>
        <w:tc>
          <w:tcPr>
            <w:tcW w:w="360" w:type="dxa"/>
            <w:tcBorders>
              <w:right w:val="single" w:sz="18" w:space="0" w:color="auto"/>
            </w:tcBorders>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vAlign w:val="bottom"/>
          </w:tcPr>
          <w:p w:rsidR="007A6E80" w:rsidRPr="00640614" w:rsidRDefault="007A6E80" w:rsidP="00472DFD">
            <w:pPr>
              <w:pStyle w:val="TableText"/>
              <w:widowControl w:val="0"/>
              <w:spacing w:after="120"/>
              <w:rPr>
                <w:rFonts w:ascii="Tahoma" w:hAnsi="Tahoma" w:cs="Tahoma"/>
                <w:noProof/>
                <w:sz w:val="13"/>
                <w:szCs w:val="13"/>
                <w:lang w:eastAsia="en-US"/>
              </w:rPr>
            </w:pPr>
          </w:p>
        </w:tc>
        <w:tc>
          <w:tcPr>
            <w:tcW w:w="450" w:type="dxa"/>
            <w:vAlign w:val="bottom"/>
          </w:tcPr>
          <w:p w:rsidR="007A6E80"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38</w:t>
            </w:r>
          </w:p>
        </w:tc>
        <w:tc>
          <w:tcPr>
            <w:tcW w:w="450" w:type="dxa"/>
            <w:vAlign w:val="bottom"/>
          </w:tcPr>
          <w:p w:rsidR="007A6E80"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30</w:t>
            </w:r>
          </w:p>
        </w:tc>
        <w:tc>
          <w:tcPr>
            <w:tcW w:w="450" w:type="dxa"/>
            <w:vAlign w:val="bottom"/>
          </w:tcPr>
          <w:p w:rsidR="007A6E80"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23</w:t>
            </w:r>
          </w:p>
        </w:tc>
        <w:tc>
          <w:tcPr>
            <w:tcW w:w="450" w:type="dxa"/>
            <w:vAlign w:val="bottom"/>
          </w:tcPr>
          <w:p w:rsidR="007A6E80"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23</w:t>
            </w:r>
          </w:p>
        </w:tc>
        <w:tc>
          <w:tcPr>
            <w:tcW w:w="450" w:type="dxa"/>
            <w:vAlign w:val="bottom"/>
          </w:tcPr>
          <w:p w:rsidR="007A6E80"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15</w:t>
            </w:r>
          </w:p>
        </w:tc>
        <w:tc>
          <w:tcPr>
            <w:tcW w:w="360" w:type="dxa"/>
            <w:tcBorders>
              <w:right w:val="single" w:sz="18" w:space="0" w:color="auto"/>
            </w:tcBorders>
            <w:vAlign w:val="bottom"/>
          </w:tcPr>
          <w:p w:rsidR="007A6E80"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8</w:t>
            </w:r>
          </w:p>
        </w:tc>
        <w:tc>
          <w:tcPr>
            <w:tcW w:w="450" w:type="dxa"/>
            <w:tcBorders>
              <w:left w:val="single" w:sz="18" w:space="0" w:color="auto"/>
            </w:tcBorders>
            <w:vAlign w:val="bottom"/>
          </w:tcPr>
          <w:p w:rsidR="007A6E80" w:rsidRPr="00640614" w:rsidRDefault="007A6E80" w:rsidP="00472DFD">
            <w:pPr>
              <w:pStyle w:val="TableText"/>
              <w:widowControl w:val="0"/>
              <w:spacing w:after="120"/>
              <w:rPr>
                <w:rFonts w:ascii="Tahoma" w:hAnsi="Tahoma" w:cs="Tahoma"/>
                <w:noProof/>
                <w:sz w:val="13"/>
                <w:szCs w:val="13"/>
                <w:lang w:eastAsia="en-US"/>
              </w:rPr>
            </w:pPr>
          </w:p>
        </w:tc>
        <w:tc>
          <w:tcPr>
            <w:tcW w:w="450" w:type="dxa"/>
            <w:vAlign w:val="bottom"/>
          </w:tcPr>
          <w:p w:rsidR="007A6E80"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30</w:t>
            </w:r>
          </w:p>
        </w:tc>
        <w:tc>
          <w:tcPr>
            <w:tcW w:w="450" w:type="dxa"/>
            <w:tcBorders>
              <w:right w:val="single" w:sz="18" w:space="0" w:color="auto"/>
            </w:tcBorders>
            <w:vAlign w:val="bottom"/>
          </w:tcPr>
          <w:p w:rsidR="007A6E80"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15</w:t>
            </w:r>
          </w:p>
        </w:tc>
        <w:tc>
          <w:tcPr>
            <w:tcW w:w="450" w:type="dxa"/>
            <w:tcBorders>
              <w:left w:val="single" w:sz="18" w:space="0" w:color="auto"/>
            </w:tcBorders>
            <w:vAlign w:val="bottom"/>
          </w:tcPr>
          <w:p w:rsidR="007A6E80" w:rsidRPr="00640614" w:rsidRDefault="00262B75" w:rsidP="00472DFD">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15</w:t>
            </w:r>
          </w:p>
        </w:tc>
        <w:tc>
          <w:tcPr>
            <w:tcW w:w="450" w:type="dxa"/>
            <w:tcBorders>
              <w:right w:val="single" w:sz="18" w:space="0" w:color="auto"/>
            </w:tcBorders>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tcPr>
          <w:p w:rsidR="007A6E80" w:rsidRPr="00640614" w:rsidRDefault="00262B75" w:rsidP="00472DFD">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A</w:t>
            </w:r>
          </w:p>
        </w:tc>
        <w:tc>
          <w:tcPr>
            <w:tcW w:w="540" w:type="dxa"/>
            <w:vAlign w:val="center"/>
          </w:tcPr>
          <w:p w:rsidR="007A6E80" w:rsidRPr="00640614" w:rsidRDefault="007A6E80" w:rsidP="00133C80">
            <w:pPr>
              <w:pStyle w:val="TableText"/>
              <w:widowControl w:val="0"/>
              <w:rPr>
                <w:rFonts w:ascii="Tahoma" w:hAnsi="Tahoma" w:cs="Tahoma"/>
                <w:noProof/>
                <w:sz w:val="13"/>
                <w:lang w:eastAsia="en-US"/>
              </w:rPr>
            </w:pPr>
            <w:r w:rsidRPr="00640614">
              <w:rPr>
                <w:rFonts w:ascii="Tahoma" w:hAnsi="Tahoma" w:cs="Tahoma"/>
                <w:noProof/>
                <w:sz w:val="13"/>
                <w:lang w:eastAsia="en-US"/>
              </w:rPr>
              <w:t>OL</w:t>
            </w:r>
            <w:r w:rsidR="00507553" w:rsidRPr="00640614">
              <w:rPr>
                <w:rFonts w:ascii="Tahoma" w:hAnsi="Tahoma" w:cs="Tahoma"/>
                <w:noProof/>
                <w:sz w:val="13"/>
                <w:lang w:eastAsia="en-US"/>
              </w:rPr>
              <w:t xml:space="preserve"> </w:t>
            </w:r>
            <w:r w:rsidRPr="00640614">
              <w:rPr>
                <w:rFonts w:ascii="Tahoma" w:hAnsi="Tahoma" w:cs="Tahoma"/>
                <w:noProof/>
                <w:sz w:val="13"/>
                <w:lang w:eastAsia="en-US"/>
              </w:rPr>
              <w:t>/</w:t>
            </w:r>
            <w:r w:rsidR="00507553" w:rsidRPr="00640614">
              <w:rPr>
                <w:rFonts w:ascii="Tahoma" w:hAnsi="Tahoma" w:cs="Tahoma"/>
                <w:noProof/>
                <w:sz w:val="13"/>
                <w:lang w:eastAsia="en-US"/>
              </w:rPr>
              <w:t xml:space="preserve"> </w:t>
            </w:r>
            <w:r w:rsidRPr="00640614">
              <w:rPr>
                <w:rFonts w:ascii="Tahoma" w:hAnsi="Tahoma" w:cs="Tahoma"/>
                <w:noProof/>
                <w:sz w:val="13"/>
                <w:lang w:eastAsia="en-US"/>
              </w:rPr>
              <w:t>OV</w:t>
            </w:r>
          </w:p>
        </w:tc>
      </w:tr>
      <w:tr w:rsidR="007A6E80" w:rsidRPr="00640614" w:rsidTr="00835DDD">
        <w:trPr>
          <w:trHeight w:val="134"/>
        </w:trPr>
        <w:tc>
          <w:tcPr>
            <w:tcW w:w="2714" w:type="dxa"/>
            <w:shd w:val="clear" w:color="auto" w:fill="FABF8F"/>
            <w:vAlign w:val="center"/>
          </w:tcPr>
          <w:p w:rsidR="007A6E80" w:rsidRPr="00640614" w:rsidRDefault="007A6E80" w:rsidP="00835DDD">
            <w:pPr>
              <w:pStyle w:val="ProductNames"/>
              <w:spacing w:beforeLines="20" w:before="48" w:afterLines="20" w:after="48"/>
              <w:rPr>
                <w:rFonts w:ascii="Tahoma" w:hAnsi="Tahoma" w:cs="Tahoma"/>
                <w:noProof/>
                <w:sz w:val="14"/>
                <w:szCs w:val="14"/>
                <w:lang w:val="fr-FR"/>
              </w:rPr>
            </w:pPr>
            <w:bookmarkStart w:id="524" w:name="_Toc336338101"/>
            <w:bookmarkStart w:id="525" w:name="_Toc345703026"/>
            <w:bookmarkEnd w:id="524"/>
            <w:r w:rsidRPr="00640614">
              <w:rPr>
                <w:rFonts w:ascii="Tahoma" w:hAnsi="Tahoma" w:cs="Tahoma"/>
                <w:noProof/>
                <w:sz w:val="14"/>
                <w:szCs w:val="14"/>
                <w:lang w:val="fr-FR"/>
              </w:rPr>
              <w:t>TechNet Plus Utilisateur Unique</w:t>
            </w:r>
            <w:bookmarkEnd w:id="525"/>
          </w:p>
        </w:tc>
        <w:tc>
          <w:tcPr>
            <w:tcW w:w="450" w:type="dxa"/>
            <w:shd w:val="clear" w:color="auto" w:fill="FABF8F"/>
            <w:vAlign w:val="center"/>
          </w:tcPr>
          <w:p w:rsidR="007A6E80" w:rsidRPr="00640614" w:rsidRDefault="00354E2A" w:rsidP="000E25A6">
            <w:pPr>
              <w:pStyle w:val="TableText"/>
              <w:widowControl w:val="0"/>
              <w:rPr>
                <w:rStyle w:val="EndnoteReference"/>
                <w:rFonts w:cs="Tahoma"/>
                <w:b w:val="0"/>
                <w:bCs/>
                <w:noProof/>
                <w:color w:val="000000"/>
                <w:sz w:val="13"/>
                <w:szCs w:val="13"/>
                <w:u w:val="single"/>
                <w:lang w:eastAsia="en-US"/>
              </w:rPr>
            </w:pPr>
            <w:hyperlink w:anchor="_92_TechNet_Plus" w:history="1">
              <w:r w:rsidR="00262B75" w:rsidRPr="00640614">
                <w:rPr>
                  <w:rStyle w:val="Hyperlink"/>
                  <w:rFonts w:cs="Tahoma"/>
                  <w:b/>
                  <w:bCs/>
                  <w:noProof/>
                  <w:sz w:val="13"/>
                  <w:szCs w:val="13"/>
                  <w:lang w:eastAsia="zh-CN"/>
                </w:rPr>
                <w:t>9</w:t>
              </w:r>
              <w:r w:rsidR="000E25A6">
                <w:rPr>
                  <w:rStyle w:val="Hyperlink"/>
                  <w:rFonts w:cs="Tahoma"/>
                  <w:b/>
                  <w:bCs/>
                  <w:noProof/>
                  <w:sz w:val="13"/>
                  <w:szCs w:val="13"/>
                  <w:lang w:eastAsia="zh-CN"/>
                </w:rPr>
                <w:t>3</w:t>
              </w:r>
            </w:hyperlink>
          </w:p>
        </w:tc>
        <w:tc>
          <w:tcPr>
            <w:tcW w:w="450" w:type="dxa"/>
            <w:shd w:val="clear" w:color="auto" w:fill="FABF8F"/>
          </w:tcPr>
          <w:p w:rsidR="007A6E80" w:rsidRPr="00640614" w:rsidRDefault="007A6E80">
            <w:pPr>
              <w:pStyle w:val="TableText"/>
              <w:widowControl w:val="0"/>
              <w:spacing w:before="8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3</w:t>
            </w:r>
          </w:p>
        </w:tc>
        <w:tc>
          <w:tcPr>
            <w:tcW w:w="450" w:type="dxa"/>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360" w:type="dxa"/>
            <w:tcBorders>
              <w:right w:val="single" w:sz="18" w:space="0" w:color="auto"/>
            </w:tcBorders>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tcBorders>
              <w:right w:val="single" w:sz="18" w:space="0" w:color="auto"/>
            </w:tcBorders>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7A6E80" w:rsidRPr="00640614" w:rsidRDefault="00262B75" w:rsidP="00731885">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OL</w:t>
            </w:r>
          </w:p>
        </w:tc>
      </w:tr>
      <w:tr w:rsidR="007A6E80" w:rsidRPr="00640614" w:rsidTr="00835DDD">
        <w:trPr>
          <w:trHeight w:val="145"/>
        </w:trPr>
        <w:tc>
          <w:tcPr>
            <w:tcW w:w="2714" w:type="dxa"/>
            <w:vAlign w:val="center"/>
          </w:tcPr>
          <w:p w:rsidR="007A6E80" w:rsidRPr="00640614" w:rsidRDefault="007A6E80" w:rsidP="00835DDD">
            <w:pPr>
              <w:pStyle w:val="Heading2"/>
              <w:spacing w:beforeLines="20" w:before="48" w:afterLines="20" w:after="48"/>
              <w:ind w:left="0"/>
              <w:rPr>
                <w:rFonts w:ascii="Tahoma" w:hAnsi="Tahoma" w:cs="Tahoma"/>
                <w:b w:val="0"/>
                <w:noProof/>
                <w:sz w:val="14"/>
                <w:szCs w:val="14"/>
                <w:lang w:eastAsia="zh-CN"/>
              </w:rPr>
            </w:pPr>
            <w:bookmarkStart w:id="526" w:name="_Toc336338102"/>
            <w:bookmarkStart w:id="527" w:name="_Toc345703027"/>
            <w:bookmarkEnd w:id="526"/>
            <w:r w:rsidRPr="00640614">
              <w:rPr>
                <w:rFonts w:ascii="Tahoma" w:hAnsi="Tahoma" w:cs="Tahoma"/>
                <w:b w:val="0"/>
                <w:noProof/>
                <w:sz w:val="14"/>
                <w:szCs w:val="14"/>
                <w:lang w:eastAsia="zh-CN"/>
              </w:rPr>
              <w:t>VDI Suite</w:t>
            </w:r>
            <w:bookmarkEnd w:id="527"/>
          </w:p>
        </w:tc>
        <w:tc>
          <w:tcPr>
            <w:tcW w:w="450" w:type="dxa"/>
            <w:vAlign w:val="center"/>
          </w:tcPr>
          <w:p w:rsidR="007A6E80" w:rsidRPr="00640614" w:rsidRDefault="007A6E80" w:rsidP="00835DDD">
            <w:pPr>
              <w:pStyle w:val="TableText"/>
              <w:widowControl w:val="0"/>
              <w:rPr>
                <w:rFonts w:cs="Tahoma"/>
                <w:b/>
                <w:bCs/>
                <w:noProof/>
                <w:sz w:val="13"/>
                <w:szCs w:val="13"/>
                <w:u w:val="single"/>
                <w:lang w:eastAsia="en-US"/>
              </w:rPr>
            </w:pPr>
          </w:p>
        </w:tc>
        <w:tc>
          <w:tcPr>
            <w:tcW w:w="450" w:type="dxa"/>
          </w:tcPr>
          <w:p w:rsidR="007A6E80" w:rsidRPr="00640614" w:rsidRDefault="007A6E80" w:rsidP="00613BBB">
            <w:pPr>
              <w:pStyle w:val="TableText"/>
              <w:widowControl w:val="0"/>
              <w:rPr>
                <w:rFonts w:ascii="Tahoma" w:hAnsi="Tahoma" w:cs="Tahoma"/>
                <w:noProof/>
                <w:sz w:val="13"/>
                <w:lang w:eastAsia="en-US"/>
              </w:rPr>
            </w:pPr>
            <w:r w:rsidRPr="00640614">
              <w:rPr>
                <w:rFonts w:ascii="Tahoma" w:hAnsi="Tahoma" w:cs="Tahoma"/>
                <w:noProof/>
                <w:sz w:val="13"/>
                <w:lang w:eastAsia="en-US"/>
              </w:rPr>
              <w:t>04/12</w:t>
            </w:r>
          </w:p>
        </w:tc>
        <w:tc>
          <w:tcPr>
            <w:tcW w:w="360" w:type="dxa"/>
            <w:tcBorders>
              <w:right w:val="single" w:sz="18" w:space="0" w:color="auto"/>
            </w:tcBorders>
            <w:vAlign w:val="center"/>
          </w:tcPr>
          <w:p w:rsidR="007A6E80" w:rsidRPr="00640614" w:rsidRDefault="00262B75" w:rsidP="00613BBB">
            <w:pPr>
              <w:pStyle w:val="TableText"/>
              <w:widowControl w:val="0"/>
              <w:rPr>
                <w:rFonts w:ascii="Tahoma" w:hAnsi="Tahoma" w:cs="Tahoma"/>
                <w:noProof/>
                <w:sz w:val="13"/>
                <w:lang w:eastAsia="en-US"/>
              </w:rPr>
            </w:pPr>
            <w:r w:rsidRPr="00640614">
              <w:rPr>
                <w:rFonts w:ascii="Tahoma" w:hAnsi="Tahoma" w:cs="Tahoma"/>
                <w:noProof/>
                <w:sz w:val="13"/>
                <w:lang w:eastAsia="zh-CN"/>
              </w:rPr>
              <w:t>SRV</w:t>
            </w:r>
          </w:p>
        </w:tc>
        <w:tc>
          <w:tcPr>
            <w:tcW w:w="2970" w:type="dxa"/>
            <w:gridSpan w:val="7"/>
            <w:tcBorders>
              <w:left w:val="single" w:sz="18" w:space="0" w:color="auto"/>
              <w:right w:val="single" w:sz="18" w:space="0" w:color="auto"/>
            </w:tcBorders>
            <w:vAlign w:val="center"/>
          </w:tcPr>
          <w:p w:rsidR="007A6E80" w:rsidRPr="00640614" w:rsidRDefault="007A6E80">
            <w:pPr>
              <w:pStyle w:val="TableText"/>
              <w:rPr>
                <w:rFonts w:ascii="Tahoma" w:hAnsi="Tahoma" w:cs="Tahoma"/>
                <w:noProof/>
                <w:sz w:val="13"/>
                <w:szCs w:val="13"/>
                <w:lang w:eastAsia="en-US"/>
              </w:rPr>
            </w:pPr>
            <w:r w:rsidRPr="00640614">
              <w:rPr>
                <w:rFonts w:ascii="Tahoma" w:hAnsi="Tahoma" w:cs="Tahoma"/>
                <w:noProof/>
                <w:sz w:val="13"/>
                <w:szCs w:val="13"/>
                <w:lang w:eastAsia="en-US"/>
              </w:rPr>
              <w:t>1 point</w:t>
            </w:r>
          </w:p>
        </w:tc>
        <w:tc>
          <w:tcPr>
            <w:tcW w:w="450" w:type="dxa"/>
            <w:tcBorders>
              <w:left w:val="single" w:sz="18" w:space="0" w:color="auto"/>
            </w:tcBorders>
            <w:vAlign w:val="center"/>
          </w:tcPr>
          <w:p w:rsidR="007A6E80" w:rsidRPr="00640614" w:rsidRDefault="007A6E80">
            <w:pPr>
              <w:pStyle w:val="TableText"/>
              <w:rPr>
                <w:rFonts w:ascii="Tahoma" w:hAnsi="Tahoma" w:cs="Tahoma"/>
                <w:noProof/>
                <w:sz w:val="13"/>
                <w:szCs w:val="13"/>
                <w:lang w:eastAsia="en-US"/>
              </w:rPr>
            </w:pPr>
          </w:p>
        </w:tc>
        <w:tc>
          <w:tcPr>
            <w:tcW w:w="450" w:type="dxa"/>
            <w:vAlign w:val="center"/>
          </w:tcPr>
          <w:p w:rsidR="007A6E80" w:rsidRPr="00640614" w:rsidRDefault="007A6E80">
            <w:pPr>
              <w:pStyle w:val="TableText"/>
              <w:rPr>
                <w:rFonts w:ascii="Tahoma" w:hAnsi="Tahoma" w:cs="Tahoma"/>
                <w:noProof/>
                <w:sz w:val="13"/>
                <w:szCs w:val="13"/>
                <w:lang w:eastAsia="en-US"/>
              </w:rPr>
            </w:pPr>
          </w:p>
        </w:tc>
        <w:tc>
          <w:tcPr>
            <w:tcW w:w="450" w:type="dxa"/>
            <w:tcBorders>
              <w:right w:val="single" w:sz="18" w:space="0" w:color="auto"/>
            </w:tcBorders>
            <w:vAlign w:val="center"/>
          </w:tcPr>
          <w:p w:rsidR="007A6E80" w:rsidRPr="00640614" w:rsidRDefault="007A6E80">
            <w:pPr>
              <w:pStyle w:val="TableText"/>
              <w:rPr>
                <w:rFonts w:ascii="Tahoma" w:hAnsi="Tahoma" w:cs="Tahoma"/>
                <w:noProof/>
                <w:sz w:val="13"/>
                <w:szCs w:val="13"/>
                <w:lang w:eastAsia="en-US"/>
              </w:rPr>
            </w:pPr>
          </w:p>
        </w:tc>
        <w:tc>
          <w:tcPr>
            <w:tcW w:w="450" w:type="dxa"/>
            <w:tcBorders>
              <w:left w:val="single" w:sz="18" w:space="0" w:color="auto"/>
            </w:tcBorders>
            <w:vAlign w:val="center"/>
          </w:tcPr>
          <w:p w:rsidR="007A6E80" w:rsidRPr="00640614" w:rsidRDefault="007A6E80">
            <w:pPr>
              <w:pStyle w:val="TableText"/>
              <w:rPr>
                <w:rFonts w:ascii="Tahoma" w:hAnsi="Tahoma" w:cs="Tahoma"/>
                <w:noProof/>
                <w:sz w:val="13"/>
                <w:szCs w:val="13"/>
                <w:lang w:eastAsia="en-US"/>
              </w:rPr>
            </w:pPr>
            <w:r w:rsidRPr="00640614">
              <w:rPr>
                <w:rFonts w:ascii="Tahoma" w:hAnsi="Tahoma" w:cs="Tahoma"/>
                <w:noProof/>
                <w:sz w:val="13"/>
                <w:szCs w:val="13"/>
                <w:lang w:eastAsia="en-US"/>
              </w:rPr>
              <w:t>1</w:t>
            </w:r>
          </w:p>
        </w:tc>
        <w:tc>
          <w:tcPr>
            <w:tcW w:w="450" w:type="dxa"/>
            <w:tcBorders>
              <w:right w:val="single" w:sz="18" w:space="0" w:color="auto"/>
            </w:tcBorders>
            <w:vAlign w:val="center"/>
          </w:tcPr>
          <w:p w:rsidR="007A6E80" w:rsidRPr="00640614" w:rsidRDefault="007A6E80">
            <w:pPr>
              <w:pStyle w:val="TableText"/>
              <w:rPr>
                <w:rFonts w:ascii="Tahoma" w:hAnsi="Tahoma" w:cs="Tahoma"/>
                <w:noProof/>
                <w:sz w:val="13"/>
                <w:szCs w:val="13"/>
                <w:lang w:eastAsia="en-US"/>
              </w:rPr>
            </w:pPr>
            <w:r w:rsidRPr="00640614">
              <w:rPr>
                <w:rFonts w:ascii="Tahoma" w:hAnsi="Tahoma" w:cs="Tahoma"/>
                <w:noProof/>
                <w:sz w:val="13"/>
                <w:szCs w:val="13"/>
                <w:lang w:eastAsia="en-US"/>
              </w:rPr>
              <w:t>A</w:t>
            </w:r>
          </w:p>
        </w:tc>
        <w:tc>
          <w:tcPr>
            <w:tcW w:w="450" w:type="dxa"/>
            <w:tcBorders>
              <w:left w:val="single" w:sz="18" w:space="0" w:color="auto"/>
              <w:right w:val="single" w:sz="18" w:space="0" w:color="auto"/>
            </w:tcBorders>
            <w:vAlign w:val="center"/>
          </w:tcPr>
          <w:p w:rsidR="007A6E80" w:rsidRPr="00640614" w:rsidRDefault="007A6E80">
            <w:pPr>
              <w:pStyle w:val="TableText"/>
              <w:rPr>
                <w:rFonts w:ascii="Tahoma" w:hAnsi="Tahoma" w:cs="Tahoma"/>
                <w:noProof/>
                <w:sz w:val="13"/>
                <w:szCs w:val="13"/>
                <w:lang w:eastAsia="en-US"/>
              </w:rPr>
            </w:pPr>
            <w:r w:rsidRPr="00640614">
              <w:rPr>
                <w:rFonts w:ascii="Tahoma" w:hAnsi="Tahoma" w:cs="Tahoma"/>
                <w:noProof/>
                <w:sz w:val="13"/>
                <w:szCs w:val="13"/>
                <w:lang w:eastAsia="en-US"/>
              </w:rPr>
              <w:t xml:space="preserve">P </w:t>
            </w:r>
          </w:p>
        </w:tc>
        <w:tc>
          <w:tcPr>
            <w:tcW w:w="450" w:type="dxa"/>
          </w:tcPr>
          <w:p w:rsidR="007A6E80" w:rsidRPr="00640614" w:rsidRDefault="007A6E80">
            <w:pPr>
              <w:pStyle w:val="TableText"/>
              <w:rPr>
                <w:rFonts w:ascii="Tahoma" w:hAnsi="Tahoma" w:cs="Tahoma"/>
                <w:noProof/>
                <w:sz w:val="13"/>
                <w:szCs w:val="13"/>
                <w:lang w:eastAsia="en-US"/>
              </w:rPr>
            </w:pPr>
            <w:r w:rsidRPr="00640614">
              <w:rPr>
                <w:rFonts w:ascii="Tahoma" w:hAnsi="Tahoma" w:cs="Tahoma"/>
                <w:noProof/>
                <w:sz w:val="13"/>
                <w:szCs w:val="13"/>
                <w:lang w:eastAsia="en-US"/>
              </w:rPr>
              <w:t>A, ST</w:t>
            </w:r>
          </w:p>
        </w:tc>
        <w:tc>
          <w:tcPr>
            <w:tcW w:w="540" w:type="dxa"/>
            <w:vAlign w:val="center"/>
          </w:tcPr>
          <w:p w:rsidR="007A6E80" w:rsidRPr="00640614" w:rsidRDefault="007A6E80" w:rsidP="00613BBB">
            <w:pPr>
              <w:pStyle w:val="TableText"/>
              <w:widowControl w:val="0"/>
              <w:rPr>
                <w:rFonts w:ascii="Tahoma" w:hAnsi="Tahoma" w:cs="Tahoma"/>
                <w:noProof/>
                <w:sz w:val="13"/>
                <w:lang w:eastAsia="en-US"/>
              </w:rPr>
            </w:pPr>
          </w:p>
        </w:tc>
      </w:tr>
      <w:tr w:rsidR="007A6E80" w:rsidRPr="00640614" w:rsidTr="00835DDD">
        <w:trPr>
          <w:trHeight w:val="215"/>
        </w:trPr>
        <w:tc>
          <w:tcPr>
            <w:tcW w:w="2714" w:type="dxa"/>
            <w:shd w:val="clear" w:color="auto" w:fill="FABF8F"/>
            <w:vAlign w:val="center"/>
          </w:tcPr>
          <w:p w:rsidR="007A6E80" w:rsidRPr="00640614" w:rsidRDefault="007A6E80" w:rsidP="00835DDD">
            <w:pPr>
              <w:pStyle w:val="Heading2"/>
              <w:spacing w:beforeLines="20" w:before="48" w:afterLines="20" w:after="48"/>
              <w:ind w:left="0"/>
              <w:rPr>
                <w:rFonts w:ascii="Tahoma" w:hAnsi="Tahoma" w:cs="Tahoma"/>
                <w:b w:val="0"/>
                <w:noProof/>
                <w:sz w:val="14"/>
                <w:szCs w:val="14"/>
                <w:lang w:eastAsia="zh-CN"/>
              </w:rPr>
            </w:pPr>
            <w:bookmarkStart w:id="528" w:name="_Toc336338103"/>
            <w:bookmarkStart w:id="529" w:name="_Toc345703028"/>
            <w:bookmarkEnd w:id="528"/>
            <w:r w:rsidRPr="00640614">
              <w:rPr>
                <w:rFonts w:ascii="Tahoma" w:hAnsi="Tahoma" w:cs="Tahoma"/>
                <w:b w:val="0"/>
                <w:noProof/>
                <w:sz w:val="14"/>
                <w:szCs w:val="14"/>
                <w:lang w:eastAsia="zh-CN"/>
              </w:rPr>
              <w:t>VDI Suite avec MDOP</w:t>
            </w:r>
            <w:bookmarkEnd w:id="529"/>
          </w:p>
        </w:tc>
        <w:tc>
          <w:tcPr>
            <w:tcW w:w="450" w:type="dxa"/>
            <w:shd w:val="clear" w:color="auto" w:fill="FABF8F"/>
            <w:vAlign w:val="center"/>
          </w:tcPr>
          <w:p w:rsidR="007A6E80" w:rsidRPr="00640614" w:rsidRDefault="007A6E80" w:rsidP="00835DDD">
            <w:pPr>
              <w:pStyle w:val="TableText"/>
              <w:widowControl w:val="0"/>
              <w:rPr>
                <w:rFonts w:cs="Tahoma"/>
                <w:b/>
                <w:bCs/>
                <w:noProof/>
                <w:sz w:val="13"/>
                <w:szCs w:val="13"/>
                <w:u w:val="single"/>
                <w:lang w:eastAsia="en-US"/>
              </w:rPr>
            </w:pPr>
          </w:p>
        </w:tc>
        <w:tc>
          <w:tcPr>
            <w:tcW w:w="450" w:type="dxa"/>
            <w:shd w:val="clear" w:color="auto" w:fill="FABF8F"/>
          </w:tcPr>
          <w:p w:rsidR="007A6E80" w:rsidRPr="00640614" w:rsidRDefault="007A6E80" w:rsidP="00613BBB">
            <w:pPr>
              <w:pStyle w:val="TableText"/>
              <w:widowControl w:val="0"/>
              <w:rPr>
                <w:rFonts w:ascii="Tahoma" w:hAnsi="Tahoma" w:cs="Tahoma"/>
                <w:noProof/>
                <w:sz w:val="13"/>
                <w:lang w:eastAsia="en-US"/>
              </w:rPr>
            </w:pPr>
            <w:r w:rsidRPr="00640614">
              <w:rPr>
                <w:rFonts w:ascii="Tahoma" w:hAnsi="Tahoma" w:cs="Tahoma"/>
                <w:noProof/>
                <w:sz w:val="13"/>
                <w:lang w:eastAsia="en-US"/>
              </w:rPr>
              <w:t>04/12</w:t>
            </w:r>
          </w:p>
        </w:tc>
        <w:tc>
          <w:tcPr>
            <w:tcW w:w="360" w:type="dxa"/>
            <w:tcBorders>
              <w:right w:val="single" w:sz="18" w:space="0" w:color="auto"/>
            </w:tcBorders>
            <w:shd w:val="clear" w:color="auto" w:fill="FABF8F"/>
            <w:vAlign w:val="center"/>
          </w:tcPr>
          <w:p w:rsidR="007A6E80" w:rsidRPr="00640614" w:rsidRDefault="00262B75" w:rsidP="00613BBB">
            <w:pPr>
              <w:pStyle w:val="TableText"/>
              <w:widowControl w:val="0"/>
              <w:rPr>
                <w:rFonts w:ascii="Tahoma" w:hAnsi="Tahoma" w:cs="Tahoma"/>
                <w:noProof/>
                <w:sz w:val="13"/>
                <w:lang w:eastAsia="en-US"/>
              </w:rPr>
            </w:pPr>
            <w:r w:rsidRPr="00640614">
              <w:rPr>
                <w:rFonts w:ascii="Tahoma" w:hAnsi="Tahoma" w:cs="Tahoma"/>
                <w:noProof/>
                <w:sz w:val="13"/>
                <w:lang w:eastAsia="zh-CN"/>
              </w:rPr>
              <w:t>SRV</w:t>
            </w:r>
          </w:p>
        </w:tc>
        <w:tc>
          <w:tcPr>
            <w:tcW w:w="2970" w:type="dxa"/>
            <w:gridSpan w:val="7"/>
            <w:tcBorders>
              <w:left w:val="single" w:sz="18" w:space="0" w:color="auto"/>
              <w:right w:val="single" w:sz="18" w:space="0" w:color="auto"/>
            </w:tcBorders>
            <w:shd w:val="clear" w:color="auto" w:fill="FABF8F"/>
            <w:vAlign w:val="center"/>
          </w:tcPr>
          <w:p w:rsidR="007A6E80" w:rsidRPr="00640614" w:rsidRDefault="007A6E80">
            <w:pPr>
              <w:pStyle w:val="TableText"/>
              <w:rPr>
                <w:rFonts w:ascii="Tahoma" w:hAnsi="Tahoma" w:cs="Tahoma"/>
                <w:noProof/>
                <w:sz w:val="13"/>
                <w:szCs w:val="13"/>
                <w:lang w:eastAsia="en-US"/>
              </w:rPr>
            </w:pPr>
            <w:r w:rsidRPr="00640614">
              <w:rPr>
                <w:rFonts w:ascii="Tahoma" w:hAnsi="Tahoma" w:cs="Tahoma"/>
                <w:noProof/>
                <w:sz w:val="13"/>
                <w:szCs w:val="13"/>
                <w:lang w:eastAsia="en-US"/>
              </w:rPr>
              <w:t>1 point</w:t>
            </w:r>
          </w:p>
        </w:tc>
        <w:tc>
          <w:tcPr>
            <w:tcW w:w="450" w:type="dxa"/>
            <w:tcBorders>
              <w:left w:val="single" w:sz="18" w:space="0" w:color="auto"/>
            </w:tcBorders>
            <w:shd w:val="clear" w:color="auto" w:fill="FABF8F"/>
            <w:vAlign w:val="center"/>
          </w:tcPr>
          <w:p w:rsidR="007A6E80" w:rsidRPr="00640614" w:rsidRDefault="007A6E80">
            <w:pPr>
              <w:pStyle w:val="TableText"/>
              <w:rPr>
                <w:rFonts w:ascii="Tahoma" w:hAnsi="Tahoma" w:cs="Tahoma"/>
                <w:noProof/>
                <w:sz w:val="13"/>
                <w:szCs w:val="13"/>
                <w:lang w:eastAsia="en-US"/>
              </w:rPr>
            </w:pPr>
          </w:p>
        </w:tc>
        <w:tc>
          <w:tcPr>
            <w:tcW w:w="450" w:type="dxa"/>
            <w:shd w:val="clear" w:color="auto" w:fill="FABF8F"/>
            <w:vAlign w:val="center"/>
          </w:tcPr>
          <w:p w:rsidR="007A6E80" w:rsidRPr="00640614" w:rsidRDefault="007A6E80">
            <w:pPr>
              <w:pStyle w:val="TableText"/>
              <w:rPr>
                <w:rFonts w:ascii="Tahoma" w:hAnsi="Tahoma" w:cs="Tahoma"/>
                <w:noProof/>
                <w:sz w:val="13"/>
                <w:szCs w:val="13"/>
                <w:lang w:eastAsia="en-US"/>
              </w:rPr>
            </w:pPr>
          </w:p>
        </w:tc>
        <w:tc>
          <w:tcPr>
            <w:tcW w:w="450" w:type="dxa"/>
            <w:tcBorders>
              <w:right w:val="single" w:sz="18" w:space="0" w:color="auto"/>
            </w:tcBorders>
            <w:shd w:val="clear" w:color="auto" w:fill="FABF8F"/>
            <w:vAlign w:val="center"/>
          </w:tcPr>
          <w:p w:rsidR="007A6E80" w:rsidRPr="00640614" w:rsidRDefault="007A6E80">
            <w:pPr>
              <w:pStyle w:val="TableText"/>
              <w:rPr>
                <w:rFonts w:ascii="Tahoma" w:hAnsi="Tahoma" w:cs="Tahoma"/>
                <w:noProof/>
                <w:sz w:val="13"/>
                <w:szCs w:val="13"/>
                <w:lang w:eastAsia="en-US"/>
              </w:rPr>
            </w:pPr>
          </w:p>
        </w:tc>
        <w:tc>
          <w:tcPr>
            <w:tcW w:w="450" w:type="dxa"/>
            <w:tcBorders>
              <w:left w:val="single" w:sz="18" w:space="0" w:color="auto"/>
            </w:tcBorders>
            <w:shd w:val="clear" w:color="auto" w:fill="FABF8F"/>
            <w:vAlign w:val="center"/>
          </w:tcPr>
          <w:p w:rsidR="007A6E80" w:rsidRPr="00640614" w:rsidRDefault="007A6E80">
            <w:pPr>
              <w:pStyle w:val="TableText"/>
              <w:rPr>
                <w:rFonts w:ascii="Tahoma" w:hAnsi="Tahoma" w:cs="Tahoma"/>
                <w:noProof/>
                <w:sz w:val="13"/>
                <w:szCs w:val="13"/>
                <w:lang w:eastAsia="en-US"/>
              </w:rPr>
            </w:pPr>
            <w:r w:rsidRPr="00640614">
              <w:rPr>
                <w:rFonts w:ascii="Tahoma" w:hAnsi="Tahoma" w:cs="Tahoma"/>
                <w:noProof/>
                <w:sz w:val="13"/>
                <w:szCs w:val="13"/>
                <w:lang w:eastAsia="en-US"/>
              </w:rPr>
              <w:t>1</w:t>
            </w:r>
          </w:p>
        </w:tc>
        <w:tc>
          <w:tcPr>
            <w:tcW w:w="450" w:type="dxa"/>
            <w:tcBorders>
              <w:right w:val="single" w:sz="18" w:space="0" w:color="auto"/>
            </w:tcBorders>
            <w:shd w:val="clear" w:color="auto" w:fill="FABF8F"/>
            <w:vAlign w:val="center"/>
          </w:tcPr>
          <w:p w:rsidR="007A6E80" w:rsidRPr="00640614" w:rsidRDefault="007A6E80">
            <w:pPr>
              <w:pStyle w:val="TableText"/>
              <w:rPr>
                <w:rFonts w:ascii="Tahoma" w:hAnsi="Tahoma" w:cs="Tahoma"/>
                <w:noProof/>
                <w:sz w:val="13"/>
                <w:szCs w:val="13"/>
                <w:lang w:eastAsia="en-US"/>
              </w:rPr>
            </w:pPr>
            <w:r w:rsidRPr="00640614">
              <w:rPr>
                <w:rFonts w:ascii="Tahoma" w:hAnsi="Tahoma" w:cs="Tahoma"/>
                <w:noProof/>
                <w:sz w:val="13"/>
                <w:szCs w:val="13"/>
                <w:lang w:eastAsia="en-US"/>
              </w:rPr>
              <w:t>A</w:t>
            </w:r>
          </w:p>
        </w:tc>
        <w:tc>
          <w:tcPr>
            <w:tcW w:w="450" w:type="dxa"/>
            <w:tcBorders>
              <w:left w:val="single" w:sz="18" w:space="0" w:color="auto"/>
              <w:right w:val="single" w:sz="18" w:space="0" w:color="auto"/>
            </w:tcBorders>
            <w:shd w:val="clear" w:color="auto" w:fill="FABF8F"/>
            <w:vAlign w:val="center"/>
          </w:tcPr>
          <w:p w:rsidR="007A6E80" w:rsidRPr="00640614" w:rsidRDefault="00262B75">
            <w:pPr>
              <w:pStyle w:val="TableText"/>
              <w:rPr>
                <w:rFonts w:ascii="Tahoma" w:hAnsi="Tahoma" w:cs="Tahoma"/>
                <w:noProof/>
                <w:sz w:val="13"/>
                <w:szCs w:val="13"/>
                <w:lang w:eastAsia="en-US"/>
              </w:rPr>
            </w:pPr>
            <w:r w:rsidRPr="00640614">
              <w:rPr>
                <w:rFonts w:ascii="Tahoma" w:hAnsi="Tahoma" w:cs="Tahoma"/>
                <w:noProof/>
                <w:sz w:val="13"/>
                <w:lang w:eastAsia="zh-CN"/>
              </w:rPr>
              <w:t>E, P</w:t>
            </w:r>
          </w:p>
        </w:tc>
        <w:tc>
          <w:tcPr>
            <w:tcW w:w="450" w:type="dxa"/>
            <w:shd w:val="clear" w:color="auto" w:fill="FABF8F"/>
          </w:tcPr>
          <w:p w:rsidR="007A6E80" w:rsidRPr="00640614" w:rsidRDefault="007A6E80">
            <w:pPr>
              <w:pStyle w:val="TableText"/>
              <w:rPr>
                <w:rFonts w:ascii="Tahoma" w:hAnsi="Tahoma" w:cs="Tahoma"/>
                <w:noProof/>
                <w:sz w:val="13"/>
                <w:szCs w:val="13"/>
                <w:lang w:eastAsia="en-US"/>
              </w:rPr>
            </w:pPr>
            <w:r w:rsidRPr="00640614">
              <w:rPr>
                <w:rFonts w:ascii="Tahoma" w:hAnsi="Tahoma" w:cs="Tahoma"/>
                <w:noProof/>
                <w:sz w:val="13"/>
                <w:szCs w:val="13"/>
                <w:lang w:eastAsia="en-US"/>
              </w:rPr>
              <w:t>A, ST</w:t>
            </w:r>
          </w:p>
        </w:tc>
        <w:tc>
          <w:tcPr>
            <w:tcW w:w="540" w:type="dxa"/>
            <w:shd w:val="clear" w:color="auto" w:fill="FABF8F"/>
            <w:vAlign w:val="center"/>
          </w:tcPr>
          <w:p w:rsidR="007A6E80" w:rsidRPr="00640614" w:rsidRDefault="007A6E80" w:rsidP="00613BBB">
            <w:pPr>
              <w:pStyle w:val="TableText"/>
              <w:widowControl w:val="0"/>
              <w:rPr>
                <w:rFonts w:ascii="Tahoma" w:hAnsi="Tahoma" w:cs="Tahoma"/>
                <w:noProof/>
                <w:sz w:val="13"/>
                <w:lang w:eastAsia="en-US"/>
              </w:rPr>
            </w:pPr>
          </w:p>
        </w:tc>
      </w:tr>
      <w:tr w:rsidR="007A6E80" w:rsidRPr="00640614" w:rsidTr="00835DDD">
        <w:trPr>
          <w:trHeight w:val="260"/>
        </w:trPr>
        <w:tc>
          <w:tcPr>
            <w:tcW w:w="2714" w:type="dxa"/>
            <w:vAlign w:val="center"/>
          </w:tcPr>
          <w:p w:rsidR="007A6E80" w:rsidRPr="00640614" w:rsidRDefault="00262B75" w:rsidP="00835DDD">
            <w:pPr>
              <w:pStyle w:val="Heading2"/>
              <w:spacing w:beforeLines="20" w:before="48" w:afterLines="20" w:after="48"/>
              <w:ind w:left="0"/>
              <w:rPr>
                <w:rFonts w:ascii="Tahoma" w:hAnsi="Tahoma" w:cs="Tahoma"/>
                <w:b w:val="0"/>
                <w:noProof/>
                <w:sz w:val="14"/>
                <w:szCs w:val="14"/>
                <w:lang w:eastAsia="zh-CN"/>
              </w:rPr>
            </w:pPr>
            <w:bookmarkStart w:id="530" w:name="_Toc336338104"/>
            <w:bookmarkStart w:id="531" w:name="_Toc345703029"/>
            <w:bookmarkEnd w:id="530"/>
            <w:r w:rsidRPr="00640614">
              <w:rPr>
                <w:rFonts w:ascii="Tahoma" w:hAnsi="Tahoma" w:cs="Tahoma"/>
                <w:b w:val="0"/>
                <w:noProof/>
                <w:sz w:val="14"/>
                <w:szCs w:val="14"/>
                <w:lang w:eastAsia="zh-CN"/>
              </w:rPr>
              <w:t>VDI Standard Suite</w:t>
            </w:r>
            <w:bookmarkEnd w:id="531"/>
          </w:p>
        </w:tc>
        <w:bookmarkStart w:id="532" w:name="_Hlt336250272"/>
        <w:bookmarkEnd w:id="532"/>
        <w:tc>
          <w:tcPr>
            <w:tcW w:w="450" w:type="dxa"/>
            <w:vAlign w:val="center"/>
          </w:tcPr>
          <w:p w:rsidR="007A6E80" w:rsidRPr="00640614" w:rsidRDefault="00262B75" w:rsidP="000E25A6">
            <w:pPr>
              <w:pStyle w:val="TableText"/>
              <w:widowControl w:val="0"/>
              <w:rPr>
                <w:rStyle w:val="EndnoteReference"/>
                <w:rFonts w:cs="Tahoma"/>
                <w:b w:val="0"/>
                <w:bCs/>
                <w:noProof/>
                <w:sz w:val="13"/>
                <w:szCs w:val="13"/>
                <w:u w:val="single"/>
                <w:lang w:eastAsia="en-US"/>
              </w:rPr>
            </w:pPr>
            <w:r w:rsidRPr="00640614">
              <w:rPr>
                <w:rFonts w:cs="Tahoma"/>
                <w:b/>
                <w:bCs/>
                <w:noProof/>
                <w:sz w:val="13"/>
                <w:szCs w:val="13"/>
                <w:lang w:eastAsia="zh-CN"/>
              </w:rPr>
              <w:fldChar w:fldCharType="begin"/>
            </w:r>
            <w:r w:rsidR="00F47610" w:rsidRPr="00640614">
              <w:rPr>
                <w:rFonts w:cs="Tahoma"/>
                <w:b/>
                <w:bCs/>
                <w:noProof/>
                <w:sz w:val="13"/>
                <w:szCs w:val="13"/>
                <w:lang w:eastAsia="zh-CN"/>
              </w:rPr>
              <w:instrText>HYPERLINK  \l "_93_VDI_Standard"</w:instrText>
            </w:r>
            <w:r w:rsidRPr="00640614">
              <w:rPr>
                <w:rFonts w:cs="Tahoma"/>
                <w:b/>
                <w:bCs/>
                <w:noProof/>
                <w:sz w:val="13"/>
                <w:szCs w:val="13"/>
                <w:lang w:eastAsia="zh-CN"/>
              </w:rPr>
              <w:fldChar w:fldCharType="separate"/>
            </w:r>
            <w:r w:rsidRPr="00640614">
              <w:rPr>
                <w:rStyle w:val="Hyperlink"/>
                <w:rFonts w:cs="Tahoma"/>
                <w:b/>
                <w:bCs/>
                <w:noProof/>
                <w:sz w:val="13"/>
                <w:szCs w:val="13"/>
                <w:lang w:eastAsia="zh-CN"/>
              </w:rPr>
              <w:t>9</w:t>
            </w:r>
            <w:r w:rsidR="000E25A6">
              <w:rPr>
                <w:rStyle w:val="Hyperlink"/>
                <w:rFonts w:cs="Tahoma"/>
                <w:b/>
                <w:bCs/>
                <w:noProof/>
                <w:sz w:val="13"/>
                <w:szCs w:val="13"/>
                <w:lang w:eastAsia="zh-CN"/>
              </w:rPr>
              <w:t>4</w:t>
            </w:r>
            <w:r w:rsidRPr="00640614">
              <w:rPr>
                <w:rFonts w:cs="Tahoma"/>
                <w:b/>
                <w:bCs/>
                <w:noProof/>
                <w:sz w:val="13"/>
                <w:szCs w:val="13"/>
                <w:lang w:eastAsia="zh-CN"/>
              </w:rPr>
              <w:fldChar w:fldCharType="end"/>
            </w:r>
          </w:p>
        </w:tc>
        <w:tc>
          <w:tcPr>
            <w:tcW w:w="450" w:type="dxa"/>
          </w:tcPr>
          <w:p w:rsidR="007A6E80" w:rsidRPr="00640614" w:rsidRDefault="007A6E80" w:rsidP="00613BBB">
            <w:pPr>
              <w:pStyle w:val="TableText"/>
              <w:widowControl w:val="0"/>
              <w:rPr>
                <w:rFonts w:ascii="Tahoma" w:hAnsi="Tahoma" w:cs="Tahoma"/>
                <w:noProof/>
                <w:sz w:val="13"/>
                <w:lang w:eastAsia="en-US"/>
              </w:rPr>
            </w:pPr>
          </w:p>
        </w:tc>
        <w:tc>
          <w:tcPr>
            <w:tcW w:w="360" w:type="dxa"/>
            <w:tcBorders>
              <w:right w:val="single" w:sz="18" w:space="0" w:color="auto"/>
            </w:tcBorders>
            <w:vAlign w:val="center"/>
          </w:tcPr>
          <w:p w:rsidR="007A6E80" w:rsidRPr="00640614" w:rsidRDefault="007A6E80" w:rsidP="00613BBB">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vAlign w:val="center"/>
          </w:tcPr>
          <w:p w:rsidR="007A6E80" w:rsidRPr="00640614" w:rsidRDefault="007A6E80" w:rsidP="00613BBB">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613BBB">
            <w:pPr>
              <w:pStyle w:val="TableText"/>
              <w:widowControl w:val="0"/>
              <w:rPr>
                <w:rFonts w:ascii="Tahoma" w:hAnsi="Tahoma" w:cs="Tahoma"/>
                <w:noProof/>
                <w:sz w:val="13"/>
                <w:lang w:eastAsia="en-US"/>
              </w:rPr>
            </w:pPr>
          </w:p>
        </w:tc>
        <w:tc>
          <w:tcPr>
            <w:tcW w:w="450" w:type="dxa"/>
            <w:vAlign w:val="center"/>
          </w:tcPr>
          <w:p w:rsidR="007A6E80" w:rsidRPr="00640614" w:rsidRDefault="007A6E80" w:rsidP="00613BBB">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613BBB">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613BBB">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613BBB">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vAlign w:val="center"/>
          </w:tcPr>
          <w:p w:rsidR="007A6E80" w:rsidRPr="00640614" w:rsidRDefault="007A6E80" w:rsidP="00613BBB">
            <w:pPr>
              <w:pStyle w:val="TableText"/>
              <w:widowControl w:val="0"/>
              <w:rPr>
                <w:rFonts w:ascii="Tahoma" w:hAnsi="Tahoma" w:cs="Tahoma"/>
                <w:noProof/>
                <w:sz w:val="13"/>
                <w:lang w:eastAsia="en-US"/>
              </w:rPr>
            </w:pPr>
          </w:p>
        </w:tc>
        <w:tc>
          <w:tcPr>
            <w:tcW w:w="450" w:type="dxa"/>
          </w:tcPr>
          <w:p w:rsidR="007A6E80" w:rsidRPr="00640614" w:rsidRDefault="007A6E80" w:rsidP="00613BBB">
            <w:pPr>
              <w:pStyle w:val="TableText"/>
              <w:widowControl w:val="0"/>
              <w:rPr>
                <w:rFonts w:ascii="Tahoma" w:hAnsi="Tahoma" w:cs="Tahoma"/>
                <w:noProof/>
                <w:sz w:val="13"/>
                <w:lang w:eastAsia="en-US"/>
              </w:rPr>
            </w:pPr>
          </w:p>
        </w:tc>
        <w:tc>
          <w:tcPr>
            <w:tcW w:w="540" w:type="dxa"/>
            <w:vAlign w:val="center"/>
          </w:tcPr>
          <w:p w:rsidR="007A6E80" w:rsidRPr="00640614" w:rsidRDefault="007A6E80" w:rsidP="00613BBB">
            <w:pPr>
              <w:pStyle w:val="TableText"/>
              <w:widowControl w:val="0"/>
              <w:rPr>
                <w:rFonts w:ascii="Tahoma" w:hAnsi="Tahoma" w:cs="Tahoma"/>
                <w:noProof/>
                <w:sz w:val="13"/>
                <w:lang w:eastAsia="en-US"/>
              </w:rPr>
            </w:pPr>
          </w:p>
        </w:tc>
      </w:tr>
      <w:tr w:rsidR="007A6E80" w:rsidRPr="00640614" w:rsidTr="00835DDD">
        <w:trPr>
          <w:trHeight w:val="260"/>
        </w:trPr>
        <w:tc>
          <w:tcPr>
            <w:tcW w:w="2714" w:type="dxa"/>
            <w:shd w:val="clear" w:color="auto" w:fill="FABF8F"/>
            <w:vAlign w:val="center"/>
          </w:tcPr>
          <w:p w:rsidR="007A6E80" w:rsidRPr="00640614" w:rsidRDefault="00262B75" w:rsidP="00835DDD">
            <w:pPr>
              <w:pStyle w:val="Heading2"/>
              <w:spacing w:beforeLines="20" w:before="48" w:afterLines="20" w:after="48"/>
              <w:ind w:left="0"/>
              <w:rPr>
                <w:rFonts w:ascii="Tahoma" w:hAnsi="Tahoma" w:cs="Tahoma"/>
                <w:b w:val="0"/>
                <w:noProof/>
                <w:sz w:val="14"/>
                <w:szCs w:val="14"/>
                <w:lang w:eastAsia="zh-CN"/>
              </w:rPr>
            </w:pPr>
            <w:bookmarkStart w:id="533" w:name="_Toc336338105"/>
            <w:bookmarkStart w:id="534" w:name="_Toc345703030"/>
            <w:bookmarkEnd w:id="533"/>
            <w:r w:rsidRPr="00640614">
              <w:rPr>
                <w:rFonts w:ascii="Tahoma" w:hAnsi="Tahoma" w:cs="Tahoma"/>
                <w:b w:val="0"/>
                <w:noProof/>
                <w:sz w:val="14"/>
                <w:szCs w:val="14"/>
                <w:lang w:eastAsia="zh-CN"/>
              </w:rPr>
              <w:t>VDI Standard Suite avec MDOP</w:t>
            </w:r>
            <w:bookmarkEnd w:id="534"/>
          </w:p>
        </w:tc>
        <w:tc>
          <w:tcPr>
            <w:tcW w:w="450" w:type="dxa"/>
            <w:shd w:val="clear" w:color="auto" w:fill="FABF8F"/>
            <w:vAlign w:val="center"/>
          </w:tcPr>
          <w:p w:rsidR="007A6E80" w:rsidRPr="00640614" w:rsidRDefault="00354E2A" w:rsidP="000E25A6">
            <w:pPr>
              <w:pStyle w:val="TableText"/>
              <w:widowControl w:val="0"/>
              <w:rPr>
                <w:rStyle w:val="EndnoteReference"/>
                <w:rFonts w:cs="Tahoma"/>
                <w:b w:val="0"/>
                <w:bCs/>
                <w:noProof/>
                <w:sz w:val="13"/>
                <w:szCs w:val="13"/>
                <w:u w:val="single"/>
                <w:lang w:eastAsia="en-US"/>
              </w:rPr>
            </w:pPr>
            <w:hyperlink w:anchor="_93_VDI_Standard" w:history="1">
              <w:r w:rsidR="00F47610" w:rsidRPr="00640614">
                <w:rPr>
                  <w:rStyle w:val="Hyperlink"/>
                  <w:rFonts w:cs="Tahoma"/>
                  <w:b/>
                  <w:bCs/>
                  <w:noProof/>
                  <w:sz w:val="13"/>
                  <w:szCs w:val="13"/>
                  <w:lang w:eastAsia="zh-CN"/>
                </w:rPr>
                <w:t>9</w:t>
              </w:r>
              <w:r w:rsidR="000E25A6">
                <w:rPr>
                  <w:rStyle w:val="Hyperlink"/>
                  <w:rFonts w:cs="Tahoma"/>
                  <w:b/>
                  <w:bCs/>
                  <w:noProof/>
                  <w:sz w:val="13"/>
                  <w:szCs w:val="13"/>
                  <w:lang w:eastAsia="zh-CN"/>
                </w:rPr>
                <w:t>4</w:t>
              </w:r>
            </w:hyperlink>
          </w:p>
        </w:tc>
        <w:tc>
          <w:tcPr>
            <w:tcW w:w="450" w:type="dxa"/>
            <w:shd w:val="clear" w:color="auto" w:fill="FABF8F"/>
          </w:tcPr>
          <w:p w:rsidR="007A6E80" w:rsidRPr="00640614" w:rsidRDefault="007A6E80" w:rsidP="00613BBB">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613BBB">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ABF8F"/>
            <w:vAlign w:val="center"/>
          </w:tcPr>
          <w:p w:rsidR="007A6E80" w:rsidRPr="00640614" w:rsidRDefault="007A6E80" w:rsidP="00613BBB">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613BBB">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613BBB">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613BBB">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613BBB">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613BBB">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613BBB">
            <w:pPr>
              <w:pStyle w:val="TableText"/>
              <w:widowControl w:val="0"/>
              <w:rPr>
                <w:rFonts w:ascii="Tahoma" w:hAnsi="Tahoma" w:cs="Tahoma"/>
                <w:noProof/>
                <w:sz w:val="13"/>
                <w:lang w:eastAsia="en-US"/>
              </w:rPr>
            </w:pPr>
          </w:p>
        </w:tc>
        <w:tc>
          <w:tcPr>
            <w:tcW w:w="450" w:type="dxa"/>
            <w:shd w:val="clear" w:color="auto" w:fill="FABF8F"/>
          </w:tcPr>
          <w:p w:rsidR="007A6E80" w:rsidRPr="00640614" w:rsidRDefault="007A6E80" w:rsidP="00613BBB">
            <w:pPr>
              <w:pStyle w:val="TableText"/>
              <w:widowControl w:val="0"/>
              <w:rPr>
                <w:rFonts w:ascii="Tahoma" w:hAnsi="Tahoma" w:cs="Tahoma"/>
                <w:noProof/>
                <w:sz w:val="13"/>
                <w:lang w:eastAsia="en-US"/>
              </w:rPr>
            </w:pPr>
          </w:p>
        </w:tc>
        <w:tc>
          <w:tcPr>
            <w:tcW w:w="540" w:type="dxa"/>
            <w:shd w:val="clear" w:color="auto" w:fill="FABF8F"/>
            <w:vAlign w:val="center"/>
          </w:tcPr>
          <w:p w:rsidR="007A6E80" w:rsidRPr="00640614" w:rsidRDefault="007A6E80" w:rsidP="00613BBB">
            <w:pPr>
              <w:pStyle w:val="TableText"/>
              <w:widowControl w:val="0"/>
              <w:rPr>
                <w:rFonts w:ascii="Tahoma" w:hAnsi="Tahoma" w:cs="Tahoma"/>
                <w:noProof/>
                <w:sz w:val="13"/>
                <w:lang w:eastAsia="en-US"/>
              </w:rPr>
            </w:pPr>
          </w:p>
        </w:tc>
      </w:tr>
      <w:tr w:rsidR="007A6E80" w:rsidRPr="00640614" w:rsidTr="00835DDD">
        <w:trPr>
          <w:trHeight w:val="260"/>
        </w:trPr>
        <w:tc>
          <w:tcPr>
            <w:tcW w:w="2714" w:type="dxa"/>
            <w:vAlign w:val="center"/>
          </w:tcPr>
          <w:p w:rsidR="007A6E80" w:rsidRPr="00640614" w:rsidRDefault="007A6E80" w:rsidP="00835DDD">
            <w:pPr>
              <w:pStyle w:val="Heading2"/>
              <w:spacing w:beforeLines="20" w:before="48" w:afterLines="20" w:after="48"/>
              <w:ind w:left="0"/>
              <w:rPr>
                <w:rFonts w:ascii="Tahoma" w:hAnsi="Tahoma" w:cs="Tahoma"/>
                <w:b w:val="0"/>
                <w:noProof/>
                <w:sz w:val="14"/>
                <w:szCs w:val="14"/>
                <w:lang w:eastAsia="zh-CN"/>
              </w:rPr>
            </w:pPr>
            <w:bookmarkStart w:id="535" w:name="_Toc336338106"/>
            <w:bookmarkStart w:id="536" w:name="_Toc345703031"/>
            <w:bookmarkEnd w:id="535"/>
            <w:r w:rsidRPr="00640614">
              <w:rPr>
                <w:rFonts w:ascii="Tahoma" w:hAnsi="Tahoma" w:cs="Tahoma"/>
                <w:b w:val="0"/>
                <w:noProof/>
                <w:sz w:val="14"/>
                <w:szCs w:val="14"/>
                <w:lang w:eastAsia="zh-CN"/>
              </w:rPr>
              <w:lastRenderedPageBreak/>
              <w:t>VDI Premium Suite</w:t>
            </w:r>
            <w:bookmarkEnd w:id="536"/>
          </w:p>
        </w:tc>
        <w:tc>
          <w:tcPr>
            <w:tcW w:w="450" w:type="dxa"/>
            <w:vAlign w:val="center"/>
          </w:tcPr>
          <w:p w:rsidR="007A6E80" w:rsidRPr="00640614" w:rsidRDefault="00354E2A" w:rsidP="000E25A6">
            <w:pPr>
              <w:pStyle w:val="TableText"/>
              <w:widowControl w:val="0"/>
              <w:rPr>
                <w:rStyle w:val="EndnoteReference"/>
                <w:rFonts w:cs="Tahoma"/>
                <w:b w:val="0"/>
                <w:bCs/>
                <w:noProof/>
                <w:sz w:val="13"/>
                <w:szCs w:val="13"/>
                <w:u w:val="single"/>
                <w:lang w:eastAsia="en-US"/>
              </w:rPr>
            </w:pPr>
            <w:hyperlink w:anchor="_93_VDI_Standard" w:history="1">
              <w:r w:rsidR="00F47610" w:rsidRPr="00640614">
                <w:rPr>
                  <w:rStyle w:val="Hyperlink"/>
                  <w:rFonts w:cs="Tahoma"/>
                  <w:b/>
                  <w:bCs/>
                  <w:noProof/>
                  <w:sz w:val="13"/>
                  <w:szCs w:val="13"/>
                  <w:lang w:eastAsia="zh-CN"/>
                </w:rPr>
                <w:t>9</w:t>
              </w:r>
              <w:r w:rsidR="000E25A6">
                <w:rPr>
                  <w:rStyle w:val="Hyperlink"/>
                  <w:rFonts w:cs="Tahoma"/>
                  <w:b/>
                  <w:bCs/>
                  <w:noProof/>
                  <w:sz w:val="13"/>
                  <w:szCs w:val="13"/>
                  <w:lang w:eastAsia="zh-CN"/>
                </w:rPr>
                <w:t>4</w:t>
              </w:r>
            </w:hyperlink>
          </w:p>
        </w:tc>
        <w:tc>
          <w:tcPr>
            <w:tcW w:w="450" w:type="dxa"/>
          </w:tcPr>
          <w:p w:rsidR="007A6E80" w:rsidRPr="00640614" w:rsidRDefault="007A6E80" w:rsidP="004376EF">
            <w:pPr>
              <w:pStyle w:val="TableText"/>
              <w:widowControl w:val="0"/>
              <w:rPr>
                <w:rFonts w:ascii="Tahoma" w:hAnsi="Tahoma" w:cs="Tahoma"/>
                <w:noProof/>
                <w:sz w:val="13"/>
                <w:lang w:eastAsia="en-US"/>
              </w:rPr>
            </w:pPr>
          </w:p>
        </w:tc>
        <w:tc>
          <w:tcPr>
            <w:tcW w:w="360" w:type="dxa"/>
            <w:tcBorders>
              <w:right w:val="single" w:sz="18" w:space="0" w:color="auto"/>
            </w:tcBorders>
            <w:vAlign w:val="center"/>
          </w:tcPr>
          <w:p w:rsidR="007A6E80" w:rsidRPr="00640614" w:rsidRDefault="007A6E80" w:rsidP="00613BBB">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vAlign w:val="center"/>
          </w:tcPr>
          <w:p w:rsidR="007A6E80" w:rsidRPr="00640614" w:rsidRDefault="007A6E80" w:rsidP="004376EF">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4376EF">
            <w:pPr>
              <w:pStyle w:val="TableText"/>
              <w:widowControl w:val="0"/>
              <w:rPr>
                <w:rFonts w:ascii="Tahoma" w:hAnsi="Tahoma" w:cs="Tahoma"/>
                <w:noProof/>
                <w:sz w:val="13"/>
                <w:lang w:eastAsia="en-US"/>
              </w:rPr>
            </w:pPr>
          </w:p>
        </w:tc>
        <w:tc>
          <w:tcPr>
            <w:tcW w:w="450" w:type="dxa"/>
            <w:vAlign w:val="center"/>
          </w:tcPr>
          <w:p w:rsidR="007A6E80" w:rsidRPr="00640614" w:rsidRDefault="007A6E80" w:rsidP="004376EF">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4376EF">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4376EF">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4376EF">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vAlign w:val="center"/>
          </w:tcPr>
          <w:p w:rsidR="007A6E80" w:rsidRPr="00640614" w:rsidRDefault="007A6E80" w:rsidP="007B35CF">
            <w:pPr>
              <w:pStyle w:val="TableText"/>
              <w:widowControl w:val="0"/>
              <w:rPr>
                <w:rFonts w:ascii="Tahoma" w:hAnsi="Tahoma" w:cs="Tahoma"/>
                <w:noProof/>
                <w:sz w:val="13"/>
                <w:lang w:eastAsia="en-US"/>
              </w:rPr>
            </w:pPr>
          </w:p>
        </w:tc>
        <w:tc>
          <w:tcPr>
            <w:tcW w:w="450" w:type="dxa"/>
          </w:tcPr>
          <w:p w:rsidR="007A6E80" w:rsidRPr="00640614" w:rsidRDefault="007A6E80" w:rsidP="004376EF">
            <w:pPr>
              <w:pStyle w:val="TableText"/>
              <w:widowControl w:val="0"/>
              <w:rPr>
                <w:rFonts w:ascii="Tahoma" w:hAnsi="Tahoma" w:cs="Tahoma"/>
                <w:noProof/>
                <w:sz w:val="13"/>
                <w:lang w:eastAsia="en-US"/>
              </w:rPr>
            </w:pPr>
          </w:p>
        </w:tc>
        <w:tc>
          <w:tcPr>
            <w:tcW w:w="540" w:type="dxa"/>
            <w:vAlign w:val="center"/>
          </w:tcPr>
          <w:p w:rsidR="007A6E80" w:rsidRPr="00640614" w:rsidRDefault="007A6E80" w:rsidP="00613BBB">
            <w:pPr>
              <w:pStyle w:val="TableText"/>
              <w:widowControl w:val="0"/>
              <w:rPr>
                <w:rFonts w:ascii="Tahoma" w:hAnsi="Tahoma" w:cs="Tahoma"/>
                <w:noProof/>
                <w:sz w:val="13"/>
                <w:lang w:eastAsia="en-US"/>
              </w:rPr>
            </w:pPr>
          </w:p>
        </w:tc>
      </w:tr>
      <w:tr w:rsidR="007A6E80" w:rsidRPr="00640614" w:rsidTr="00835DDD">
        <w:trPr>
          <w:trHeight w:val="260"/>
        </w:trPr>
        <w:tc>
          <w:tcPr>
            <w:tcW w:w="2714" w:type="dxa"/>
            <w:shd w:val="clear" w:color="auto" w:fill="FABF8F"/>
            <w:vAlign w:val="center"/>
          </w:tcPr>
          <w:p w:rsidR="007A6E80" w:rsidRPr="00640614" w:rsidRDefault="007A6E80" w:rsidP="00835DDD">
            <w:pPr>
              <w:pStyle w:val="Heading2"/>
              <w:spacing w:beforeLines="20" w:before="48" w:afterLines="20" w:after="48"/>
              <w:ind w:left="0"/>
              <w:rPr>
                <w:rFonts w:ascii="Tahoma" w:hAnsi="Tahoma" w:cs="Tahoma"/>
                <w:b w:val="0"/>
                <w:noProof/>
                <w:sz w:val="14"/>
                <w:szCs w:val="14"/>
                <w:lang w:eastAsia="zh-CN"/>
              </w:rPr>
            </w:pPr>
            <w:bookmarkStart w:id="537" w:name="_Toc336338107"/>
            <w:bookmarkStart w:id="538" w:name="_Toc345703032"/>
            <w:bookmarkEnd w:id="537"/>
            <w:r w:rsidRPr="00640614">
              <w:rPr>
                <w:rFonts w:ascii="Tahoma" w:hAnsi="Tahoma" w:cs="Tahoma"/>
                <w:b w:val="0"/>
                <w:noProof/>
                <w:sz w:val="14"/>
                <w:szCs w:val="14"/>
                <w:lang w:eastAsia="zh-CN"/>
              </w:rPr>
              <w:t>VDI Premium Suite avec MDOP</w:t>
            </w:r>
            <w:bookmarkEnd w:id="538"/>
          </w:p>
        </w:tc>
        <w:bookmarkStart w:id="539" w:name="_Hlt336251370"/>
        <w:bookmarkEnd w:id="539"/>
        <w:tc>
          <w:tcPr>
            <w:tcW w:w="450" w:type="dxa"/>
            <w:shd w:val="clear" w:color="auto" w:fill="FABF8F"/>
            <w:vAlign w:val="center"/>
          </w:tcPr>
          <w:p w:rsidR="007A6E80" w:rsidRPr="00640614" w:rsidRDefault="00F47610" w:rsidP="000E25A6">
            <w:pPr>
              <w:pStyle w:val="TableText"/>
              <w:widowControl w:val="0"/>
              <w:rPr>
                <w:rStyle w:val="EndnoteReference"/>
                <w:rFonts w:cs="Tahoma"/>
                <w:b w:val="0"/>
                <w:bCs/>
                <w:noProof/>
                <w:sz w:val="13"/>
                <w:szCs w:val="13"/>
                <w:u w:val="single"/>
                <w:lang w:eastAsia="en-US"/>
              </w:rPr>
            </w:pPr>
            <w:r w:rsidRPr="00640614">
              <w:rPr>
                <w:rFonts w:cs="Tahoma"/>
                <w:b/>
                <w:bCs/>
                <w:noProof/>
                <w:sz w:val="13"/>
                <w:szCs w:val="13"/>
                <w:lang w:eastAsia="zh-CN"/>
              </w:rPr>
              <w:fldChar w:fldCharType="begin"/>
            </w:r>
            <w:r w:rsidRPr="00640614">
              <w:rPr>
                <w:rFonts w:cs="Tahoma"/>
                <w:b/>
                <w:bCs/>
                <w:noProof/>
                <w:sz w:val="13"/>
                <w:szCs w:val="13"/>
                <w:lang w:eastAsia="zh-CN"/>
              </w:rPr>
              <w:instrText>HYPERLINK  \l "_93_VDI_Standard"</w:instrText>
            </w:r>
            <w:r w:rsidRPr="00640614">
              <w:rPr>
                <w:rFonts w:cs="Tahoma"/>
                <w:b/>
                <w:bCs/>
                <w:noProof/>
                <w:sz w:val="13"/>
                <w:szCs w:val="13"/>
                <w:lang w:eastAsia="zh-CN"/>
              </w:rPr>
              <w:fldChar w:fldCharType="separate"/>
            </w:r>
            <w:r w:rsidRPr="00640614">
              <w:rPr>
                <w:rStyle w:val="Hyperlink"/>
                <w:rFonts w:cs="Tahoma"/>
                <w:b/>
                <w:bCs/>
                <w:noProof/>
                <w:sz w:val="13"/>
                <w:szCs w:val="13"/>
                <w:lang w:eastAsia="zh-CN"/>
              </w:rPr>
              <w:t>9</w:t>
            </w:r>
            <w:r w:rsidR="000E25A6">
              <w:rPr>
                <w:rStyle w:val="Hyperlink"/>
                <w:rFonts w:cs="Tahoma"/>
                <w:b/>
                <w:bCs/>
                <w:noProof/>
                <w:sz w:val="13"/>
                <w:szCs w:val="13"/>
                <w:lang w:eastAsia="zh-CN"/>
              </w:rPr>
              <w:t>4</w:t>
            </w:r>
            <w:r w:rsidRPr="00640614">
              <w:rPr>
                <w:rFonts w:cs="Tahoma"/>
                <w:b/>
                <w:bCs/>
                <w:noProof/>
                <w:sz w:val="13"/>
                <w:szCs w:val="13"/>
                <w:lang w:eastAsia="zh-CN"/>
              </w:rPr>
              <w:fldChar w:fldCharType="end"/>
            </w:r>
          </w:p>
        </w:tc>
        <w:tc>
          <w:tcPr>
            <w:tcW w:w="450" w:type="dxa"/>
            <w:shd w:val="clear" w:color="auto" w:fill="FABF8F"/>
          </w:tcPr>
          <w:p w:rsidR="007A6E80" w:rsidRPr="00640614" w:rsidRDefault="007A6E80" w:rsidP="004376EF">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613BBB">
            <w:pPr>
              <w:pStyle w:val="TableText"/>
              <w:widowControl w:val="0"/>
              <w:rPr>
                <w:rFonts w:ascii="Tahoma" w:hAnsi="Tahoma" w:cs="Tahoma"/>
                <w:noProof/>
                <w:sz w:val="13"/>
                <w:lang w:eastAsia="en-US"/>
              </w:rPr>
            </w:pPr>
          </w:p>
        </w:tc>
        <w:tc>
          <w:tcPr>
            <w:tcW w:w="2970" w:type="dxa"/>
            <w:gridSpan w:val="7"/>
            <w:tcBorders>
              <w:left w:val="single" w:sz="18" w:space="0" w:color="auto"/>
              <w:right w:val="single" w:sz="18" w:space="0" w:color="auto"/>
            </w:tcBorders>
            <w:shd w:val="clear" w:color="auto" w:fill="FABF8F"/>
            <w:vAlign w:val="center"/>
          </w:tcPr>
          <w:p w:rsidR="007A6E80" w:rsidRPr="00640614" w:rsidRDefault="007A6E80" w:rsidP="004376EF">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4376EF">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4376EF">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4376EF">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4376EF">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4376EF">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4376EF">
            <w:pPr>
              <w:pStyle w:val="TableText"/>
              <w:widowControl w:val="0"/>
              <w:rPr>
                <w:rFonts w:ascii="Tahoma" w:hAnsi="Tahoma" w:cs="Tahoma"/>
                <w:noProof/>
                <w:sz w:val="13"/>
                <w:lang w:eastAsia="en-US"/>
              </w:rPr>
            </w:pPr>
          </w:p>
        </w:tc>
        <w:tc>
          <w:tcPr>
            <w:tcW w:w="450" w:type="dxa"/>
            <w:shd w:val="clear" w:color="auto" w:fill="FABF8F"/>
          </w:tcPr>
          <w:p w:rsidR="007A6E80" w:rsidRPr="00640614" w:rsidRDefault="007A6E80" w:rsidP="004376EF">
            <w:pPr>
              <w:pStyle w:val="TableText"/>
              <w:widowControl w:val="0"/>
              <w:rPr>
                <w:rFonts w:ascii="Tahoma" w:hAnsi="Tahoma" w:cs="Tahoma"/>
                <w:noProof/>
                <w:sz w:val="13"/>
                <w:lang w:eastAsia="en-US"/>
              </w:rPr>
            </w:pPr>
          </w:p>
        </w:tc>
        <w:tc>
          <w:tcPr>
            <w:tcW w:w="540" w:type="dxa"/>
            <w:shd w:val="clear" w:color="auto" w:fill="FABF8F"/>
            <w:vAlign w:val="center"/>
          </w:tcPr>
          <w:p w:rsidR="007A6E80" w:rsidRPr="00640614" w:rsidRDefault="007A6E80" w:rsidP="00613BBB">
            <w:pPr>
              <w:pStyle w:val="TableText"/>
              <w:widowControl w:val="0"/>
              <w:rPr>
                <w:rFonts w:ascii="Tahoma" w:hAnsi="Tahoma" w:cs="Tahoma"/>
                <w:noProof/>
                <w:sz w:val="13"/>
                <w:lang w:eastAsia="en-US"/>
              </w:rPr>
            </w:pPr>
          </w:p>
        </w:tc>
      </w:tr>
      <w:tr w:rsidR="007A6E80" w:rsidRPr="00640614" w:rsidTr="00835DDD">
        <w:trPr>
          <w:trHeight w:val="145"/>
        </w:trPr>
        <w:tc>
          <w:tcPr>
            <w:tcW w:w="2714" w:type="dxa"/>
            <w:vAlign w:val="center"/>
          </w:tcPr>
          <w:p w:rsidR="007A6E80" w:rsidRPr="00640614" w:rsidRDefault="007A6E80" w:rsidP="00835DDD">
            <w:pPr>
              <w:pStyle w:val="Heading2"/>
              <w:spacing w:beforeLines="20" w:before="48" w:afterLines="20" w:after="48"/>
              <w:ind w:left="0"/>
              <w:rPr>
                <w:rFonts w:ascii="Tahoma" w:hAnsi="Tahoma" w:cs="Tahoma"/>
                <w:b w:val="0"/>
                <w:noProof/>
                <w:sz w:val="14"/>
                <w:szCs w:val="14"/>
                <w:lang w:eastAsia="zh-CN"/>
              </w:rPr>
            </w:pPr>
            <w:bookmarkStart w:id="540" w:name="_Toc336338108"/>
            <w:bookmarkStart w:id="541" w:name="_Toc345703033"/>
            <w:bookmarkEnd w:id="540"/>
            <w:r w:rsidRPr="00640614">
              <w:rPr>
                <w:rFonts w:ascii="Tahoma" w:hAnsi="Tahoma" w:cs="Tahoma"/>
                <w:b w:val="0"/>
                <w:noProof/>
                <w:sz w:val="14"/>
                <w:szCs w:val="14"/>
                <w:lang w:eastAsia="zh-CN"/>
              </w:rPr>
              <w:t>Virtual Server 2005 R2 Édition Enterprise</w:t>
            </w:r>
            <w:bookmarkEnd w:id="541"/>
          </w:p>
        </w:tc>
        <w:tc>
          <w:tcPr>
            <w:tcW w:w="450" w:type="dxa"/>
            <w:vAlign w:val="center"/>
          </w:tcPr>
          <w:p w:rsidR="007A6E80" w:rsidRPr="00640614" w:rsidRDefault="007A6E80" w:rsidP="00835DDD">
            <w:pPr>
              <w:pStyle w:val="TableText"/>
              <w:widowControl w:val="0"/>
              <w:rPr>
                <w:rStyle w:val="EndnoteReference"/>
                <w:rFonts w:cs="Tahoma"/>
                <w:bCs/>
                <w:noProof/>
                <w:sz w:val="13"/>
                <w:szCs w:val="13"/>
                <w:u w:val="single"/>
                <w:lang w:eastAsia="en-US"/>
              </w:rPr>
            </w:pPr>
          </w:p>
        </w:tc>
        <w:tc>
          <w:tcPr>
            <w:tcW w:w="450" w:type="dxa"/>
            <w:vAlign w:val="center"/>
          </w:tcPr>
          <w:p w:rsidR="007A6E80" w:rsidRPr="00640614" w:rsidRDefault="007A6E80" w:rsidP="00886719">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12/05</w:t>
            </w:r>
          </w:p>
        </w:tc>
        <w:tc>
          <w:tcPr>
            <w:tcW w:w="360" w:type="dxa"/>
            <w:tcBorders>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Pr>
          <w:p w:rsidR="007A6E80" w:rsidRPr="00640614" w:rsidRDefault="007A6E80" w:rsidP="00886719">
            <w:pPr>
              <w:pStyle w:val="TableText"/>
              <w:widowControl w:val="0"/>
              <w:rPr>
                <w:rFonts w:ascii="Tahoma" w:hAnsi="Tahoma" w:cs="Tahoma"/>
                <w:noProof/>
                <w:sz w:val="13"/>
                <w:lang w:eastAsia="en-US"/>
              </w:rPr>
            </w:pPr>
          </w:p>
        </w:tc>
        <w:tc>
          <w:tcPr>
            <w:tcW w:w="540" w:type="dxa"/>
            <w:vAlign w:val="center"/>
          </w:tcPr>
          <w:p w:rsidR="007A6E80" w:rsidRPr="00640614" w:rsidRDefault="007A6E80" w:rsidP="00886719">
            <w:pPr>
              <w:pStyle w:val="TableText"/>
              <w:widowControl w:val="0"/>
              <w:rPr>
                <w:rFonts w:ascii="Tahoma" w:hAnsi="Tahoma" w:cs="Tahoma"/>
                <w:noProof/>
                <w:sz w:val="13"/>
                <w:lang w:eastAsia="en-US"/>
              </w:rPr>
            </w:pPr>
          </w:p>
        </w:tc>
      </w:tr>
      <w:tr w:rsidR="007A6E80" w:rsidRPr="00640614" w:rsidTr="00905CDE">
        <w:trPr>
          <w:cantSplit/>
          <w:trHeight w:val="145"/>
        </w:trPr>
        <w:tc>
          <w:tcPr>
            <w:tcW w:w="2714" w:type="dxa"/>
            <w:shd w:val="clear" w:color="auto" w:fill="FABF8F"/>
            <w:vAlign w:val="center"/>
          </w:tcPr>
          <w:p w:rsidR="007A6E80" w:rsidRPr="00DE0818" w:rsidRDefault="00AC02EA" w:rsidP="00835DDD">
            <w:pPr>
              <w:pStyle w:val="Heading2"/>
              <w:spacing w:beforeLines="20" w:before="48" w:afterLines="20" w:after="48"/>
              <w:ind w:left="0"/>
              <w:rPr>
                <w:rFonts w:ascii="Tahoma" w:hAnsi="Tahoma" w:cs="Tahoma"/>
                <w:b w:val="0"/>
                <w:noProof/>
                <w:sz w:val="14"/>
                <w:szCs w:val="14"/>
                <w:lang w:val="en-US" w:eastAsia="zh-CN"/>
              </w:rPr>
            </w:pPr>
            <w:bookmarkStart w:id="542" w:name="_Toc336338109"/>
            <w:bookmarkStart w:id="543" w:name="_Toc345703034"/>
            <w:bookmarkEnd w:id="542"/>
            <w:r w:rsidRPr="00DE0818">
              <w:rPr>
                <w:rFonts w:ascii="Tahoma" w:hAnsi="Tahoma" w:cs="Tahoma"/>
                <w:b w:val="0"/>
                <w:noProof/>
                <w:sz w:val="14"/>
                <w:szCs w:val="14"/>
                <w:lang w:val="en-US" w:eastAsia="x-none"/>
              </w:rPr>
              <w:t>Visual Studio</w:t>
            </w:r>
            <w:r w:rsidR="00CE6EC3" w:rsidRPr="00CE6EC3">
              <w:rPr>
                <w:rFonts w:ascii="Tahoma" w:hAnsi="Tahoma" w:cs="Tahoma"/>
                <w:b w:val="0"/>
                <w:noProof/>
                <w:color w:val="000000"/>
                <w:sz w:val="14"/>
                <w:szCs w:val="14"/>
                <w:vertAlign w:val="superscript"/>
                <w:lang w:val="en-US" w:eastAsia="x-none"/>
              </w:rPr>
              <w:t>®</w:t>
            </w:r>
            <w:r w:rsidRPr="00DE0818">
              <w:rPr>
                <w:rFonts w:ascii="Tahoma" w:hAnsi="Tahoma" w:cs="Tahoma"/>
                <w:b w:val="0"/>
                <w:noProof/>
                <w:sz w:val="14"/>
                <w:szCs w:val="14"/>
                <w:lang w:val="en-US" w:eastAsia="x-none"/>
              </w:rPr>
              <w:t xml:space="preserve"> Team Foundation Server 2012 avec technologie SQL Server 2012</w:t>
            </w:r>
            <w:bookmarkEnd w:id="543"/>
          </w:p>
        </w:tc>
        <w:tc>
          <w:tcPr>
            <w:tcW w:w="450" w:type="dxa"/>
            <w:shd w:val="clear" w:color="auto" w:fill="FABF8F"/>
            <w:vAlign w:val="center"/>
          </w:tcPr>
          <w:p w:rsidR="007A6E80" w:rsidRPr="00DE0818" w:rsidRDefault="007A6E80" w:rsidP="00835DDD">
            <w:pPr>
              <w:pStyle w:val="TableText"/>
              <w:widowControl w:val="0"/>
              <w:rPr>
                <w:rStyle w:val="EndnoteReference"/>
                <w:rFonts w:cs="Tahoma"/>
                <w:bCs/>
                <w:noProof/>
                <w:sz w:val="13"/>
                <w:szCs w:val="13"/>
                <w:lang w:val="en-US" w:eastAsia="en-US"/>
              </w:rPr>
            </w:pPr>
          </w:p>
        </w:tc>
        <w:tc>
          <w:tcPr>
            <w:tcW w:w="450" w:type="dxa"/>
            <w:shd w:val="clear" w:color="auto" w:fill="FABF8F"/>
            <w:vAlign w:val="center"/>
          </w:tcPr>
          <w:p w:rsidR="007A6E80" w:rsidRPr="00640614" w:rsidRDefault="00262B75" w:rsidP="00D238E0">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09/12</w:t>
            </w:r>
          </w:p>
        </w:tc>
        <w:tc>
          <w:tcPr>
            <w:tcW w:w="360" w:type="dxa"/>
            <w:tcBorders>
              <w:right w:val="single" w:sz="18" w:space="0" w:color="auto"/>
            </w:tcBorders>
            <w:shd w:val="clear" w:color="auto" w:fill="FABF8F"/>
            <w:vAlign w:val="center"/>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sz w:val="13"/>
                <w:lang w:eastAsia="zh-CN"/>
              </w:rPr>
              <w:t>SRV</w:t>
            </w:r>
          </w:p>
        </w:tc>
        <w:tc>
          <w:tcPr>
            <w:tcW w:w="360" w:type="dxa"/>
            <w:tcBorders>
              <w:left w:val="single" w:sz="18" w:space="0" w:color="auto"/>
            </w:tcBorders>
            <w:shd w:val="clear" w:color="auto" w:fill="FABF8F"/>
            <w:vAlign w:val="center"/>
          </w:tcPr>
          <w:p w:rsidR="007A6E80" w:rsidRPr="00640614" w:rsidRDefault="00262B75"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5</w:t>
            </w:r>
          </w:p>
        </w:tc>
        <w:tc>
          <w:tcPr>
            <w:tcW w:w="450" w:type="dxa"/>
            <w:shd w:val="clear" w:color="auto" w:fill="FABF8F"/>
            <w:vAlign w:val="center"/>
          </w:tcPr>
          <w:p w:rsidR="007A6E80" w:rsidRPr="00640614" w:rsidRDefault="00262B75"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13</w:t>
            </w:r>
          </w:p>
        </w:tc>
        <w:tc>
          <w:tcPr>
            <w:tcW w:w="450" w:type="dxa"/>
            <w:shd w:val="clear" w:color="auto" w:fill="FABF8F"/>
            <w:vAlign w:val="center"/>
          </w:tcPr>
          <w:p w:rsidR="007A6E80" w:rsidRPr="00640614" w:rsidRDefault="00262B75"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10</w:t>
            </w:r>
          </w:p>
        </w:tc>
        <w:tc>
          <w:tcPr>
            <w:tcW w:w="450" w:type="dxa"/>
            <w:shd w:val="clear" w:color="auto" w:fill="FABF8F"/>
            <w:vAlign w:val="center"/>
          </w:tcPr>
          <w:p w:rsidR="007A6E80" w:rsidRPr="00640614" w:rsidRDefault="00262B75"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8</w:t>
            </w:r>
          </w:p>
        </w:tc>
        <w:tc>
          <w:tcPr>
            <w:tcW w:w="450" w:type="dxa"/>
            <w:shd w:val="clear" w:color="auto" w:fill="FABF8F"/>
            <w:vAlign w:val="center"/>
          </w:tcPr>
          <w:p w:rsidR="007A6E80" w:rsidRPr="00640614" w:rsidRDefault="00262B75"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8</w:t>
            </w:r>
          </w:p>
        </w:tc>
        <w:tc>
          <w:tcPr>
            <w:tcW w:w="450" w:type="dxa"/>
            <w:shd w:val="clear" w:color="auto" w:fill="FABF8F"/>
            <w:vAlign w:val="center"/>
          </w:tcPr>
          <w:p w:rsidR="007A6E80" w:rsidRPr="00640614" w:rsidRDefault="00262B75"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lang w:eastAsia="zh-CN"/>
              </w:rPr>
              <w:t>5</w:t>
            </w: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3</w:t>
            </w: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5</w:t>
            </w:r>
          </w:p>
        </w:tc>
        <w:tc>
          <w:tcPr>
            <w:tcW w:w="450" w:type="dxa"/>
            <w:shd w:val="clear" w:color="auto" w:fill="FABF8F"/>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10</w:t>
            </w: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5</w:t>
            </w:r>
          </w:p>
        </w:tc>
        <w:tc>
          <w:tcPr>
            <w:tcW w:w="450" w:type="dxa"/>
            <w:tcBorders>
              <w:left w:val="single" w:sz="18" w:space="0" w:color="auto"/>
            </w:tcBorders>
            <w:shd w:val="clear" w:color="auto" w:fill="FABF8F"/>
            <w:vAlign w:val="center"/>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sz w:val="13"/>
                <w:lang w:eastAsia="zh-CN"/>
              </w:rPr>
              <w:t>5</w:t>
            </w:r>
          </w:p>
        </w:tc>
        <w:tc>
          <w:tcPr>
            <w:tcW w:w="450" w:type="dxa"/>
            <w:tcBorders>
              <w:right w:val="single" w:sz="18" w:space="0" w:color="auto"/>
            </w:tcBorders>
            <w:shd w:val="clear" w:color="auto" w:fill="FABF8F"/>
            <w:vAlign w:val="center"/>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sz w:val="13"/>
                <w:lang w:eastAsia="zh-CN"/>
              </w:rPr>
              <w:t>A, S</w:t>
            </w:r>
          </w:p>
        </w:tc>
        <w:tc>
          <w:tcPr>
            <w:tcW w:w="450" w:type="dxa"/>
            <w:tcBorders>
              <w:left w:val="single" w:sz="18" w:space="0" w:color="auto"/>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vAlign w:val="center"/>
          </w:tcPr>
          <w:p w:rsidR="007A6E80" w:rsidRPr="00640614" w:rsidRDefault="00262B75" w:rsidP="00905CDE">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r>
      <w:tr w:rsidR="007A6E80" w:rsidRPr="00640614" w:rsidTr="00905CDE">
        <w:trPr>
          <w:trHeight w:val="145"/>
        </w:trPr>
        <w:tc>
          <w:tcPr>
            <w:tcW w:w="2714" w:type="dxa"/>
            <w:vAlign w:val="center"/>
          </w:tcPr>
          <w:p w:rsidR="007A6E80" w:rsidRPr="00DE0818" w:rsidRDefault="00262B75" w:rsidP="00835DDD">
            <w:pPr>
              <w:pStyle w:val="Heading2"/>
              <w:spacing w:beforeLines="20" w:before="48" w:afterLines="20" w:after="48"/>
              <w:ind w:left="0"/>
              <w:rPr>
                <w:rFonts w:ascii="Tahoma" w:hAnsi="Tahoma" w:cs="Tahoma"/>
                <w:b w:val="0"/>
                <w:noProof/>
                <w:sz w:val="14"/>
                <w:szCs w:val="14"/>
                <w:lang w:val="en-US" w:eastAsia="zh-CN"/>
              </w:rPr>
            </w:pPr>
            <w:bookmarkStart w:id="544" w:name="_Toc254805933"/>
            <w:bookmarkStart w:id="545" w:name="_Toc336338110"/>
            <w:bookmarkStart w:id="546" w:name="_Toc345703035"/>
            <w:bookmarkEnd w:id="544"/>
            <w:bookmarkEnd w:id="545"/>
            <w:r w:rsidRPr="00DE0818">
              <w:rPr>
                <w:rFonts w:ascii="Tahoma" w:hAnsi="Tahoma" w:cs="Tahoma"/>
                <w:b w:val="0"/>
                <w:noProof/>
                <w:sz w:val="14"/>
                <w:szCs w:val="14"/>
                <w:lang w:val="en-US" w:eastAsia="zh-CN"/>
              </w:rPr>
              <w:t>CAL Dispositif Visual Studio</w:t>
            </w:r>
            <w:r w:rsidR="00CE6EC3" w:rsidRPr="00CE6EC3">
              <w:rPr>
                <w:rFonts w:ascii="Tahoma" w:hAnsi="Tahoma" w:cs="Tahoma"/>
                <w:b w:val="0"/>
                <w:noProof/>
                <w:sz w:val="14"/>
                <w:szCs w:val="14"/>
                <w:vertAlign w:val="superscript"/>
                <w:lang w:val="en-US" w:eastAsia="zh-CN"/>
              </w:rPr>
              <w:t>®</w:t>
            </w:r>
            <w:r w:rsidRPr="00DE0818">
              <w:rPr>
                <w:rFonts w:ascii="Tahoma" w:hAnsi="Tahoma" w:cs="Tahoma"/>
                <w:b w:val="0"/>
                <w:noProof/>
                <w:sz w:val="14"/>
                <w:szCs w:val="14"/>
                <w:lang w:val="en-US" w:eastAsia="zh-CN"/>
              </w:rPr>
              <w:t xml:space="preserve"> Team Foundation Server 2012</w:t>
            </w:r>
            <w:bookmarkEnd w:id="546"/>
          </w:p>
        </w:tc>
        <w:tc>
          <w:tcPr>
            <w:tcW w:w="450" w:type="dxa"/>
            <w:vAlign w:val="center"/>
          </w:tcPr>
          <w:p w:rsidR="007A6E80" w:rsidRPr="00DE0818" w:rsidRDefault="007A6E80" w:rsidP="00835DDD">
            <w:pPr>
              <w:pStyle w:val="TableText"/>
              <w:widowControl w:val="0"/>
              <w:rPr>
                <w:rStyle w:val="EndnoteReference"/>
                <w:rFonts w:cs="Tahoma"/>
                <w:bCs/>
                <w:noProof/>
                <w:sz w:val="13"/>
                <w:szCs w:val="13"/>
                <w:lang w:val="en-US" w:eastAsia="en-US"/>
              </w:rPr>
            </w:pPr>
          </w:p>
        </w:tc>
        <w:tc>
          <w:tcPr>
            <w:tcW w:w="450" w:type="dxa"/>
            <w:vAlign w:val="center"/>
          </w:tcPr>
          <w:p w:rsidR="007A6E80" w:rsidRPr="00640614" w:rsidRDefault="00262B75" w:rsidP="00D238E0">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09/12</w:t>
            </w:r>
          </w:p>
        </w:tc>
        <w:tc>
          <w:tcPr>
            <w:tcW w:w="360" w:type="dxa"/>
            <w:tcBorders>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5</w:t>
            </w:r>
          </w:p>
        </w:tc>
        <w:tc>
          <w:tcPr>
            <w:tcW w:w="450" w:type="dxa"/>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13</w:t>
            </w:r>
          </w:p>
        </w:tc>
        <w:tc>
          <w:tcPr>
            <w:tcW w:w="450" w:type="dxa"/>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10</w:t>
            </w:r>
          </w:p>
        </w:tc>
        <w:tc>
          <w:tcPr>
            <w:tcW w:w="450" w:type="dxa"/>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8</w:t>
            </w:r>
          </w:p>
        </w:tc>
        <w:tc>
          <w:tcPr>
            <w:tcW w:w="450" w:type="dxa"/>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8</w:t>
            </w:r>
          </w:p>
        </w:tc>
        <w:tc>
          <w:tcPr>
            <w:tcW w:w="450" w:type="dxa"/>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5</w:t>
            </w:r>
          </w:p>
        </w:tc>
        <w:tc>
          <w:tcPr>
            <w:tcW w:w="360" w:type="dxa"/>
            <w:tcBorders>
              <w:right w:val="single" w:sz="18" w:space="0" w:color="auto"/>
            </w:tcBorders>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3</w:t>
            </w:r>
          </w:p>
        </w:tc>
        <w:tc>
          <w:tcPr>
            <w:tcW w:w="450" w:type="dxa"/>
            <w:tcBorders>
              <w:left w:val="single" w:sz="18" w:space="0" w:color="auto"/>
            </w:tcBorders>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5</w:t>
            </w:r>
          </w:p>
        </w:tc>
        <w:tc>
          <w:tcPr>
            <w:tcW w:w="450" w:type="dxa"/>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10</w:t>
            </w:r>
          </w:p>
        </w:tc>
        <w:tc>
          <w:tcPr>
            <w:tcW w:w="450" w:type="dxa"/>
            <w:tcBorders>
              <w:right w:val="single" w:sz="18" w:space="0" w:color="auto"/>
            </w:tcBorders>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5</w:t>
            </w:r>
          </w:p>
        </w:tc>
        <w:tc>
          <w:tcPr>
            <w:tcW w:w="450" w:type="dxa"/>
            <w:tcBorders>
              <w:left w:val="single" w:sz="18" w:space="0" w:color="auto"/>
            </w:tcBorders>
            <w:vAlign w:val="center"/>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sz w:val="13"/>
                <w:lang w:eastAsia="zh-CN"/>
              </w:rPr>
              <w:t>5</w:t>
            </w:r>
          </w:p>
        </w:tc>
        <w:tc>
          <w:tcPr>
            <w:tcW w:w="450" w:type="dxa"/>
            <w:tcBorders>
              <w:right w:val="single" w:sz="18" w:space="0" w:color="auto"/>
            </w:tcBorders>
            <w:vAlign w:val="center"/>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sz w:val="13"/>
                <w:lang w:eastAsia="zh-CN"/>
              </w:rPr>
              <w:t>A, S</w:t>
            </w:r>
          </w:p>
        </w:tc>
        <w:tc>
          <w:tcPr>
            <w:tcW w:w="450" w:type="dxa"/>
            <w:tcBorders>
              <w:left w:val="single" w:sz="18" w:space="0" w:color="auto"/>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vAlign w:val="center"/>
          </w:tcPr>
          <w:p w:rsidR="007A6E80" w:rsidRPr="00640614" w:rsidRDefault="00262B75" w:rsidP="00905CDE">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vAlign w:val="center"/>
          </w:tcPr>
          <w:p w:rsidR="007A6E80" w:rsidRPr="00640614" w:rsidRDefault="007A6E80" w:rsidP="00886719">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ABF8F"/>
            <w:vAlign w:val="center"/>
          </w:tcPr>
          <w:p w:rsidR="007A6E80" w:rsidRPr="00DE0818" w:rsidRDefault="00262B75" w:rsidP="00835DDD">
            <w:pPr>
              <w:pStyle w:val="Heading2"/>
              <w:spacing w:beforeLines="20" w:before="48" w:afterLines="20" w:after="48"/>
              <w:ind w:left="0"/>
              <w:rPr>
                <w:rFonts w:ascii="Tahoma" w:hAnsi="Tahoma" w:cs="Tahoma"/>
                <w:b w:val="0"/>
                <w:noProof/>
                <w:sz w:val="14"/>
                <w:szCs w:val="14"/>
                <w:lang w:val="en-US" w:eastAsia="zh-CN"/>
              </w:rPr>
            </w:pPr>
            <w:bookmarkStart w:id="547" w:name="_Toc254805934"/>
            <w:bookmarkStart w:id="548" w:name="_Toc336338111"/>
            <w:bookmarkStart w:id="549" w:name="_Toc345703036"/>
            <w:bookmarkEnd w:id="547"/>
            <w:bookmarkEnd w:id="548"/>
            <w:r w:rsidRPr="00DE0818">
              <w:rPr>
                <w:rFonts w:ascii="Tahoma" w:hAnsi="Tahoma" w:cs="Tahoma"/>
                <w:b w:val="0"/>
                <w:noProof/>
                <w:sz w:val="14"/>
                <w:szCs w:val="14"/>
                <w:lang w:val="en-US" w:eastAsia="zh-CN"/>
              </w:rPr>
              <w:t>CAL Utilisateur Visual Studio</w:t>
            </w:r>
            <w:r w:rsidR="00CE6EC3" w:rsidRPr="00CE6EC3">
              <w:rPr>
                <w:rFonts w:ascii="Tahoma" w:hAnsi="Tahoma" w:cs="Tahoma"/>
                <w:b w:val="0"/>
                <w:noProof/>
                <w:sz w:val="14"/>
                <w:szCs w:val="14"/>
                <w:vertAlign w:val="superscript"/>
                <w:lang w:val="en-US" w:eastAsia="zh-CN"/>
              </w:rPr>
              <w:t>®</w:t>
            </w:r>
            <w:r w:rsidRPr="00DE0818">
              <w:rPr>
                <w:rFonts w:ascii="Tahoma" w:hAnsi="Tahoma" w:cs="Tahoma"/>
                <w:b w:val="0"/>
                <w:noProof/>
                <w:sz w:val="14"/>
                <w:szCs w:val="14"/>
                <w:lang w:val="en-US" w:eastAsia="zh-CN"/>
              </w:rPr>
              <w:t xml:space="preserve"> Team Foundation Server 2012</w:t>
            </w:r>
            <w:bookmarkEnd w:id="549"/>
          </w:p>
        </w:tc>
        <w:tc>
          <w:tcPr>
            <w:tcW w:w="450" w:type="dxa"/>
            <w:shd w:val="clear" w:color="auto" w:fill="FABF8F"/>
            <w:vAlign w:val="center"/>
          </w:tcPr>
          <w:p w:rsidR="007A6E80" w:rsidRPr="00DE0818" w:rsidRDefault="007A6E80" w:rsidP="00835DDD">
            <w:pPr>
              <w:pStyle w:val="TableText"/>
              <w:widowControl w:val="0"/>
              <w:rPr>
                <w:rStyle w:val="EndnoteReference"/>
                <w:rFonts w:cs="Tahoma"/>
                <w:bCs/>
                <w:noProof/>
                <w:sz w:val="13"/>
                <w:szCs w:val="13"/>
                <w:lang w:val="en-US" w:eastAsia="en-US"/>
              </w:rPr>
            </w:pPr>
          </w:p>
        </w:tc>
        <w:tc>
          <w:tcPr>
            <w:tcW w:w="450" w:type="dxa"/>
            <w:shd w:val="clear" w:color="auto" w:fill="FABF8F"/>
            <w:vAlign w:val="center"/>
          </w:tcPr>
          <w:p w:rsidR="007A6E80" w:rsidRPr="00640614" w:rsidRDefault="00262B75" w:rsidP="00D238E0">
            <w:pPr>
              <w:pStyle w:val="TableText"/>
              <w:widowControl w:val="0"/>
              <w:spacing w:before="80"/>
              <w:rPr>
                <w:rFonts w:ascii="Tahoma" w:hAnsi="Tahoma" w:cs="Tahoma"/>
                <w:noProof/>
                <w:sz w:val="13"/>
                <w:lang w:eastAsia="en-US"/>
              </w:rPr>
            </w:pPr>
            <w:r w:rsidRPr="00640614">
              <w:rPr>
                <w:rFonts w:ascii="Tahoma" w:hAnsi="Tahoma" w:cs="Tahoma"/>
                <w:noProof/>
                <w:sz w:val="13"/>
                <w:lang w:eastAsia="zh-CN"/>
              </w:rPr>
              <w:t>09/12</w:t>
            </w: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5</w:t>
            </w:r>
          </w:p>
        </w:tc>
        <w:tc>
          <w:tcPr>
            <w:tcW w:w="450" w:type="dxa"/>
            <w:shd w:val="clear" w:color="auto" w:fill="FABF8F"/>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13</w:t>
            </w:r>
          </w:p>
        </w:tc>
        <w:tc>
          <w:tcPr>
            <w:tcW w:w="450" w:type="dxa"/>
            <w:shd w:val="clear" w:color="auto" w:fill="FABF8F"/>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10</w:t>
            </w:r>
          </w:p>
        </w:tc>
        <w:tc>
          <w:tcPr>
            <w:tcW w:w="450" w:type="dxa"/>
            <w:shd w:val="clear" w:color="auto" w:fill="FABF8F"/>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8</w:t>
            </w:r>
          </w:p>
        </w:tc>
        <w:tc>
          <w:tcPr>
            <w:tcW w:w="450" w:type="dxa"/>
            <w:shd w:val="clear" w:color="auto" w:fill="FABF8F"/>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8</w:t>
            </w:r>
          </w:p>
        </w:tc>
        <w:tc>
          <w:tcPr>
            <w:tcW w:w="450" w:type="dxa"/>
            <w:shd w:val="clear" w:color="auto" w:fill="FABF8F"/>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5</w:t>
            </w: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3</w:t>
            </w: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5</w:t>
            </w:r>
          </w:p>
        </w:tc>
        <w:tc>
          <w:tcPr>
            <w:tcW w:w="450" w:type="dxa"/>
            <w:shd w:val="clear" w:color="auto" w:fill="FABF8F"/>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10</w:t>
            </w: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spacing w:after="120"/>
              <w:rPr>
                <w:rFonts w:ascii="Tahoma" w:hAnsi="Tahoma" w:cs="Tahoma"/>
                <w:noProof/>
                <w:sz w:val="13"/>
                <w:szCs w:val="13"/>
                <w:lang w:eastAsia="en-US"/>
              </w:rPr>
            </w:pPr>
            <w:r w:rsidRPr="00640614">
              <w:rPr>
                <w:rFonts w:ascii="Tahoma" w:hAnsi="Tahoma" w:cs="Tahoma"/>
                <w:noProof/>
                <w:sz w:val="13"/>
                <w:szCs w:val="13"/>
                <w:lang w:eastAsia="en-US"/>
              </w:rPr>
              <w:t>5</w:t>
            </w:r>
          </w:p>
        </w:tc>
        <w:tc>
          <w:tcPr>
            <w:tcW w:w="450" w:type="dxa"/>
            <w:tcBorders>
              <w:left w:val="single" w:sz="18" w:space="0" w:color="auto"/>
            </w:tcBorders>
            <w:shd w:val="clear" w:color="auto" w:fill="FABF8F"/>
            <w:vAlign w:val="center"/>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sz w:val="13"/>
                <w:lang w:eastAsia="zh-CN"/>
              </w:rPr>
              <w:t>5</w:t>
            </w:r>
          </w:p>
        </w:tc>
        <w:tc>
          <w:tcPr>
            <w:tcW w:w="450" w:type="dxa"/>
            <w:tcBorders>
              <w:right w:val="single" w:sz="18" w:space="0" w:color="auto"/>
            </w:tcBorders>
            <w:shd w:val="clear" w:color="auto" w:fill="FABF8F"/>
            <w:vAlign w:val="center"/>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sz w:val="13"/>
                <w:lang w:eastAsia="zh-CN"/>
              </w:rPr>
              <w:t>A, S</w:t>
            </w:r>
          </w:p>
        </w:tc>
        <w:tc>
          <w:tcPr>
            <w:tcW w:w="450" w:type="dxa"/>
            <w:tcBorders>
              <w:left w:val="single" w:sz="18" w:space="0" w:color="auto"/>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r>
      <w:tr w:rsidR="007A6E80" w:rsidRPr="00640614" w:rsidTr="00905CDE">
        <w:trPr>
          <w:trHeight w:val="145"/>
        </w:trPr>
        <w:tc>
          <w:tcPr>
            <w:tcW w:w="2714" w:type="dxa"/>
            <w:vAlign w:val="center"/>
          </w:tcPr>
          <w:p w:rsidR="007A6E80" w:rsidRPr="00DE0818" w:rsidRDefault="00262B75" w:rsidP="00835DDD">
            <w:pPr>
              <w:pStyle w:val="Heading2"/>
              <w:spacing w:beforeLines="20" w:before="48" w:afterLines="20" w:after="48"/>
              <w:ind w:left="0"/>
              <w:rPr>
                <w:rFonts w:ascii="Tahoma" w:hAnsi="Tahoma" w:cs="Tahoma"/>
                <w:b w:val="0"/>
                <w:noProof/>
                <w:sz w:val="14"/>
                <w:szCs w:val="14"/>
                <w:lang w:val="en-US" w:eastAsia="zh-CN"/>
              </w:rPr>
            </w:pPr>
            <w:bookmarkStart w:id="550" w:name="_Toc254805935"/>
            <w:bookmarkStart w:id="551" w:name="_Toc336338112"/>
            <w:bookmarkStart w:id="552" w:name="_Toc345703037"/>
            <w:bookmarkEnd w:id="550"/>
            <w:bookmarkEnd w:id="551"/>
            <w:r w:rsidRPr="00DE0818">
              <w:rPr>
                <w:rFonts w:ascii="Tahoma" w:hAnsi="Tahoma" w:cs="Tahoma"/>
                <w:b w:val="0"/>
                <w:noProof/>
                <w:sz w:val="14"/>
                <w:szCs w:val="14"/>
                <w:lang w:val="en-US" w:eastAsia="zh-CN"/>
              </w:rPr>
              <w:t>Connecteur Externe Visual Studio</w:t>
            </w:r>
            <w:r w:rsidR="00CE6EC3" w:rsidRPr="00CE6EC3">
              <w:rPr>
                <w:rFonts w:ascii="Tahoma" w:hAnsi="Tahoma" w:cs="Tahoma"/>
                <w:b w:val="0"/>
                <w:noProof/>
                <w:sz w:val="14"/>
                <w:szCs w:val="14"/>
                <w:vertAlign w:val="superscript"/>
                <w:lang w:val="en-US" w:eastAsia="zh-CN"/>
              </w:rPr>
              <w:t>®</w:t>
            </w:r>
            <w:r w:rsidRPr="00DE0818">
              <w:rPr>
                <w:rFonts w:ascii="Tahoma" w:hAnsi="Tahoma" w:cs="Tahoma"/>
                <w:b w:val="0"/>
                <w:noProof/>
                <w:sz w:val="14"/>
                <w:szCs w:val="14"/>
                <w:lang w:val="en-US" w:eastAsia="zh-CN"/>
              </w:rPr>
              <w:t xml:space="preserve"> Team Foundation Server 2012</w:t>
            </w:r>
            <w:bookmarkEnd w:id="552"/>
          </w:p>
        </w:tc>
        <w:tc>
          <w:tcPr>
            <w:tcW w:w="450" w:type="dxa"/>
            <w:vAlign w:val="center"/>
          </w:tcPr>
          <w:p w:rsidR="007A6E80" w:rsidRPr="00DE0818" w:rsidRDefault="007A6E80" w:rsidP="00835DDD">
            <w:pPr>
              <w:pStyle w:val="TableText"/>
              <w:widowControl w:val="0"/>
              <w:rPr>
                <w:rStyle w:val="EndnoteReference"/>
                <w:rFonts w:cs="Tahoma"/>
                <w:bCs/>
                <w:noProof/>
                <w:sz w:val="13"/>
                <w:szCs w:val="13"/>
                <w:lang w:val="en-US" w:eastAsia="en-US"/>
              </w:rPr>
            </w:pPr>
          </w:p>
        </w:tc>
        <w:tc>
          <w:tcPr>
            <w:tcW w:w="450" w:type="dxa"/>
            <w:vAlign w:val="center"/>
          </w:tcPr>
          <w:p w:rsidR="007A6E80" w:rsidRPr="00640614" w:rsidRDefault="00262B75" w:rsidP="00D238E0">
            <w:pPr>
              <w:pStyle w:val="TableText"/>
              <w:widowControl w:val="0"/>
              <w:rPr>
                <w:rFonts w:ascii="Tahoma" w:hAnsi="Tahoma" w:cs="Tahoma"/>
                <w:noProof/>
                <w:sz w:val="13"/>
                <w:lang w:eastAsia="en-US"/>
              </w:rPr>
            </w:pPr>
            <w:r w:rsidRPr="00640614">
              <w:rPr>
                <w:rFonts w:ascii="Tahoma" w:hAnsi="Tahoma" w:cs="Tahoma"/>
                <w:noProof/>
                <w:sz w:val="13"/>
                <w:lang w:eastAsia="zh-CN"/>
              </w:rPr>
              <w:t>09/12</w:t>
            </w:r>
          </w:p>
        </w:tc>
        <w:tc>
          <w:tcPr>
            <w:tcW w:w="360" w:type="dxa"/>
            <w:tcBorders>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vAlign w:val="center"/>
          </w:tcPr>
          <w:p w:rsidR="007A6E80" w:rsidRPr="00640614" w:rsidRDefault="007A6E80" w:rsidP="00886719">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75</w:t>
            </w:r>
          </w:p>
        </w:tc>
        <w:tc>
          <w:tcPr>
            <w:tcW w:w="450" w:type="dxa"/>
            <w:vAlign w:val="center"/>
          </w:tcPr>
          <w:p w:rsidR="007A6E80" w:rsidRPr="00640614" w:rsidRDefault="007A6E80" w:rsidP="00886719">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188</w:t>
            </w:r>
          </w:p>
        </w:tc>
        <w:tc>
          <w:tcPr>
            <w:tcW w:w="450" w:type="dxa"/>
            <w:vAlign w:val="center"/>
          </w:tcPr>
          <w:p w:rsidR="007A6E80" w:rsidRPr="00640614" w:rsidRDefault="007A6E80" w:rsidP="00886719">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150</w:t>
            </w:r>
          </w:p>
        </w:tc>
        <w:tc>
          <w:tcPr>
            <w:tcW w:w="450" w:type="dxa"/>
            <w:vAlign w:val="center"/>
          </w:tcPr>
          <w:p w:rsidR="007A6E80" w:rsidRPr="00640614" w:rsidRDefault="007A6E80" w:rsidP="00886719">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113</w:t>
            </w:r>
          </w:p>
        </w:tc>
        <w:tc>
          <w:tcPr>
            <w:tcW w:w="450" w:type="dxa"/>
            <w:vAlign w:val="center"/>
          </w:tcPr>
          <w:p w:rsidR="007A6E80" w:rsidRPr="00640614" w:rsidRDefault="007A6E80" w:rsidP="00886719">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113</w:t>
            </w:r>
          </w:p>
        </w:tc>
        <w:tc>
          <w:tcPr>
            <w:tcW w:w="450" w:type="dxa"/>
            <w:vAlign w:val="center"/>
          </w:tcPr>
          <w:p w:rsidR="007A6E80" w:rsidRPr="00640614" w:rsidRDefault="007A6E80" w:rsidP="00886719">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75</w:t>
            </w:r>
          </w:p>
        </w:tc>
        <w:tc>
          <w:tcPr>
            <w:tcW w:w="360" w:type="dxa"/>
            <w:tcBorders>
              <w:right w:val="single" w:sz="18" w:space="0" w:color="auto"/>
            </w:tcBorders>
            <w:vAlign w:val="center"/>
          </w:tcPr>
          <w:p w:rsidR="007A6E80" w:rsidRPr="00640614" w:rsidRDefault="007A6E80" w:rsidP="00886719">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38</w:t>
            </w:r>
          </w:p>
        </w:tc>
        <w:tc>
          <w:tcPr>
            <w:tcW w:w="450" w:type="dxa"/>
            <w:tcBorders>
              <w:left w:val="single" w:sz="18" w:space="0" w:color="auto"/>
            </w:tcBorders>
            <w:vAlign w:val="center"/>
          </w:tcPr>
          <w:p w:rsidR="007A6E80" w:rsidRPr="00640614" w:rsidRDefault="007A6E80" w:rsidP="00886719">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75</w:t>
            </w:r>
          </w:p>
        </w:tc>
        <w:tc>
          <w:tcPr>
            <w:tcW w:w="450" w:type="dxa"/>
            <w:vAlign w:val="center"/>
          </w:tcPr>
          <w:p w:rsidR="007A6E80" w:rsidRPr="00640614" w:rsidRDefault="007A6E80" w:rsidP="00886719">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150</w:t>
            </w:r>
          </w:p>
        </w:tc>
        <w:tc>
          <w:tcPr>
            <w:tcW w:w="450" w:type="dxa"/>
            <w:tcBorders>
              <w:right w:val="single" w:sz="18" w:space="0" w:color="auto"/>
            </w:tcBorders>
            <w:vAlign w:val="center"/>
          </w:tcPr>
          <w:p w:rsidR="007A6E80" w:rsidRPr="00640614" w:rsidRDefault="007A6E80" w:rsidP="00886719">
            <w:pPr>
              <w:pStyle w:val="TableText"/>
              <w:widowControl w:val="0"/>
              <w:rPr>
                <w:rFonts w:ascii="Tahoma" w:hAnsi="Tahoma" w:cs="Tahoma"/>
                <w:noProof/>
                <w:sz w:val="13"/>
                <w:szCs w:val="13"/>
                <w:lang w:eastAsia="en-US"/>
              </w:rPr>
            </w:pPr>
            <w:r w:rsidRPr="00640614">
              <w:rPr>
                <w:rFonts w:ascii="Tahoma" w:hAnsi="Tahoma" w:cs="Tahoma"/>
                <w:noProof/>
                <w:sz w:val="13"/>
                <w:szCs w:val="13"/>
                <w:lang w:eastAsia="en-US"/>
              </w:rPr>
              <w:t>75</w:t>
            </w:r>
          </w:p>
        </w:tc>
        <w:tc>
          <w:tcPr>
            <w:tcW w:w="450" w:type="dxa"/>
            <w:tcBorders>
              <w:left w:val="single" w:sz="18" w:space="0" w:color="auto"/>
            </w:tcBorders>
            <w:vAlign w:val="center"/>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sz w:val="13"/>
                <w:lang w:eastAsia="zh-CN"/>
              </w:rPr>
              <w:t>75</w:t>
            </w:r>
          </w:p>
        </w:tc>
        <w:tc>
          <w:tcPr>
            <w:tcW w:w="450" w:type="dxa"/>
            <w:tcBorders>
              <w:right w:val="single" w:sz="18" w:space="0" w:color="auto"/>
            </w:tcBorders>
            <w:vAlign w:val="center"/>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sz w:val="13"/>
                <w:lang w:eastAsia="zh-CN"/>
              </w:rPr>
              <w:t>A, S</w:t>
            </w:r>
          </w:p>
        </w:tc>
        <w:tc>
          <w:tcPr>
            <w:tcW w:w="450" w:type="dxa"/>
            <w:tcBorders>
              <w:left w:val="single" w:sz="18" w:space="0" w:color="auto"/>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vAlign w:val="center"/>
          </w:tcPr>
          <w:p w:rsidR="007A6E80" w:rsidRPr="00640614" w:rsidRDefault="00262B75" w:rsidP="00905CDE">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OL</w:t>
            </w:r>
            <w:r w:rsidR="00507553" w:rsidRPr="00640614">
              <w:rPr>
                <w:rFonts w:ascii="Tahoma" w:hAnsi="Tahoma" w:cs="Tahoma"/>
                <w:noProof/>
                <w:sz w:val="13"/>
                <w:lang w:eastAsia="en-US"/>
              </w:rPr>
              <w:t xml:space="preserve"> </w:t>
            </w:r>
            <w:r w:rsidRPr="00640614">
              <w:rPr>
                <w:rFonts w:ascii="Tahoma" w:hAnsi="Tahoma" w:cs="Tahoma"/>
                <w:noProof/>
                <w:sz w:val="13"/>
                <w:lang w:eastAsia="en-US"/>
              </w:rPr>
              <w:t>/</w:t>
            </w:r>
            <w:r w:rsidR="00507553" w:rsidRPr="00640614">
              <w:rPr>
                <w:rFonts w:ascii="Tahoma" w:hAnsi="Tahoma" w:cs="Tahoma"/>
                <w:noProof/>
                <w:sz w:val="13"/>
                <w:lang w:eastAsia="en-US"/>
              </w:rPr>
              <w:t xml:space="preserve"> </w:t>
            </w:r>
            <w:r w:rsidRPr="00640614">
              <w:rPr>
                <w:rFonts w:ascii="Tahoma" w:hAnsi="Tahoma" w:cs="Tahoma"/>
                <w:noProof/>
                <w:sz w:val="13"/>
                <w:lang w:eastAsia="en-US"/>
              </w:rPr>
              <w:t>OV</w:t>
            </w:r>
          </w:p>
        </w:tc>
      </w:tr>
      <w:tr w:rsidR="007A6E80" w:rsidRPr="00640614" w:rsidTr="00835DDD">
        <w:trPr>
          <w:trHeight w:val="494"/>
        </w:trPr>
        <w:tc>
          <w:tcPr>
            <w:tcW w:w="2714" w:type="dxa"/>
            <w:shd w:val="clear" w:color="auto" w:fill="FABF8F"/>
            <w:vAlign w:val="center"/>
          </w:tcPr>
          <w:p w:rsidR="007A6E80" w:rsidRPr="00640614" w:rsidRDefault="007A6E80" w:rsidP="00835DDD">
            <w:pPr>
              <w:pStyle w:val="Heading2"/>
              <w:spacing w:beforeLines="20" w:before="48" w:afterLines="20" w:after="48"/>
              <w:ind w:left="0"/>
              <w:rPr>
                <w:rFonts w:ascii="Tahoma" w:hAnsi="Tahoma" w:cs="Tahoma"/>
                <w:b w:val="0"/>
                <w:noProof/>
                <w:sz w:val="14"/>
                <w:szCs w:val="14"/>
                <w:lang w:eastAsia="zh-CN"/>
              </w:rPr>
            </w:pPr>
            <w:bookmarkStart w:id="553" w:name="_Toc336338113"/>
            <w:bookmarkStart w:id="554" w:name="_Toc345703038"/>
            <w:bookmarkEnd w:id="553"/>
            <w:r w:rsidRPr="00640614">
              <w:rPr>
                <w:rFonts w:ascii="Tahoma" w:hAnsi="Tahoma" w:cs="Tahoma"/>
                <w:b w:val="0"/>
                <w:noProof/>
                <w:sz w:val="14"/>
                <w:szCs w:val="14"/>
                <w:lang w:eastAsia="zh-CN"/>
              </w:rPr>
              <w:t>Abonnement anti</w:t>
            </w:r>
            <w:r w:rsidR="00C15BE8">
              <w:rPr>
                <w:rFonts w:ascii="Tahoma" w:hAnsi="Tahoma" w:cs="Tahoma"/>
                <w:b w:val="0"/>
                <w:noProof/>
                <w:sz w:val="14"/>
                <w:szCs w:val="14"/>
                <w:lang w:eastAsia="zh-CN"/>
              </w:rPr>
              <w:t>-</w:t>
            </w:r>
            <w:r w:rsidRPr="00640614">
              <w:rPr>
                <w:rFonts w:ascii="Tahoma" w:hAnsi="Tahoma" w:cs="Tahoma"/>
                <w:b w:val="0"/>
                <w:noProof/>
                <w:sz w:val="14"/>
                <w:szCs w:val="14"/>
                <w:lang w:eastAsia="zh-CN"/>
              </w:rPr>
              <w:t>programmes malveillants Web pour Forefront Threat Management Gateway Medium Business Edition (Dispositif et Utilisateur)</w:t>
            </w:r>
            <w:bookmarkEnd w:id="554"/>
          </w:p>
        </w:tc>
        <w:tc>
          <w:tcPr>
            <w:tcW w:w="450" w:type="dxa"/>
            <w:shd w:val="clear" w:color="auto" w:fill="FABF8F"/>
            <w:vAlign w:val="center"/>
          </w:tcPr>
          <w:p w:rsidR="007A6E80" w:rsidRPr="00640614" w:rsidRDefault="007A6E80" w:rsidP="00835DDD">
            <w:pPr>
              <w:pStyle w:val="TableText"/>
              <w:widowControl w:val="0"/>
              <w:rPr>
                <w:rStyle w:val="EndnoteReference"/>
                <w:rFonts w:cs="Tahoma"/>
                <w:bCs/>
                <w:noProof/>
                <w:sz w:val="13"/>
                <w:szCs w:val="13"/>
                <w:lang w:eastAsia="en-US"/>
              </w:rPr>
            </w:pPr>
          </w:p>
        </w:tc>
        <w:tc>
          <w:tcPr>
            <w:tcW w:w="450" w:type="dxa"/>
            <w:shd w:val="clear" w:color="auto" w:fill="FABF8F"/>
            <w:vAlign w:val="center"/>
          </w:tcPr>
          <w:p w:rsidR="007A6E80" w:rsidRPr="00640614" w:rsidRDefault="007A6E80" w:rsidP="00886719">
            <w:pPr>
              <w:pStyle w:val="TableText"/>
              <w:widowControl w:val="0"/>
              <w:spacing w:before="160"/>
              <w:rPr>
                <w:rFonts w:ascii="Tahoma" w:hAnsi="Tahoma" w:cs="Tahoma"/>
                <w:noProof/>
                <w:sz w:val="13"/>
                <w:lang w:eastAsia="en-US"/>
              </w:rPr>
            </w:pPr>
            <w:r w:rsidRPr="00640614">
              <w:rPr>
                <w:rFonts w:ascii="Tahoma" w:hAnsi="Tahoma" w:cs="Tahoma"/>
                <w:noProof/>
                <w:sz w:val="13"/>
                <w:lang w:eastAsia="en-US"/>
              </w:rPr>
              <w:t>11/08</w:t>
            </w: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25</w:t>
            </w: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50</w:t>
            </w: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25</w:t>
            </w: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7A6E80" w:rsidRPr="00640614" w:rsidRDefault="007A6E80" w:rsidP="00886719">
            <w:pPr>
              <w:pStyle w:val="TableText"/>
              <w:widowControl w:val="0"/>
              <w:rPr>
                <w:rFonts w:ascii="Tahoma" w:hAnsi="Tahoma" w:cs="Tahoma"/>
                <w:noProof/>
                <w:sz w:val="13"/>
                <w:lang w:eastAsia="en-US"/>
              </w:rPr>
            </w:pPr>
          </w:p>
        </w:tc>
        <w:tc>
          <w:tcPr>
            <w:tcW w:w="54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r>
      <w:tr w:rsidR="007A6E80" w:rsidRPr="00640614" w:rsidTr="00835DDD">
        <w:trPr>
          <w:trHeight w:val="287"/>
        </w:trPr>
        <w:tc>
          <w:tcPr>
            <w:tcW w:w="2714" w:type="dxa"/>
            <w:vAlign w:val="center"/>
          </w:tcPr>
          <w:p w:rsidR="007A6E80" w:rsidRPr="00640614" w:rsidRDefault="00262B75" w:rsidP="00835DDD">
            <w:pPr>
              <w:pStyle w:val="Heading2"/>
              <w:spacing w:beforeLines="20" w:before="48" w:afterLines="20" w:after="48"/>
              <w:ind w:left="0"/>
              <w:rPr>
                <w:rFonts w:ascii="Tahoma" w:hAnsi="Tahoma" w:cs="Tahoma"/>
                <w:b w:val="0"/>
                <w:noProof/>
                <w:sz w:val="14"/>
                <w:szCs w:val="14"/>
                <w:lang w:eastAsia="x-none"/>
              </w:rPr>
            </w:pPr>
            <w:bookmarkStart w:id="555" w:name="_Toc336338114"/>
            <w:bookmarkStart w:id="556" w:name="_Toc345703039"/>
            <w:bookmarkEnd w:id="555"/>
            <w:r w:rsidRPr="00640614">
              <w:rPr>
                <w:rFonts w:ascii="Tahoma" w:hAnsi="Tahoma" w:cs="Tahoma"/>
                <w:b w:val="0"/>
                <w:noProof/>
                <w:sz w:val="14"/>
                <w:szCs w:val="14"/>
                <w:lang w:eastAsia="zh-CN"/>
              </w:rPr>
              <w:t>Services Windows Azure</w:t>
            </w:r>
            <w:bookmarkEnd w:id="556"/>
          </w:p>
        </w:tc>
        <w:bookmarkStart w:id="557" w:name="_Hlt335906200"/>
        <w:bookmarkStart w:id="558" w:name="_Hlt335906300"/>
        <w:bookmarkStart w:id="559" w:name="_Hlt336249818"/>
        <w:bookmarkStart w:id="560" w:name="_Hlt336250114"/>
        <w:bookmarkStart w:id="561" w:name="_Hlt336250148"/>
        <w:bookmarkStart w:id="562" w:name="_Hlt336251394"/>
        <w:bookmarkEnd w:id="557"/>
        <w:bookmarkEnd w:id="558"/>
        <w:bookmarkEnd w:id="559"/>
        <w:bookmarkEnd w:id="560"/>
        <w:bookmarkEnd w:id="561"/>
        <w:bookmarkEnd w:id="562"/>
        <w:tc>
          <w:tcPr>
            <w:tcW w:w="450" w:type="dxa"/>
            <w:vAlign w:val="center"/>
          </w:tcPr>
          <w:p w:rsidR="007A6E80" w:rsidRPr="00640614" w:rsidRDefault="00262B75" w:rsidP="000E25A6">
            <w:pPr>
              <w:pStyle w:val="TableText"/>
              <w:widowControl w:val="0"/>
              <w:rPr>
                <w:rFonts w:cs="Tahoma"/>
                <w:b/>
                <w:bCs/>
                <w:noProof/>
                <w:color w:val="0000FF"/>
                <w:sz w:val="13"/>
                <w:szCs w:val="13"/>
                <w:u w:val="single"/>
                <w:lang w:eastAsia="en-US"/>
              </w:rPr>
            </w:pPr>
            <w:r w:rsidRPr="00640614">
              <w:rPr>
                <w:rFonts w:cs="Tahoma"/>
                <w:b/>
                <w:bCs/>
                <w:noProof/>
                <w:sz w:val="13"/>
                <w:szCs w:val="13"/>
                <w:lang w:eastAsia="zh-CN"/>
              </w:rPr>
              <w:fldChar w:fldCharType="begin"/>
            </w:r>
            <w:r w:rsidR="00F47610" w:rsidRPr="00640614">
              <w:rPr>
                <w:rFonts w:cs="Tahoma"/>
                <w:b/>
                <w:bCs/>
                <w:noProof/>
                <w:sz w:val="13"/>
                <w:szCs w:val="13"/>
                <w:lang w:eastAsia="zh-CN"/>
              </w:rPr>
              <w:instrText>HYPERLINK  \l "_94_Services_Windows"</w:instrText>
            </w:r>
            <w:r w:rsidRPr="00640614">
              <w:rPr>
                <w:rFonts w:cs="Tahoma"/>
                <w:b/>
                <w:bCs/>
                <w:noProof/>
                <w:sz w:val="13"/>
                <w:szCs w:val="13"/>
                <w:lang w:eastAsia="zh-CN"/>
              </w:rPr>
              <w:fldChar w:fldCharType="separate"/>
            </w:r>
            <w:r w:rsidRPr="00640614">
              <w:rPr>
                <w:rStyle w:val="Hyperlink"/>
                <w:rFonts w:cs="Tahoma"/>
                <w:b/>
                <w:bCs/>
                <w:noProof/>
                <w:sz w:val="13"/>
                <w:szCs w:val="13"/>
                <w:lang w:eastAsia="zh-CN"/>
              </w:rPr>
              <w:t>9</w:t>
            </w:r>
            <w:r w:rsidR="000E25A6">
              <w:rPr>
                <w:rStyle w:val="Hyperlink"/>
                <w:rFonts w:cs="Tahoma"/>
                <w:b/>
                <w:bCs/>
                <w:noProof/>
                <w:sz w:val="13"/>
                <w:szCs w:val="13"/>
                <w:lang w:eastAsia="zh-CN"/>
              </w:rPr>
              <w:t>5</w:t>
            </w:r>
            <w:r w:rsidRPr="00640614">
              <w:rPr>
                <w:rFonts w:cs="Tahoma"/>
                <w:b/>
                <w:bCs/>
                <w:noProof/>
                <w:sz w:val="13"/>
                <w:szCs w:val="13"/>
                <w:lang w:eastAsia="zh-CN"/>
              </w:rPr>
              <w:fldChar w:fldCharType="end"/>
            </w:r>
          </w:p>
        </w:tc>
        <w:tc>
          <w:tcPr>
            <w:tcW w:w="450" w:type="dxa"/>
            <w:vAlign w:val="center"/>
          </w:tcPr>
          <w:p w:rsidR="007A6E80" w:rsidRPr="00640614" w:rsidRDefault="007A6E80" w:rsidP="00886719">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11/11</w:t>
            </w:r>
          </w:p>
        </w:tc>
        <w:tc>
          <w:tcPr>
            <w:tcW w:w="360" w:type="dxa"/>
            <w:tcBorders>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lef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450" w:type="dxa"/>
            <w:tcBorders>
              <w:left w:val="single" w:sz="18" w:space="0" w:color="auto"/>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A</w:t>
            </w:r>
          </w:p>
        </w:tc>
        <w:tc>
          <w:tcPr>
            <w:tcW w:w="540" w:type="dxa"/>
            <w:vAlign w:val="center"/>
          </w:tcPr>
          <w:p w:rsidR="007A6E80" w:rsidRPr="00640614" w:rsidRDefault="007A6E80" w:rsidP="00886719">
            <w:pPr>
              <w:pStyle w:val="TableText"/>
              <w:widowControl w:val="0"/>
              <w:rPr>
                <w:rFonts w:ascii="Tahoma" w:hAnsi="Tahoma" w:cs="Tahoma"/>
                <w:noProof/>
                <w:sz w:val="13"/>
                <w:lang w:eastAsia="en-US"/>
              </w:rPr>
            </w:pPr>
          </w:p>
        </w:tc>
      </w:tr>
      <w:tr w:rsidR="007A6E80" w:rsidRPr="00640614" w:rsidTr="00835DDD">
        <w:trPr>
          <w:trHeight w:val="152"/>
        </w:trPr>
        <w:tc>
          <w:tcPr>
            <w:tcW w:w="2714" w:type="dxa"/>
            <w:shd w:val="clear" w:color="auto" w:fill="FABF8F"/>
            <w:vAlign w:val="center"/>
          </w:tcPr>
          <w:p w:rsidR="007A6E80" w:rsidRPr="00640614" w:rsidRDefault="00262B75" w:rsidP="00835DDD">
            <w:pPr>
              <w:pStyle w:val="Heading2"/>
              <w:spacing w:before="20" w:after="20"/>
              <w:ind w:left="0"/>
              <w:rPr>
                <w:rFonts w:ascii="Tahoma" w:hAnsi="Tahoma" w:cs="Tahoma"/>
                <w:b w:val="0"/>
                <w:noProof/>
                <w:sz w:val="14"/>
                <w:szCs w:val="14"/>
                <w:lang w:eastAsia="zh-CN"/>
              </w:rPr>
            </w:pPr>
            <w:bookmarkStart w:id="563" w:name="_Toc336338115"/>
            <w:bookmarkStart w:id="564" w:name="_Toc345703040"/>
            <w:bookmarkEnd w:id="563"/>
            <w:r w:rsidRPr="00640614">
              <w:rPr>
                <w:rFonts w:ascii="Tahoma" w:hAnsi="Tahoma" w:cs="Tahoma"/>
                <w:b w:val="0"/>
                <w:noProof/>
                <w:sz w:val="14"/>
                <w:szCs w:val="14"/>
                <w:lang w:eastAsia="zh-CN"/>
              </w:rPr>
              <w:t>Windows</w:t>
            </w:r>
            <w:r w:rsidR="00CE6EC3" w:rsidRPr="00CE6EC3">
              <w:rPr>
                <w:rFonts w:ascii="Tahoma" w:hAnsi="Tahoma" w:cs="Tahoma"/>
                <w:b w:val="0"/>
                <w:noProof/>
                <w:sz w:val="14"/>
                <w:szCs w:val="14"/>
                <w:vertAlign w:val="superscript"/>
                <w:lang w:eastAsia="zh-CN"/>
              </w:rPr>
              <w:t>®</w:t>
            </w:r>
            <w:r w:rsidRPr="00640614">
              <w:rPr>
                <w:rFonts w:ascii="Tahoma" w:hAnsi="Tahoma" w:cs="Tahoma"/>
                <w:b w:val="0"/>
                <w:noProof/>
                <w:sz w:val="14"/>
                <w:szCs w:val="14"/>
                <w:lang w:eastAsia="zh-CN"/>
              </w:rPr>
              <w:t xml:space="preserve"> Embedded Device Manager 2011</w:t>
            </w:r>
            <w:bookmarkEnd w:id="564"/>
          </w:p>
        </w:tc>
        <w:bookmarkStart w:id="565" w:name="_Hlt336251405"/>
        <w:bookmarkStart w:id="566" w:name="_Hlt336251494"/>
        <w:bookmarkEnd w:id="565"/>
        <w:bookmarkEnd w:id="566"/>
        <w:tc>
          <w:tcPr>
            <w:tcW w:w="450" w:type="dxa"/>
            <w:shd w:val="clear" w:color="auto" w:fill="FABF8F"/>
            <w:vAlign w:val="center"/>
          </w:tcPr>
          <w:p w:rsidR="007A6E80" w:rsidRPr="00640614" w:rsidRDefault="00262B75" w:rsidP="000E25A6">
            <w:pPr>
              <w:pStyle w:val="TableText"/>
              <w:widowControl w:val="0"/>
              <w:rPr>
                <w:rFonts w:cs="Tahoma"/>
                <w:b/>
                <w:bCs/>
                <w:noProof/>
                <w:color w:val="0000FF"/>
                <w:sz w:val="13"/>
                <w:szCs w:val="13"/>
                <w:u w:val="single"/>
                <w:lang w:eastAsia="en-US"/>
              </w:rPr>
            </w:pPr>
            <w:r w:rsidRPr="00640614">
              <w:rPr>
                <w:rFonts w:cs="Tahoma"/>
                <w:b/>
                <w:bCs/>
                <w:noProof/>
                <w:sz w:val="13"/>
                <w:szCs w:val="13"/>
                <w:lang w:eastAsia="zh-CN"/>
              </w:rPr>
              <w:fldChar w:fldCharType="begin"/>
            </w:r>
            <w:r w:rsidR="00F47610" w:rsidRPr="00640614">
              <w:rPr>
                <w:rFonts w:cs="Tahoma"/>
                <w:b/>
                <w:bCs/>
                <w:noProof/>
                <w:sz w:val="13"/>
                <w:szCs w:val="13"/>
                <w:lang w:eastAsia="zh-CN"/>
              </w:rPr>
              <w:instrText>HYPERLINK  \l "_95_Windows_Embedded"</w:instrText>
            </w:r>
            <w:r w:rsidRPr="00640614">
              <w:rPr>
                <w:rFonts w:cs="Tahoma"/>
                <w:b/>
                <w:bCs/>
                <w:noProof/>
                <w:sz w:val="13"/>
                <w:szCs w:val="13"/>
                <w:lang w:eastAsia="zh-CN"/>
              </w:rPr>
              <w:fldChar w:fldCharType="separate"/>
            </w:r>
            <w:r w:rsidRPr="00640614">
              <w:rPr>
                <w:rStyle w:val="Hyperlink"/>
                <w:rFonts w:cs="Tahoma"/>
                <w:b/>
                <w:bCs/>
                <w:noProof/>
                <w:sz w:val="13"/>
                <w:szCs w:val="13"/>
                <w:lang w:eastAsia="zh-CN"/>
              </w:rPr>
              <w:t>9</w:t>
            </w:r>
            <w:r w:rsidR="000E25A6">
              <w:rPr>
                <w:rStyle w:val="Hyperlink"/>
                <w:rFonts w:cs="Tahoma"/>
                <w:b/>
                <w:bCs/>
                <w:noProof/>
                <w:sz w:val="13"/>
                <w:szCs w:val="13"/>
                <w:lang w:eastAsia="zh-CN"/>
              </w:rPr>
              <w:t>6</w:t>
            </w:r>
            <w:r w:rsidRPr="00640614">
              <w:rPr>
                <w:rFonts w:cs="Tahoma"/>
                <w:b/>
                <w:bCs/>
                <w:noProof/>
                <w:sz w:val="13"/>
                <w:szCs w:val="13"/>
                <w:lang w:eastAsia="zh-CN"/>
              </w:rPr>
              <w:fldChar w:fldCharType="end"/>
            </w:r>
          </w:p>
        </w:tc>
        <w:tc>
          <w:tcPr>
            <w:tcW w:w="450" w:type="dxa"/>
            <w:shd w:val="clear" w:color="auto" w:fill="FABF8F"/>
            <w:vAlign w:val="center"/>
          </w:tcPr>
          <w:p w:rsidR="007A6E80" w:rsidRPr="00640614" w:rsidRDefault="007A6E80" w:rsidP="00886719">
            <w:pPr>
              <w:pStyle w:val="TableText"/>
              <w:widowControl w:val="0"/>
              <w:spacing w:before="8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tcPr>
          <w:p w:rsidR="007A6E80" w:rsidRPr="00640614" w:rsidRDefault="007A6E80" w:rsidP="00886719">
            <w:pPr>
              <w:pStyle w:val="TableText"/>
              <w:widowControl w:val="0"/>
              <w:rPr>
                <w:rFonts w:ascii="Tahoma" w:hAnsi="Tahoma" w:cs="Tahoma"/>
                <w:noProof/>
                <w:sz w:val="13"/>
                <w:lang w:eastAsia="en-US"/>
              </w:rPr>
            </w:pPr>
          </w:p>
        </w:tc>
        <w:tc>
          <w:tcPr>
            <w:tcW w:w="54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r>
      <w:tr w:rsidR="007A6E80" w:rsidRPr="004B5985" w:rsidTr="00835DDD">
        <w:trPr>
          <w:trHeight w:val="287"/>
        </w:trPr>
        <w:tc>
          <w:tcPr>
            <w:tcW w:w="2714" w:type="dxa"/>
            <w:vAlign w:val="center"/>
          </w:tcPr>
          <w:p w:rsidR="007A6E80" w:rsidRPr="00640614" w:rsidRDefault="00262B75" w:rsidP="00835DDD">
            <w:pPr>
              <w:pStyle w:val="Heading2"/>
              <w:spacing w:before="20" w:after="20"/>
              <w:ind w:left="0"/>
              <w:rPr>
                <w:rFonts w:ascii="Tahoma" w:hAnsi="Tahoma" w:cs="Tahoma"/>
                <w:b w:val="0"/>
                <w:noProof/>
                <w:sz w:val="14"/>
                <w:szCs w:val="14"/>
                <w:lang w:eastAsia="zh-CN"/>
              </w:rPr>
            </w:pPr>
            <w:bookmarkStart w:id="567" w:name="_Toc336338116"/>
            <w:bookmarkStart w:id="568" w:name="_Toc345703041"/>
            <w:bookmarkEnd w:id="567"/>
            <w:r w:rsidRPr="00640614">
              <w:rPr>
                <w:rFonts w:ascii="Tahoma" w:hAnsi="Tahoma" w:cs="Tahoma"/>
                <w:b w:val="0"/>
                <w:noProof/>
                <w:sz w:val="14"/>
                <w:szCs w:val="14"/>
                <w:lang w:eastAsia="zh-CN"/>
              </w:rPr>
              <w:t>Licence Windows</w:t>
            </w:r>
            <w:r w:rsidR="00CE6EC3" w:rsidRPr="00CE6EC3">
              <w:rPr>
                <w:rFonts w:ascii="Tahoma" w:hAnsi="Tahoma" w:cs="Tahoma"/>
                <w:b w:val="0"/>
                <w:noProof/>
                <w:sz w:val="14"/>
                <w:szCs w:val="14"/>
                <w:vertAlign w:val="superscript"/>
                <w:lang w:eastAsia="zh-CN"/>
              </w:rPr>
              <w:t>®</w:t>
            </w:r>
            <w:r w:rsidRPr="00640614">
              <w:rPr>
                <w:rFonts w:ascii="Tahoma" w:hAnsi="Tahoma" w:cs="Tahoma"/>
                <w:b w:val="0"/>
                <w:noProof/>
                <w:sz w:val="14"/>
                <w:szCs w:val="14"/>
                <w:lang w:eastAsia="zh-CN"/>
              </w:rPr>
              <w:t xml:space="preserve"> Embedded Device Manager 2011 Client Management par Environnement de Système d</w:t>
            </w:r>
            <w:r w:rsidR="00991E74" w:rsidRPr="00640614">
              <w:rPr>
                <w:rFonts w:ascii="Tahoma" w:hAnsi="Tahoma" w:cs="Tahoma"/>
                <w:b w:val="0"/>
                <w:noProof/>
                <w:sz w:val="14"/>
                <w:szCs w:val="14"/>
                <w:lang w:eastAsia="zh-CN"/>
              </w:rPr>
              <w:t>’</w:t>
            </w:r>
            <w:r w:rsidRPr="00640614">
              <w:rPr>
                <w:rFonts w:ascii="Tahoma" w:hAnsi="Tahoma" w:cs="Tahoma"/>
                <w:b w:val="0"/>
                <w:noProof/>
                <w:sz w:val="14"/>
                <w:szCs w:val="14"/>
                <w:lang w:eastAsia="zh-CN"/>
              </w:rPr>
              <w:t>Exploitation</w:t>
            </w:r>
            <w:bookmarkEnd w:id="568"/>
          </w:p>
        </w:tc>
        <w:tc>
          <w:tcPr>
            <w:tcW w:w="450" w:type="dxa"/>
            <w:vAlign w:val="center"/>
          </w:tcPr>
          <w:p w:rsidR="007A6E80" w:rsidRPr="00640614" w:rsidRDefault="007A6E80" w:rsidP="00835DDD">
            <w:pPr>
              <w:pStyle w:val="TableText"/>
              <w:widowControl w:val="0"/>
              <w:rPr>
                <w:rFonts w:cs="Tahoma"/>
                <w:b/>
                <w:bCs/>
                <w:noProof/>
                <w:color w:val="0000FF"/>
                <w:sz w:val="13"/>
                <w:szCs w:val="13"/>
                <w:lang w:eastAsia="en-US"/>
              </w:rPr>
            </w:pPr>
          </w:p>
        </w:tc>
        <w:tc>
          <w:tcPr>
            <w:tcW w:w="450" w:type="dxa"/>
            <w:vAlign w:val="center"/>
          </w:tcPr>
          <w:p w:rsidR="007A6E80" w:rsidRPr="00640614" w:rsidRDefault="007A6E80" w:rsidP="00886719">
            <w:pPr>
              <w:pStyle w:val="TableText"/>
              <w:widowControl w:val="0"/>
              <w:spacing w:before="80"/>
              <w:rPr>
                <w:rFonts w:ascii="Tahoma" w:hAnsi="Tahoma" w:cs="Tahoma"/>
                <w:noProof/>
                <w:sz w:val="13"/>
                <w:lang w:eastAsia="en-US"/>
              </w:rPr>
            </w:pPr>
          </w:p>
        </w:tc>
        <w:tc>
          <w:tcPr>
            <w:tcW w:w="360" w:type="dxa"/>
            <w:tcBorders>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lef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Pr>
          <w:p w:rsidR="007A6E80" w:rsidRPr="00640614" w:rsidRDefault="007A6E80" w:rsidP="00886719">
            <w:pPr>
              <w:pStyle w:val="TableText"/>
              <w:widowControl w:val="0"/>
              <w:rPr>
                <w:rFonts w:ascii="Tahoma" w:hAnsi="Tahoma" w:cs="Tahoma"/>
                <w:noProof/>
                <w:sz w:val="13"/>
                <w:lang w:eastAsia="en-US"/>
              </w:rPr>
            </w:pPr>
          </w:p>
        </w:tc>
        <w:tc>
          <w:tcPr>
            <w:tcW w:w="540" w:type="dxa"/>
            <w:vAlign w:val="center"/>
          </w:tcPr>
          <w:p w:rsidR="007A6E80" w:rsidRPr="00640614" w:rsidRDefault="007A6E80" w:rsidP="00886719">
            <w:pPr>
              <w:pStyle w:val="TableText"/>
              <w:widowControl w:val="0"/>
              <w:rPr>
                <w:rFonts w:ascii="Tahoma" w:hAnsi="Tahoma" w:cs="Tahoma"/>
                <w:noProof/>
                <w:sz w:val="13"/>
                <w:lang w:eastAsia="en-US"/>
              </w:rPr>
            </w:pPr>
          </w:p>
        </w:tc>
      </w:tr>
      <w:tr w:rsidR="006F4084" w:rsidRPr="00640614" w:rsidTr="00835DDD">
        <w:trPr>
          <w:trHeight w:val="287"/>
        </w:trPr>
        <w:tc>
          <w:tcPr>
            <w:tcW w:w="2714" w:type="dxa"/>
            <w:shd w:val="clear" w:color="auto" w:fill="FABF8F"/>
            <w:vAlign w:val="center"/>
          </w:tcPr>
          <w:p w:rsidR="007A6E80" w:rsidRPr="00640614" w:rsidRDefault="00262B75" w:rsidP="00835DDD">
            <w:pPr>
              <w:pStyle w:val="Heading2"/>
              <w:spacing w:before="20" w:after="20"/>
              <w:ind w:left="0"/>
              <w:rPr>
                <w:rFonts w:ascii="Tahoma" w:hAnsi="Tahoma" w:cs="Tahoma"/>
                <w:b w:val="0"/>
                <w:noProof/>
                <w:sz w:val="14"/>
                <w:szCs w:val="14"/>
                <w:lang w:eastAsia="zh-CN"/>
              </w:rPr>
            </w:pPr>
            <w:bookmarkStart w:id="569" w:name="_Toc336338117"/>
            <w:bookmarkStart w:id="570" w:name="_Toc345703042"/>
            <w:bookmarkEnd w:id="569"/>
            <w:r w:rsidRPr="00640614">
              <w:rPr>
                <w:rFonts w:ascii="Tahoma" w:hAnsi="Tahoma" w:cs="Tahoma"/>
                <w:b w:val="0"/>
                <w:noProof/>
                <w:sz w:val="14"/>
                <w:szCs w:val="14"/>
                <w:lang w:eastAsia="zh-CN"/>
              </w:rPr>
              <w:t>Licence Windows</w:t>
            </w:r>
            <w:r w:rsidR="00CE6EC3" w:rsidRPr="00CE6EC3">
              <w:rPr>
                <w:rFonts w:ascii="Tahoma" w:hAnsi="Tahoma" w:cs="Tahoma"/>
                <w:b w:val="0"/>
                <w:noProof/>
                <w:sz w:val="14"/>
                <w:szCs w:val="14"/>
                <w:vertAlign w:val="superscript"/>
                <w:lang w:eastAsia="zh-CN"/>
              </w:rPr>
              <w:t>®</w:t>
            </w:r>
            <w:r w:rsidRPr="00640614">
              <w:rPr>
                <w:rFonts w:ascii="Tahoma" w:hAnsi="Tahoma" w:cs="Tahoma"/>
                <w:b w:val="0"/>
                <w:noProof/>
                <w:sz w:val="14"/>
                <w:szCs w:val="14"/>
                <w:lang w:eastAsia="zh-CN"/>
              </w:rPr>
              <w:t xml:space="preserve"> Embedded Device Manager 2011 Client Management par Utilisateur</w:t>
            </w:r>
            <w:bookmarkEnd w:id="570"/>
          </w:p>
        </w:tc>
        <w:tc>
          <w:tcPr>
            <w:tcW w:w="450" w:type="dxa"/>
            <w:shd w:val="clear" w:color="auto" w:fill="FABF8F"/>
            <w:vAlign w:val="center"/>
          </w:tcPr>
          <w:p w:rsidR="007A6E80" w:rsidRPr="00640614" w:rsidRDefault="00354E2A" w:rsidP="000E25A6">
            <w:pPr>
              <w:pStyle w:val="TableText"/>
              <w:widowControl w:val="0"/>
              <w:rPr>
                <w:rFonts w:cs="Tahoma"/>
                <w:b/>
                <w:bCs/>
                <w:noProof/>
                <w:color w:val="0000FF"/>
                <w:sz w:val="13"/>
                <w:szCs w:val="13"/>
                <w:lang w:eastAsia="en-US"/>
              </w:rPr>
            </w:pPr>
            <w:hyperlink w:anchor="_96_Licence_de" w:history="1">
              <w:r w:rsidR="00262B75" w:rsidRPr="00640614">
                <w:rPr>
                  <w:rStyle w:val="Hyperlink"/>
                  <w:rFonts w:cs="Tahoma"/>
                  <w:b/>
                  <w:bCs/>
                  <w:noProof/>
                  <w:sz w:val="13"/>
                  <w:szCs w:val="13"/>
                  <w:lang w:eastAsia="zh-CN"/>
                </w:rPr>
                <w:t>9</w:t>
              </w:r>
              <w:r w:rsidR="000E25A6">
                <w:rPr>
                  <w:rStyle w:val="Hyperlink"/>
                  <w:rFonts w:cs="Tahoma"/>
                  <w:b/>
                  <w:bCs/>
                  <w:noProof/>
                  <w:sz w:val="13"/>
                  <w:szCs w:val="13"/>
                  <w:lang w:eastAsia="zh-CN"/>
                </w:rPr>
                <w:t>7</w:t>
              </w:r>
            </w:hyperlink>
          </w:p>
        </w:tc>
        <w:tc>
          <w:tcPr>
            <w:tcW w:w="450" w:type="dxa"/>
            <w:shd w:val="clear" w:color="auto" w:fill="FABF8F"/>
            <w:vAlign w:val="center"/>
          </w:tcPr>
          <w:p w:rsidR="007A6E80" w:rsidRPr="00640614" w:rsidRDefault="007A6E80" w:rsidP="00886719">
            <w:pPr>
              <w:pStyle w:val="TableText"/>
              <w:widowControl w:val="0"/>
              <w:spacing w:before="8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tcPr>
          <w:p w:rsidR="007A6E80" w:rsidRPr="00640614" w:rsidRDefault="007A6E80" w:rsidP="00886719">
            <w:pPr>
              <w:pStyle w:val="TableText"/>
              <w:widowControl w:val="0"/>
              <w:rPr>
                <w:rFonts w:ascii="Tahoma" w:hAnsi="Tahoma" w:cs="Tahoma"/>
                <w:noProof/>
                <w:sz w:val="13"/>
                <w:lang w:eastAsia="en-US"/>
              </w:rPr>
            </w:pPr>
          </w:p>
        </w:tc>
        <w:tc>
          <w:tcPr>
            <w:tcW w:w="54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r>
      <w:tr w:rsidR="006F4084" w:rsidRPr="00640614" w:rsidTr="00835DDD">
        <w:trPr>
          <w:trHeight w:val="287"/>
        </w:trPr>
        <w:tc>
          <w:tcPr>
            <w:tcW w:w="2714" w:type="dxa"/>
            <w:shd w:val="clear" w:color="auto" w:fill="FFFFFF"/>
            <w:vAlign w:val="center"/>
          </w:tcPr>
          <w:p w:rsidR="007A6E80" w:rsidRPr="00640614" w:rsidRDefault="00262B75" w:rsidP="00835DDD">
            <w:pPr>
              <w:pStyle w:val="Heading2"/>
              <w:spacing w:before="20" w:after="20"/>
              <w:ind w:left="0"/>
              <w:rPr>
                <w:rFonts w:ascii="Tahoma" w:hAnsi="Tahoma" w:cs="Tahoma"/>
                <w:b w:val="0"/>
                <w:noProof/>
                <w:sz w:val="14"/>
                <w:szCs w:val="14"/>
                <w:lang w:eastAsia="zh-CN"/>
              </w:rPr>
            </w:pPr>
            <w:bookmarkStart w:id="571" w:name="_Toc336338118"/>
            <w:bookmarkStart w:id="572" w:name="_Toc345703043"/>
            <w:bookmarkEnd w:id="571"/>
            <w:r w:rsidRPr="00640614">
              <w:rPr>
                <w:rFonts w:ascii="Tahoma" w:hAnsi="Tahoma" w:cs="Tahoma"/>
                <w:b w:val="0"/>
                <w:noProof/>
                <w:sz w:val="14"/>
                <w:szCs w:val="14"/>
                <w:lang w:eastAsia="zh-CN"/>
              </w:rPr>
              <w:t>Windows</w:t>
            </w:r>
            <w:r w:rsidR="00CE6EC3" w:rsidRPr="00CE6EC3">
              <w:rPr>
                <w:rFonts w:ascii="Tahoma" w:hAnsi="Tahoma" w:cs="Tahoma"/>
                <w:b w:val="0"/>
                <w:noProof/>
                <w:sz w:val="14"/>
                <w:szCs w:val="14"/>
                <w:vertAlign w:val="superscript"/>
                <w:lang w:eastAsia="zh-CN"/>
              </w:rPr>
              <w:t>®</w:t>
            </w:r>
            <w:r w:rsidRPr="00640614">
              <w:rPr>
                <w:rFonts w:ascii="Tahoma" w:hAnsi="Tahoma" w:cs="Tahoma"/>
                <w:b w:val="0"/>
                <w:noProof/>
                <w:sz w:val="14"/>
                <w:szCs w:val="14"/>
                <w:lang w:eastAsia="zh-CN"/>
              </w:rPr>
              <w:t xml:space="preserve"> Embedded Device Manager 2011 avec technologie SQL Server</w:t>
            </w:r>
            <w:r w:rsidR="00CE6EC3" w:rsidRPr="00CE6EC3">
              <w:rPr>
                <w:rFonts w:ascii="Tahoma" w:hAnsi="Tahoma" w:cs="Tahoma"/>
                <w:b w:val="0"/>
                <w:noProof/>
                <w:sz w:val="14"/>
                <w:szCs w:val="14"/>
                <w:vertAlign w:val="superscript"/>
                <w:lang w:eastAsia="zh-CN"/>
              </w:rPr>
              <w:t>®</w:t>
            </w:r>
            <w:r w:rsidRPr="00640614">
              <w:rPr>
                <w:rFonts w:ascii="Tahoma" w:hAnsi="Tahoma" w:cs="Tahoma"/>
                <w:b w:val="0"/>
                <w:noProof/>
                <w:sz w:val="14"/>
                <w:szCs w:val="14"/>
                <w:lang w:eastAsia="zh-CN"/>
              </w:rPr>
              <w:t xml:space="preserve"> 2008</w:t>
            </w:r>
            <w:bookmarkEnd w:id="572"/>
          </w:p>
        </w:tc>
        <w:tc>
          <w:tcPr>
            <w:tcW w:w="450" w:type="dxa"/>
            <w:shd w:val="clear" w:color="auto" w:fill="FFFFFF"/>
            <w:vAlign w:val="center"/>
          </w:tcPr>
          <w:p w:rsidR="007A6E80" w:rsidRPr="00640614" w:rsidRDefault="00354E2A" w:rsidP="000E25A6">
            <w:pPr>
              <w:pStyle w:val="TableText"/>
              <w:widowControl w:val="0"/>
              <w:rPr>
                <w:rFonts w:cs="Tahoma"/>
                <w:b/>
                <w:bCs/>
                <w:noProof/>
                <w:color w:val="0000FF"/>
                <w:sz w:val="13"/>
                <w:szCs w:val="13"/>
                <w:u w:val="single"/>
                <w:lang w:eastAsia="en-US"/>
              </w:rPr>
            </w:pPr>
            <w:hyperlink w:anchor="_96_Licence_de" w:history="1">
              <w:r w:rsidR="00F47610" w:rsidRPr="00640614">
                <w:rPr>
                  <w:rStyle w:val="Hyperlink"/>
                  <w:rFonts w:cs="Tahoma"/>
                  <w:b/>
                  <w:bCs/>
                  <w:noProof/>
                  <w:sz w:val="13"/>
                  <w:szCs w:val="13"/>
                  <w:lang w:eastAsia="zh-CN"/>
                </w:rPr>
                <w:t>9</w:t>
              </w:r>
              <w:r w:rsidR="000E25A6">
                <w:rPr>
                  <w:rStyle w:val="Hyperlink"/>
                  <w:rFonts w:cs="Tahoma"/>
                  <w:b/>
                  <w:bCs/>
                  <w:noProof/>
                  <w:sz w:val="13"/>
                  <w:szCs w:val="13"/>
                  <w:lang w:eastAsia="zh-CN"/>
                </w:rPr>
                <w:t>7</w:t>
              </w:r>
            </w:hyperlink>
          </w:p>
        </w:tc>
        <w:tc>
          <w:tcPr>
            <w:tcW w:w="450" w:type="dxa"/>
            <w:shd w:val="clear" w:color="auto" w:fill="FFFFFF"/>
            <w:vAlign w:val="center"/>
          </w:tcPr>
          <w:p w:rsidR="007A6E80" w:rsidRPr="00640614" w:rsidRDefault="007A6E80" w:rsidP="005626ED">
            <w:pPr>
              <w:pStyle w:val="TableText"/>
              <w:widowControl w:val="0"/>
              <w:spacing w:before="80"/>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RDefault="007A6E80" w:rsidP="005626ED">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FFFFF"/>
            <w:vAlign w:val="center"/>
          </w:tcPr>
          <w:p w:rsidR="007A6E80" w:rsidRPr="00640614" w:rsidRDefault="007A6E80" w:rsidP="005626ED">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5626ED">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5626ED">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5626ED">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5626ED">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5626ED">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RDefault="007A6E80" w:rsidP="005626ED">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5626ED">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5626ED">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5626ED">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5626ED">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5626ED">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7A6E80" w:rsidRPr="00640614" w:rsidRDefault="007A6E80" w:rsidP="005626ED">
            <w:pPr>
              <w:pStyle w:val="TableText"/>
              <w:widowControl w:val="0"/>
              <w:rPr>
                <w:rFonts w:ascii="Tahoma" w:hAnsi="Tahoma" w:cs="Tahoma"/>
                <w:noProof/>
                <w:sz w:val="13"/>
                <w:lang w:eastAsia="en-US"/>
              </w:rPr>
            </w:pPr>
          </w:p>
        </w:tc>
        <w:tc>
          <w:tcPr>
            <w:tcW w:w="450" w:type="dxa"/>
            <w:shd w:val="clear" w:color="auto" w:fill="FFFFFF"/>
          </w:tcPr>
          <w:p w:rsidR="007A6E80" w:rsidRPr="00640614" w:rsidRDefault="007A6E80" w:rsidP="005626ED">
            <w:pPr>
              <w:pStyle w:val="TableText"/>
              <w:widowControl w:val="0"/>
              <w:rPr>
                <w:rFonts w:ascii="Tahoma" w:hAnsi="Tahoma" w:cs="Tahoma"/>
                <w:noProof/>
                <w:sz w:val="13"/>
                <w:lang w:eastAsia="en-US"/>
              </w:rPr>
            </w:pPr>
          </w:p>
        </w:tc>
        <w:tc>
          <w:tcPr>
            <w:tcW w:w="540" w:type="dxa"/>
            <w:shd w:val="clear" w:color="auto" w:fill="FFFFFF"/>
            <w:vAlign w:val="center"/>
          </w:tcPr>
          <w:p w:rsidR="007A6E80" w:rsidRPr="00640614" w:rsidRDefault="007A6E80" w:rsidP="005626ED">
            <w:pPr>
              <w:pStyle w:val="TableText"/>
              <w:widowControl w:val="0"/>
              <w:rPr>
                <w:rFonts w:ascii="Tahoma" w:hAnsi="Tahoma" w:cs="Tahoma"/>
                <w:noProof/>
                <w:sz w:val="13"/>
                <w:lang w:eastAsia="en-US"/>
              </w:rPr>
            </w:pPr>
          </w:p>
        </w:tc>
      </w:tr>
      <w:tr w:rsidR="006F4084" w:rsidRPr="00640614" w:rsidTr="00835DDD">
        <w:trPr>
          <w:trHeight w:val="287"/>
        </w:trPr>
        <w:tc>
          <w:tcPr>
            <w:tcW w:w="2714" w:type="dxa"/>
            <w:shd w:val="clear" w:color="auto" w:fill="FABF8F"/>
            <w:vAlign w:val="center"/>
          </w:tcPr>
          <w:p w:rsidR="007A6E80" w:rsidRPr="00DE0818" w:rsidRDefault="007A6E80" w:rsidP="00835DDD">
            <w:pPr>
              <w:pStyle w:val="Heading2"/>
              <w:spacing w:before="20" w:after="20"/>
              <w:ind w:left="0"/>
              <w:rPr>
                <w:rFonts w:ascii="Tahoma" w:hAnsi="Tahoma" w:cs="Tahoma"/>
                <w:b w:val="0"/>
                <w:noProof/>
                <w:sz w:val="14"/>
                <w:szCs w:val="14"/>
                <w:lang w:val="en-US" w:eastAsia="zh-CN"/>
              </w:rPr>
            </w:pPr>
            <w:bookmarkStart w:id="573" w:name="_Toc336338119"/>
            <w:bookmarkStart w:id="574" w:name="_Toc345703044"/>
            <w:bookmarkEnd w:id="573"/>
            <w:r w:rsidRPr="00DE0818">
              <w:rPr>
                <w:rFonts w:ascii="Tahoma" w:hAnsi="Tahoma" w:cs="Tahoma"/>
                <w:b w:val="0"/>
                <w:noProof/>
                <w:sz w:val="14"/>
                <w:szCs w:val="14"/>
                <w:lang w:val="en-US" w:eastAsia="zh-CN"/>
              </w:rPr>
              <w:t>Windows Essential Business Server 2008 Standard</w:t>
            </w:r>
            <w:bookmarkEnd w:id="574"/>
          </w:p>
        </w:tc>
        <w:tc>
          <w:tcPr>
            <w:tcW w:w="450" w:type="dxa"/>
            <w:shd w:val="clear" w:color="auto" w:fill="FABF8F"/>
            <w:vAlign w:val="center"/>
          </w:tcPr>
          <w:p w:rsidR="007A6E80" w:rsidRPr="00640614" w:rsidRDefault="00354E2A" w:rsidP="000E25A6">
            <w:pPr>
              <w:pStyle w:val="TableText"/>
              <w:widowControl w:val="0"/>
              <w:rPr>
                <w:rStyle w:val="EndnoteReference"/>
                <w:rFonts w:cs="Tahoma"/>
                <w:b w:val="0"/>
                <w:bCs/>
                <w:noProof/>
                <w:color w:val="0000FF"/>
                <w:sz w:val="13"/>
                <w:szCs w:val="13"/>
                <w:u w:val="single"/>
                <w:lang w:eastAsia="en-US"/>
              </w:rPr>
            </w:pPr>
            <w:hyperlink w:anchor="_97_EBS_2008" w:history="1">
              <w:r w:rsidR="00262B75" w:rsidRPr="00640614">
                <w:rPr>
                  <w:rStyle w:val="Hyperlink"/>
                  <w:rFonts w:cs="Tahoma"/>
                  <w:b/>
                  <w:bCs/>
                  <w:noProof/>
                  <w:sz w:val="13"/>
                  <w:szCs w:val="13"/>
                  <w:lang w:eastAsia="zh-CN"/>
                </w:rPr>
                <w:t>9</w:t>
              </w:r>
              <w:r w:rsidR="000E25A6">
                <w:rPr>
                  <w:rStyle w:val="Hyperlink"/>
                  <w:rFonts w:cs="Tahoma"/>
                  <w:b/>
                  <w:bCs/>
                  <w:noProof/>
                  <w:sz w:val="13"/>
                  <w:szCs w:val="13"/>
                  <w:lang w:eastAsia="zh-CN"/>
                </w:rPr>
                <w:t>8</w:t>
              </w:r>
            </w:hyperlink>
          </w:p>
        </w:tc>
        <w:tc>
          <w:tcPr>
            <w:tcW w:w="450" w:type="dxa"/>
            <w:shd w:val="clear" w:color="auto" w:fill="FABF8F"/>
            <w:vAlign w:val="center"/>
          </w:tcPr>
          <w:p w:rsidR="007A6E80" w:rsidRPr="00640614" w:rsidRDefault="007A6E80" w:rsidP="00886719">
            <w:pPr>
              <w:pStyle w:val="TableText"/>
              <w:widowControl w:val="0"/>
              <w:spacing w:before="8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tcPr>
          <w:p w:rsidR="007A6E80" w:rsidRPr="00640614" w:rsidRDefault="007A6E80" w:rsidP="00886719">
            <w:pPr>
              <w:pStyle w:val="TableText"/>
              <w:widowControl w:val="0"/>
              <w:rPr>
                <w:rFonts w:ascii="Tahoma" w:hAnsi="Tahoma" w:cs="Tahoma"/>
                <w:noProof/>
                <w:sz w:val="13"/>
                <w:lang w:eastAsia="en-US"/>
              </w:rPr>
            </w:pPr>
          </w:p>
        </w:tc>
        <w:tc>
          <w:tcPr>
            <w:tcW w:w="54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r>
      <w:tr w:rsidR="006F4084" w:rsidRPr="00640614" w:rsidTr="00835DDD">
        <w:trPr>
          <w:trHeight w:val="287"/>
        </w:trPr>
        <w:tc>
          <w:tcPr>
            <w:tcW w:w="2714" w:type="dxa"/>
            <w:shd w:val="clear" w:color="auto" w:fill="FFFFFF"/>
            <w:vAlign w:val="center"/>
          </w:tcPr>
          <w:p w:rsidR="007A6E80" w:rsidRPr="00DE0818" w:rsidRDefault="007A6E80" w:rsidP="00835DDD">
            <w:pPr>
              <w:pStyle w:val="Heading2"/>
              <w:spacing w:before="20" w:after="20"/>
              <w:ind w:left="0"/>
              <w:rPr>
                <w:rFonts w:ascii="Tahoma" w:hAnsi="Tahoma" w:cs="Tahoma"/>
                <w:b w:val="0"/>
                <w:noProof/>
                <w:sz w:val="14"/>
                <w:szCs w:val="14"/>
                <w:lang w:val="en-US" w:eastAsia="zh-CN"/>
              </w:rPr>
            </w:pPr>
            <w:bookmarkStart w:id="575" w:name="_Toc336338120"/>
            <w:bookmarkStart w:id="576" w:name="_Toc345703045"/>
            <w:bookmarkEnd w:id="575"/>
            <w:r w:rsidRPr="00DE0818">
              <w:rPr>
                <w:rFonts w:ascii="Tahoma" w:hAnsi="Tahoma" w:cs="Tahoma"/>
                <w:b w:val="0"/>
                <w:noProof/>
                <w:sz w:val="14"/>
                <w:szCs w:val="14"/>
                <w:lang w:val="en-US" w:eastAsia="zh-CN"/>
              </w:rPr>
              <w:t>Windows Essential Business Server 2008 CAL Suite</w:t>
            </w:r>
            <w:bookmarkEnd w:id="576"/>
          </w:p>
        </w:tc>
        <w:tc>
          <w:tcPr>
            <w:tcW w:w="450" w:type="dxa"/>
            <w:shd w:val="clear" w:color="auto" w:fill="FFFFFF"/>
            <w:vAlign w:val="center"/>
          </w:tcPr>
          <w:p w:rsidR="007A6E80" w:rsidRPr="00DE0818" w:rsidRDefault="007A6E80" w:rsidP="00835DDD">
            <w:pPr>
              <w:pStyle w:val="TableText"/>
              <w:widowControl w:val="0"/>
              <w:rPr>
                <w:rStyle w:val="EndnoteReference"/>
                <w:rFonts w:cs="Tahoma"/>
                <w:bCs/>
                <w:noProof/>
                <w:color w:val="0000FF"/>
                <w:sz w:val="13"/>
                <w:szCs w:val="13"/>
                <w:lang w:val="en-US" w:eastAsia="en-US"/>
              </w:rPr>
            </w:pPr>
          </w:p>
        </w:tc>
        <w:tc>
          <w:tcPr>
            <w:tcW w:w="450" w:type="dxa"/>
            <w:shd w:val="clear" w:color="auto" w:fill="FFFFFF"/>
            <w:vAlign w:val="center"/>
          </w:tcPr>
          <w:p w:rsidR="007A6E80" w:rsidRPr="00640614" w:rsidRDefault="007A6E80" w:rsidP="00886719">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11/08</w:t>
            </w:r>
          </w:p>
        </w:tc>
        <w:tc>
          <w:tcPr>
            <w:tcW w:w="36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tcPr>
          <w:p w:rsidR="007A6E80" w:rsidRPr="00640614" w:rsidRDefault="007A6E80" w:rsidP="00886719">
            <w:pPr>
              <w:pStyle w:val="TableText"/>
              <w:widowControl w:val="0"/>
              <w:rPr>
                <w:rFonts w:ascii="Tahoma" w:hAnsi="Tahoma" w:cs="Tahoma"/>
                <w:noProof/>
                <w:sz w:val="13"/>
                <w:lang w:eastAsia="en-US"/>
              </w:rPr>
            </w:pPr>
          </w:p>
        </w:tc>
        <w:tc>
          <w:tcPr>
            <w:tcW w:w="54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r>
      <w:tr w:rsidR="006F4084" w:rsidRPr="00640614" w:rsidTr="00835DDD">
        <w:trPr>
          <w:trHeight w:val="287"/>
        </w:trPr>
        <w:tc>
          <w:tcPr>
            <w:tcW w:w="2714" w:type="dxa"/>
            <w:shd w:val="clear" w:color="auto" w:fill="FABF8F"/>
            <w:vAlign w:val="center"/>
          </w:tcPr>
          <w:p w:rsidR="007A6E80" w:rsidRPr="00DE0818" w:rsidRDefault="007A6E80" w:rsidP="00835DDD">
            <w:pPr>
              <w:pStyle w:val="Heading2"/>
              <w:spacing w:before="20" w:after="20"/>
              <w:ind w:left="0"/>
              <w:rPr>
                <w:rFonts w:ascii="Tahoma" w:hAnsi="Tahoma" w:cs="Tahoma"/>
                <w:b w:val="0"/>
                <w:noProof/>
                <w:sz w:val="14"/>
                <w:szCs w:val="14"/>
                <w:lang w:val="en-US" w:eastAsia="zh-CN"/>
              </w:rPr>
            </w:pPr>
            <w:bookmarkStart w:id="577" w:name="_Toc336338121"/>
            <w:bookmarkStart w:id="578" w:name="_Toc345703046"/>
            <w:bookmarkEnd w:id="577"/>
            <w:r w:rsidRPr="00DE0818">
              <w:rPr>
                <w:rFonts w:ascii="Tahoma" w:hAnsi="Tahoma" w:cs="Tahoma"/>
                <w:b w:val="0"/>
                <w:noProof/>
                <w:sz w:val="14"/>
                <w:szCs w:val="14"/>
                <w:lang w:val="en-US" w:eastAsia="zh-CN"/>
              </w:rPr>
              <w:t>Windows Essential Business Server 2008 CAL Suite (5 clients)</w:t>
            </w:r>
            <w:bookmarkEnd w:id="578"/>
          </w:p>
        </w:tc>
        <w:tc>
          <w:tcPr>
            <w:tcW w:w="450" w:type="dxa"/>
            <w:shd w:val="clear" w:color="auto" w:fill="FABF8F"/>
            <w:vAlign w:val="center"/>
          </w:tcPr>
          <w:p w:rsidR="007A6E80" w:rsidRPr="00DE0818" w:rsidRDefault="007A6E80" w:rsidP="00835DDD">
            <w:pPr>
              <w:pStyle w:val="TableText"/>
              <w:widowControl w:val="0"/>
              <w:rPr>
                <w:rStyle w:val="EndnoteReference"/>
                <w:rFonts w:cs="Tahoma"/>
                <w:bCs/>
                <w:noProof/>
                <w:color w:val="0000FF"/>
                <w:sz w:val="13"/>
                <w:szCs w:val="13"/>
                <w:lang w:val="en-US" w:eastAsia="en-US"/>
              </w:rPr>
            </w:pPr>
          </w:p>
        </w:tc>
        <w:tc>
          <w:tcPr>
            <w:tcW w:w="450" w:type="dxa"/>
            <w:shd w:val="clear" w:color="auto" w:fill="FABF8F"/>
            <w:vAlign w:val="center"/>
          </w:tcPr>
          <w:p w:rsidR="007A6E80" w:rsidRPr="00640614" w:rsidRDefault="007A6E80" w:rsidP="00886719">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11/08</w:t>
            </w: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5</w:t>
            </w: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7A6E80" w:rsidRPr="00640614" w:rsidRDefault="007A6E80" w:rsidP="00FE0EAB">
            <w:pPr>
              <w:pStyle w:val="TableText"/>
              <w:widowControl w:val="0"/>
              <w:rPr>
                <w:rFonts w:ascii="Tahoma" w:hAnsi="Tahoma" w:cs="Tahoma"/>
                <w:noProof/>
                <w:sz w:val="13"/>
                <w:lang w:eastAsia="en-US"/>
              </w:rPr>
            </w:pPr>
          </w:p>
        </w:tc>
        <w:tc>
          <w:tcPr>
            <w:tcW w:w="540" w:type="dxa"/>
            <w:shd w:val="clear" w:color="auto" w:fill="FABF8F"/>
            <w:vAlign w:val="center"/>
          </w:tcPr>
          <w:p w:rsidR="007A6E80" w:rsidRPr="00640614" w:rsidRDefault="007A6E80" w:rsidP="00FE0EAB">
            <w:pPr>
              <w:pStyle w:val="TableText"/>
              <w:widowControl w:val="0"/>
              <w:rPr>
                <w:rFonts w:ascii="Tahoma" w:hAnsi="Tahoma" w:cs="Tahoma"/>
                <w:noProof/>
                <w:sz w:val="13"/>
                <w:lang w:eastAsia="en-US"/>
              </w:rPr>
            </w:pPr>
            <w:r w:rsidRPr="00640614">
              <w:rPr>
                <w:rFonts w:ascii="Tahoma" w:hAnsi="Tahoma" w:cs="Tahoma"/>
                <w:noProof/>
                <w:sz w:val="13"/>
                <w:lang w:eastAsia="en-US"/>
              </w:rPr>
              <w:t>OL</w:t>
            </w:r>
          </w:p>
        </w:tc>
      </w:tr>
      <w:tr w:rsidR="006F4084" w:rsidRPr="00640614" w:rsidTr="00835DDD">
        <w:trPr>
          <w:trHeight w:val="287"/>
        </w:trPr>
        <w:tc>
          <w:tcPr>
            <w:tcW w:w="2714" w:type="dxa"/>
            <w:shd w:val="clear" w:color="auto" w:fill="FFFFFF"/>
            <w:vAlign w:val="center"/>
          </w:tcPr>
          <w:p w:rsidR="007A6E80" w:rsidRPr="00DE0818" w:rsidRDefault="00262B75" w:rsidP="00835DDD">
            <w:pPr>
              <w:pStyle w:val="Heading2"/>
              <w:spacing w:before="20" w:after="20"/>
              <w:ind w:left="0"/>
              <w:rPr>
                <w:rFonts w:ascii="Tahoma" w:hAnsi="Tahoma" w:cs="Tahoma"/>
                <w:b w:val="0"/>
                <w:noProof/>
                <w:sz w:val="14"/>
                <w:szCs w:val="14"/>
                <w:lang w:val="en-US" w:eastAsia="zh-CN"/>
              </w:rPr>
            </w:pPr>
            <w:bookmarkStart w:id="579" w:name="_Toc336338122"/>
            <w:bookmarkStart w:id="580" w:name="_Toc345703047"/>
            <w:bookmarkEnd w:id="579"/>
            <w:r w:rsidRPr="00DE0818">
              <w:rPr>
                <w:rFonts w:ascii="Tahoma" w:hAnsi="Tahoma" w:cs="Tahoma"/>
                <w:b w:val="0"/>
                <w:noProof/>
                <w:color w:val="000000"/>
                <w:sz w:val="14"/>
                <w:szCs w:val="14"/>
                <w:lang w:val="en-US" w:eastAsia="zh-CN"/>
              </w:rPr>
              <w:t>Windows Essential Business Server 2008 CAL Suite (20 clients)</w:t>
            </w:r>
            <w:bookmarkEnd w:id="580"/>
          </w:p>
        </w:tc>
        <w:tc>
          <w:tcPr>
            <w:tcW w:w="450" w:type="dxa"/>
            <w:shd w:val="clear" w:color="auto" w:fill="FFFFFF"/>
            <w:vAlign w:val="center"/>
          </w:tcPr>
          <w:p w:rsidR="007A6E80" w:rsidRPr="00DE0818" w:rsidRDefault="007A6E80" w:rsidP="00835DDD">
            <w:pPr>
              <w:pStyle w:val="TableText"/>
              <w:widowControl w:val="0"/>
              <w:rPr>
                <w:rStyle w:val="EndnoteReference"/>
                <w:rFonts w:cs="Tahoma"/>
                <w:bCs/>
                <w:noProof/>
                <w:color w:val="0000FF"/>
                <w:sz w:val="13"/>
                <w:szCs w:val="13"/>
                <w:lang w:val="en-US" w:eastAsia="en-US"/>
              </w:rPr>
            </w:pPr>
          </w:p>
        </w:tc>
        <w:tc>
          <w:tcPr>
            <w:tcW w:w="450" w:type="dxa"/>
            <w:shd w:val="clear" w:color="auto" w:fill="FFFFFF"/>
            <w:vAlign w:val="center"/>
          </w:tcPr>
          <w:p w:rsidR="007A6E80" w:rsidRPr="00640614" w:rsidRDefault="007A6E80" w:rsidP="00886719">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11/08</w:t>
            </w:r>
          </w:p>
        </w:tc>
        <w:tc>
          <w:tcPr>
            <w:tcW w:w="36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25</w:t>
            </w: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FFFFF"/>
          </w:tcPr>
          <w:p w:rsidR="007A6E80" w:rsidRPr="00640614" w:rsidRDefault="007A6E80" w:rsidP="00FE0EAB">
            <w:pPr>
              <w:pStyle w:val="TableText"/>
              <w:widowControl w:val="0"/>
              <w:rPr>
                <w:rFonts w:ascii="Tahoma" w:hAnsi="Tahoma" w:cs="Tahoma"/>
                <w:noProof/>
                <w:sz w:val="13"/>
                <w:lang w:eastAsia="en-US"/>
              </w:rPr>
            </w:pPr>
          </w:p>
        </w:tc>
        <w:tc>
          <w:tcPr>
            <w:tcW w:w="540" w:type="dxa"/>
            <w:shd w:val="clear" w:color="auto" w:fill="FFFFFF"/>
            <w:vAlign w:val="center"/>
          </w:tcPr>
          <w:p w:rsidR="007A6E80" w:rsidRPr="00640614" w:rsidRDefault="007A6E80" w:rsidP="00FE0EAB">
            <w:pPr>
              <w:pStyle w:val="TableText"/>
              <w:widowControl w:val="0"/>
              <w:rPr>
                <w:rFonts w:ascii="Tahoma" w:hAnsi="Tahoma" w:cs="Tahoma"/>
                <w:noProof/>
                <w:sz w:val="13"/>
                <w:lang w:eastAsia="en-US"/>
              </w:rPr>
            </w:pPr>
            <w:r w:rsidRPr="00640614">
              <w:rPr>
                <w:rFonts w:ascii="Tahoma" w:hAnsi="Tahoma" w:cs="Tahoma"/>
                <w:noProof/>
                <w:sz w:val="13"/>
                <w:lang w:eastAsia="en-US"/>
              </w:rPr>
              <w:t>OL</w:t>
            </w:r>
          </w:p>
        </w:tc>
      </w:tr>
      <w:tr w:rsidR="006F4084" w:rsidRPr="00640614" w:rsidTr="00835DDD">
        <w:trPr>
          <w:trHeight w:val="287"/>
        </w:trPr>
        <w:tc>
          <w:tcPr>
            <w:tcW w:w="2714" w:type="dxa"/>
            <w:shd w:val="clear" w:color="auto" w:fill="FABF8F"/>
            <w:vAlign w:val="center"/>
          </w:tcPr>
          <w:p w:rsidR="007A6E80" w:rsidRPr="00DE0818" w:rsidRDefault="007A6E80" w:rsidP="00835DDD">
            <w:pPr>
              <w:pStyle w:val="Heading2"/>
              <w:spacing w:before="20" w:after="20"/>
              <w:ind w:left="0"/>
              <w:rPr>
                <w:rFonts w:ascii="Tahoma" w:hAnsi="Tahoma" w:cs="Tahoma"/>
                <w:b w:val="0"/>
                <w:noProof/>
                <w:sz w:val="14"/>
                <w:szCs w:val="14"/>
                <w:lang w:val="en-US" w:eastAsia="zh-CN"/>
              </w:rPr>
            </w:pPr>
            <w:bookmarkStart w:id="581" w:name="_Toc336338123"/>
            <w:bookmarkStart w:id="582" w:name="_Toc345703048"/>
            <w:bookmarkEnd w:id="581"/>
            <w:r w:rsidRPr="00DE0818">
              <w:rPr>
                <w:rFonts w:ascii="Tahoma" w:hAnsi="Tahoma" w:cs="Tahoma"/>
                <w:b w:val="0"/>
                <w:noProof/>
                <w:sz w:val="14"/>
                <w:szCs w:val="14"/>
                <w:lang w:val="en-US" w:eastAsia="zh-CN"/>
              </w:rPr>
              <w:t>Windows Essential Business Server 2008 CAL Suite (50 clients)</w:t>
            </w:r>
            <w:bookmarkEnd w:id="582"/>
          </w:p>
        </w:tc>
        <w:tc>
          <w:tcPr>
            <w:tcW w:w="450" w:type="dxa"/>
            <w:shd w:val="clear" w:color="auto" w:fill="FABF8F"/>
            <w:vAlign w:val="center"/>
          </w:tcPr>
          <w:p w:rsidR="007A6E80" w:rsidRPr="00DE0818" w:rsidRDefault="007A6E80" w:rsidP="00835DDD">
            <w:pPr>
              <w:pStyle w:val="TableText"/>
              <w:widowControl w:val="0"/>
              <w:rPr>
                <w:rStyle w:val="EndnoteReference"/>
                <w:rFonts w:cs="Tahoma"/>
                <w:bCs/>
                <w:noProof/>
                <w:color w:val="0000FF"/>
                <w:sz w:val="13"/>
                <w:szCs w:val="13"/>
                <w:lang w:val="en-US" w:eastAsia="en-US"/>
              </w:rPr>
            </w:pPr>
          </w:p>
        </w:tc>
        <w:tc>
          <w:tcPr>
            <w:tcW w:w="450" w:type="dxa"/>
            <w:shd w:val="clear" w:color="auto" w:fill="FABF8F"/>
            <w:vAlign w:val="center"/>
          </w:tcPr>
          <w:p w:rsidR="007A6E80" w:rsidRPr="00640614" w:rsidRDefault="007A6E80" w:rsidP="00886719">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11/08</w:t>
            </w: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50</w:t>
            </w: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7A6E80" w:rsidRPr="00640614" w:rsidRDefault="007A6E80" w:rsidP="00FE0EAB">
            <w:pPr>
              <w:pStyle w:val="TableText"/>
              <w:widowControl w:val="0"/>
              <w:rPr>
                <w:rFonts w:ascii="Tahoma" w:hAnsi="Tahoma" w:cs="Tahoma"/>
                <w:noProof/>
                <w:sz w:val="13"/>
                <w:lang w:eastAsia="en-US"/>
              </w:rPr>
            </w:pPr>
          </w:p>
        </w:tc>
        <w:tc>
          <w:tcPr>
            <w:tcW w:w="540" w:type="dxa"/>
            <w:shd w:val="clear" w:color="auto" w:fill="FABF8F"/>
            <w:vAlign w:val="center"/>
          </w:tcPr>
          <w:p w:rsidR="007A6E80" w:rsidRPr="00640614" w:rsidRDefault="007A6E80" w:rsidP="00FE0EAB">
            <w:pPr>
              <w:pStyle w:val="TableText"/>
              <w:widowControl w:val="0"/>
              <w:rPr>
                <w:rFonts w:ascii="Tahoma" w:hAnsi="Tahoma" w:cs="Tahoma"/>
                <w:noProof/>
                <w:sz w:val="13"/>
                <w:lang w:eastAsia="en-US"/>
              </w:rPr>
            </w:pPr>
            <w:r w:rsidRPr="00640614">
              <w:rPr>
                <w:rFonts w:ascii="Tahoma" w:hAnsi="Tahoma" w:cs="Tahoma"/>
                <w:noProof/>
                <w:sz w:val="13"/>
                <w:lang w:eastAsia="en-US"/>
              </w:rPr>
              <w:t>OL</w:t>
            </w:r>
          </w:p>
        </w:tc>
      </w:tr>
      <w:tr w:rsidR="006F4084" w:rsidRPr="00640614" w:rsidTr="00835DDD">
        <w:trPr>
          <w:trHeight w:val="287"/>
        </w:trPr>
        <w:tc>
          <w:tcPr>
            <w:tcW w:w="2714" w:type="dxa"/>
            <w:shd w:val="clear" w:color="auto" w:fill="FFFFFF"/>
            <w:vAlign w:val="center"/>
          </w:tcPr>
          <w:p w:rsidR="007A6E80" w:rsidRPr="00DE0818" w:rsidRDefault="007A6E80" w:rsidP="00835DDD">
            <w:pPr>
              <w:pStyle w:val="Heading2"/>
              <w:spacing w:before="20" w:after="20"/>
              <w:ind w:left="0"/>
              <w:rPr>
                <w:rFonts w:ascii="Tahoma" w:hAnsi="Tahoma" w:cs="Tahoma"/>
                <w:b w:val="0"/>
                <w:noProof/>
                <w:sz w:val="14"/>
                <w:szCs w:val="14"/>
                <w:lang w:val="en-US" w:eastAsia="zh-CN"/>
              </w:rPr>
            </w:pPr>
            <w:bookmarkStart w:id="583" w:name="_Toc336338124"/>
            <w:bookmarkStart w:id="584" w:name="_Toc345703049"/>
            <w:bookmarkEnd w:id="583"/>
            <w:r w:rsidRPr="00DE0818">
              <w:rPr>
                <w:rFonts w:ascii="Tahoma" w:hAnsi="Tahoma" w:cs="Tahoma"/>
                <w:b w:val="0"/>
                <w:noProof/>
                <w:sz w:val="14"/>
                <w:szCs w:val="14"/>
                <w:lang w:val="en-US" w:eastAsia="zh-CN"/>
              </w:rPr>
              <w:t>Windows Essential Business Server 2008 Premium</w:t>
            </w:r>
            <w:bookmarkEnd w:id="584"/>
            <w:r w:rsidRPr="00DE0818">
              <w:rPr>
                <w:rFonts w:ascii="Tahoma" w:hAnsi="Tahoma" w:cs="Tahoma"/>
                <w:b w:val="0"/>
                <w:noProof/>
                <w:sz w:val="14"/>
                <w:szCs w:val="14"/>
                <w:lang w:val="en-US" w:eastAsia="zh-CN"/>
              </w:rPr>
              <w:t xml:space="preserve"> </w:t>
            </w:r>
          </w:p>
        </w:tc>
        <w:tc>
          <w:tcPr>
            <w:tcW w:w="450" w:type="dxa"/>
            <w:shd w:val="clear" w:color="auto" w:fill="FFFFFF"/>
            <w:vAlign w:val="center"/>
          </w:tcPr>
          <w:p w:rsidR="007A6E80" w:rsidRPr="00640614" w:rsidRDefault="00354E2A" w:rsidP="000E25A6">
            <w:pPr>
              <w:pStyle w:val="TableText"/>
              <w:widowControl w:val="0"/>
              <w:rPr>
                <w:rStyle w:val="EndnoteReference"/>
                <w:rFonts w:cs="Tahoma"/>
                <w:b w:val="0"/>
                <w:bCs/>
                <w:noProof/>
                <w:color w:val="0000FF"/>
                <w:sz w:val="13"/>
                <w:szCs w:val="13"/>
                <w:u w:val="single"/>
                <w:lang w:eastAsia="en-US"/>
              </w:rPr>
            </w:pPr>
            <w:hyperlink w:anchor="_97_EBS_2008" w:history="1">
              <w:r w:rsidR="00F47610" w:rsidRPr="00640614">
                <w:rPr>
                  <w:rStyle w:val="Hyperlink"/>
                  <w:rFonts w:cs="Tahoma"/>
                  <w:b/>
                  <w:bCs/>
                  <w:noProof/>
                  <w:sz w:val="13"/>
                  <w:szCs w:val="13"/>
                  <w:lang w:eastAsia="zh-CN"/>
                </w:rPr>
                <w:t>9</w:t>
              </w:r>
              <w:r w:rsidR="000E25A6">
                <w:rPr>
                  <w:rStyle w:val="Hyperlink"/>
                  <w:rFonts w:cs="Tahoma"/>
                  <w:b/>
                  <w:bCs/>
                  <w:noProof/>
                  <w:sz w:val="13"/>
                  <w:szCs w:val="13"/>
                  <w:lang w:eastAsia="zh-CN"/>
                </w:rPr>
                <w:t>8</w:t>
              </w:r>
            </w:hyperlink>
          </w:p>
        </w:tc>
        <w:tc>
          <w:tcPr>
            <w:tcW w:w="450" w:type="dxa"/>
            <w:shd w:val="clear" w:color="auto" w:fill="FFFFFF"/>
            <w:vAlign w:val="center"/>
          </w:tcPr>
          <w:p w:rsidR="007A6E80" w:rsidRPr="00640614" w:rsidRDefault="007A6E80" w:rsidP="00886719">
            <w:pPr>
              <w:pStyle w:val="TableText"/>
              <w:widowControl w:val="0"/>
              <w:spacing w:before="80"/>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lef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tcPr>
          <w:p w:rsidR="007A6E80" w:rsidRPr="00640614" w:rsidRDefault="007A6E80" w:rsidP="00886719">
            <w:pPr>
              <w:pStyle w:val="TableText"/>
              <w:widowControl w:val="0"/>
              <w:rPr>
                <w:rFonts w:ascii="Tahoma" w:hAnsi="Tahoma" w:cs="Tahoma"/>
                <w:noProof/>
                <w:sz w:val="13"/>
                <w:lang w:eastAsia="en-US"/>
              </w:rPr>
            </w:pPr>
          </w:p>
        </w:tc>
        <w:tc>
          <w:tcPr>
            <w:tcW w:w="54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r>
      <w:tr w:rsidR="006F4084" w:rsidRPr="00640614" w:rsidTr="00835DDD">
        <w:trPr>
          <w:trHeight w:val="287"/>
        </w:trPr>
        <w:tc>
          <w:tcPr>
            <w:tcW w:w="2714" w:type="dxa"/>
            <w:shd w:val="clear" w:color="auto" w:fill="FABF8F"/>
            <w:vAlign w:val="center"/>
          </w:tcPr>
          <w:p w:rsidR="007A6E80" w:rsidRPr="00640614" w:rsidRDefault="007A6E80" w:rsidP="00835DDD">
            <w:pPr>
              <w:pStyle w:val="Heading2"/>
              <w:spacing w:before="20" w:after="20"/>
              <w:ind w:left="0"/>
              <w:rPr>
                <w:rFonts w:ascii="Tahoma" w:hAnsi="Tahoma" w:cs="Tahoma"/>
                <w:b w:val="0"/>
                <w:noProof/>
                <w:sz w:val="14"/>
                <w:szCs w:val="14"/>
                <w:lang w:eastAsia="zh-CN"/>
              </w:rPr>
            </w:pPr>
            <w:bookmarkStart w:id="585" w:name="_Toc336338125"/>
            <w:bookmarkStart w:id="586" w:name="_Toc345703050"/>
            <w:bookmarkEnd w:id="585"/>
            <w:r w:rsidRPr="00640614">
              <w:rPr>
                <w:rFonts w:ascii="Tahoma" w:hAnsi="Tahoma" w:cs="Tahoma"/>
                <w:b w:val="0"/>
                <w:noProof/>
                <w:sz w:val="14"/>
                <w:szCs w:val="14"/>
                <w:lang w:eastAsia="zh-CN"/>
              </w:rPr>
              <w:t>Windows Essential Business Server 2008 CAL Suite pour Utilisateurs ou Dispositifs Premium</w:t>
            </w:r>
            <w:bookmarkEnd w:id="586"/>
            <w:r w:rsidRPr="00640614">
              <w:rPr>
                <w:rFonts w:ascii="Tahoma" w:hAnsi="Tahoma" w:cs="Tahoma"/>
                <w:b w:val="0"/>
                <w:noProof/>
                <w:sz w:val="14"/>
                <w:szCs w:val="14"/>
                <w:lang w:eastAsia="zh-CN"/>
              </w:rPr>
              <w:t xml:space="preserve"> </w:t>
            </w:r>
          </w:p>
        </w:tc>
        <w:tc>
          <w:tcPr>
            <w:tcW w:w="450" w:type="dxa"/>
            <w:shd w:val="clear" w:color="auto" w:fill="FABF8F"/>
            <w:vAlign w:val="center"/>
          </w:tcPr>
          <w:p w:rsidR="007A6E80" w:rsidRPr="00640614" w:rsidRDefault="007A6E80" w:rsidP="00835DDD">
            <w:pPr>
              <w:pStyle w:val="TableText"/>
              <w:widowControl w:val="0"/>
              <w:rPr>
                <w:rStyle w:val="EndnoteReference"/>
                <w:rFonts w:cs="Tahoma"/>
                <w:bCs/>
                <w:noProof/>
                <w:sz w:val="13"/>
                <w:szCs w:val="13"/>
                <w:lang w:eastAsia="en-US"/>
              </w:rPr>
            </w:pPr>
          </w:p>
        </w:tc>
        <w:tc>
          <w:tcPr>
            <w:tcW w:w="450" w:type="dxa"/>
            <w:shd w:val="clear" w:color="auto" w:fill="FABF8F"/>
            <w:vAlign w:val="center"/>
          </w:tcPr>
          <w:p w:rsidR="007A6E80" w:rsidRPr="00640614" w:rsidRDefault="007A6E80" w:rsidP="00886719">
            <w:pPr>
              <w:pStyle w:val="TableText"/>
              <w:widowControl w:val="0"/>
              <w:spacing w:before="80"/>
              <w:rPr>
                <w:rFonts w:ascii="Tahoma" w:hAnsi="Tahoma" w:cs="Tahoma"/>
                <w:noProof/>
                <w:sz w:val="13"/>
                <w:lang w:eastAsia="en-US"/>
              </w:rPr>
            </w:pPr>
            <w:r w:rsidRPr="00640614">
              <w:rPr>
                <w:rFonts w:ascii="Tahoma" w:hAnsi="Tahoma" w:cs="Tahoma"/>
                <w:noProof/>
                <w:sz w:val="13"/>
                <w:lang w:eastAsia="en-US"/>
              </w:rPr>
              <w:t>11/08</w:t>
            </w: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tcPr>
          <w:p w:rsidR="007A6E80" w:rsidRPr="00640614" w:rsidRDefault="007A6E80" w:rsidP="00886719">
            <w:pPr>
              <w:pStyle w:val="TableText"/>
              <w:widowControl w:val="0"/>
              <w:rPr>
                <w:rFonts w:ascii="Tahoma" w:hAnsi="Tahoma" w:cs="Tahoma"/>
                <w:noProof/>
                <w:sz w:val="13"/>
                <w:lang w:eastAsia="en-US"/>
              </w:rPr>
            </w:pPr>
          </w:p>
        </w:tc>
        <w:tc>
          <w:tcPr>
            <w:tcW w:w="54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r>
      <w:tr w:rsidR="007A6E80" w:rsidRPr="00640614" w:rsidTr="00835DDD">
        <w:trPr>
          <w:trHeight w:val="287"/>
        </w:trPr>
        <w:tc>
          <w:tcPr>
            <w:tcW w:w="2714" w:type="dxa"/>
            <w:shd w:val="clear" w:color="auto" w:fill="FABF8F"/>
            <w:vAlign w:val="center"/>
          </w:tcPr>
          <w:p w:rsidR="007A6E80" w:rsidRPr="00640614" w:rsidRDefault="007A6E80" w:rsidP="00835DDD">
            <w:pPr>
              <w:pStyle w:val="Heading2"/>
              <w:spacing w:before="20" w:after="20"/>
              <w:ind w:left="0"/>
              <w:rPr>
                <w:rFonts w:ascii="Tahoma" w:hAnsi="Tahoma" w:cs="Tahoma"/>
                <w:b w:val="0"/>
                <w:noProof/>
                <w:sz w:val="14"/>
                <w:szCs w:val="14"/>
                <w:lang w:eastAsia="zh-CN"/>
              </w:rPr>
            </w:pPr>
            <w:bookmarkStart w:id="587" w:name="_Toc336338126"/>
            <w:bookmarkStart w:id="588" w:name="_Toc345703051"/>
            <w:bookmarkEnd w:id="587"/>
            <w:r w:rsidRPr="00640614">
              <w:rPr>
                <w:rFonts w:ascii="Tahoma" w:hAnsi="Tahoma" w:cs="Tahoma"/>
                <w:b w:val="0"/>
                <w:noProof/>
                <w:sz w:val="14"/>
                <w:szCs w:val="14"/>
                <w:lang w:eastAsia="zh-CN"/>
              </w:rPr>
              <w:t>Windows Essential Business Server 2008 CAL Suite pour Utilisateurs ou Dispositifs Premium (5 clients)</w:t>
            </w:r>
            <w:bookmarkEnd w:id="588"/>
          </w:p>
        </w:tc>
        <w:tc>
          <w:tcPr>
            <w:tcW w:w="450" w:type="dxa"/>
            <w:shd w:val="clear" w:color="auto" w:fill="FABF8F"/>
            <w:vAlign w:val="center"/>
          </w:tcPr>
          <w:p w:rsidR="007A6E80" w:rsidRPr="00640614" w:rsidRDefault="007A6E80" w:rsidP="00835DDD">
            <w:pPr>
              <w:pStyle w:val="TableText"/>
              <w:widowControl w:val="0"/>
              <w:rPr>
                <w:rStyle w:val="EndnoteReference"/>
                <w:rFonts w:cs="Tahoma"/>
                <w:bCs/>
                <w:noProof/>
                <w:sz w:val="13"/>
                <w:szCs w:val="13"/>
                <w:lang w:eastAsia="en-US"/>
              </w:rPr>
            </w:pPr>
          </w:p>
        </w:tc>
        <w:tc>
          <w:tcPr>
            <w:tcW w:w="450" w:type="dxa"/>
            <w:shd w:val="clear" w:color="auto" w:fill="FABF8F"/>
            <w:vAlign w:val="center"/>
          </w:tcPr>
          <w:p w:rsidR="007A6E80" w:rsidRPr="00640614" w:rsidRDefault="007A6E80" w:rsidP="00886719">
            <w:pPr>
              <w:pStyle w:val="TableText"/>
              <w:widowControl w:val="0"/>
              <w:spacing w:before="200"/>
              <w:rPr>
                <w:rFonts w:ascii="Tahoma" w:hAnsi="Tahoma" w:cs="Tahoma"/>
                <w:noProof/>
                <w:sz w:val="13"/>
                <w:lang w:eastAsia="en-US"/>
              </w:rPr>
            </w:pPr>
            <w:r w:rsidRPr="00640614">
              <w:rPr>
                <w:rFonts w:ascii="Tahoma" w:hAnsi="Tahoma" w:cs="Tahoma"/>
                <w:noProof/>
                <w:sz w:val="13"/>
                <w:lang w:eastAsia="en-US"/>
              </w:rPr>
              <w:t>11/08</w:t>
            </w: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15</w:t>
            </w: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7A6E80" w:rsidRPr="00640614" w:rsidRDefault="007A6E80" w:rsidP="00FE0EAB">
            <w:pPr>
              <w:pStyle w:val="TableText"/>
              <w:widowControl w:val="0"/>
              <w:rPr>
                <w:rFonts w:ascii="Tahoma" w:hAnsi="Tahoma" w:cs="Tahoma"/>
                <w:noProof/>
                <w:sz w:val="13"/>
                <w:lang w:eastAsia="en-US"/>
              </w:rPr>
            </w:pPr>
          </w:p>
        </w:tc>
        <w:tc>
          <w:tcPr>
            <w:tcW w:w="540" w:type="dxa"/>
            <w:shd w:val="clear" w:color="auto" w:fill="FABF8F"/>
            <w:vAlign w:val="center"/>
          </w:tcPr>
          <w:p w:rsidR="007A6E80" w:rsidRPr="00640614" w:rsidRDefault="007A6E80" w:rsidP="00FE0EAB">
            <w:pPr>
              <w:pStyle w:val="TableText"/>
              <w:widowControl w:val="0"/>
              <w:rPr>
                <w:rFonts w:ascii="Tahoma" w:hAnsi="Tahoma" w:cs="Tahoma"/>
                <w:noProof/>
                <w:sz w:val="13"/>
                <w:lang w:eastAsia="en-US"/>
              </w:rPr>
            </w:pPr>
            <w:r w:rsidRPr="00640614">
              <w:rPr>
                <w:rFonts w:ascii="Tahoma" w:hAnsi="Tahoma" w:cs="Tahoma"/>
                <w:noProof/>
                <w:sz w:val="13"/>
                <w:lang w:eastAsia="en-US"/>
              </w:rPr>
              <w:t>OL</w:t>
            </w:r>
          </w:p>
        </w:tc>
      </w:tr>
      <w:tr w:rsidR="007A6E80" w:rsidRPr="00640614" w:rsidTr="00835DDD">
        <w:trPr>
          <w:trHeight w:val="287"/>
        </w:trPr>
        <w:tc>
          <w:tcPr>
            <w:tcW w:w="2714" w:type="dxa"/>
            <w:shd w:val="clear" w:color="auto" w:fill="FFFFFF"/>
            <w:vAlign w:val="center"/>
          </w:tcPr>
          <w:p w:rsidR="007A6E80" w:rsidRPr="00640614" w:rsidRDefault="007A6E80" w:rsidP="00835DDD">
            <w:pPr>
              <w:pStyle w:val="Heading2"/>
              <w:spacing w:before="20" w:after="20"/>
              <w:ind w:left="0"/>
              <w:rPr>
                <w:rFonts w:ascii="Tahoma" w:hAnsi="Tahoma" w:cs="Tahoma"/>
                <w:b w:val="0"/>
                <w:noProof/>
                <w:sz w:val="14"/>
                <w:szCs w:val="14"/>
                <w:lang w:eastAsia="zh-CN"/>
              </w:rPr>
            </w:pPr>
            <w:bookmarkStart w:id="589" w:name="_Toc336338127"/>
            <w:bookmarkStart w:id="590" w:name="_Toc345703052"/>
            <w:bookmarkEnd w:id="589"/>
            <w:r w:rsidRPr="00640614">
              <w:rPr>
                <w:rFonts w:ascii="Tahoma" w:hAnsi="Tahoma" w:cs="Tahoma"/>
                <w:b w:val="0"/>
                <w:noProof/>
                <w:sz w:val="14"/>
                <w:szCs w:val="14"/>
                <w:lang w:eastAsia="zh-CN"/>
              </w:rPr>
              <w:t>Windows Essential Business Server 2008 CAL Suite pour Utilisateurs ou Dispositifs Premium (20 clients)</w:t>
            </w:r>
            <w:bookmarkEnd w:id="590"/>
          </w:p>
        </w:tc>
        <w:tc>
          <w:tcPr>
            <w:tcW w:w="450" w:type="dxa"/>
            <w:shd w:val="clear" w:color="auto" w:fill="FFFFFF"/>
            <w:vAlign w:val="center"/>
          </w:tcPr>
          <w:p w:rsidR="007A6E80" w:rsidRPr="00640614" w:rsidRDefault="007A6E80" w:rsidP="00835DDD">
            <w:pPr>
              <w:pStyle w:val="TableText"/>
              <w:widowControl w:val="0"/>
              <w:rPr>
                <w:rStyle w:val="EndnoteReference"/>
                <w:rFonts w:cs="Tahoma"/>
                <w:bCs/>
                <w:noProof/>
                <w:sz w:val="13"/>
                <w:szCs w:val="13"/>
                <w:lang w:eastAsia="en-US"/>
              </w:rPr>
            </w:pPr>
          </w:p>
        </w:tc>
        <w:tc>
          <w:tcPr>
            <w:tcW w:w="450" w:type="dxa"/>
            <w:shd w:val="clear" w:color="auto" w:fill="FFFFFF"/>
            <w:vAlign w:val="center"/>
          </w:tcPr>
          <w:p w:rsidR="007A6E80" w:rsidRPr="00640614" w:rsidRDefault="007A6E80" w:rsidP="00886719">
            <w:pPr>
              <w:pStyle w:val="TableText"/>
              <w:widowControl w:val="0"/>
              <w:spacing w:before="160"/>
              <w:rPr>
                <w:rFonts w:ascii="Tahoma" w:hAnsi="Tahoma" w:cs="Tahoma"/>
                <w:noProof/>
                <w:sz w:val="13"/>
                <w:lang w:eastAsia="en-US"/>
              </w:rPr>
            </w:pPr>
            <w:r w:rsidRPr="00640614">
              <w:rPr>
                <w:rFonts w:ascii="Tahoma" w:hAnsi="Tahoma" w:cs="Tahoma"/>
                <w:noProof/>
                <w:sz w:val="13"/>
                <w:lang w:eastAsia="en-US"/>
              </w:rPr>
              <w:t>11/08</w:t>
            </w:r>
          </w:p>
        </w:tc>
        <w:tc>
          <w:tcPr>
            <w:tcW w:w="36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50</w:t>
            </w: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FFFFF"/>
          </w:tcPr>
          <w:p w:rsidR="007A6E80" w:rsidRPr="00640614" w:rsidRDefault="007A6E80" w:rsidP="00FE0EAB">
            <w:pPr>
              <w:pStyle w:val="TableText"/>
              <w:widowControl w:val="0"/>
              <w:rPr>
                <w:rFonts w:ascii="Tahoma" w:hAnsi="Tahoma" w:cs="Tahoma"/>
                <w:noProof/>
                <w:sz w:val="13"/>
                <w:lang w:eastAsia="en-US"/>
              </w:rPr>
            </w:pPr>
          </w:p>
        </w:tc>
        <w:tc>
          <w:tcPr>
            <w:tcW w:w="540" w:type="dxa"/>
            <w:shd w:val="clear" w:color="auto" w:fill="FFFFFF"/>
            <w:vAlign w:val="center"/>
          </w:tcPr>
          <w:p w:rsidR="007A6E80" w:rsidRPr="00640614" w:rsidRDefault="007A6E80" w:rsidP="00FE0EAB">
            <w:pPr>
              <w:pStyle w:val="TableText"/>
              <w:widowControl w:val="0"/>
              <w:rPr>
                <w:rFonts w:ascii="Tahoma" w:hAnsi="Tahoma" w:cs="Tahoma"/>
                <w:noProof/>
                <w:sz w:val="13"/>
                <w:lang w:eastAsia="en-US"/>
              </w:rPr>
            </w:pPr>
            <w:r w:rsidRPr="00640614">
              <w:rPr>
                <w:rFonts w:ascii="Tahoma" w:hAnsi="Tahoma" w:cs="Tahoma"/>
                <w:noProof/>
                <w:sz w:val="13"/>
                <w:lang w:eastAsia="en-US"/>
              </w:rPr>
              <w:t>OL</w:t>
            </w:r>
          </w:p>
        </w:tc>
      </w:tr>
      <w:tr w:rsidR="007A6E80" w:rsidRPr="00640614" w:rsidTr="00835DDD">
        <w:trPr>
          <w:trHeight w:val="287"/>
        </w:trPr>
        <w:tc>
          <w:tcPr>
            <w:tcW w:w="2714" w:type="dxa"/>
            <w:shd w:val="clear" w:color="auto" w:fill="FABF8F"/>
            <w:vAlign w:val="center"/>
          </w:tcPr>
          <w:p w:rsidR="007A6E80" w:rsidRPr="00640614" w:rsidRDefault="007A6E80" w:rsidP="00835DDD">
            <w:pPr>
              <w:pStyle w:val="Heading2"/>
              <w:spacing w:before="20" w:after="20"/>
              <w:ind w:left="0"/>
              <w:rPr>
                <w:rFonts w:ascii="Tahoma" w:hAnsi="Tahoma" w:cs="Tahoma"/>
                <w:b w:val="0"/>
                <w:noProof/>
                <w:sz w:val="14"/>
                <w:szCs w:val="14"/>
                <w:lang w:eastAsia="zh-CN"/>
              </w:rPr>
            </w:pPr>
            <w:bookmarkStart w:id="591" w:name="_Toc336338128"/>
            <w:bookmarkStart w:id="592" w:name="_Toc345703053"/>
            <w:bookmarkEnd w:id="591"/>
            <w:r w:rsidRPr="00640614">
              <w:rPr>
                <w:rFonts w:ascii="Tahoma" w:hAnsi="Tahoma" w:cs="Tahoma"/>
                <w:b w:val="0"/>
                <w:noProof/>
                <w:sz w:val="14"/>
                <w:szCs w:val="14"/>
                <w:lang w:eastAsia="zh-CN"/>
              </w:rPr>
              <w:t>Windows Essential Business Server 2008 CAL Suite pour Utilisateurs ou Dispositifs Premium (50 clients)</w:t>
            </w:r>
            <w:bookmarkEnd w:id="592"/>
          </w:p>
        </w:tc>
        <w:tc>
          <w:tcPr>
            <w:tcW w:w="450" w:type="dxa"/>
            <w:shd w:val="clear" w:color="auto" w:fill="FABF8F"/>
            <w:vAlign w:val="center"/>
          </w:tcPr>
          <w:p w:rsidR="007A6E80" w:rsidRPr="00640614" w:rsidRDefault="007A6E80" w:rsidP="00835DDD">
            <w:pPr>
              <w:pStyle w:val="TableText"/>
              <w:widowControl w:val="0"/>
              <w:rPr>
                <w:rStyle w:val="EndnoteReference"/>
                <w:rFonts w:cs="Tahoma"/>
                <w:bCs/>
                <w:noProof/>
                <w:color w:val="0000FF"/>
                <w:sz w:val="13"/>
                <w:szCs w:val="13"/>
                <w:lang w:eastAsia="en-US"/>
              </w:rPr>
            </w:pPr>
          </w:p>
        </w:tc>
        <w:tc>
          <w:tcPr>
            <w:tcW w:w="450" w:type="dxa"/>
            <w:shd w:val="clear" w:color="auto" w:fill="FABF8F"/>
            <w:vAlign w:val="center"/>
          </w:tcPr>
          <w:p w:rsidR="007A6E80" w:rsidRPr="00640614" w:rsidRDefault="007A6E80" w:rsidP="00886719">
            <w:pPr>
              <w:pStyle w:val="TableText"/>
              <w:widowControl w:val="0"/>
              <w:spacing w:before="180"/>
              <w:rPr>
                <w:rFonts w:ascii="Tahoma" w:hAnsi="Tahoma" w:cs="Tahoma"/>
                <w:noProof/>
                <w:sz w:val="13"/>
                <w:lang w:eastAsia="en-US"/>
              </w:rPr>
            </w:pPr>
            <w:r w:rsidRPr="00640614">
              <w:rPr>
                <w:rFonts w:ascii="Tahoma" w:hAnsi="Tahoma" w:cs="Tahoma"/>
                <w:noProof/>
                <w:sz w:val="13"/>
                <w:lang w:eastAsia="en-US"/>
              </w:rPr>
              <w:t>11/08</w:t>
            </w: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75</w:t>
            </w: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7A6E80" w:rsidRPr="00640614" w:rsidRDefault="007A6E80" w:rsidP="00FE0EAB">
            <w:pPr>
              <w:pStyle w:val="TableText"/>
              <w:widowControl w:val="0"/>
              <w:rPr>
                <w:rFonts w:ascii="Tahoma" w:hAnsi="Tahoma" w:cs="Tahoma"/>
                <w:noProof/>
                <w:sz w:val="13"/>
                <w:lang w:eastAsia="en-US"/>
              </w:rPr>
            </w:pPr>
          </w:p>
        </w:tc>
        <w:tc>
          <w:tcPr>
            <w:tcW w:w="540" w:type="dxa"/>
            <w:shd w:val="clear" w:color="auto" w:fill="FABF8F"/>
            <w:vAlign w:val="center"/>
          </w:tcPr>
          <w:p w:rsidR="007A6E80" w:rsidRPr="00640614" w:rsidRDefault="007A6E80" w:rsidP="00FE0EAB">
            <w:pPr>
              <w:pStyle w:val="TableText"/>
              <w:widowControl w:val="0"/>
              <w:rPr>
                <w:rFonts w:ascii="Tahoma" w:hAnsi="Tahoma" w:cs="Tahoma"/>
                <w:noProof/>
                <w:sz w:val="13"/>
                <w:lang w:eastAsia="en-US"/>
              </w:rPr>
            </w:pPr>
            <w:r w:rsidRPr="00640614">
              <w:rPr>
                <w:rFonts w:ascii="Tahoma" w:hAnsi="Tahoma" w:cs="Tahoma"/>
                <w:noProof/>
                <w:sz w:val="13"/>
                <w:lang w:eastAsia="en-US"/>
              </w:rPr>
              <w:t>OL</w:t>
            </w:r>
          </w:p>
        </w:tc>
      </w:tr>
      <w:tr w:rsidR="007A6E80" w:rsidRPr="00640614" w:rsidTr="00835DDD">
        <w:trPr>
          <w:trHeight w:val="145"/>
        </w:trPr>
        <w:tc>
          <w:tcPr>
            <w:tcW w:w="2714" w:type="dxa"/>
            <w:shd w:val="clear" w:color="auto" w:fill="FFFFFF"/>
            <w:vAlign w:val="center"/>
          </w:tcPr>
          <w:p w:rsidR="007A6E80" w:rsidRPr="00DE0818" w:rsidRDefault="00262B75" w:rsidP="00835DDD">
            <w:pPr>
              <w:pStyle w:val="Heading2"/>
              <w:spacing w:before="20" w:after="20"/>
              <w:ind w:left="0"/>
              <w:rPr>
                <w:rFonts w:ascii="Tahoma" w:hAnsi="Tahoma" w:cs="Tahoma"/>
                <w:b w:val="0"/>
                <w:noProof/>
                <w:sz w:val="14"/>
                <w:szCs w:val="14"/>
                <w:lang w:val="en-US" w:eastAsia="x-none"/>
              </w:rPr>
            </w:pPr>
            <w:bookmarkStart w:id="593" w:name="_Toc336338129"/>
            <w:bookmarkStart w:id="594" w:name="_Toc345703054"/>
            <w:bookmarkEnd w:id="593"/>
            <w:r w:rsidRPr="00DE0818">
              <w:rPr>
                <w:rFonts w:ascii="Tahoma" w:hAnsi="Tahoma" w:cs="Tahoma"/>
                <w:b w:val="0"/>
                <w:noProof/>
                <w:sz w:val="14"/>
                <w:szCs w:val="14"/>
                <w:lang w:val="en-US" w:eastAsia="zh-CN"/>
              </w:rPr>
              <w:t>Windows HPC Server 2008 R2 Suite</w:t>
            </w:r>
            <w:bookmarkEnd w:id="594"/>
            <w:r w:rsidRPr="00DE0818">
              <w:rPr>
                <w:rFonts w:ascii="Tahoma" w:hAnsi="Tahoma" w:cs="Tahoma"/>
                <w:noProof/>
                <w:sz w:val="14"/>
                <w:szCs w:val="14"/>
                <w:lang w:val="en-US" w:eastAsia="zh-CN"/>
              </w:rPr>
              <w:t xml:space="preserve"> </w:t>
            </w:r>
          </w:p>
        </w:tc>
        <w:tc>
          <w:tcPr>
            <w:tcW w:w="450" w:type="dxa"/>
            <w:shd w:val="clear" w:color="auto" w:fill="FFFFFF"/>
            <w:vAlign w:val="center"/>
          </w:tcPr>
          <w:p w:rsidR="007A6E80" w:rsidRPr="00640614" w:rsidRDefault="00354E2A" w:rsidP="000E25A6">
            <w:pPr>
              <w:pStyle w:val="TableText"/>
              <w:widowControl w:val="0"/>
              <w:rPr>
                <w:rFonts w:cs="Tahoma"/>
                <w:b/>
                <w:bCs/>
                <w:noProof/>
                <w:sz w:val="13"/>
                <w:szCs w:val="13"/>
                <w:u w:val="single"/>
                <w:lang w:eastAsia="en-US"/>
              </w:rPr>
            </w:pPr>
            <w:hyperlink w:anchor="_98_Windows_HPC" w:history="1">
              <w:r w:rsidR="00262B75" w:rsidRPr="00640614">
                <w:rPr>
                  <w:rStyle w:val="Hyperlink"/>
                  <w:rFonts w:cs="Tahoma"/>
                  <w:b/>
                  <w:bCs/>
                  <w:noProof/>
                  <w:sz w:val="13"/>
                  <w:szCs w:val="13"/>
                  <w:lang w:eastAsia="zh-CN"/>
                </w:rPr>
                <w:t>9</w:t>
              </w:r>
              <w:r w:rsidR="000E25A6">
                <w:rPr>
                  <w:rStyle w:val="Hyperlink"/>
                  <w:rFonts w:cs="Tahoma"/>
                  <w:b/>
                  <w:bCs/>
                  <w:noProof/>
                  <w:sz w:val="13"/>
                  <w:szCs w:val="13"/>
                  <w:lang w:eastAsia="zh-CN"/>
                </w:rPr>
                <w:t>9</w:t>
              </w:r>
            </w:hyperlink>
          </w:p>
        </w:tc>
        <w:tc>
          <w:tcPr>
            <w:tcW w:w="450" w:type="dxa"/>
            <w:shd w:val="clear" w:color="auto" w:fill="FFFFFF"/>
            <w:vAlign w:val="center"/>
          </w:tcPr>
          <w:p w:rsidR="007A6E80" w:rsidRPr="00640614" w:rsidRDefault="00262B75" w:rsidP="00886719">
            <w:pPr>
              <w:pStyle w:val="TableText"/>
              <w:widowControl w:val="0"/>
              <w:spacing w:before="80"/>
              <w:rPr>
                <w:rFonts w:ascii="Tahoma" w:hAnsi="Tahoma" w:cs="Tahoma"/>
                <w:noProof/>
                <w:color w:val="000000"/>
                <w:sz w:val="13"/>
                <w:lang w:eastAsia="en-US"/>
              </w:rPr>
            </w:pPr>
            <w:r w:rsidRPr="00640614">
              <w:rPr>
                <w:rFonts w:ascii="Tahoma" w:hAnsi="Tahoma" w:cs="Tahoma"/>
                <w:noProof/>
                <w:color w:val="000000"/>
                <w:sz w:val="13"/>
                <w:lang w:eastAsia="zh-CN"/>
              </w:rPr>
              <w:t>09/10</w:t>
            </w:r>
          </w:p>
        </w:tc>
        <w:tc>
          <w:tcPr>
            <w:tcW w:w="360" w:type="dxa"/>
            <w:tcBorders>
              <w:right w:val="single" w:sz="18" w:space="0" w:color="auto"/>
            </w:tcBorders>
            <w:shd w:val="clear" w:color="auto" w:fill="FFFFFF"/>
            <w:vAlign w:val="center"/>
          </w:tcPr>
          <w:p w:rsidR="007A6E80" w:rsidRPr="00640614" w:rsidRDefault="00262B75" w:rsidP="00886719">
            <w:pPr>
              <w:pStyle w:val="TableText"/>
              <w:widowControl w:val="0"/>
              <w:rPr>
                <w:rFonts w:ascii="Tahoma" w:hAnsi="Tahoma" w:cs="Tahoma"/>
                <w:noProof/>
                <w:color w:val="000000"/>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FFFFF"/>
          </w:tcPr>
          <w:p w:rsidR="007A6E80" w:rsidRPr="00640614" w:rsidRDefault="007A6E80" w:rsidP="00886719">
            <w:pPr>
              <w:pStyle w:val="TableText"/>
              <w:widowControl w:val="0"/>
              <w:rPr>
                <w:rFonts w:ascii="Tahoma" w:hAnsi="Tahoma" w:cs="Tahoma"/>
                <w:noProof/>
                <w:color w:val="000000"/>
                <w:sz w:val="13"/>
                <w:lang w:eastAsia="en-US"/>
              </w:rPr>
            </w:pPr>
          </w:p>
        </w:tc>
        <w:tc>
          <w:tcPr>
            <w:tcW w:w="540" w:type="dxa"/>
            <w:shd w:val="clear" w:color="auto" w:fill="FFFFFF"/>
            <w:vAlign w:val="center"/>
          </w:tcPr>
          <w:p w:rsidR="007A6E80" w:rsidRPr="00640614" w:rsidRDefault="007A6E80" w:rsidP="00886719">
            <w:pPr>
              <w:pStyle w:val="TableText"/>
              <w:widowControl w:val="0"/>
              <w:rPr>
                <w:rFonts w:ascii="Tahoma" w:hAnsi="Tahoma" w:cs="Tahoma"/>
                <w:noProof/>
                <w:color w:val="000000"/>
                <w:sz w:val="13"/>
                <w:lang w:eastAsia="en-US"/>
              </w:rPr>
            </w:pPr>
          </w:p>
        </w:tc>
      </w:tr>
      <w:tr w:rsidR="007A6E80" w:rsidRPr="00640614" w:rsidTr="00905CDE">
        <w:trPr>
          <w:cantSplit/>
          <w:trHeight w:val="145"/>
        </w:trPr>
        <w:tc>
          <w:tcPr>
            <w:tcW w:w="2714" w:type="dxa"/>
            <w:shd w:val="clear" w:color="auto" w:fill="FABF8F"/>
            <w:vAlign w:val="center"/>
          </w:tcPr>
          <w:p w:rsidR="007A6E80" w:rsidRPr="00640614" w:rsidRDefault="00262B75" w:rsidP="0002004D">
            <w:pPr>
              <w:pStyle w:val="Heading2"/>
              <w:spacing w:before="20" w:after="20" w:line="235" w:lineRule="auto"/>
              <w:ind w:left="0"/>
              <w:rPr>
                <w:rFonts w:ascii="Tahoma" w:hAnsi="Tahoma" w:cs="Tahoma"/>
                <w:b w:val="0"/>
                <w:noProof/>
                <w:sz w:val="14"/>
                <w:szCs w:val="14"/>
                <w:lang w:eastAsia="x-none"/>
              </w:rPr>
            </w:pPr>
            <w:bookmarkStart w:id="595" w:name="_Toc345703057"/>
            <w:r w:rsidRPr="00640614">
              <w:rPr>
                <w:rFonts w:ascii="Tahoma" w:hAnsi="Tahoma" w:cs="Tahoma"/>
                <w:b w:val="0"/>
                <w:noProof/>
                <w:sz w:val="14"/>
                <w:szCs w:val="14"/>
                <w:lang w:eastAsia="zh-CN"/>
              </w:rPr>
              <w:lastRenderedPageBreak/>
              <w:t>Module Complémentaire Windows Intune pour System Center Configuration Manager et System Center EndPoint Protection (par utilisateur)</w:t>
            </w:r>
            <w:bookmarkEnd w:id="595"/>
          </w:p>
        </w:tc>
        <w:tc>
          <w:tcPr>
            <w:tcW w:w="450" w:type="dxa"/>
            <w:shd w:val="clear" w:color="auto" w:fill="FABF8F"/>
            <w:vAlign w:val="center"/>
          </w:tcPr>
          <w:p w:rsidR="007A6E80" w:rsidRPr="00640614" w:rsidRDefault="007A6E80" w:rsidP="0002004D">
            <w:pPr>
              <w:pStyle w:val="TableText"/>
              <w:widowControl w:val="0"/>
              <w:spacing w:line="235" w:lineRule="auto"/>
              <w:rPr>
                <w:rFonts w:cs="Tahoma"/>
                <w:b/>
                <w:bCs/>
                <w:noProof/>
                <w:sz w:val="13"/>
                <w:szCs w:val="13"/>
                <w:lang w:eastAsia="en-US"/>
              </w:rPr>
            </w:pPr>
          </w:p>
        </w:tc>
        <w:tc>
          <w:tcPr>
            <w:tcW w:w="450" w:type="dxa"/>
            <w:shd w:val="clear" w:color="auto" w:fill="FABF8F"/>
            <w:vAlign w:val="center"/>
          </w:tcPr>
          <w:p w:rsidR="007A6E80" w:rsidRPr="00640614" w:rsidRDefault="007A6E80" w:rsidP="0002004D">
            <w:pPr>
              <w:pStyle w:val="TableText"/>
              <w:widowControl w:val="0"/>
              <w:spacing w:before="80" w:line="235" w:lineRule="auto"/>
              <w:rPr>
                <w:rFonts w:ascii="Tahoma" w:hAnsi="Tahoma" w:cs="Tahoma"/>
                <w:noProof/>
                <w:color w:val="000000"/>
                <w:sz w:val="13"/>
                <w:lang w:eastAsia="en-US"/>
              </w:rPr>
            </w:pPr>
            <w:r w:rsidRPr="00640614">
              <w:rPr>
                <w:rFonts w:ascii="Tahoma" w:hAnsi="Tahoma" w:cs="Tahoma"/>
                <w:noProof/>
                <w:color w:val="000000"/>
                <w:sz w:val="13"/>
                <w:lang w:eastAsia="en-US"/>
              </w:rPr>
              <w:t>12/12</w:t>
            </w:r>
          </w:p>
        </w:tc>
        <w:tc>
          <w:tcPr>
            <w:tcW w:w="360" w:type="dxa"/>
            <w:tcBorders>
              <w:right w:val="single" w:sz="18" w:space="0" w:color="auto"/>
            </w:tcBorders>
            <w:shd w:val="clear" w:color="auto" w:fill="FABF8F"/>
            <w:vAlign w:val="center"/>
          </w:tcPr>
          <w:p w:rsidR="007A6E80" w:rsidRPr="00640614" w:rsidRDefault="0007254D" w:rsidP="0002004D">
            <w:pPr>
              <w:pStyle w:val="TableText"/>
              <w:widowControl w:val="0"/>
              <w:spacing w:line="235" w:lineRule="auto"/>
              <w:rPr>
                <w:rFonts w:ascii="Tahoma" w:hAnsi="Tahoma" w:cs="Tahoma"/>
                <w:noProof/>
                <w:color w:val="000000"/>
                <w:sz w:val="13"/>
                <w:lang w:eastAsia="en-US"/>
              </w:rPr>
            </w:pPr>
            <w:r>
              <w:rPr>
                <w:rFonts w:ascii="Tahoma" w:hAnsi="Tahoma" w:cs="Tahoma"/>
                <w:noProof/>
                <w:color w:val="000000"/>
                <w:sz w:val="13"/>
                <w:lang w:eastAsia="en-US"/>
              </w:rPr>
              <w:t>OSB</w:t>
            </w:r>
          </w:p>
        </w:tc>
        <w:tc>
          <w:tcPr>
            <w:tcW w:w="360" w:type="dxa"/>
            <w:tcBorders>
              <w:left w:val="single" w:sz="18" w:space="0" w:color="auto"/>
            </w:tcBorders>
            <w:shd w:val="clear" w:color="auto" w:fill="FABF8F"/>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360" w:type="dxa"/>
            <w:tcBorders>
              <w:right w:val="single" w:sz="18" w:space="0" w:color="auto"/>
            </w:tcBorders>
            <w:shd w:val="clear" w:color="auto" w:fill="FABF8F"/>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07254D" w:rsidP="0002004D">
            <w:pPr>
              <w:pStyle w:val="TableText"/>
              <w:widowControl w:val="0"/>
              <w:spacing w:line="235" w:lineRule="auto"/>
              <w:rPr>
                <w:rFonts w:ascii="Tahoma" w:hAnsi="Tahoma" w:cs="Tahoma"/>
                <w:noProof/>
                <w:sz w:val="13"/>
                <w:lang w:eastAsia="en-US"/>
              </w:rPr>
            </w:pPr>
            <w:r>
              <w:rPr>
                <w:rFonts w:ascii="Tahoma" w:hAnsi="Tahoma" w:cs="Tahoma"/>
                <w:noProof/>
                <w:sz w:val="13"/>
                <w:lang w:eastAsia="en-US"/>
              </w:rPr>
              <w:t>A</w:t>
            </w:r>
          </w:p>
        </w:tc>
        <w:tc>
          <w:tcPr>
            <w:tcW w:w="450" w:type="dxa"/>
            <w:tcBorders>
              <w:left w:val="single" w:sz="18" w:space="0" w:color="auto"/>
              <w:right w:val="single" w:sz="18" w:space="0" w:color="auto"/>
            </w:tcBorders>
            <w:shd w:val="clear" w:color="auto" w:fill="FABF8F"/>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cPr>
          <w:p w:rsidR="007A6E80" w:rsidRPr="00640614" w:rsidRDefault="0007254D" w:rsidP="0002004D">
            <w:pPr>
              <w:pStyle w:val="TableText"/>
              <w:widowControl w:val="0"/>
              <w:spacing w:line="235" w:lineRule="auto"/>
              <w:rPr>
                <w:rFonts w:ascii="Tahoma" w:hAnsi="Tahoma" w:cs="Tahoma"/>
                <w:noProof/>
                <w:sz w:val="13"/>
                <w:lang w:eastAsia="en-US"/>
              </w:rPr>
            </w:pPr>
            <w:r>
              <w:rPr>
                <w:rFonts w:ascii="Tahoma" w:hAnsi="Tahoma" w:cs="Tahoma"/>
                <w:noProof/>
                <w:sz w:val="13"/>
                <w:lang w:eastAsia="en-US"/>
              </w:rPr>
              <w:t>A,ST</w:t>
            </w:r>
          </w:p>
        </w:tc>
        <w:tc>
          <w:tcPr>
            <w:tcW w:w="540" w:type="dxa"/>
            <w:shd w:val="clear" w:color="auto" w:fill="FABF8F"/>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r>
      <w:tr w:rsidR="007A6E80" w:rsidRPr="00640614" w:rsidTr="00835DDD">
        <w:trPr>
          <w:trHeight w:val="145"/>
        </w:trPr>
        <w:tc>
          <w:tcPr>
            <w:tcW w:w="2714" w:type="dxa"/>
            <w:vAlign w:val="center"/>
          </w:tcPr>
          <w:p w:rsidR="007A6E80" w:rsidRPr="00640614" w:rsidRDefault="00262B75" w:rsidP="0002004D">
            <w:pPr>
              <w:pStyle w:val="Heading2"/>
              <w:spacing w:before="20" w:after="20" w:line="235" w:lineRule="auto"/>
              <w:ind w:left="0"/>
              <w:rPr>
                <w:rFonts w:ascii="Tahoma" w:hAnsi="Tahoma" w:cs="Tahoma"/>
                <w:b w:val="0"/>
                <w:noProof/>
                <w:sz w:val="14"/>
                <w:szCs w:val="14"/>
                <w:lang w:eastAsia="x-none"/>
              </w:rPr>
            </w:pPr>
            <w:bookmarkStart w:id="596" w:name="_Toc345703058"/>
            <w:r w:rsidRPr="00640614">
              <w:rPr>
                <w:rFonts w:ascii="Tahoma" w:hAnsi="Tahoma" w:cs="Tahoma"/>
                <w:b w:val="0"/>
                <w:noProof/>
                <w:sz w:val="14"/>
                <w:szCs w:val="14"/>
                <w:lang w:eastAsia="zh-CN"/>
              </w:rPr>
              <w:t>Windows Intune (par utilisateur)</w:t>
            </w:r>
            <w:bookmarkEnd w:id="596"/>
          </w:p>
        </w:tc>
        <w:tc>
          <w:tcPr>
            <w:tcW w:w="450" w:type="dxa"/>
            <w:vAlign w:val="center"/>
          </w:tcPr>
          <w:p w:rsidR="007A6E80" w:rsidRPr="00640614" w:rsidRDefault="007A6E80" w:rsidP="0002004D">
            <w:pPr>
              <w:pStyle w:val="TableText"/>
              <w:widowControl w:val="0"/>
              <w:spacing w:line="235" w:lineRule="auto"/>
              <w:rPr>
                <w:rFonts w:cs="Tahoma"/>
                <w:b/>
                <w:bCs/>
                <w:noProof/>
                <w:sz w:val="13"/>
                <w:szCs w:val="13"/>
                <w:lang w:eastAsia="en-US"/>
              </w:rPr>
            </w:pPr>
          </w:p>
        </w:tc>
        <w:tc>
          <w:tcPr>
            <w:tcW w:w="450" w:type="dxa"/>
            <w:vAlign w:val="center"/>
          </w:tcPr>
          <w:p w:rsidR="007A6E80" w:rsidRPr="00640614" w:rsidRDefault="007A6E80" w:rsidP="0002004D">
            <w:pPr>
              <w:pStyle w:val="TableText"/>
              <w:widowControl w:val="0"/>
              <w:spacing w:before="80" w:line="235" w:lineRule="auto"/>
              <w:rPr>
                <w:rFonts w:ascii="Tahoma" w:hAnsi="Tahoma" w:cs="Tahoma"/>
                <w:noProof/>
                <w:color w:val="000000"/>
                <w:sz w:val="13"/>
                <w:lang w:eastAsia="en-US"/>
              </w:rPr>
            </w:pPr>
            <w:r w:rsidRPr="00640614">
              <w:rPr>
                <w:rFonts w:ascii="Tahoma" w:hAnsi="Tahoma" w:cs="Tahoma"/>
                <w:noProof/>
                <w:color w:val="000000"/>
                <w:sz w:val="13"/>
                <w:lang w:eastAsia="en-US"/>
              </w:rPr>
              <w:t>12/12</w:t>
            </w:r>
          </w:p>
        </w:tc>
        <w:tc>
          <w:tcPr>
            <w:tcW w:w="360" w:type="dxa"/>
            <w:tcBorders>
              <w:right w:val="single" w:sz="18" w:space="0" w:color="auto"/>
            </w:tcBorders>
            <w:vAlign w:val="center"/>
          </w:tcPr>
          <w:p w:rsidR="007A6E80" w:rsidRPr="00640614" w:rsidRDefault="0007254D" w:rsidP="0002004D">
            <w:pPr>
              <w:pStyle w:val="TableText"/>
              <w:widowControl w:val="0"/>
              <w:spacing w:line="235" w:lineRule="auto"/>
              <w:rPr>
                <w:rFonts w:ascii="Tahoma" w:hAnsi="Tahoma" w:cs="Tahoma"/>
                <w:noProof/>
                <w:color w:val="000000"/>
                <w:sz w:val="13"/>
                <w:lang w:eastAsia="en-US"/>
              </w:rPr>
            </w:pPr>
            <w:r>
              <w:rPr>
                <w:rFonts w:ascii="Tahoma" w:hAnsi="Tahoma" w:cs="Tahoma"/>
                <w:noProof/>
                <w:color w:val="000000"/>
                <w:sz w:val="13"/>
                <w:lang w:eastAsia="en-US"/>
              </w:rPr>
              <w:t>OSB</w:t>
            </w:r>
          </w:p>
        </w:tc>
        <w:tc>
          <w:tcPr>
            <w:tcW w:w="360" w:type="dxa"/>
            <w:tcBorders>
              <w:left w:val="single" w:sz="18" w:space="0" w:color="auto"/>
            </w:tcBorders>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360" w:type="dxa"/>
            <w:tcBorders>
              <w:right w:val="single" w:sz="18" w:space="0" w:color="auto"/>
            </w:tcBorders>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right w:val="single" w:sz="18" w:space="0" w:color="auto"/>
            </w:tcBorders>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right w:val="single" w:sz="18" w:space="0" w:color="auto"/>
            </w:tcBorders>
            <w:vAlign w:val="center"/>
          </w:tcPr>
          <w:p w:rsidR="007A6E80" w:rsidRPr="00640614" w:rsidRDefault="0007254D" w:rsidP="0002004D">
            <w:pPr>
              <w:pStyle w:val="TableText"/>
              <w:widowControl w:val="0"/>
              <w:spacing w:line="235" w:lineRule="auto"/>
              <w:rPr>
                <w:rFonts w:ascii="Tahoma" w:hAnsi="Tahoma" w:cs="Tahoma"/>
                <w:noProof/>
                <w:sz w:val="13"/>
                <w:lang w:eastAsia="en-US"/>
              </w:rPr>
            </w:pPr>
            <w:r>
              <w:rPr>
                <w:rFonts w:ascii="Tahoma" w:hAnsi="Tahoma" w:cs="Tahoma"/>
                <w:noProof/>
                <w:sz w:val="13"/>
                <w:lang w:eastAsia="en-US"/>
              </w:rPr>
              <w:t>EOLS</w:t>
            </w:r>
          </w:p>
        </w:tc>
        <w:tc>
          <w:tcPr>
            <w:tcW w:w="450" w:type="dxa"/>
            <w:tcBorders>
              <w:left w:val="single" w:sz="18" w:space="0" w:color="auto"/>
              <w:right w:val="single" w:sz="18" w:space="0" w:color="auto"/>
            </w:tcBorders>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540" w:type="dxa"/>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r>
      <w:tr w:rsidR="007A6E80" w:rsidRPr="00640614" w:rsidTr="0007254D">
        <w:trPr>
          <w:trHeight w:val="145"/>
        </w:trPr>
        <w:tc>
          <w:tcPr>
            <w:tcW w:w="2714" w:type="dxa"/>
            <w:shd w:val="clear" w:color="auto" w:fill="FABF8F" w:themeFill="accent6" w:themeFillTint="99"/>
            <w:vAlign w:val="center"/>
          </w:tcPr>
          <w:p w:rsidR="007A6E80" w:rsidRPr="00640614" w:rsidRDefault="00262B75" w:rsidP="0002004D">
            <w:pPr>
              <w:pStyle w:val="Heading2"/>
              <w:spacing w:before="20" w:after="20" w:line="235" w:lineRule="auto"/>
              <w:ind w:left="0"/>
              <w:rPr>
                <w:rFonts w:ascii="Tahoma" w:hAnsi="Tahoma" w:cs="Tahoma"/>
                <w:b w:val="0"/>
                <w:noProof/>
                <w:sz w:val="14"/>
                <w:szCs w:val="14"/>
                <w:lang w:eastAsia="x-none"/>
              </w:rPr>
            </w:pPr>
            <w:bookmarkStart w:id="597" w:name="_Toc336338130"/>
            <w:bookmarkStart w:id="598" w:name="_Toc336338132"/>
            <w:bookmarkStart w:id="599" w:name="_Toc345703062"/>
            <w:bookmarkEnd w:id="597"/>
            <w:bookmarkEnd w:id="598"/>
            <w:r w:rsidRPr="00640614">
              <w:rPr>
                <w:rFonts w:ascii="Tahoma" w:hAnsi="Tahoma" w:cs="Tahoma"/>
                <w:b w:val="0"/>
                <w:noProof/>
                <w:sz w:val="14"/>
                <w:szCs w:val="14"/>
                <w:lang w:eastAsia="zh-CN"/>
              </w:rPr>
              <w:t>SL Utilisateur Module Complémentaire Windows Intune Extra Storage 1 Go</w:t>
            </w:r>
            <w:bookmarkEnd w:id="599"/>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cs="Tahoma"/>
                <w:b/>
                <w:bCs/>
                <w:noProof/>
                <w:sz w:val="13"/>
                <w:szCs w:val="13"/>
                <w:lang w:eastAsia="en-US"/>
              </w:rPr>
            </w:pPr>
          </w:p>
        </w:tc>
        <w:tc>
          <w:tcPr>
            <w:tcW w:w="450" w:type="dxa"/>
            <w:shd w:val="clear" w:color="auto" w:fill="FABF8F" w:themeFill="accent6" w:themeFillTint="99"/>
            <w:vAlign w:val="center"/>
          </w:tcPr>
          <w:p w:rsidR="007A6E80" w:rsidRPr="00640614" w:rsidDel="00FA1B15" w:rsidRDefault="00262B75" w:rsidP="0002004D">
            <w:pPr>
              <w:pStyle w:val="TableText"/>
              <w:widowControl w:val="0"/>
              <w:spacing w:before="80" w:line="235" w:lineRule="auto"/>
              <w:rPr>
                <w:rFonts w:ascii="Tahoma" w:hAnsi="Tahoma" w:cs="Tahoma"/>
                <w:noProof/>
                <w:color w:val="000000"/>
                <w:sz w:val="13"/>
                <w:lang w:eastAsia="en-US"/>
              </w:rPr>
            </w:pPr>
            <w:r w:rsidRPr="00640614">
              <w:rPr>
                <w:rFonts w:ascii="Tahoma" w:hAnsi="Tahoma" w:cs="Tahoma"/>
                <w:noProof/>
                <w:color w:val="000000"/>
                <w:sz w:val="13"/>
                <w:lang w:eastAsia="zh-CN"/>
              </w:rPr>
              <w:t>12/12</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c>
          <w:tcPr>
            <w:tcW w:w="36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 ST</w:t>
            </w:r>
          </w:p>
        </w:tc>
        <w:tc>
          <w:tcPr>
            <w:tcW w:w="54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r>
      <w:tr w:rsidR="0007254D" w:rsidRPr="00640614" w:rsidTr="0007254D">
        <w:trPr>
          <w:trHeight w:val="145"/>
        </w:trPr>
        <w:tc>
          <w:tcPr>
            <w:tcW w:w="2714" w:type="dxa"/>
            <w:shd w:val="clear" w:color="auto" w:fill="auto"/>
            <w:vAlign w:val="center"/>
          </w:tcPr>
          <w:p w:rsidR="007A6E80" w:rsidRPr="00640614" w:rsidRDefault="00262B75" w:rsidP="0002004D">
            <w:pPr>
              <w:pStyle w:val="Heading2"/>
              <w:spacing w:before="20" w:after="20" w:line="235" w:lineRule="auto"/>
              <w:ind w:left="0"/>
              <w:rPr>
                <w:rFonts w:ascii="Tahoma" w:hAnsi="Tahoma" w:cs="Tahoma"/>
                <w:b w:val="0"/>
                <w:noProof/>
                <w:sz w:val="14"/>
                <w:szCs w:val="14"/>
                <w:lang w:eastAsia="x-none"/>
              </w:rPr>
            </w:pPr>
            <w:bookmarkStart w:id="600" w:name="_Toc336338133"/>
            <w:bookmarkStart w:id="601" w:name="_Toc345703063"/>
            <w:bookmarkEnd w:id="600"/>
            <w:r w:rsidRPr="00640614">
              <w:rPr>
                <w:rFonts w:ascii="Tahoma" w:hAnsi="Tahoma" w:cs="Tahoma"/>
                <w:b w:val="0"/>
                <w:noProof/>
                <w:sz w:val="14"/>
                <w:szCs w:val="14"/>
                <w:lang w:eastAsia="zh-CN"/>
              </w:rPr>
              <w:t>Windows MultiPoint Server 2012 Standard</w:t>
            </w:r>
            <w:bookmarkEnd w:id="601"/>
          </w:p>
        </w:tc>
        <w:tc>
          <w:tcPr>
            <w:tcW w:w="450" w:type="dxa"/>
            <w:shd w:val="clear" w:color="auto" w:fill="auto"/>
            <w:vAlign w:val="center"/>
          </w:tcPr>
          <w:p w:rsidR="007A6E80" w:rsidRPr="00640614" w:rsidRDefault="00354E2A" w:rsidP="0002004D">
            <w:pPr>
              <w:pStyle w:val="TableText"/>
              <w:widowControl w:val="0"/>
              <w:spacing w:line="235" w:lineRule="auto"/>
              <w:rPr>
                <w:rFonts w:cs="Tahoma"/>
                <w:b/>
                <w:bCs/>
                <w:noProof/>
                <w:sz w:val="13"/>
                <w:szCs w:val="13"/>
                <w:u w:val="single"/>
                <w:lang w:eastAsia="en-US"/>
              </w:rPr>
            </w:pPr>
            <w:hyperlink w:anchor="_100_Windows_MultiPoint" w:history="1">
              <w:r w:rsidR="00262B75" w:rsidRPr="00640614">
                <w:rPr>
                  <w:rStyle w:val="Hyperlink"/>
                  <w:rFonts w:cs="Tahoma"/>
                  <w:b/>
                  <w:bCs/>
                  <w:noProof/>
                  <w:sz w:val="13"/>
                  <w:szCs w:val="13"/>
                  <w:lang w:eastAsia="zh-CN"/>
                </w:rPr>
                <w:t>100</w:t>
              </w:r>
            </w:hyperlink>
          </w:p>
        </w:tc>
        <w:tc>
          <w:tcPr>
            <w:tcW w:w="450" w:type="dxa"/>
            <w:shd w:val="clear" w:color="auto" w:fill="auto"/>
            <w:vAlign w:val="center"/>
          </w:tcPr>
          <w:p w:rsidR="007A6E80" w:rsidRPr="00640614" w:rsidRDefault="00262B75" w:rsidP="0002004D">
            <w:pPr>
              <w:pStyle w:val="TableText"/>
              <w:widowControl w:val="0"/>
              <w:spacing w:before="80" w:line="235" w:lineRule="auto"/>
              <w:rPr>
                <w:rFonts w:ascii="Tahoma" w:hAnsi="Tahoma" w:cs="Tahoma"/>
                <w:noProof/>
                <w:color w:val="000000"/>
                <w:sz w:val="13"/>
                <w:lang w:eastAsia="en-US"/>
              </w:rPr>
            </w:pPr>
            <w:r w:rsidRPr="00640614">
              <w:rPr>
                <w:rFonts w:ascii="Tahoma" w:hAnsi="Tahoma" w:cs="Tahoma"/>
                <w:noProof/>
                <w:color w:val="000000"/>
                <w:sz w:val="13"/>
                <w:lang w:eastAsia="zh-CN"/>
              </w:rPr>
              <w:t>12/12</w:t>
            </w: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5</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13</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10</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8</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8</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5</w:t>
            </w:r>
          </w:p>
        </w:tc>
        <w:tc>
          <w:tcPr>
            <w:tcW w:w="36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3</w:t>
            </w:r>
          </w:p>
        </w:tc>
        <w:tc>
          <w:tcPr>
            <w:tcW w:w="450" w:type="dxa"/>
            <w:tcBorders>
              <w:lef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5</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10</w:t>
            </w:r>
          </w:p>
        </w:tc>
        <w:tc>
          <w:tcPr>
            <w:tcW w:w="45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5</w:t>
            </w:r>
          </w:p>
        </w:tc>
        <w:tc>
          <w:tcPr>
            <w:tcW w:w="450" w:type="dxa"/>
            <w:tcBorders>
              <w:lef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5</w:t>
            </w: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sz w:val="13"/>
                <w:lang w:eastAsia="zh-CN"/>
              </w:rPr>
              <w:t>A</w:t>
            </w:r>
          </w:p>
        </w:tc>
        <w:tc>
          <w:tcPr>
            <w:tcW w:w="54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r>
      <w:tr w:rsidR="007A6E80" w:rsidRPr="00640614" w:rsidTr="0007254D">
        <w:trPr>
          <w:trHeight w:val="145"/>
        </w:trPr>
        <w:tc>
          <w:tcPr>
            <w:tcW w:w="2714" w:type="dxa"/>
            <w:shd w:val="clear" w:color="auto" w:fill="FABF8F" w:themeFill="accent6" w:themeFillTint="99"/>
            <w:vAlign w:val="center"/>
          </w:tcPr>
          <w:p w:rsidR="007A6E80" w:rsidRPr="00640614" w:rsidRDefault="00262B75" w:rsidP="0002004D">
            <w:pPr>
              <w:pStyle w:val="Heading2"/>
              <w:spacing w:before="20" w:after="20" w:line="235" w:lineRule="auto"/>
              <w:ind w:left="0"/>
              <w:rPr>
                <w:rFonts w:ascii="Tahoma" w:hAnsi="Tahoma" w:cs="Tahoma"/>
                <w:b w:val="0"/>
                <w:noProof/>
                <w:sz w:val="14"/>
                <w:szCs w:val="14"/>
                <w:lang w:eastAsia="x-none"/>
              </w:rPr>
            </w:pPr>
            <w:bookmarkStart w:id="602" w:name="_Toc336338134"/>
            <w:bookmarkStart w:id="603" w:name="_Toc345703064"/>
            <w:bookmarkEnd w:id="602"/>
            <w:r w:rsidRPr="00640614">
              <w:rPr>
                <w:rFonts w:ascii="Tahoma" w:hAnsi="Tahoma" w:cs="Tahoma"/>
                <w:b w:val="0"/>
                <w:noProof/>
                <w:sz w:val="14"/>
                <w:szCs w:val="14"/>
                <w:lang w:eastAsia="zh-CN"/>
              </w:rPr>
              <w:t>Windows MultiPoint Server 2012 Premium</w:t>
            </w:r>
            <w:bookmarkEnd w:id="603"/>
          </w:p>
        </w:tc>
        <w:tc>
          <w:tcPr>
            <w:tcW w:w="450" w:type="dxa"/>
            <w:shd w:val="clear" w:color="auto" w:fill="FABF8F" w:themeFill="accent6" w:themeFillTint="99"/>
            <w:vAlign w:val="center"/>
          </w:tcPr>
          <w:p w:rsidR="007A6E80" w:rsidRPr="00640614" w:rsidRDefault="00354E2A" w:rsidP="0002004D">
            <w:pPr>
              <w:pStyle w:val="TableText"/>
              <w:widowControl w:val="0"/>
              <w:spacing w:line="235" w:lineRule="auto"/>
              <w:rPr>
                <w:rFonts w:cs="Tahoma"/>
                <w:b/>
                <w:bCs/>
                <w:noProof/>
                <w:sz w:val="13"/>
                <w:szCs w:val="13"/>
                <w:u w:val="single"/>
                <w:lang w:eastAsia="en-US"/>
              </w:rPr>
            </w:pPr>
            <w:hyperlink w:anchor="_101_Windows_MultiPoint" w:history="1">
              <w:r w:rsidR="00262B75" w:rsidRPr="00640614">
                <w:rPr>
                  <w:rStyle w:val="Hyperlink"/>
                  <w:rFonts w:cs="Tahoma"/>
                  <w:b/>
                  <w:bCs/>
                  <w:noProof/>
                  <w:sz w:val="13"/>
                  <w:szCs w:val="13"/>
                  <w:lang w:eastAsia="zh-CN"/>
                </w:rPr>
                <w:t>101</w:t>
              </w:r>
            </w:hyperlink>
          </w:p>
        </w:tc>
        <w:tc>
          <w:tcPr>
            <w:tcW w:w="450" w:type="dxa"/>
            <w:shd w:val="clear" w:color="auto" w:fill="FABF8F" w:themeFill="accent6" w:themeFillTint="99"/>
            <w:vAlign w:val="center"/>
          </w:tcPr>
          <w:p w:rsidR="007A6E80" w:rsidRPr="00640614" w:rsidRDefault="00262B75" w:rsidP="0002004D">
            <w:pPr>
              <w:pStyle w:val="TableText"/>
              <w:widowControl w:val="0"/>
              <w:spacing w:before="80" w:line="235" w:lineRule="auto"/>
              <w:rPr>
                <w:rFonts w:ascii="Tahoma" w:hAnsi="Tahoma" w:cs="Tahoma"/>
                <w:noProof/>
                <w:color w:val="000000"/>
                <w:sz w:val="13"/>
                <w:lang w:eastAsia="en-US"/>
              </w:rPr>
            </w:pPr>
            <w:r w:rsidRPr="00640614">
              <w:rPr>
                <w:rFonts w:ascii="Tahoma" w:hAnsi="Tahoma" w:cs="Tahoma"/>
                <w:noProof/>
                <w:color w:val="000000"/>
                <w:sz w:val="13"/>
                <w:lang w:eastAsia="zh-CN"/>
              </w:rPr>
              <w:t>12/12</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10</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25</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20</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15</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15</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10</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5</w:t>
            </w: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10</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20</w:t>
            </w: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10</w:t>
            </w: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10</w:t>
            </w: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sz w:val="13"/>
                <w:lang w:eastAsia="zh-CN"/>
              </w:rPr>
              <w:t>A</w:t>
            </w:r>
          </w:p>
        </w:tc>
        <w:tc>
          <w:tcPr>
            <w:tcW w:w="54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r>
      <w:tr w:rsidR="0007254D" w:rsidRPr="00640614" w:rsidTr="0007254D">
        <w:trPr>
          <w:trHeight w:val="145"/>
        </w:trPr>
        <w:tc>
          <w:tcPr>
            <w:tcW w:w="2714" w:type="dxa"/>
            <w:shd w:val="clear" w:color="auto" w:fill="auto"/>
            <w:vAlign w:val="center"/>
          </w:tcPr>
          <w:p w:rsidR="007A6E80" w:rsidRPr="00640614" w:rsidRDefault="00262B75" w:rsidP="0002004D">
            <w:pPr>
              <w:pStyle w:val="Heading2"/>
              <w:spacing w:before="20" w:after="20" w:line="235" w:lineRule="auto"/>
              <w:ind w:left="0"/>
              <w:rPr>
                <w:rFonts w:ascii="Tahoma" w:hAnsi="Tahoma" w:cs="Tahoma"/>
                <w:b w:val="0"/>
                <w:noProof/>
                <w:sz w:val="14"/>
                <w:szCs w:val="14"/>
                <w:lang w:eastAsia="zh-CN"/>
              </w:rPr>
            </w:pPr>
            <w:bookmarkStart w:id="604" w:name="_Toc336338135"/>
            <w:bookmarkStart w:id="605" w:name="_Toc345703065"/>
            <w:bookmarkEnd w:id="604"/>
            <w:r w:rsidRPr="00640614">
              <w:rPr>
                <w:rFonts w:ascii="Tahoma" w:hAnsi="Tahoma" w:cs="Tahoma"/>
                <w:b w:val="0"/>
                <w:noProof/>
                <w:sz w:val="14"/>
                <w:szCs w:val="14"/>
                <w:lang w:eastAsia="zh-CN"/>
              </w:rPr>
              <w:t>CAL Windows MultiPoint Server 2012</w:t>
            </w:r>
            <w:bookmarkEnd w:id="605"/>
          </w:p>
        </w:tc>
        <w:tc>
          <w:tcPr>
            <w:tcW w:w="450" w:type="dxa"/>
            <w:shd w:val="clear" w:color="auto" w:fill="auto"/>
            <w:vAlign w:val="center"/>
          </w:tcPr>
          <w:p w:rsidR="007A6E80" w:rsidRPr="00640614" w:rsidRDefault="00354E2A" w:rsidP="0002004D">
            <w:pPr>
              <w:pStyle w:val="TableText"/>
              <w:widowControl w:val="0"/>
              <w:spacing w:line="235" w:lineRule="auto"/>
              <w:rPr>
                <w:rFonts w:cs="Tahoma"/>
                <w:b/>
                <w:bCs/>
                <w:noProof/>
                <w:sz w:val="13"/>
                <w:szCs w:val="13"/>
                <w:u w:val="single"/>
                <w:lang w:eastAsia="en-US"/>
              </w:rPr>
            </w:pPr>
            <w:hyperlink w:anchor="_102_CAL_Windows" w:history="1">
              <w:r w:rsidR="00262B75" w:rsidRPr="00640614">
                <w:rPr>
                  <w:rStyle w:val="Hyperlink"/>
                  <w:rFonts w:cs="Tahoma"/>
                  <w:b/>
                  <w:bCs/>
                  <w:noProof/>
                  <w:sz w:val="13"/>
                  <w:szCs w:val="13"/>
                  <w:lang w:eastAsia="zh-CN"/>
                </w:rPr>
                <w:t>102</w:t>
              </w:r>
            </w:hyperlink>
          </w:p>
        </w:tc>
        <w:tc>
          <w:tcPr>
            <w:tcW w:w="450" w:type="dxa"/>
            <w:shd w:val="clear" w:color="auto" w:fill="auto"/>
            <w:vAlign w:val="center"/>
          </w:tcPr>
          <w:p w:rsidR="007A6E80" w:rsidRPr="00640614" w:rsidRDefault="00262B75" w:rsidP="0002004D">
            <w:pPr>
              <w:pStyle w:val="TableText"/>
              <w:widowControl w:val="0"/>
              <w:spacing w:before="80" w:line="235" w:lineRule="auto"/>
              <w:rPr>
                <w:rFonts w:ascii="Tahoma" w:hAnsi="Tahoma" w:cs="Tahoma"/>
                <w:noProof/>
                <w:color w:val="000000"/>
                <w:sz w:val="13"/>
                <w:lang w:eastAsia="en-US"/>
              </w:rPr>
            </w:pPr>
            <w:r w:rsidRPr="00640614">
              <w:rPr>
                <w:rFonts w:ascii="Tahoma" w:hAnsi="Tahoma" w:cs="Tahoma"/>
                <w:noProof/>
                <w:color w:val="000000"/>
                <w:sz w:val="13"/>
                <w:lang w:eastAsia="zh-CN"/>
              </w:rPr>
              <w:t>12/12</w:t>
            </w: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3</w:t>
            </w: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w:t>
            </w: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w:t>
            </w: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w:t>
            </w: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w:t>
            </w: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sz w:val="13"/>
                <w:lang w:eastAsia="zh-CN"/>
              </w:rPr>
              <w:t>A</w:t>
            </w:r>
          </w:p>
        </w:tc>
        <w:tc>
          <w:tcPr>
            <w:tcW w:w="54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r>
      <w:tr w:rsidR="007A6E80" w:rsidRPr="00640614" w:rsidTr="0007254D">
        <w:trPr>
          <w:trHeight w:val="145"/>
        </w:trPr>
        <w:tc>
          <w:tcPr>
            <w:tcW w:w="2714" w:type="dxa"/>
            <w:shd w:val="clear" w:color="auto" w:fill="FABF8F" w:themeFill="accent6" w:themeFillTint="99"/>
            <w:vAlign w:val="center"/>
          </w:tcPr>
          <w:p w:rsidR="007A6E80" w:rsidRPr="00DE0818" w:rsidRDefault="00262B75" w:rsidP="0002004D">
            <w:pPr>
              <w:pStyle w:val="Heading2"/>
              <w:spacing w:before="20" w:after="20" w:line="235" w:lineRule="auto"/>
              <w:ind w:left="0"/>
              <w:rPr>
                <w:rFonts w:ascii="Tahoma" w:hAnsi="Tahoma" w:cs="Tahoma"/>
                <w:b w:val="0"/>
                <w:noProof/>
                <w:sz w:val="14"/>
                <w:szCs w:val="14"/>
                <w:lang w:val="en-US" w:eastAsia="zh-CN"/>
              </w:rPr>
            </w:pPr>
            <w:bookmarkStart w:id="606" w:name="_Toc336338136"/>
            <w:bookmarkStart w:id="607" w:name="_Toc345703066"/>
            <w:bookmarkEnd w:id="606"/>
            <w:r w:rsidRPr="00DE0818">
              <w:rPr>
                <w:rFonts w:ascii="Tahoma" w:hAnsi="Tahoma" w:cs="Tahoma"/>
                <w:b w:val="0"/>
                <w:noProof/>
                <w:sz w:val="14"/>
                <w:szCs w:val="14"/>
                <w:lang w:val="en-US" w:eastAsia="zh-CN"/>
              </w:rPr>
              <w:t>CAL Windows MultiPoint Server 2012 et</w:t>
            </w:r>
            <w:r w:rsidR="00835DDD" w:rsidRPr="00DE0818">
              <w:rPr>
                <w:rFonts w:ascii="Tahoma" w:hAnsi="Tahoma" w:cs="Tahoma"/>
                <w:b w:val="0"/>
                <w:noProof/>
                <w:sz w:val="14"/>
                <w:szCs w:val="14"/>
                <w:lang w:val="en-US" w:eastAsia="zh-CN"/>
              </w:rPr>
              <w:t> </w:t>
            </w:r>
            <w:r w:rsidRPr="00DE0818">
              <w:rPr>
                <w:rFonts w:ascii="Tahoma" w:hAnsi="Tahoma" w:cs="Tahoma"/>
                <w:b w:val="0"/>
                <w:noProof/>
                <w:sz w:val="14"/>
                <w:szCs w:val="14"/>
                <w:lang w:val="en-US" w:eastAsia="zh-CN"/>
              </w:rPr>
              <w:t>CAL Windows Server 2012</w:t>
            </w:r>
            <w:bookmarkEnd w:id="607"/>
          </w:p>
        </w:tc>
        <w:tc>
          <w:tcPr>
            <w:tcW w:w="450" w:type="dxa"/>
            <w:shd w:val="clear" w:color="auto" w:fill="FABF8F" w:themeFill="accent6" w:themeFillTint="99"/>
            <w:vAlign w:val="center"/>
          </w:tcPr>
          <w:p w:rsidR="007A6E80" w:rsidRPr="00DE0818" w:rsidRDefault="007A6E80" w:rsidP="0002004D">
            <w:pPr>
              <w:pStyle w:val="TableText"/>
              <w:widowControl w:val="0"/>
              <w:spacing w:line="235" w:lineRule="auto"/>
              <w:rPr>
                <w:rFonts w:cs="Tahoma"/>
                <w:b/>
                <w:bCs/>
                <w:noProof/>
                <w:sz w:val="13"/>
                <w:szCs w:val="13"/>
                <w:lang w:val="en-US" w:eastAsia="en-US"/>
              </w:rPr>
            </w:pPr>
          </w:p>
        </w:tc>
        <w:tc>
          <w:tcPr>
            <w:tcW w:w="450" w:type="dxa"/>
            <w:shd w:val="clear" w:color="auto" w:fill="FABF8F" w:themeFill="accent6" w:themeFillTint="99"/>
            <w:vAlign w:val="center"/>
          </w:tcPr>
          <w:p w:rsidR="007A6E80" w:rsidRPr="00640614" w:rsidRDefault="00262B75" w:rsidP="0002004D">
            <w:pPr>
              <w:pStyle w:val="TableText"/>
              <w:widowControl w:val="0"/>
              <w:spacing w:before="80" w:line="235" w:lineRule="auto"/>
              <w:rPr>
                <w:rFonts w:ascii="Tahoma" w:hAnsi="Tahoma" w:cs="Tahoma"/>
                <w:noProof/>
                <w:color w:val="000000"/>
                <w:sz w:val="13"/>
                <w:lang w:eastAsia="en-US"/>
              </w:rPr>
            </w:pPr>
            <w:r w:rsidRPr="00640614">
              <w:rPr>
                <w:rFonts w:ascii="Tahoma" w:hAnsi="Tahoma" w:cs="Tahoma"/>
                <w:noProof/>
                <w:color w:val="000000"/>
                <w:sz w:val="13"/>
                <w:lang w:eastAsia="zh-CN"/>
              </w:rPr>
              <w:t>12/12</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3</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w:t>
            </w: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sz w:val="13"/>
                <w:lang w:eastAsia="zh-CN"/>
              </w:rPr>
              <w:t>A</w:t>
            </w:r>
          </w:p>
        </w:tc>
        <w:tc>
          <w:tcPr>
            <w:tcW w:w="54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r>
      <w:tr w:rsidR="0007254D" w:rsidRPr="00640614" w:rsidTr="0007254D">
        <w:trPr>
          <w:trHeight w:val="145"/>
        </w:trPr>
        <w:tc>
          <w:tcPr>
            <w:tcW w:w="2714" w:type="dxa"/>
            <w:shd w:val="clear" w:color="auto" w:fill="auto"/>
            <w:vAlign w:val="center"/>
          </w:tcPr>
          <w:p w:rsidR="007A6E80" w:rsidRPr="000721A0" w:rsidRDefault="00262B75" w:rsidP="0002004D">
            <w:pPr>
              <w:pStyle w:val="Heading2"/>
              <w:spacing w:before="20" w:after="20" w:line="235" w:lineRule="auto"/>
              <w:ind w:left="0"/>
              <w:rPr>
                <w:rFonts w:ascii="Tahoma" w:hAnsi="Tahoma" w:cs="Tahoma"/>
                <w:b w:val="0"/>
                <w:noProof/>
                <w:sz w:val="14"/>
                <w:szCs w:val="14"/>
                <w:lang w:val="en-US" w:eastAsia="zh-CN"/>
              </w:rPr>
            </w:pPr>
            <w:bookmarkStart w:id="608" w:name="_Toc336338137"/>
            <w:bookmarkStart w:id="609" w:name="_Toc345703067"/>
            <w:bookmarkEnd w:id="608"/>
            <w:r w:rsidRPr="000721A0">
              <w:rPr>
                <w:rFonts w:ascii="Tahoma" w:hAnsi="Tahoma" w:cs="Tahoma"/>
                <w:b w:val="0"/>
                <w:noProof/>
                <w:sz w:val="14"/>
                <w:szCs w:val="14"/>
                <w:lang w:val="en-US" w:eastAsia="zh-CN"/>
              </w:rPr>
              <w:t>Windows MultiPoint Server 2012 Premium avec Windows MultiPoint Server 2012 (CAL) (5 clients)</w:t>
            </w:r>
            <w:bookmarkEnd w:id="609"/>
          </w:p>
        </w:tc>
        <w:tc>
          <w:tcPr>
            <w:tcW w:w="450" w:type="dxa"/>
            <w:shd w:val="clear" w:color="auto" w:fill="auto"/>
            <w:vAlign w:val="center"/>
          </w:tcPr>
          <w:p w:rsidR="007A6E80" w:rsidRPr="000721A0" w:rsidRDefault="007A6E80" w:rsidP="0002004D">
            <w:pPr>
              <w:pStyle w:val="TableText"/>
              <w:widowControl w:val="0"/>
              <w:spacing w:line="235" w:lineRule="auto"/>
              <w:rPr>
                <w:rFonts w:cs="Tahoma"/>
                <w:b/>
                <w:bCs/>
                <w:noProof/>
                <w:sz w:val="13"/>
                <w:szCs w:val="13"/>
                <w:lang w:val="en-US" w:eastAsia="en-US"/>
              </w:rPr>
            </w:pPr>
          </w:p>
        </w:tc>
        <w:tc>
          <w:tcPr>
            <w:tcW w:w="450" w:type="dxa"/>
            <w:shd w:val="clear" w:color="auto" w:fill="auto"/>
            <w:vAlign w:val="center"/>
          </w:tcPr>
          <w:p w:rsidR="007A6E80" w:rsidRPr="00640614" w:rsidRDefault="0007254D" w:rsidP="0007254D">
            <w:pPr>
              <w:pStyle w:val="TableText"/>
              <w:widowControl w:val="0"/>
              <w:spacing w:before="80" w:line="235" w:lineRule="auto"/>
              <w:rPr>
                <w:rFonts w:ascii="Tahoma" w:hAnsi="Tahoma" w:cs="Tahoma"/>
                <w:noProof/>
                <w:color w:val="000000"/>
                <w:sz w:val="13"/>
                <w:lang w:eastAsia="en-US"/>
              </w:rPr>
            </w:pPr>
            <w:r>
              <w:rPr>
                <w:rFonts w:ascii="Tahoma" w:hAnsi="Tahoma" w:cs="Tahoma"/>
                <w:noProof/>
                <w:color w:val="000000"/>
                <w:sz w:val="13"/>
                <w:lang w:eastAsia="zh-CN"/>
              </w:rPr>
              <w:t>12</w:t>
            </w:r>
            <w:r w:rsidR="00262B75" w:rsidRPr="00640614">
              <w:rPr>
                <w:rFonts w:ascii="Tahoma" w:hAnsi="Tahoma" w:cs="Tahoma"/>
                <w:noProof/>
                <w:color w:val="000000"/>
                <w:sz w:val="13"/>
                <w:lang w:eastAsia="zh-CN"/>
              </w:rPr>
              <w:t>/1</w:t>
            </w:r>
            <w:r>
              <w:rPr>
                <w:rFonts w:ascii="Tahoma" w:hAnsi="Tahoma" w:cs="Tahoma"/>
                <w:noProof/>
                <w:color w:val="000000"/>
                <w:sz w:val="13"/>
                <w:lang w:eastAsia="zh-CN"/>
              </w:rPr>
              <w:t>2</w:t>
            </w: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25</w:t>
            </w: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63</w:t>
            </w: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50</w:t>
            </w: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38</w:t>
            </w: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38</w:t>
            </w: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25</w:t>
            </w: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13</w:t>
            </w: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25</w:t>
            </w: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50</w:t>
            </w: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25</w:t>
            </w: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25</w:t>
            </w: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sz w:val="13"/>
                <w:lang w:eastAsia="zh-CN"/>
              </w:rPr>
              <w:t>A</w:t>
            </w:r>
          </w:p>
        </w:tc>
        <w:tc>
          <w:tcPr>
            <w:tcW w:w="54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zh-CN"/>
              </w:rPr>
              <w:t>OL</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OV</w:t>
            </w:r>
          </w:p>
        </w:tc>
      </w:tr>
      <w:tr w:rsidR="007A6E80" w:rsidRPr="00640614" w:rsidTr="0007254D">
        <w:trPr>
          <w:trHeight w:val="145"/>
        </w:trPr>
        <w:tc>
          <w:tcPr>
            <w:tcW w:w="2714" w:type="dxa"/>
            <w:shd w:val="clear" w:color="auto" w:fill="FABF8F" w:themeFill="accent6" w:themeFillTint="99"/>
            <w:vAlign w:val="center"/>
          </w:tcPr>
          <w:p w:rsidR="007A6E80" w:rsidRPr="00640614" w:rsidRDefault="00262B75" w:rsidP="0002004D">
            <w:pPr>
              <w:pStyle w:val="Heading2"/>
              <w:spacing w:before="20" w:after="20" w:line="235" w:lineRule="auto"/>
              <w:ind w:left="0"/>
              <w:rPr>
                <w:rFonts w:ascii="Tahoma" w:hAnsi="Tahoma" w:cs="Tahoma"/>
                <w:b w:val="0"/>
                <w:noProof/>
                <w:sz w:val="14"/>
                <w:szCs w:val="14"/>
                <w:lang w:eastAsia="zh-CN"/>
              </w:rPr>
            </w:pPr>
            <w:bookmarkStart w:id="610" w:name="_Toc336338138"/>
            <w:bookmarkStart w:id="611" w:name="_Toc345703068"/>
            <w:bookmarkEnd w:id="610"/>
            <w:r w:rsidRPr="00640614">
              <w:rPr>
                <w:rFonts w:ascii="Tahoma" w:hAnsi="Tahoma" w:cs="Tahoma"/>
                <w:b w:val="0"/>
                <w:noProof/>
                <w:sz w:val="14"/>
                <w:szCs w:val="14"/>
                <w:lang w:eastAsia="zh-CN"/>
              </w:rPr>
              <w:t>Windows MultiPoint Server 2012 Premium avec Windows MultiPoint Server 2012 (CAL) (5 clients) et Windows Server 2012 (CAL) (5 clients)</w:t>
            </w:r>
            <w:bookmarkEnd w:id="611"/>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cs="Tahoma"/>
                <w:b/>
                <w:bCs/>
                <w:noProof/>
                <w:sz w:val="13"/>
                <w:szCs w:val="13"/>
                <w:lang w:eastAsia="en-US"/>
              </w:rPr>
            </w:pPr>
          </w:p>
        </w:tc>
        <w:tc>
          <w:tcPr>
            <w:tcW w:w="450" w:type="dxa"/>
            <w:shd w:val="clear" w:color="auto" w:fill="FABF8F" w:themeFill="accent6" w:themeFillTint="99"/>
            <w:vAlign w:val="center"/>
          </w:tcPr>
          <w:p w:rsidR="007A6E80" w:rsidRPr="00640614" w:rsidRDefault="0007254D" w:rsidP="0002004D">
            <w:pPr>
              <w:pStyle w:val="TableText"/>
              <w:widowControl w:val="0"/>
              <w:spacing w:before="80" w:line="235" w:lineRule="auto"/>
              <w:rPr>
                <w:rFonts w:ascii="Tahoma" w:hAnsi="Tahoma" w:cs="Tahoma"/>
                <w:noProof/>
                <w:color w:val="000000"/>
                <w:sz w:val="13"/>
                <w:lang w:eastAsia="en-US"/>
              </w:rPr>
            </w:pPr>
            <w:r>
              <w:rPr>
                <w:rFonts w:ascii="Tahoma" w:hAnsi="Tahoma" w:cs="Tahoma"/>
                <w:noProof/>
                <w:color w:val="000000"/>
                <w:sz w:val="13"/>
                <w:lang w:eastAsia="zh-CN"/>
              </w:rPr>
              <w:t>12/12</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25</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63</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50</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38</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38</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25</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13</w:t>
            </w: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25</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50</w:t>
            </w: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25</w:t>
            </w: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25</w:t>
            </w: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sz w:val="13"/>
                <w:lang w:eastAsia="zh-CN"/>
              </w:rPr>
              <w:t>A</w:t>
            </w:r>
          </w:p>
        </w:tc>
        <w:tc>
          <w:tcPr>
            <w:tcW w:w="54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zh-CN"/>
              </w:rPr>
              <w:t>OL</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OV</w:t>
            </w:r>
          </w:p>
        </w:tc>
      </w:tr>
      <w:tr w:rsidR="0007254D" w:rsidRPr="00640614" w:rsidTr="0007254D">
        <w:trPr>
          <w:trHeight w:val="145"/>
        </w:trPr>
        <w:tc>
          <w:tcPr>
            <w:tcW w:w="2714" w:type="dxa"/>
            <w:shd w:val="clear" w:color="auto" w:fill="auto"/>
            <w:vAlign w:val="center"/>
          </w:tcPr>
          <w:p w:rsidR="007A6E80" w:rsidRPr="00DE0818" w:rsidRDefault="00262B75" w:rsidP="0002004D">
            <w:pPr>
              <w:pStyle w:val="Heading2"/>
              <w:spacing w:before="20" w:after="20" w:line="235" w:lineRule="auto"/>
              <w:ind w:left="0"/>
              <w:rPr>
                <w:rFonts w:ascii="Tahoma" w:hAnsi="Tahoma" w:cs="Tahoma"/>
                <w:b w:val="0"/>
                <w:noProof/>
                <w:sz w:val="14"/>
                <w:szCs w:val="14"/>
                <w:lang w:val="en-US" w:eastAsia="zh-CN"/>
              </w:rPr>
            </w:pPr>
            <w:bookmarkStart w:id="612" w:name="_Toc336338139"/>
            <w:bookmarkStart w:id="613" w:name="_Toc345703069"/>
            <w:bookmarkEnd w:id="612"/>
            <w:r w:rsidRPr="00DE0818">
              <w:rPr>
                <w:rFonts w:ascii="Tahoma" w:hAnsi="Tahoma" w:cs="Tahoma"/>
                <w:b w:val="0"/>
                <w:noProof/>
                <w:sz w:val="14"/>
                <w:szCs w:val="14"/>
                <w:lang w:val="en-US" w:eastAsia="zh-CN"/>
              </w:rPr>
              <w:t>Windows Server™ 2008 R2 HPC Edition</w:t>
            </w:r>
            <w:bookmarkEnd w:id="613"/>
          </w:p>
        </w:tc>
        <w:tc>
          <w:tcPr>
            <w:tcW w:w="450" w:type="dxa"/>
            <w:shd w:val="clear" w:color="auto" w:fill="auto"/>
            <w:vAlign w:val="center"/>
          </w:tcPr>
          <w:p w:rsidR="007A6E80" w:rsidRPr="00640614" w:rsidRDefault="00354E2A" w:rsidP="0002004D">
            <w:pPr>
              <w:pStyle w:val="TableText"/>
              <w:widowControl w:val="0"/>
              <w:spacing w:line="235" w:lineRule="auto"/>
              <w:rPr>
                <w:rStyle w:val="EndnoteReference"/>
                <w:rFonts w:cs="Tahoma"/>
                <w:b w:val="0"/>
                <w:bCs/>
                <w:noProof/>
                <w:color w:val="0000FF"/>
                <w:sz w:val="13"/>
                <w:szCs w:val="13"/>
                <w:u w:val="single"/>
                <w:lang w:eastAsia="en-US"/>
              </w:rPr>
            </w:pPr>
            <w:hyperlink w:anchor="_103_Windows_Server" w:history="1">
              <w:r w:rsidR="00262B75" w:rsidRPr="00640614">
                <w:rPr>
                  <w:rStyle w:val="Hyperlink"/>
                  <w:rFonts w:cs="Tahoma"/>
                  <w:b/>
                  <w:bCs/>
                  <w:noProof/>
                  <w:sz w:val="13"/>
                  <w:szCs w:val="13"/>
                  <w:lang w:eastAsia="zh-CN"/>
                </w:rPr>
                <w:t>103</w:t>
              </w:r>
            </w:hyperlink>
          </w:p>
        </w:tc>
        <w:tc>
          <w:tcPr>
            <w:tcW w:w="450" w:type="dxa"/>
            <w:shd w:val="clear" w:color="auto" w:fill="auto"/>
          </w:tcPr>
          <w:p w:rsidR="007A6E80" w:rsidRPr="00640614" w:rsidRDefault="00262B75" w:rsidP="0002004D">
            <w:pPr>
              <w:pStyle w:val="TableText"/>
              <w:widowControl w:val="0"/>
              <w:spacing w:before="120" w:line="235" w:lineRule="auto"/>
              <w:rPr>
                <w:rFonts w:ascii="Tahoma" w:hAnsi="Tahoma" w:cs="Tahoma"/>
                <w:noProof/>
                <w:color w:val="000000"/>
                <w:sz w:val="13"/>
                <w:lang w:eastAsia="en-US"/>
              </w:rPr>
            </w:pPr>
            <w:r w:rsidRPr="00640614">
              <w:rPr>
                <w:rFonts w:ascii="Tahoma" w:hAnsi="Tahoma" w:cs="Tahoma"/>
                <w:noProof/>
                <w:sz w:val="13"/>
                <w:lang w:eastAsia="zh-CN"/>
              </w:rPr>
              <w:t>09/10</w:t>
            </w:r>
          </w:p>
        </w:tc>
        <w:tc>
          <w:tcPr>
            <w:tcW w:w="360" w:type="dxa"/>
            <w:tcBorders>
              <w:right w:val="single" w:sz="18" w:space="0" w:color="auto"/>
            </w:tcBorders>
            <w:shd w:val="clear" w:color="auto" w:fill="auto"/>
          </w:tcPr>
          <w:p w:rsidR="007A6E80" w:rsidRPr="00640614" w:rsidRDefault="00262B75" w:rsidP="0002004D">
            <w:pPr>
              <w:pStyle w:val="TableText"/>
              <w:widowControl w:val="0"/>
              <w:spacing w:before="120" w:line="235" w:lineRule="auto"/>
              <w:rPr>
                <w:rFonts w:ascii="Tahoma" w:hAnsi="Tahoma" w:cs="Tahoma"/>
                <w:noProof/>
                <w:color w:val="000000"/>
                <w:sz w:val="13"/>
                <w:lang w:eastAsia="en-US"/>
              </w:rPr>
            </w:pPr>
            <w:r w:rsidRPr="00640614">
              <w:rPr>
                <w:rFonts w:ascii="Tahoma" w:hAnsi="Tahoma" w:cs="Tahoma"/>
                <w:noProof/>
                <w:lang w:eastAsia="zh-CN"/>
              </w:rPr>
              <w:t>SRV</w:t>
            </w:r>
          </w:p>
        </w:tc>
        <w:tc>
          <w:tcPr>
            <w:tcW w:w="360" w:type="dxa"/>
            <w:tcBorders>
              <w:left w:val="single" w:sz="18" w:space="0" w:color="auto"/>
            </w:tcBorders>
            <w:shd w:val="clear" w:color="auto" w:fill="auto"/>
          </w:tcPr>
          <w:p w:rsidR="007A6E80" w:rsidRPr="00640614" w:rsidRDefault="007A6E80" w:rsidP="0002004D">
            <w:pPr>
              <w:pStyle w:val="TableText"/>
              <w:widowControl w:val="0"/>
              <w:spacing w:before="120" w:line="235" w:lineRule="auto"/>
              <w:rPr>
                <w:rFonts w:ascii="Tahoma" w:hAnsi="Tahoma" w:cs="Tahoma"/>
                <w:noProof/>
                <w:sz w:val="13"/>
                <w:lang w:eastAsia="en-US"/>
              </w:rPr>
            </w:pPr>
          </w:p>
        </w:tc>
        <w:tc>
          <w:tcPr>
            <w:tcW w:w="450" w:type="dxa"/>
            <w:shd w:val="clear" w:color="auto" w:fill="auto"/>
          </w:tcPr>
          <w:p w:rsidR="007A6E80" w:rsidRPr="00640614" w:rsidRDefault="007A6E80" w:rsidP="0002004D">
            <w:pPr>
              <w:pStyle w:val="TableText"/>
              <w:widowControl w:val="0"/>
              <w:spacing w:before="120" w:line="235" w:lineRule="auto"/>
              <w:rPr>
                <w:rFonts w:ascii="Tahoma" w:hAnsi="Tahoma" w:cs="Tahoma"/>
                <w:noProof/>
                <w:sz w:val="13"/>
                <w:lang w:eastAsia="en-US"/>
              </w:rPr>
            </w:pPr>
          </w:p>
        </w:tc>
        <w:tc>
          <w:tcPr>
            <w:tcW w:w="450" w:type="dxa"/>
            <w:shd w:val="clear" w:color="auto" w:fill="auto"/>
          </w:tcPr>
          <w:p w:rsidR="007A6E80" w:rsidRPr="00640614" w:rsidRDefault="007A6E80" w:rsidP="0002004D">
            <w:pPr>
              <w:pStyle w:val="TableText"/>
              <w:widowControl w:val="0"/>
              <w:spacing w:before="120" w:line="235" w:lineRule="auto"/>
              <w:rPr>
                <w:rFonts w:ascii="Tahoma" w:hAnsi="Tahoma" w:cs="Tahoma"/>
                <w:noProof/>
                <w:sz w:val="13"/>
                <w:lang w:eastAsia="en-US"/>
              </w:rPr>
            </w:pPr>
          </w:p>
        </w:tc>
        <w:tc>
          <w:tcPr>
            <w:tcW w:w="450" w:type="dxa"/>
            <w:shd w:val="clear" w:color="auto" w:fill="auto"/>
          </w:tcPr>
          <w:p w:rsidR="007A6E80" w:rsidRPr="00640614" w:rsidRDefault="007A6E80" w:rsidP="0002004D">
            <w:pPr>
              <w:pStyle w:val="TableText"/>
              <w:widowControl w:val="0"/>
              <w:spacing w:before="120" w:line="235" w:lineRule="auto"/>
              <w:rPr>
                <w:rFonts w:ascii="Tahoma" w:hAnsi="Tahoma" w:cs="Tahoma"/>
                <w:noProof/>
                <w:sz w:val="13"/>
                <w:lang w:eastAsia="en-US"/>
              </w:rPr>
            </w:pPr>
          </w:p>
        </w:tc>
        <w:tc>
          <w:tcPr>
            <w:tcW w:w="450" w:type="dxa"/>
            <w:shd w:val="clear" w:color="auto" w:fill="auto"/>
          </w:tcPr>
          <w:p w:rsidR="007A6E80" w:rsidRPr="00640614" w:rsidRDefault="007A6E80" w:rsidP="0002004D">
            <w:pPr>
              <w:pStyle w:val="TableText"/>
              <w:widowControl w:val="0"/>
              <w:spacing w:before="120" w:line="235" w:lineRule="auto"/>
              <w:rPr>
                <w:rFonts w:ascii="Tahoma" w:hAnsi="Tahoma" w:cs="Tahoma"/>
                <w:noProof/>
                <w:sz w:val="13"/>
                <w:lang w:eastAsia="en-US"/>
              </w:rPr>
            </w:pPr>
          </w:p>
        </w:tc>
        <w:tc>
          <w:tcPr>
            <w:tcW w:w="450" w:type="dxa"/>
            <w:shd w:val="clear" w:color="auto" w:fill="auto"/>
          </w:tcPr>
          <w:p w:rsidR="007A6E80" w:rsidRPr="00640614" w:rsidRDefault="007A6E80" w:rsidP="0002004D">
            <w:pPr>
              <w:pStyle w:val="TableText"/>
              <w:widowControl w:val="0"/>
              <w:spacing w:before="120" w:line="235" w:lineRule="auto"/>
              <w:rPr>
                <w:rFonts w:ascii="Tahoma" w:hAnsi="Tahoma" w:cs="Tahoma"/>
                <w:noProof/>
                <w:sz w:val="13"/>
                <w:lang w:eastAsia="en-US"/>
              </w:rPr>
            </w:pPr>
          </w:p>
        </w:tc>
        <w:tc>
          <w:tcPr>
            <w:tcW w:w="360" w:type="dxa"/>
            <w:tcBorders>
              <w:right w:val="single" w:sz="18" w:space="0" w:color="auto"/>
            </w:tcBorders>
            <w:shd w:val="clear" w:color="auto" w:fill="auto"/>
          </w:tcPr>
          <w:p w:rsidR="007A6E80" w:rsidRPr="00640614" w:rsidRDefault="007A6E80" w:rsidP="0002004D">
            <w:pPr>
              <w:pStyle w:val="TableText"/>
              <w:widowControl w:val="0"/>
              <w:spacing w:before="120" w:line="235" w:lineRule="auto"/>
              <w:rPr>
                <w:rFonts w:ascii="Tahoma" w:hAnsi="Tahoma" w:cs="Tahoma"/>
                <w:noProof/>
                <w:sz w:val="13"/>
                <w:lang w:eastAsia="en-US"/>
              </w:rPr>
            </w:pPr>
          </w:p>
        </w:tc>
        <w:tc>
          <w:tcPr>
            <w:tcW w:w="450" w:type="dxa"/>
            <w:tcBorders>
              <w:left w:val="single" w:sz="18" w:space="0" w:color="auto"/>
            </w:tcBorders>
            <w:shd w:val="clear" w:color="auto" w:fill="auto"/>
          </w:tcPr>
          <w:p w:rsidR="007A6E80" w:rsidRPr="00640614" w:rsidRDefault="007A6E80" w:rsidP="0002004D">
            <w:pPr>
              <w:pStyle w:val="TableText"/>
              <w:widowControl w:val="0"/>
              <w:spacing w:before="120" w:line="235" w:lineRule="auto"/>
              <w:rPr>
                <w:rFonts w:ascii="Tahoma" w:hAnsi="Tahoma" w:cs="Tahoma"/>
                <w:noProof/>
                <w:sz w:val="13"/>
                <w:lang w:eastAsia="en-US"/>
              </w:rPr>
            </w:pPr>
          </w:p>
        </w:tc>
        <w:tc>
          <w:tcPr>
            <w:tcW w:w="450" w:type="dxa"/>
            <w:shd w:val="clear" w:color="auto" w:fill="auto"/>
          </w:tcPr>
          <w:p w:rsidR="007A6E80" w:rsidRPr="00640614" w:rsidRDefault="007A6E80" w:rsidP="0002004D">
            <w:pPr>
              <w:pStyle w:val="TableText"/>
              <w:widowControl w:val="0"/>
              <w:spacing w:before="120" w:line="235" w:lineRule="auto"/>
              <w:rPr>
                <w:rFonts w:ascii="Tahoma" w:hAnsi="Tahoma" w:cs="Tahoma"/>
                <w:noProof/>
                <w:sz w:val="13"/>
                <w:lang w:eastAsia="en-US"/>
              </w:rPr>
            </w:pPr>
          </w:p>
        </w:tc>
        <w:tc>
          <w:tcPr>
            <w:tcW w:w="450" w:type="dxa"/>
            <w:tcBorders>
              <w:right w:val="single" w:sz="18" w:space="0" w:color="auto"/>
            </w:tcBorders>
            <w:shd w:val="clear" w:color="auto" w:fill="auto"/>
          </w:tcPr>
          <w:p w:rsidR="007A6E80" w:rsidRPr="00640614" w:rsidRDefault="007A6E80" w:rsidP="0002004D">
            <w:pPr>
              <w:pStyle w:val="TableText"/>
              <w:widowControl w:val="0"/>
              <w:spacing w:before="120" w:line="235" w:lineRule="auto"/>
              <w:rPr>
                <w:rFonts w:ascii="Tahoma" w:hAnsi="Tahoma" w:cs="Tahoma"/>
                <w:noProof/>
                <w:sz w:val="13"/>
                <w:lang w:eastAsia="en-US"/>
              </w:rPr>
            </w:pPr>
          </w:p>
        </w:tc>
        <w:tc>
          <w:tcPr>
            <w:tcW w:w="450" w:type="dxa"/>
            <w:tcBorders>
              <w:left w:val="single" w:sz="18" w:space="0" w:color="auto"/>
            </w:tcBorders>
            <w:shd w:val="clear" w:color="auto" w:fill="auto"/>
          </w:tcPr>
          <w:p w:rsidR="007A6E80" w:rsidRPr="00640614" w:rsidRDefault="007A6E80" w:rsidP="0002004D">
            <w:pPr>
              <w:pStyle w:val="TableText"/>
              <w:widowControl w:val="0"/>
              <w:spacing w:before="120" w:line="235" w:lineRule="auto"/>
              <w:rPr>
                <w:rFonts w:ascii="Tahoma" w:hAnsi="Tahoma" w:cs="Tahoma"/>
                <w:noProof/>
                <w:sz w:val="13"/>
                <w:lang w:eastAsia="en-US"/>
              </w:rPr>
            </w:pPr>
          </w:p>
        </w:tc>
        <w:tc>
          <w:tcPr>
            <w:tcW w:w="450" w:type="dxa"/>
            <w:tcBorders>
              <w:right w:val="single" w:sz="18" w:space="0" w:color="auto"/>
            </w:tcBorders>
            <w:shd w:val="clear" w:color="auto" w:fill="auto"/>
          </w:tcPr>
          <w:p w:rsidR="007A6E80" w:rsidRPr="00640614" w:rsidRDefault="007A6E80" w:rsidP="0002004D">
            <w:pPr>
              <w:pStyle w:val="TableText"/>
              <w:widowControl w:val="0"/>
              <w:spacing w:before="120" w:line="235"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auto"/>
          </w:tcPr>
          <w:p w:rsidR="007A6E80" w:rsidRPr="00640614" w:rsidRDefault="007A6E80" w:rsidP="0002004D">
            <w:pPr>
              <w:pStyle w:val="TableText"/>
              <w:widowControl w:val="0"/>
              <w:spacing w:before="120" w:line="235" w:lineRule="auto"/>
              <w:rPr>
                <w:rFonts w:ascii="Tahoma" w:hAnsi="Tahoma" w:cs="Tahoma"/>
                <w:noProof/>
                <w:sz w:val="13"/>
                <w:lang w:eastAsia="en-US"/>
              </w:rPr>
            </w:pPr>
          </w:p>
        </w:tc>
        <w:tc>
          <w:tcPr>
            <w:tcW w:w="450" w:type="dxa"/>
            <w:shd w:val="clear" w:color="auto" w:fill="auto"/>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c>
          <w:tcPr>
            <w:tcW w:w="54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r>
      <w:tr w:rsidR="007A6E80" w:rsidRPr="00640614" w:rsidTr="0007254D">
        <w:trPr>
          <w:trHeight w:val="145"/>
        </w:trPr>
        <w:tc>
          <w:tcPr>
            <w:tcW w:w="2714" w:type="dxa"/>
            <w:shd w:val="clear" w:color="auto" w:fill="FABF8F" w:themeFill="accent6" w:themeFillTint="99"/>
            <w:vAlign w:val="center"/>
          </w:tcPr>
          <w:p w:rsidR="007A6E80" w:rsidRPr="00640614" w:rsidRDefault="007A6E80" w:rsidP="0002004D">
            <w:pPr>
              <w:pStyle w:val="Heading2"/>
              <w:spacing w:before="20" w:after="20" w:line="235" w:lineRule="auto"/>
              <w:ind w:left="0"/>
              <w:rPr>
                <w:rFonts w:ascii="Tahoma" w:hAnsi="Tahoma" w:cs="Tahoma"/>
                <w:b w:val="0"/>
                <w:noProof/>
                <w:sz w:val="14"/>
                <w:szCs w:val="14"/>
                <w:lang w:eastAsia="zh-CN"/>
              </w:rPr>
            </w:pPr>
            <w:bookmarkStart w:id="614" w:name="_Toc336338140"/>
            <w:bookmarkStart w:id="615" w:name="_Toc345703070"/>
            <w:bookmarkEnd w:id="614"/>
            <w:r w:rsidRPr="00640614">
              <w:rPr>
                <w:rFonts w:ascii="Tahoma" w:hAnsi="Tahoma" w:cs="Tahoma"/>
                <w:b w:val="0"/>
                <w:noProof/>
                <w:sz w:val="14"/>
                <w:szCs w:val="14"/>
                <w:lang w:eastAsia="zh-CN"/>
              </w:rPr>
              <w:t>Windows Server™ 2008 R2 Enterprise</w:t>
            </w:r>
            <w:bookmarkEnd w:id="615"/>
          </w:p>
        </w:tc>
        <w:tc>
          <w:tcPr>
            <w:tcW w:w="450" w:type="dxa"/>
            <w:shd w:val="clear" w:color="auto" w:fill="FABF8F" w:themeFill="accent6" w:themeFillTint="99"/>
            <w:vAlign w:val="center"/>
          </w:tcPr>
          <w:p w:rsidR="007A6E80" w:rsidRPr="00640614" w:rsidRDefault="00354E2A" w:rsidP="0002004D">
            <w:pPr>
              <w:pStyle w:val="TableText"/>
              <w:widowControl w:val="0"/>
              <w:spacing w:line="235" w:lineRule="auto"/>
              <w:rPr>
                <w:rStyle w:val="EndnoteReference"/>
                <w:rFonts w:cs="Tahoma"/>
                <w:b w:val="0"/>
                <w:bCs/>
                <w:noProof/>
                <w:color w:val="0000FF"/>
                <w:sz w:val="13"/>
                <w:szCs w:val="13"/>
                <w:u w:val="single"/>
                <w:lang w:eastAsia="en-US"/>
              </w:rPr>
            </w:pPr>
            <w:hyperlink w:anchor="_104_Windows_Server" w:history="1">
              <w:r w:rsidR="00262B75" w:rsidRPr="00640614">
                <w:rPr>
                  <w:rStyle w:val="Hyperlink"/>
                  <w:rFonts w:cs="Tahoma"/>
                  <w:b/>
                  <w:bCs/>
                  <w:noProof/>
                  <w:sz w:val="13"/>
                  <w:szCs w:val="13"/>
                  <w:lang w:eastAsia="zh-CN"/>
                </w:rPr>
                <w:t>104</w:t>
              </w:r>
            </w:hyperlink>
          </w:p>
        </w:tc>
        <w:tc>
          <w:tcPr>
            <w:tcW w:w="450" w:type="dxa"/>
            <w:shd w:val="clear" w:color="auto" w:fill="FABF8F" w:themeFill="accent6" w:themeFillTint="99"/>
            <w:vAlign w:val="center"/>
          </w:tcPr>
          <w:p w:rsidR="007A6E80" w:rsidRPr="00640614" w:rsidRDefault="007A6E80" w:rsidP="0002004D">
            <w:pPr>
              <w:pStyle w:val="TableText"/>
              <w:widowControl w:val="0"/>
              <w:spacing w:before="80" w:line="235" w:lineRule="auto"/>
              <w:rPr>
                <w:rFonts w:ascii="Tahoma" w:hAnsi="Tahoma" w:cs="Tahoma"/>
                <w:noProof/>
                <w:color w:val="000000"/>
                <w:sz w:val="13"/>
                <w:lang w:eastAsia="en-US"/>
              </w:rPr>
            </w:pPr>
            <w:r w:rsidRPr="00640614">
              <w:rPr>
                <w:rFonts w:ascii="Tahoma" w:hAnsi="Tahoma" w:cs="Tahoma"/>
                <w:noProof/>
                <w:color w:val="000000"/>
                <w:sz w:val="13"/>
                <w:lang w:eastAsia="en-US"/>
              </w:rPr>
              <w:t>08/09</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c>
          <w:tcPr>
            <w:tcW w:w="54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r>
      <w:tr w:rsidR="0007254D" w:rsidRPr="00640614" w:rsidTr="0007254D">
        <w:trPr>
          <w:trHeight w:val="145"/>
        </w:trPr>
        <w:tc>
          <w:tcPr>
            <w:tcW w:w="2714" w:type="dxa"/>
            <w:shd w:val="clear" w:color="auto" w:fill="auto"/>
            <w:vAlign w:val="center"/>
          </w:tcPr>
          <w:p w:rsidR="007A6E80" w:rsidRPr="00640614" w:rsidRDefault="00262B75" w:rsidP="0002004D">
            <w:pPr>
              <w:pStyle w:val="Heading2"/>
              <w:spacing w:before="20" w:after="20" w:line="235" w:lineRule="auto"/>
              <w:ind w:left="0"/>
              <w:rPr>
                <w:rFonts w:ascii="Tahoma" w:hAnsi="Tahoma" w:cs="Tahoma"/>
                <w:b w:val="0"/>
                <w:noProof/>
                <w:sz w:val="14"/>
                <w:szCs w:val="14"/>
                <w:lang w:eastAsia="x-none"/>
              </w:rPr>
            </w:pPr>
            <w:bookmarkStart w:id="616" w:name="_Toc336338141"/>
            <w:bookmarkStart w:id="617" w:name="_Toc345703071"/>
            <w:bookmarkEnd w:id="616"/>
            <w:r w:rsidRPr="00640614">
              <w:rPr>
                <w:rFonts w:ascii="Tahoma" w:hAnsi="Tahoma" w:cs="Tahoma"/>
                <w:b w:val="0"/>
                <w:noProof/>
                <w:sz w:val="14"/>
                <w:szCs w:val="14"/>
                <w:lang w:eastAsia="zh-CN"/>
              </w:rPr>
              <w:t>Windows Server™ 2008 R2 pour systèmes Itanium</w:t>
            </w:r>
            <w:bookmarkEnd w:id="617"/>
          </w:p>
        </w:tc>
        <w:tc>
          <w:tcPr>
            <w:tcW w:w="450" w:type="dxa"/>
            <w:shd w:val="clear" w:color="auto" w:fill="auto"/>
            <w:vAlign w:val="center"/>
          </w:tcPr>
          <w:p w:rsidR="007A6E80" w:rsidRPr="00640614" w:rsidRDefault="00354E2A" w:rsidP="0002004D">
            <w:pPr>
              <w:pStyle w:val="TableText"/>
              <w:widowControl w:val="0"/>
              <w:spacing w:line="235" w:lineRule="auto"/>
              <w:rPr>
                <w:rStyle w:val="EndnoteReference"/>
                <w:rFonts w:cs="Tahoma"/>
                <w:b w:val="0"/>
                <w:bCs/>
                <w:noProof/>
                <w:sz w:val="13"/>
                <w:szCs w:val="13"/>
                <w:u w:val="single"/>
                <w:lang w:eastAsia="en-US"/>
              </w:rPr>
            </w:pPr>
            <w:hyperlink w:anchor="_105_Windows_Server" w:history="1">
              <w:r w:rsidR="00262B75" w:rsidRPr="00640614">
                <w:rPr>
                  <w:rStyle w:val="Hyperlink"/>
                  <w:rFonts w:cs="Tahoma"/>
                  <w:b/>
                  <w:bCs/>
                  <w:noProof/>
                  <w:sz w:val="13"/>
                  <w:szCs w:val="13"/>
                  <w:lang w:eastAsia="zh-CN"/>
                </w:rPr>
                <w:t>105</w:t>
              </w:r>
            </w:hyperlink>
          </w:p>
        </w:tc>
        <w:tc>
          <w:tcPr>
            <w:tcW w:w="450" w:type="dxa"/>
            <w:shd w:val="clear" w:color="auto" w:fill="auto"/>
            <w:vAlign w:val="center"/>
          </w:tcPr>
          <w:p w:rsidR="007A6E80" w:rsidRPr="00640614" w:rsidRDefault="007A6E80" w:rsidP="0002004D">
            <w:pPr>
              <w:pStyle w:val="TableText"/>
              <w:widowControl w:val="0"/>
              <w:spacing w:before="120" w:line="235" w:lineRule="auto"/>
              <w:rPr>
                <w:rFonts w:ascii="Tahoma" w:hAnsi="Tahoma" w:cs="Tahoma"/>
                <w:noProof/>
                <w:color w:val="000000"/>
                <w:sz w:val="13"/>
                <w:lang w:eastAsia="en-US"/>
              </w:rPr>
            </w:pPr>
            <w:r w:rsidRPr="00640614">
              <w:rPr>
                <w:rFonts w:ascii="Tahoma" w:hAnsi="Tahoma" w:cs="Tahoma"/>
                <w:noProof/>
                <w:color w:val="000000"/>
                <w:sz w:val="13"/>
                <w:lang w:eastAsia="en-US"/>
              </w:rPr>
              <w:t>08/09</w:t>
            </w: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c>
          <w:tcPr>
            <w:tcW w:w="54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r>
      <w:tr w:rsidR="007A6E80" w:rsidRPr="00640614" w:rsidTr="0007254D">
        <w:trPr>
          <w:trHeight w:val="145"/>
        </w:trPr>
        <w:tc>
          <w:tcPr>
            <w:tcW w:w="2714" w:type="dxa"/>
            <w:shd w:val="clear" w:color="auto" w:fill="FABF8F" w:themeFill="accent6" w:themeFillTint="99"/>
            <w:vAlign w:val="center"/>
          </w:tcPr>
          <w:p w:rsidR="007A6E80" w:rsidRPr="00640614" w:rsidRDefault="00262B75" w:rsidP="0002004D">
            <w:pPr>
              <w:pStyle w:val="Heading2"/>
              <w:spacing w:before="20" w:after="20" w:line="235" w:lineRule="auto"/>
              <w:ind w:left="0"/>
              <w:rPr>
                <w:rFonts w:ascii="Tahoma" w:hAnsi="Tahoma" w:cs="Tahoma"/>
                <w:b w:val="0"/>
                <w:noProof/>
                <w:sz w:val="14"/>
                <w:szCs w:val="14"/>
                <w:lang w:eastAsia="x-none"/>
              </w:rPr>
            </w:pPr>
            <w:bookmarkStart w:id="618" w:name="_Toc336338142"/>
            <w:bookmarkStart w:id="619" w:name="_Toc345703072"/>
            <w:bookmarkEnd w:id="618"/>
            <w:r w:rsidRPr="00640614">
              <w:rPr>
                <w:rFonts w:ascii="Tahoma" w:hAnsi="Tahoma" w:cs="Tahoma"/>
                <w:b w:val="0"/>
                <w:noProof/>
                <w:sz w:val="14"/>
                <w:szCs w:val="14"/>
                <w:lang w:eastAsia="zh-CN"/>
              </w:rPr>
              <w:t>CAL Windows Server™ 2012 (Dispositif et Utilisateur)</w:t>
            </w:r>
            <w:bookmarkEnd w:id="619"/>
          </w:p>
        </w:tc>
        <w:tc>
          <w:tcPr>
            <w:tcW w:w="450" w:type="dxa"/>
            <w:shd w:val="clear" w:color="auto" w:fill="FABF8F" w:themeFill="accent6" w:themeFillTint="99"/>
            <w:vAlign w:val="center"/>
          </w:tcPr>
          <w:p w:rsidR="007A6E80" w:rsidRPr="00640614" w:rsidRDefault="00354E2A" w:rsidP="0002004D">
            <w:pPr>
              <w:pStyle w:val="TableText"/>
              <w:widowControl w:val="0"/>
              <w:spacing w:line="235" w:lineRule="auto"/>
              <w:rPr>
                <w:rFonts w:cs="Tahoma"/>
                <w:b/>
                <w:bCs/>
                <w:noProof/>
                <w:sz w:val="13"/>
                <w:szCs w:val="13"/>
                <w:u w:val="single"/>
                <w:lang w:eastAsia="en-US"/>
              </w:rPr>
            </w:pPr>
            <w:hyperlink w:anchor="_106_CAL_Windows" w:history="1">
              <w:r w:rsidR="00262B75" w:rsidRPr="00640614">
                <w:rPr>
                  <w:rStyle w:val="Hyperlink"/>
                  <w:rFonts w:cs="Tahoma"/>
                  <w:b/>
                  <w:bCs/>
                  <w:noProof/>
                  <w:sz w:val="13"/>
                  <w:szCs w:val="13"/>
                  <w:lang w:eastAsia="zh-CN"/>
                </w:rPr>
                <w:t>106</w:t>
              </w:r>
            </w:hyperlink>
          </w:p>
        </w:tc>
        <w:tc>
          <w:tcPr>
            <w:tcW w:w="450" w:type="dxa"/>
            <w:shd w:val="clear" w:color="auto" w:fill="FABF8F" w:themeFill="accent6" w:themeFillTint="99"/>
            <w:vAlign w:val="center"/>
          </w:tcPr>
          <w:p w:rsidR="007A6E80" w:rsidRPr="00640614" w:rsidRDefault="007A6E80" w:rsidP="0002004D">
            <w:pPr>
              <w:pStyle w:val="TableText"/>
              <w:widowControl w:val="0"/>
              <w:spacing w:before="120" w:line="235" w:lineRule="auto"/>
              <w:rPr>
                <w:rFonts w:ascii="Tahoma" w:hAnsi="Tahoma" w:cs="Tahoma"/>
                <w:noProof/>
                <w:color w:val="000000"/>
                <w:sz w:val="13"/>
                <w:lang w:eastAsia="en-US"/>
              </w:rPr>
            </w:pPr>
            <w:r w:rsidRPr="00640614">
              <w:rPr>
                <w:rFonts w:ascii="Tahoma" w:hAnsi="Tahoma" w:cs="Tahoma"/>
                <w:noProof/>
                <w:color w:val="000000"/>
                <w:sz w:val="13"/>
                <w:lang w:eastAsia="en-US"/>
              </w:rPr>
              <w:t>09/12</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3</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w:t>
            </w: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D</w:t>
            </w: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hemeFill="accent6" w:themeFillTint="99"/>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A, ST</w:t>
            </w:r>
          </w:p>
        </w:tc>
        <w:tc>
          <w:tcPr>
            <w:tcW w:w="54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r>
      <w:tr w:rsidR="0007254D" w:rsidRPr="00640614" w:rsidTr="0007254D">
        <w:trPr>
          <w:trHeight w:val="145"/>
        </w:trPr>
        <w:tc>
          <w:tcPr>
            <w:tcW w:w="2714" w:type="dxa"/>
            <w:shd w:val="clear" w:color="auto" w:fill="auto"/>
            <w:vAlign w:val="center"/>
          </w:tcPr>
          <w:p w:rsidR="007A6E80" w:rsidRPr="00640614" w:rsidRDefault="00262B75" w:rsidP="0002004D">
            <w:pPr>
              <w:pStyle w:val="Heading2"/>
              <w:spacing w:before="20" w:after="20" w:line="235" w:lineRule="auto"/>
              <w:ind w:left="0"/>
              <w:rPr>
                <w:rFonts w:ascii="Tahoma" w:hAnsi="Tahoma" w:cs="Tahoma"/>
                <w:b w:val="0"/>
                <w:noProof/>
                <w:sz w:val="14"/>
                <w:szCs w:val="14"/>
                <w:lang w:eastAsia="x-none"/>
              </w:rPr>
            </w:pPr>
            <w:bookmarkStart w:id="620" w:name="_Toc336338143"/>
            <w:bookmarkStart w:id="621" w:name="_Toc345703073"/>
            <w:bookmarkEnd w:id="620"/>
            <w:r w:rsidRPr="00640614">
              <w:rPr>
                <w:rFonts w:ascii="Tahoma" w:hAnsi="Tahoma" w:cs="Tahoma"/>
                <w:b w:val="0"/>
                <w:noProof/>
                <w:sz w:val="14"/>
                <w:szCs w:val="14"/>
                <w:lang w:eastAsia="zh-CN"/>
              </w:rPr>
              <w:t>Windows Server™ 2012 Datacenter</w:t>
            </w:r>
            <w:bookmarkEnd w:id="621"/>
          </w:p>
        </w:tc>
        <w:tc>
          <w:tcPr>
            <w:tcW w:w="450" w:type="dxa"/>
            <w:shd w:val="clear" w:color="auto" w:fill="auto"/>
            <w:vAlign w:val="center"/>
          </w:tcPr>
          <w:p w:rsidR="007A6E80" w:rsidRPr="00640614" w:rsidRDefault="00354E2A" w:rsidP="0002004D">
            <w:pPr>
              <w:pStyle w:val="TableText"/>
              <w:widowControl w:val="0"/>
              <w:spacing w:line="235" w:lineRule="auto"/>
              <w:rPr>
                <w:rStyle w:val="EndnoteReference"/>
                <w:rFonts w:cs="Tahoma"/>
                <w:b w:val="0"/>
                <w:bCs/>
                <w:noProof/>
                <w:color w:val="0070C0"/>
                <w:sz w:val="13"/>
                <w:szCs w:val="13"/>
                <w:u w:val="single"/>
                <w:lang w:eastAsia="en-US"/>
              </w:rPr>
            </w:pPr>
            <w:hyperlink w:anchor="_107_Windows_Server" w:history="1">
              <w:r w:rsidR="00262B75" w:rsidRPr="00640614">
                <w:rPr>
                  <w:rStyle w:val="Hyperlink"/>
                  <w:rFonts w:cs="Tahoma"/>
                  <w:b/>
                  <w:bCs/>
                  <w:noProof/>
                  <w:sz w:val="13"/>
                  <w:szCs w:val="13"/>
                  <w:lang w:eastAsia="zh-CN"/>
                </w:rPr>
                <w:t>107</w:t>
              </w:r>
            </w:hyperlink>
          </w:p>
        </w:tc>
        <w:tc>
          <w:tcPr>
            <w:tcW w:w="450" w:type="dxa"/>
            <w:shd w:val="clear" w:color="auto" w:fill="auto"/>
            <w:vAlign w:val="center"/>
          </w:tcPr>
          <w:p w:rsidR="007A6E80" w:rsidRPr="00640614" w:rsidRDefault="00262B75" w:rsidP="0002004D">
            <w:pPr>
              <w:pStyle w:val="TableText"/>
              <w:widowControl w:val="0"/>
              <w:spacing w:before="120" w:line="235" w:lineRule="auto"/>
              <w:rPr>
                <w:rFonts w:ascii="Tahoma" w:hAnsi="Tahoma" w:cs="Tahoma"/>
                <w:noProof/>
                <w:color w:val="000000"/>
                <w:sz w:val="13"/>
                <w:lang w:eastAsia="en-US"/>
              </w:rPr>
            </w:pPr>
            <w:r w:rsidRPr="00640614">
              <w:rPr>
                <w:rFonts w:ascii="Tahoma" w:hAnsi="Tahoma" w:cs="Tahoma"/>
                <w:noProof/>
                <w:color w:val="000000"/>
                <w:sz w:val="13"/>
                <w:lang w:eastAsia="zh-CN"/>
              </w:rPr>
              <w:t>08/12</w:t>
            </w:r>
          </w:p>
        </w:tc>
        <w:tc>
          <w:tcPr>
            <w:tcW w:w="36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50</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125</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100</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75</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75</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50</w:t>
            </w:r>
          </w:p>
        </w:tc>
        <w:tc>
          <w:tcPr>
            <w:tcW w:w="36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25</w:t>
            </w:r>
          </w:p>
        </w:tc>
        <w:tc>
          <w:tcPr>
            <w:tcW w:w="450" w:type="dxa"/>
            <w:tcBorders>
              <w:lef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50</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100</w:t>
            </w:r>
          </w:p>
        </w:tc>
        <w:tc>
          <w:tcPr>
            <w:tcW w:w="45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50</w:t>
            </w:r>
          </w:p>
        </w:tc>
        <w:tc>
          <w:tcPr>
            <w:tcW w:w="450" w:type="dxa"/>
            <w:tcBorders>
              <w:lef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50</w:t>
            </w:r>
          </w:p>
        </w:tc>
        <w:tc>
          <w:tcPr>
            <w:tcW w:w="45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auto"/>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zh-CN"/>
              </w:rPr>
              <w:t>OL</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OV</w:t>
            </w:r>
          </w:p>
        </w:tc>
      </w:tr>
      <w:tr w:rsidR="0007254D" w:rsidRPr="00640614" w:rsidTr="0007254D">
        <w:trPr>
          <w:trHeight w:val="145"/>
        </w:trPr>
        <w:tc>
          <w:tcPr>
            <w:tcW w:w="2714" w:type="dxa"/>
            <w:shd w:val="clear" w:color="auto" w:fill="FABF8F" w:themeFill="accent6" w:themeFillTint="99"/>
            <w:vAlign w:val="center"/>
          </w:tcPr>
          <w:p w:rsidR="007A6E80" w:rsidRPr="00640614" w:rsidRDefault="00262B75" w:rsidP="0002004D">
            <w:pPr>
              <w:pStyle w:val="Heading2"/>
              <w:spacing w:before="20" w:after="20" w:line="235" w:lineRule="auto"/>
              <w:ind w:left="0"/>
              <w:rPr>
                <w:rFonts w:ascii="Tahoma" w:hAnsi="Tahoma" w:cs="Tahoma"/>
                <w:b w:val="0"/>
                <w:noProof/>
                <w:sz w:val="14"/>
                <w:szCs w:val="14"/>
                <w:lang w:eastAsia="x-none"/>
              </w:rPr>
            </w:pPr>
            <w:bookmarkStart w:id="622" w:name="_Toc336338144"/>
            <w:bookmarkStart w:id="623" w:name="_Toc345703074"/>
            <w:bookmarkEnd w:id="622"/>
            <w:r w:rsidRPr="00640614">
              <w:rPr>
                <w:rFonts w:ascii="Tahoma" w:hAnsi="Tahoma" w:cs="Tahoma"/>
                <w:b w:val="0"/>
                <w:noProof/>
                <w:sz w:val="14"/>
                <w:szCs w:val="14"/>
                <w:lang w:eastAsia="zh-CN"/>
              </w:rPr>
              <w:t>Windows Server™ 2012 Standard</w:t>
            </w:r>
            <w:bookmarkEnd w:id="623"/>
          </w:p>
        </w:tc>
        <w:tc>
          <w:tcPr>
            <w:tcW w:w="450" w:type="dxa"/>
            <w:shd w:val="clear" w:color="auto" w:fill="FABF8F" w:themeFill="accent6" w:themeFillTint="99"/>
            <w:vAlign w:val="center"/>
          </w:tcPr>
          <w:p w:rsidR="007A6E80" w:rsidRPr="00640614" w:rsidRDefault="00354E2A" w:rsidP="0002004D">
            <w:pPr>
              <w:pStyle w:val="TableText"/>
              <w:widowControl w:val="0"/>
              <w:spacing w:line="235" w:lineRule="auto"/>
              <w:rPr>
                <w:rStyle w:val="EndnoteReference"/>
                <w:rFonts w:cs="Tahoma"/>
                <w:b w:val="0"/>
                <w:bCs/>
                <w:noProof/>
                <w:color w:val="0070C0"/>
                <w:sz w:val="13"/>
                <w:szCs w:val="13"/>
                <w:u w:val="single"/>
                <w:vertAlign w:val="baseline"/>
                <w:lang w:eastAsia="en-US"/>
              </w:rPr>
            </w:pPr>
            <w:hyperlink w:anchor="_108_Windows_Server" w:history="1">
              <w:r w:rsidR="00262B75" w:rsidRPr="00640614">
                <w:rPr>
                  <w:rStyle w:val="Hyperlink"/>
                  <w:rFonts w:cs="Tahoma"/>
                  <w:b/>
                  <w:bCs/>
                  <w:noProof/>
                  <w:sz w:val="13"/>
                  <w:szCs w:val="13"/>
                  <w:lang w:eastAsia="zh-CN"/>
                </w:rPr>
                <w:t>108</w:t>
              </w:r>
            </w:hyperlink>
          </w:p>
        </w:tc>
        <w:tc>
          <w:tcPr>
            <w:tcW w:w="450" w:type="dxa"/>
            <w:shd w:val="clear" w:color="auto" w:fill="FABF8F" w:themeFill="accent6" w:themeFillTint="99"/>
            <w:vAlign w:val="center"/>
          </w:tcPr>
          <w:p w:rsidR="007A6E80" w:rsidRPr="00640614" w:rsidRDefault="00262B75" w:rsidP="0002004D">
            <w:pPr>
              <w:pStyle w:val="TableText"/>
              <w:widowControl w:val="0"/>
              <w:spacing w:before="120" w:line="235" w:lineRule="auto"/>
              <w:rPr>
                <w:rFonts w:ascii="Tahoma" w:hAnsi="Tahoma" w:cs="Tahoma"/>
                <w:noProof/>
                <w:color w:val="000000"/>
                <w:sz w:val="13"/>
                <w:lang w:eastAsia="en-US"/>
              </w:rPr>
            </w:pPr>
            <w:r w:rsidRPr="00640614">
              <w:rPr>
                <w:rFonts w:ascii="Tahoma" w:hAnsi="Tahoma" w:cs="Tahoma"/>
                <w:noProof/>
                <w:color w:val="000000"/>
                <w:sz w:val="13"/>
                <w:lang w:eastAsia="zh-CN"/>
              </w:rPr>
              <w:t>08/12</w:t>
            </w:r>
          </w:p>
        </w:tc>
        <w:tc>
          <w:tcPr>
            <w:tcW w:w="36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15</w:t>
            </w:r>
          </w:p>
        </w:tc>
        <w:tc>
          <w:tcPr>
            <w:tcW w:w="45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38</w:t>
            </w:r>
          </w:p>
        </w:tc>
        <w:tc>
          <w:tcPr>
            <w:tcW w:w="45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30</w:t>
            </w:r>
          </w:p>
        </w:tc>
        <w:tc>
          <w:tcPr>
            <w:tcW w:w="45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23</w:t>
            </w:r>
          </w:p>
        </w:tc>
        <w:tc>
          <w:tcPr>
            <w:tcW w:w="45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23</w:t>
            </w:r>
          </w:p>
        </w:tc>
        <w:tc>
          <w:tcPr>
            <w:tcW w:w="45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15</w:t>
            </w:r>
          </w:p>
        </w:tc>
        <w:tc>
          <w:tcPr>
            <w:tcW w:w="36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8</w:t>
            </w:r>
          </w:p>
        </w:tc>
        <w:tc>
          <w:tcPr>
            <w:tcW w:w="450" w:type="dxa"/>
            <w:tcBorders>
              <w:lef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15</w:t>
            </w:r>
          </w:p>
        </w:tc>
        <w:tc>
          <w:tcPr>
            <w:tcW w:w="45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30</w:t>
            </w:r>
          </w:p>
        </w:tc>
        <w:tc>
          <w:tcPr>
            <w:tcW w:w="45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15</w:t>
            </w:r>
          </w:p>
        </w:tc>
        <w:tc>
          <w:tcPr>
            <w:tcW w:w="450" w:type="dxa"/>
            <w:tcBorders>
              <w:lef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15</w:t>
            </w:r>
          </w:p>
        </w:tc>
        <w:tc>
          <w:tcPr>
            <w:tcW w:w="45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themeFill="accent6" w:themeFillTint="99"/>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r>
      <w:tr w:rsidR="0007254D" w:rsidRPr="00640614" w:rsidTr="0007254D">
        <w:trPr>
          <w:trHeight w:val="145"/>
        </w:trPr>
        <w:tc>
          <w:tcPr>
            <w:tcW w:w="2714" w:type="dxa"/>
            <w:shd w:val="clear" w:color="auto" w:fill="auto"/>
            <w:vAlign w:val="center"/>
          </w:tcPr>
          <w:p w:rsidR="007A6E80" w:rsidRPr="00640614" w:rsidRDefault="00262B75" w:rsidP="0002004D">
            <w:pPr>
              <w:pStyle w:val="Heading2"/>
              <w:spacing w:before="20" w:after="20" w:line="235" w:lineRule="auto"/>
              <w:ind w:left="0"/>
              <w:rPr>
                <w:rFonts w:ascii="Tahoma" w:hAnsi="Tahoma" w:cs="Tahoma"/>
                <w:b w:val="0"/>
                <w:noProof/>
                <w:sz w:val="14"/>
                <w:szCs w:val="14"/>
                <w:lang w:eastAsia="x-none"/>
              </w:rPr>
            </w:pPr>
            <w:bookmarkStart w:id="624" w:name="_Toc336338145"/>
            <w:bookmarkStart w:id="625" w:name="_Toc345703075"/>
            <w:bookmarkEnd w:id="624"/>
            <w:r w:rsidRPr="00640614">
              <w:rPr>
                <w:rFonts w:ascii="Tahoma" w:hAnsi="Tahoma" w:cs="Tahoma"/>
                <w:b w:val="0"/>
                <w:noProof/>
                <w:sz w:val="14"/>
                <w:szCs w:val="14"/>
                <w:lang w:eastAsia="zh-CN"/>
              </w:rPr>
              <w:t>Connecteur Externe Windows Server™</w:t>
            </w:r>
            <w:bookmarkEnd w:id="625"/>
          </w:p>
        </w:tc>
        <w:tc>
          <w:tcPr>
            <w:tcW w:w="450" w:type="dxa"/>
            <w:shd w:val="clear" w:color="auto" w:fill="auto"/>
            <w:vAlign w:val="center"/>
          </w:tcPr>
          <w:p w:rsidR="007A6E80" w:rsidRPr="00640614" w:rsidRDefault="007A6E80" w:rsidP="0002004D">
            <w:pPr>
              <w:pStyle w:val="TableText"/>
              <w:widowControl w:val="0"/>
              <w:spacing w:line="235" w:lineRule="auto"/>
              <w:rPr>
                <w:rStyle w:val="EndnoteReference"/>
                <w:rFonts w:cs="Tahoma"/>
                <w:bCs/>
                <w:noProof/>
                <w:sz w:val="13"/>
                <w:szCs w:val="13"/>
                <w:u w:val="single"/>
                <w:lang w:eastAsia="en-US"/>
              </w:rPr>
            </w:pPr>
          </w:p>
        </w:tc>
        <w:tc>
          <w:tcPr>
            <w:tcW w:w="450" w:type="dxa"/>
            <w:shd w:val="clear" w:color="auto" w:fill="auto"/>
            <w:vAlign w:val="center"/>
          </w:tcPr>
          <w:p w:rsidR="007A6E80" w:rsidRPr="00640614" w:rsidRDefault="00262B75" w:rsidP="0002004D">
            <w:pPr>
              <w:pStyle w:val="TableText"/>
              <w:widowControl w:val="0"/>
              <w:spacing w:before="160" w:line="235" w:lineRule="auto"/>
              <w:rPr>
                <w:rFonts w:ascii="Tahoma" w:hAnsi="Tahoma" w:cs="Tahoma"/>
                <w:noProof/>
                <w:color w:val="000000"/>
                <w:sz w:val="13"/>
                <w:lang w:eastAsia="en-US"/>
              </w:rPr>
            </w:pPr>
            <w:r w:rsidRPr="00640614">
              <w:rPr>
                <w:rFonts w:ascii="Tahoma" w:hAnsi="Tahoma" w:cs="Tahoma"/>
                <w:noProof/>
                <w:color w:val="000000"/>
                <w:sz w:val="13"/>
                <w:lang w:eastAsia="zh-CN"/>
              </w:rPr>
              <w:t>09/12</w:t>
            </w:r>
          </w:p>
        </w:tc>
        <w:tc>
          <w:tcPr>
            <w:tcW w:w="36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25</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63</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50</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38</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38</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25</w:t>
            </w:r>
          </w:p>
        </w:tc>
        <w:tc>
          <w:tcPr>
            <w:tcW w:w="36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13</w:t>
            </w:r>
          </w:p>
        </w:tc>
        <w:tc>
          <w:tcPr>
            <w:tcW w:w="450" w:type="dxa"/>
            <w:tcBorders>
              <w:lef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25</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50</w:t>
            </w:r>
          </w:p>
        </w:tc>
        <w:tc>
          <w:tcPr>
            <w:tcW w:w="45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25</w:t>
            </w:r>
          </w:p>
        </w:tc>
        <w:tc>
          <w:tcPr>
            <w:tcW w:w="450" w:type="dxa"/>
            <w:tcBorders>
              <w:lef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25</w:t>
            </w:r>
          </w:p>
        </w:tc>
        <w:tc>
          <w:tcPr>
            <w:tcW w:w="45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auto"/>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zh-CN"/>
              </w:rPr>
              <w:t>OL</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OV</w:t>
            </w:r>
          </w:p>
        </w:tc>
      </w:tr>
      <w:tr w:rsidR="0007254D" w:rsidRPr="00640614" w:rsidTr="0007254D">
        <w:trPr>
          <w:trHeight w:val="145"/>
        </w:trPr>
        <w:tc>
          <w:tcPr>
            <w:tcW w:w="2714" w:type="dxa"/>
            <w:shd w:val="clear" w:color="auto" w:fill="FABF8F" w:themeFill="accent6" w:themeFillTint="99"/>
            <w:vAlign w:val="center"/>
          </w:tcPr>
          <w:p w:rsidR="007A6E80" w:rsidRPr="00640614" w:rsidRDefault="00262B75" w:rsidP="0002004D">
            <w:pPr>
              <w:pStyle w:val="Heading2"/>
              <w:spacing w:before="20" w:after="20" w:line="235" w:lineRule="auto"/>
              <w:ind w:left="0"/>
              <w:rPr>
                <w:rFonts w:ascii="Tahoma" w:hAnsi="Tahoma" w:cs="Tahoma"/>
                <w:b w:val="0"/>
                <w:noProof/>
                <w:sz w:val="14"/>
                <w:szCs w:val="14"/>
                <w:lang w:eastAsia="x-none"/>
              </w:rPr>
            </w:pPr>
            <w:bookmarkStart w:id="626" w:name="_Toc336338146"/>
            <w:bookmarkStart w:id="627" w:name="_Toc345703076"/>
            <w:bookmarkEnd w:id="626"/>
            <w:r w:rsidRPr="00640614">
              <w:rPr>
                <w:rFonts w:ascii="Tahoma" w:hAnsi="Tahoma" w:cs="Tahoma"/>
                <w:b w:val="0"/>
                <w:noProof/>
                <w:sz w:val="14"/>
                <w:szCs w:val="14"/>
                <w:lang w:eastAsia="zh-CN"/>
              </w:rPr>
              <w:t>CAL Services Bureau à Distance pour Windows Server™ 2012</w:t>
            </w:r>
            <w:bookmarkEnd w:id="627"/>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Style w:val="EndnoteReference"/>
                <w:rFonts w:cs="Tahoma"/>
                <w:bCs/>
                <w:noProof/>
                <w:sz w:val="13"/>
                <w:szCs w:val="13"/>
                <w:u w:val="single"/>
                <w:lang w:eastAsia="en-US"/>
              </w:rPr>
            </w:pPr>
          </w:p>
        </w:tc>
        <w:tc>
          <w:tcPr>
            <w:tcW w:w="450" w:type="dxa"/>
            <w:shd w:val="clear" w:color="auto" w:fill="FABF8F" w:themeFill="accent6" w:themeFillTint="99"/>
            <w:vAlign w:val="center"/>
          </w:tcPr>
          <w:p w:rsidR="007A6E80" w:rsidRPr="00640614" w:rsidRDefault="00262B75" w:rsidP="0002004D">
            <w:pPr>
              <w:pStyle w:val="TableText"/>
              <w:widowControl w:val="0"/>
              <w:spacing w:before="160" w:line="235" w:lineRule="auto"/>
              <w:rPr>
                <w:rFonts w:ascii="Tahoma" w:hAnsi="Tahoma" w:cs="Tahoma"/>
                <w:noProof/>
                <w:color w:val="000000"/>
                <w:sz w:val="13"/>
                <w:lang w:eastAsia="en-US"/>
              </w:rPr>
            </w:pPr>
            <w:r w:rsidRPr="00640614">
              <w:rPr>
                <w:rFonts w:ascii="Tahoma" w:hAnsi="Tahoma" w:cs="Tahoma"/>
                <w:noProof/>
                <w:color w:val="000000"/>
                <w:sz w:val="13"/>
                <w:lang w:eastAsia="zh-CN"/>
              </w:rPr>
              <w:t>09/12</w:t>
            </w:r>
          </w:p>
        </w:tc>
        <w:tc>
          <w:tcPr>
            <w:tcW w:w="36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w:t>
            </w:r>
          </w:p>
        </w:tc>
        <w:tc>
          <w:tcPr>
            <w:tcW w:w="45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3</w:t>
            </w:r>
          </w:p>
        </w:tc>
        <w:tc>
          <w:tcPr>
            <w:tcW w:w="45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w:t>
            </w:r>
          </w:p>
        </w:tc>
        <w:tc>
          <w:tcPr>
            <w:tcW w:w="36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w:t>
            </w:r>
          </w:p>
        </w:tc>
        <w:tc>
          <w:tcPr>
            <w:tcW w:w="45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2</w:t>
            </w:r>
          </w:p>
        </w:tc>
        <w:tc>
          <w:tcPr>
            <w:tcW w:w="45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w:t>
            </w:r>
          </w:p>
        </w:tc>
        <w:tc>
          <w:tcPr>
            <w:tcW w:w="45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A,D</w:t>
            </w: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themeFill="accent6" w:themeFillTint="99"/>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 ST</w:t>
            </w:r>
          </w:p>
        </w:tc>
        <w:tc>
          <w:tcPr>
            <w:tcW w:w="54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r>
      <w:tr w:rsidR="0007254D" w:rsidRPr="00640614" w:rsidTr="0007254D">
        <w:trPr>
          <w:trHeight w:val="145"/>
        </w:trPr>
        <w:tc>
          <w:tcPr>
            <w:tcW w:w="2714" w:type="dxa"/>
            <w:shd w:val="clear" w:color="auto" w:fill="auto"/>
            <w:vAlign w:val="center"/>
          </w:tcPr>
          <w:p w:rsidR="007A6E80" w:rsidRPr="00640614" w:rsidRDefault="00262B75" w:rsidP="0002004D">
            <w:pPr>
              <w:pStyle w:val="Heading2"/>
              <w:spacing w:before="20" w:after="20" w:line="235" w:lineRule="auto"/>
              <w:ind w:left="0"/>
              <w:rPr>
                <w:rFonts w:ascii="Tahoma" w:hAnsi="Tahoma" w:cs="Tahoma"/>
                <w:b w:val="0"/>
                <w:noProof/>
                <w:sz w:val="14"/>
                <w:szCs w:val="14"/>
                <w:lang w:eastAsia="x-none"/>
              </w:rPr>
            </w:pPr>
            <w:bookmarkStart w:id="628" w:name="_Toc336338147"/>
            <w:bookmarkStart w:id="629" w:name="_Toc345703077"/>
            <w:bookmarkEnd w:id="628"/>
            <w:r w:rsidRPr="00640614">
              <w:rPr>
                <w:rFonts w:ascii="Tahoma" w:hAnsi="Tahoma" w:cs="Tahoma"/>
                <w:b w:val="0"/>
                <w:noProof/>
                <w:sz w:val="14"/>
                <w:szCs w:val="14"/>
                <w:lang w:eastAsia="zh-CN"/>
              </w:rPr>
              <w:t>Connecteur Externe Services Bureau à Distance pour Windows Server™ 2012</w:t>
            </w:r>
            <w:bookmarkEnd w:id="629"/>
            <w:r w:rsidRPr="00640614">
              <w:rPr>
                <w:rFonts w:ascii="Tahoma" w:hAnsi="Tahoma" w:cs="Tahoma"/>
                <w:b w:val="0"/>
                <w:noProof/>
                <w:sz w:val="14"/>
                <w:szCs w:val="14"/>
                <w:lang w:eastAsia="zh-CN"/>
              </w:rPr>
              <w:t xml:space="preserve"> </w:t>
            </w:r>
          </w:p>
        </w:tc>
        <w:tc>
          <w:tcPr>
            <w:tcW w:w="450" w:type="dxa"/>
            <w:shd w:val="clear" w:color="auto" w:fill="auto"/>
            <w:vAlign w:val="center"/>
          </w:tcPr>
          <w:p w:rsidR="007A6E80" w:rsidRPr="00640614" w:rsidRDefault="007A6E80" w:rsidP="0002004D">
            <w:pPr>
              <w:pStyle w:val="TableText"/>
              <w:widowControl w:val="0"/>
              <w:spacing w:line="235" w:lineRule="auto"/>
              <w:rPr>
                <w:rStyle w:val="EndnoteReference"/>
                <w:rFonts w:cs="Tahoma"/>
                <w:bCs/>
                <w:noProof/>
                <w:sz w:val="13"/>
                <w:szCs w:val="13"/>
                <w:u w:val="single"/>
                <w:lang w:eastAsia="en-US"/>
              </w:rPr>
            </w:pPr>
          </w:p>
        </w:tc>
        <w:tc>
          <w:tcPr>
            <w:tcW w:w="450" w:type="dxa"/>
            <w:shd w:val="clear" w:color="auto" w:fill="auto"/>
            <w:vAlign w:val="center"/>
          </w:tcPr>
          <w:p w:rsidR="007A6E80" w:rsidRPr="00640614" w:rsidRDefault="00262B75" w:rsidP="0002004D">
            <w:pPr>
              <w:pStyle w:val="TableText"/>
              <w:widowControl w:val="0"/>
              <w:spacing w:before="160" w:line="235" w:lineRule="auto"/>
              <w:rPr>
                <w:rFonts w:ascii="Tahoma" w:hAnsi="Tahoma" w:cs="Tahoma"/>
                <w:noProof/>
                <w:color w:val="000000"/>
                <w:sz w:val="13"/>
                <w:lang w:eastAsia="en-US"/>
              </w:rPr>
            </w:pPr>
            <w:r w:rsidRPr="00640614">
              <w:rPr>
                <w:rFonts w:ascii="Tahoma" w:hAnsi="Tahoma" w:cs="Tahoma"/>
                <w:noProof/>
                <w:color w:val="000000"/>
                <w:sz w:val="13"/>
                <w:lang w:eastAsia="zh-CN"/>
              </w:rPr>
              <w:t>09/12</w:t>
            </w:r>
          </w:p>
        </w:tc>
        <w:tc>
          <w:tcPr>
            <w:tcW w:w="36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75</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188</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150</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113</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113</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75</w:t>
            </w:r>
          </w:p>
        </w:tc>
        <w:tc>
          <w:tcPr>
            <w:tcW w:w="36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38</w:t>
            </w:r>
          </w:p>
        </w:tc>
        <w:tc>
          <w:tcPr>
            <w:tcW w:w="450" w:type="dxa"/>
            <w:tcBorders>
              <w:lef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75</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150</w:t>
            </w:r>
          </w:p>
        </w:tc>
        <w:tc>
          <w:tcPr>
            <w:tcW w:w="45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75</w:t>
            </w:r>
          </w:p>
        </w:tc>
        <w:tc>
          <w:tcPr>
            <w:tcW w:w="450" w:type="dxa"/>
            <w:tcBorders>
              <w:lef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75</w:t>
            </w:r>
          </w:p>
        </w:tc>
        <w:tc>
          <w:tcPr>
            <w:tcW w:w="45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auto"/>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zh-CN"/>
              </w:rPr>
              <w:t>OL</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OV</w:t>
            </w:r>
          </w:p>
        </w:tc>
      </w:tr>
      <w:tr w:rsidR="0007254D" w:rsidRPr="00640614" w:rsidTr="0007254D">
        <w:trPr>
          <w:trHeight w:val="145"/>
        </w:trPr>
        <w:tc>
          <w:tcPr>
            <w:tcW w:w="2714" w:type="dxa"/>
            <w:shd w:val="clear" w:color="auto" w:fill="FABF8F" w:themeFill="accent6" w:themeFillTint="99"/>
            <w:vAlign w:val="center"/>
          </w:tcPr>
          <w:p w:rsidR="007A6E80" w:rsidRPr="00DE0818" w:rsidRDefault="00262B75" w:rsidP="0002004D">
            <w:pPr>
              <w:pStyle w:val="Heading2"/>
              <w:spacing w:before="20" w:after="20" w:line="235" w:lineRule="auto"/>
              <w:ind w:left="0"/>
              <w:rPr>
                <w:rFonts w:ascii="Tahoma" w:hAnsi="Tahoma" w:cs="Tahoma"/>
                <w:b w:val="0"/>
                <w:noProof/>
                <w:sz w:val="14"/>
                <w:szCs w:val="14"/>
                <w:lang w:val="en-US" w:eastAsia="x-none"/>
              </w:rPr>
            </w:pPr>
            <w:bookmarkStart w:id="630" w:name="_Toc336338148"/>
            <w:bookmarkStart w:id="631" w:name="_Toc345703078"/>
            <w:bookmarkEnd w:id="630"/>
            <w:r w:rsidRPr="00DE0818">
              <w:rPr>
                <w:rFonts w:ascii="Tahoma" w:hAnsi="Tahoma" w:cs="Tahoma"/>
                <w:b w:val="0"/>
                <w:noProof/>
                <w:sz w:val="14"/>
                <w:szCs w:val="14"/>
                <w:lang w:val="en-US" w:eastAsia="zh-CN"/>
              </w:rPr>
              <w:t>CAL Services RMS Windows Server™ 2012 Active Directory</w:t>
            </w:r>
            <w:bookmarkEnd w:id="631"/>
          </w:p>
        </w:tc>
        <w:tc>
          <w:tcPr>
            <w:tcW w:w="450" w:type="dxa"/>
            <w:shd w:val="clear" w:color="auto" w:fill="FABF8F" w:themeFill="accent6" w:themeFillTint="99"/>
            <w:vAlign w:val="center"/>
          </w:tcPr>
          <w:p w:rsidR="007A6E80" w:rsidRPr="00DE0818" w:rsidRDefault="007A6E80" w:rsidP="0002004D">
            <w:pPr>
              <w:pStyle w:val="TableText"/>
              <w:widowControl w:val="0"/>
              <w:spacing w:line="235" w:lineRule="auto"/>
              <w:rPr>
                <w:rStyle w:val="EndnoteReference"/>
                <w:rFonts w:cs="Tahoma"/>
                <w:bCs/>
                <w:noProof/>
                <w:sz w:val="13"/>
                <w:szCs w:val="13"/>
                <w:u w:val="single"/>
                <w:lang w:val="en-US" w:eastAsia="en-US"/>
              </w:rPr>
            </w:pPr>
          </w:p>
        </w:tc>
        <w:tc>
          <w:tcPr>
            <w:tcW w:w="450" w:type="dxa"/>
            <w:shd w:val="clear" w:color="auto" w:fill="FABF8F" w:themeFill="accent6" w:themeFillTint="99"/>
            <w:vAlign w:val="center"/>
          </w:tcPr>
          <w:p w:rsidR="007A6E80" w:rsidRPr="00640614" w:rsidRDefault="00262B75" w:rsidP="0002004D">
            <w:pPr>
              <w:pStyle w:val="TableText"/>
              <w:widowControl w:val="0"/>
              <w:spacing w:before="160" w:line="235" w:lineRule="auto"/>
              <w:rPr>
                <w:rFonts w:ascii="Tahoma" w:hAnsi="Tahoma" w:cs="Tahoma"/>
                <w:noProof/>
                <w:color w:val="000000"/>
                <w:sz w:val="13"/>
                <w:lang w:eastAsia="en-US"/>
              </w:rPr>
            </w:pPr>
            <w:r w:rsidRPr="00640614">
              <w:rPr>
                <w:rFonts w:ascii="Tahoma" w:hAnsi="Tahoma" w:cs="Tahoma"/>
                <w:noProof/>
                <w:color w:val="000000"/>
                <w:sz w:val="13"/>
                <w:lang w:eastAsia="zh-CN"/>
              </w:rPr>
              <w:t>09/12</w:t>
            </w:r>
          </w:p>
        </w:tc>
        <w:tc>
          <w:tcPr>
            <w:tcW w:w="36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w:t>
            </w:r>
          </w:p>
        </w:tc>
        <w:tc>
          <w:tcPr>
            <w:tcW w:w="45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3</w:t>
            </w:r>
          </w:p>
        </w:tc>
        <w:tc>
          <w:tcPr>
            <w:tcW w:w="45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2</w:t>
            </w:r>
          </w:p>
        </w:tc>
        <w:tc>
          <w:tcPr>
            <w:tcW w:w="45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w:t>
            </w:r>
          </w:p>
        </w:tc>
        <w:tc>
          <w:tcPr>
            <w:tcW w:w="36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w:t>
            </w:r>
          </w:p>
        </w:tc>
        <w:tc>
          <w:tcPr>
            <w:tcW w:w="45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2</w:t>
            </w:r>
          </w:p>
        </w:tc>
        <w:tc>
          <w:tcPr>
            <w:tcW w:w="45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w:t>
            </w:r>
          </w:p>
        </w:tc>
        <w:tc>
          <w:tcPr>
            <w:tcW w:w="450" w:type="dxa"/>
            <w:tcBorders>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themeFill="accent6" w:themeFillTint="99"/>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 ST</w:t>
            </w:r>
          </w:p>
        </w:tc>
        <w:tc>
          <w:tcPr>
            <w:tcW w:w="54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r>
      <w:tr w:rsidR="0007254D" w:rsidRPr="00640614" w:rsidTr="0007254D">
        <w:trPr>
          <w:trHeight w:val="145"/>
        </w:trPr>
        <w:tc>
          <w:tcPr>
            <w:tcW w:w="2714" w:type="dxa"/>
            <w:shd w:val="clear" w:color="auto" w:fill="auto"/>
            <w:vAlign w:val="center"/>
          </w:tcPr>
          <w:p w:rsidR="007A6E80" w:rsidRPr="001809F6" w:rsidRDefault="00262B75" w:rsidP="0002004D">
            <w:pPr>
              <w:pStyle w:val="Heading2"/>
              <w:spacing w:before="20" w:after="20" w:line="235" w:lineRule="auto"/>
              <w:ind w:left="0"/>
              <w:rPr>
                <w:rFonts w:ascii="Tahoma" w:hAnsi="Tahoma" w:cs="Tahoma"/>
                <w:b w:val="0"/>
                <w:noProof/>
                <w:sz w:val="14"/>
                <w:szCs w:val="14"/>
                <w:lang w:val="en-US" w:eastAsia="x-none"/>
              </w:rPr>
            </w:pPr>
            <w:bookmarkStart w:id="632" w:name="_Toc336338149"/>
            <w:bookmarkStart w:id="633" w:name="_Toc345703079"/>
            <w:bookmarkEnd w:id="632"/>
            <w:r w:rsidRPr="001809F6">
              <w:rPr>
                <w:rFonts w:ascii="Tahoma" w:hAnsi="Tahoma" w:cs="Tahoma"/>
                <w:b w:val="0"/>
                <w:noProof/>
                <w:sz w:val="14"/>
                <w:szCs w:val="14"/>
                <w:lang w:val="en-US" w:eastAsia="zh-CN"/>
              </w:rPr>
              <w:t>Connecteur Externe RMS Windows Server™ 2012 Active Directory</w:t>
            </w:r>
            <w:bookmarkEnd w:id="633"/>
          </w:p>
        </w:tc>
        <w:tc>
          <w:tcPr>
            <w:tcW w:w="450" w:type="dxa"/>
            <w:shd w:val="clear" w:color="auto" w:fill="auto"/>
            <w:vAlign w:val="center"/>
          </w:tcPr>
          <w:p w:rsidR="007A6E80" w:rsidRPr="001809F6" w:rsidRDefault="007A6E80" w:rsidP="0002004D">
            <w:pPr>
              <w:pStyle w:val="TableText"/>
              <w:widowControl w:val="0"/>
              <w:spacing w:line="235" w:lineRule="auto"/>
              <w:rPr>
                <w:rStyle w:val="EndnoteReference"/>
                <w:rFonts w:cs="Tahoma"/>
                <w:bCs/>
                <w:noProof/>
                <w:sz w:val="13"/>
                <w:szCs w:val="13"/>
                <w:u w:val="single"/>
                <w:lang w:val="en-US" w:eastAsia="en-US"/>
              </w:rPr>
            </w:pPr>
          </w:p>
        </w:tc>
        <w:tc>
          <w:tcPr>
            <w:tcW w:w="450" w:type="dxa"/>
            <w:shd w:val="clear" w:color="auto" w:fill="auto"/>
            <w:vAlign w:val="center"/>
          </w:tcPr>
          <w:p w:rsidR="007A6E80" w:rsidRPr="00640614" w:rsidRDefault="00262B75" w:rsidP="0002004D">
            <w:pPr>
              <w:pStyle w:val="TableText"/>
              <w:widowControl w:val="0"/>
              <w:spacing w:before="160" w:line="235" w:lineRule="auto"/>
              <w:rPr>
                <w:rFonts w:ascii="Tahoma" w:hAnsi="Tahoma" w:cs="Tahoma"/>
                <w:noProof/>
                <w:color w:val="000000"/>
                <w:sz w:val="13"/>
                <w:lang w:eastAsia="en-US"/>
              </w:rPr>
            </w:pPr>
            <w:r w:rsidRPr="00640614">
              <w:rPr>
                <w:rFonts w:ascii="Tahoma" w:hAnsi="Tahoma" w:cs="Tahoma"/>
                <w:noProof/>
                <w:color w:val="000000"/>
                <w:sz w:val="13"/>
                <w:lang w:eastAsia="zh-CN"/>
              </w:rPr>
              <w:t>09/12</w:t>
            </w:r>
          </w:p>
        </w:tc>
        <w:tc>
          <w:tcPr>
            <w:tcW w:w="36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zh-CN"/>
              </w:rPr>
              <w:t>SRV</w:t>
            </w:r>
          </w:p>
        </w:tc>
        <w:tc>
          <w:tcPr>
            <w:tcW w:w="360" w:type="dxa"/>
            <w:tcBorders>
              <w:lef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125</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313</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250</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188</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188</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125</w:t>
            </w:r>
          </w:p>
        </w:tc>
        <w:tc>
          <w:tcPr>
            <w:tcW w:w="36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63</w:t>
            </w:r>
          </w:p>
        </w:tc>
        <w:tc>
          <w:tcPr>
            <w:tcW w:w="450" w:type="dxa"/>
            <w:tcBorders>
              <w:lef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125</w:t>
            </w:r>
          </w:p>
        </w:tc>
        <w:tc>
          <w:tcPr>
            <w:tcW w:w="45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250</w:t>
            </w:r>
          </w:p>
        </w:tc>
        <w:tc>
          <w:tcPr>
            <w:tcW w:w="45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125</w:t>
            </w:r>
          </w:p>
        </w:tc>
        <w:tc>
          <w:tcPr>
            <w:tcW w:w="450" w:type="dxa"/>
            <w:tcBorders>
              <w:lef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125</w:t>
            </w:r>
          </w:p>
        </w:tc>
        <w:tc>
          <w:tcPr>
            <w:tcW w:w="45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w:t>
            </w:r>
          </w:p>
        </w:tc>
        <w:tc>
          <w:tcPr>
            <w:tcW w:w="450" w:type="dxa"/>
            <w:tcBorders>
              <w:left w:val="single" w:sz="18" w:space="0" w:color="auto"/>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auto"/>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 ST</w:t>
            </w:r>
          </w:p>
        </w:tc>
        <w:tc>
          <w:tcPr>
            <w:tcW w:w="54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zh-CN"/>
              </w:rPr>
              <w:t>OL</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OV</w:t>
            </w:r>
          </w:p>
        </w:tc>
      </w:tr>
      <w:tr w:rsidR="0007254D" w:rsidRPr="00640614" w:rsidTr="0007254D">
        <w:trPr>
          <w:trHeight w:val="359"/>
        </w:trPr>
        <w:tc>
          <w:tcPr>
            <w:tcW w:w="2714" w:type="dxa"/>
            <w:shd w:val="clear" w:color="auto" w:fill="FABF8F" w:themeFill="accent6" w:themeFillTint="99"/>
            <w:vAlign w:val="center"/>
          </w:tcPr>
          <w:p w:rsidR="007A6E80" w:rsidRPr="00640614" w:rsidRDefault="007A6E80" w:rsidP="0002004D">
            <w:pPr>
              <w:pStyle w:val="Heading2"/>
              <w:spacing w:before="20" w:after="20" w:line="235" w:lineRule="auto"/>
              <w:ind w:left="0"/>
              <w:rPr>
                <w:rFonts w:ascii="Tahoma" w:hAnsi="Tahoma" w:cs="Tahoma"/>
                <w:b w:val="0"/>
                <w:noProof/>
                <w:sz w:val="14"/>
                <w:szCs w:val="14"/>
                <w:lang w:eastAsia="zh-CN"/>
              </w:rPr>
            </w:pPr>
            <w:bookmarkStart w:id="634" w:name="_Toc336338152"/>
            <w:bookmarkStart w:id="635" w:name="_Toc345703080"/>
            <w:bookmarkEnd w:id="634"/>
            <w:r w:rsidRPr="00640614">
              <w:rPr>
                <w:rFonts w:ascii="Tahoma" w:hAnsi="Tahoma" w:cs="Tahoma"/>
                <w:b w:val="0"/>
                <w:noProof/>
                <w:sz w:val="14"/>
                <w:szCs w:val="14"/>
                <w:lang w:eastAsia="zh-CN"/>
              </w:rPr>
              <w:t>Windows Web Server 2008 R2</w:t>
            </w:r>
            <w:bookmarkEnd w:id="635"/>
          </w:p>
        </w:tc>
        <w:tc>
          <w:tcPr>
            <w:tcW w:w="450" w:type="dxa"/>
            <w:shd w:val="clear" w:color="auto" w:fill="FABF8F" w:themeFill="accent6" w:themeFillTint="99"/>
            <w:vAlign w:val="center"/>
          </w:tcPr>
          <w:p w:rsidR="007A6E80" w:rsidRPr="00640614" w:rsidRDefault="00354E2A" w:rsidP="0002004D">
            <w:pPr>
              <w:pStyle w:val="TableText"/>
              <w:widowControl w:val="0"/>
              <w:spacing w:line="235" w:lineRule="auto"/>
              <w:rPr>
                <w:rStyle w:val="EndnoteReference"/>
                <w:rFonts w:cs="Tahoma"/>
                <w:b w:val="0"/>
                <w:bCs/>
                <w:noProof/>
                <w:sz w:val="13"/>
                <w:szCs w:val="13"/>
                <w:u w:val="single"/>
                <w:lang w:eastAsia="en-US"/>
              </w:rPr>
            </w:pPr>
            <w:hyperlink w:anchor="_109_Windows_Web" w:history="1">
              <w:r w:rsidR="00262B75" w:rsidRPr="00640614">
                <w:rPr>
                  <w:rStyle w:val="Hyperlink"/>
                  <w:rFonts w:cs="Tahoma"/>
                  <w:b/>
                  <w:bCs/>
                  <w:noProof/>
                  <w:sz w:val="13"/>
                  <w:szCs w:val="13"/>
                  <w:lang w:eastAsia="zh-CN"/>
                </w:rPr>
                <w:t>109</w:t>
              </w:r>
            </w:hyperlink>
          </w:p>
        </w:tc>
        <w:tc>
          <w:tcPr>
            <w:tcW w:w="450" w:type="dxa"/>
            <w:shd w:val="clear" w:color="auto" w:fill="FABF8F" w:themeFill="accent6" w:themeFillTint="99"/>
            <w:vAlign w:val="center"/>
          </w:tcPr>
          <w:p w:rsidR="007A6E80" w:rsidRPr="00640614" w:rsidRDefault="007A6E80" w:rsidP="0002004D">
            <w:pPr>
              <w:pStyle w:val="TableText"/>
              <w:widowControl w:val="0"/>
              <w:spacing w:before="120" w:line="235" w:lineRule="auto"/>
              <w:rPr>
                <w:rFonts w:ascii="Tahoma" w:hAnsi="Tahoma" w:cs="Tahoma"/>
                <w:noProof/>
                <w:color w:val="000000"/>
                <w:sz w:val="13"/>
                <w:lang w:eastAsia="en-US"/>
              </w:rPr>
            </w:pPr>
            <w:r w:rsidRPr="00640614">
              <w:rPr>
                <w:rFonts w:ascii="Tahoma" w:hAnsi="Tahoma" w:cs="Tahoma"/>
                <w:noProof/>
                <w:color w:val="000000"/>
                <w:sz w:val="13"/>
                <w:lang w:eastAsia="en-US"/>
              </w:rPr>
              <w:t>08/09</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r w:rsidRPr="00640614">
              <w:rPr>
                <w:rFonts w:ascii="Tahoma" w:hAnsi="Tahoma" w:cs="Tahoma"/>
                <w:noProof/>
                <w:color w:val="000000"/>
                <w:sz w:val="13"/>
                <w:lang w:eastAsia="en-US"/>
              </w:rPr>
              <w:t>SRV</w:t>
            </w:r>
          </w:p>
        </w:tc>
        <w:tc>
          <w:tcPr>
            <w:tcW w:w="36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c>
          <w:tcPr>
            <w:tcW w:w="54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color w:val="000000"/>
                <w:sz w:val="13"/>
                <w:lang w:eastAsia="en-US"/>
              </w:rPr>
            </w:pPr>
          </w:p>
        </w:tc>
      </w:tr>
      <w:tr w:rsidR="0007254D" w:rsidRPr="00640614" w:rsidTr="0007254D">
        <w:trPr>
          <w:trHeight w:val="145"/>
        </w:trPr>
        <w:tc>
          <w:tcPr>
            <w:tcW w:w="2714" w:type="dxa"/>
            <w:shd w:val="clear" w:color="auto" w:fill="auto"/>
            <w:vAlign w:val="center"/>
          </w:tcPr>
          <w:p w:rsidR="007A6E80" w:rsidRPr="00905CDE" w:rsidRDefault="00262B75" w:rsidP="0002004D">
            <w:pPr>
              <w:pStyle w:val="Heading2"/>
              <w:spacing w:before="20" w:after="20" w:line="235" w:lineRule="auto"/>
              <w:ind w:left="0"/>
              <w:rPr>
                <w:rFonts w:ascii="Tahoma" w:hAnsi="Tahoma" w:cs="Tahoma"/>
                <w:b w:val="0"/>
                <w:noProof/>
                <w:sz w:val="14"/>
                <w:szCs w:val="14"/>
                <w:lang w:val="en-US" w:eastAsia="zh-CN"/>
              </w:rPr>
            </w:pPr>
            <w:bookmarkStart w:id="636" w:name="_Toc336338153"/>
            <w:bookmarkStart w:id="637" w:name="_Toc345703081"/>
            <w:bookmarkEnd w:id="636"/>
            <w:r w:rsidRPr="00905CDE">
              <w:rPr>
                <w:rFonts w:ascii="Tahoma" w:hAnsi="Tahoma" w:cs="Tahoma"/>
                <w:b w:val="0"/>
                <w:noProof/>
                <w:sz w:val="14"/>
                <w:szCs w:val="14"/>
                <w:lang w:val="en-US" w:eastAsia="zh-CN"/>
              </w:rPr>
              <w:t>Windows Small Business Server 2008 Premium</w:t>
            </w:r>
            <w:bookmarkEnd w:id="637"/>
            <w:r w:rsidRPr="00905CDE">
              <w:rPr>
                <w:rFonts w:ascii="Tahoma" w:hAnsi="Tahoma" w:cs="Tahoma"/>
                <w:noProof/>
                <w:sz w:val="14"/>
                <w:szCs w:val="14"/>
                <w:lang w:val="en-US" w:eastAsia="zh-CN"/>
              </w:rPr>
              <w:t xml:space="preserve"> </w:t>
            </w:r>
          </w:p>
        </w:tc>
        <w:tc>
          <w:tcPr>
            <w:tcW w:w="450" w:type="dxa"/>
            <w:shd w:val="clear" w:color="auto" w:fill="auto"/>
            <w:vAlign w:val="center"/>
          </w:tcPr>
          <w:p w:rsidR="007A6E80" w:rsidRPr="00640614" w:rsidRDefault="00354E2A" w:rsidP="0002004D">
            <w:pPr>
              <w:pStyle w:val="TableText"/>
              <w:widowControl w:val="0"/>
              <w:spacing w:line="235" w:lineRule="auto"/>
              <w:rPr>
                <w:rFonts w:cs="Tahoma"/>
                <w:b/>
                <w:bCs/>
                <w:noProof/>
                <w:sz w:val="13"/>
                <w:szCs w:val="13"/>
                <w:u w:val="single"/>
                <w:lang w:eastAsia="zh-CN"/>
              </w:rPr>
            </w:pPr>
            <w:hyperlink w:anchor="_110_Windows_Small" w:history="1">
              <w:r w:rsidR="00262B75" w:rsidRPr="00640614">
                <w:rPr>
                  <w:rStyle w:val="Hyperlink"/>
                  <w:rFonts w:cs="Tahoma"/>
                  <w:b/>
                  <w:bCs/>
                  <w:noProof/>
                  <w:sz w:val="13"/>
                  <w:szCs w:val="13"/>
                  <w:lang w:eastAsia="zh-CN"/>
                </w:rPr>
                <w:t>110</w:t>
              </w:r>
            </w:hyperlink>
          </w:p>
        </w:tc>
        <w:tc>
          <w:tcPr>
            <w:tcW w:w="450" w:type="dxa"/>
            <w:shd w:val="clear" w:color="auto" w:fill="auto"/>
          </w:tcPr>
          <w:p w:rsidR="007A6E80" w:rsidRPr="00640614" w:rsidRDefault="007A6E80" w:rsidP="0002004D">
            <w:pPr>
              <w:pStyle w:val="TableText"/>
              <w:widowControl w:val="0"/>
              <w:spacing w:before="120" w:line="235" w:lineRule="auto"/>
              <w:rPr>
                <w:rFonts w:ascii="Tahoma" w:hAnsi="Tahoma" w:cs="Tahoma"/>
                <w:noProof/>
                <w:sz w:val="13"/>
                <w:lang w:eastAsia="en-US"/>
              </w:rPr>
            </w:pPr>
            <w:r w:rsidRPr="00640614">
              <w:rPr>
                <w:rFonts w:ascii="Tahoma" w:hAnsi="Tahoma" w:cs="Tahoma"/>
                <w:noProof/>
                <w:sz w:val="13"/>
                <w:lang w:eastAsia="en-US"/>
              </w:rPr>
              <w:t>10/08</w:t>
            </w:r>
          </w:p>
        </w:tc>
        <w:tc>
          <w:tcPr>
            <w:tcW w:w="360" w:type="dxa"/>
            <w:tcBorders>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SRV</w:t>
            </w:r>
          </w:p>
        </w:tc>
        <w:tc>
          <w:tcPr>
            <w:tcW w:w="360" w:type="dxa"/>
            <w:tcBorders>
              <w:lef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Del="001265B4" w:rsidRDefault="007A6E80" w:rsidP="0002004D">
            <w:pPr>
              <w:pStyle w:val="TableText"/>
              <w:widowControl w:val="0"/>
              <w:spacing w:line="235" w:lineRule="auto"/>
              <w:rPr>
                <w:rFonts w:ascii="Tahoma" w:hAnsi="Tahoma" w:cs="Tahoma"/>
                <w:noProof/>
                <w:sz w:val="13"/>
                <w:lang w:eastAsia="en-US"/>
              </w:rPr>
            </w:pP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54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r>
      <w:tr w:rsidR="0007254D" w:rsidRPr="00640614" w:rsidTr="0007254D">
        <w:trPr>
          <w:trHeight w:val="145"/>
        </w:trPr>
        <w:tc>
          <w:tcPr>
            <w:tcW w:w="2714" w:type="dxa"/>
            <w:shd w:val="clear" w:color="auto" w:fill="FABF8F" w:themeFill="accent6" w:themeFillTint="99"/>
            <w:vAlign w:val="center"/>
          </w:tcPr>
          <w:p w:rsidR="007A6E80" w:rsidRPr="00640614" w:rsidRDefault="00262B75" w:rsidP="0002004D">
            <w:pPr>
              <w:pStyle w:val="Heading2"/>
              <w:spacing w:before="20" w:after="20" w:line="235" w:lineRule="auto"/>
              <w:ind w:left="0"/>
              <w:rPr>
                <w:rFonts w:ascii="Tahoma" w:hAnsi="Tahoma" w:cs="Tahoma"/>
                <w:b w:val="0"/>
                <w:noProof/>
                <w:sz w:val="14"/>
                <w:szCs w:val="14"/>
                <w:lang w:eastAsia="zh-CN"/>
              </w:rPr>
            </w:pPr>
            <w:bookmarkStart w:id="638" w:name="_Toc336338154"/>
            <w:bookmarkStart w:id="639" w:name="_Toc345703082"/>
            <w:bookmarkEnd w:id="638"/>
            <w:r w:rsidRPr="00640614">
              <w:rPr>
                <w:rFonts w:ascii="Tahoma" w:hAnsi="Tahoma" w:cs="Tahoma"/>
                <w:b w:val="0"/>
                <w:noProof/>
                <w:sz w:val="14"/>
                <w:szCs w:val="14"/>
                <w:lang w:eastAsia="zh-CN"/>
              </w:rPr>
              <w:t>Windows Small Business Server 2008 CAL</w:t>
            </w:r>
            <w:r w:rsidR="00835DDD" w:rsidRPr="00640614">
              <w:rPr>
                <w:rFonts w:ascii="Tahoma" w:hAnsi="Tahoma" w:cs="Tahoma"/>
                <w:b w:val="0"/>
                <w:noProof/>
                <w:sz w:val="14"/>
                <w:szCs w:val="14"/>
                <w:lang w:eastAsia="zh-CN"/>
              </w:rPr>
              <w:t> </w:t>
            </w:r>
            <w:r w:rsidRPr="00640614">
              <w:rPr>
                <w:rFonts w:ascii="Tahoma" w:hAnsi="Tahoma" w:cs="Tahoma"/>
                <w:b w:val="0"/>
                <w:noProof/>
                <w:sz w:val="14"/>
                <w:szCs w:val="14"/>
                <w:lang w:eastAsia="zh-CN"/>
              </w:rPr>
              <w:t>Suite pour Utilisateurs ou Dispositifs Premium</w:t>
            </w:r>
            <w:bookmarkEnd w:id="639"/>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cs="Tahoma"/>
                <w:b/>
                <w:bCs/>
                <w:noProof/>
                <w:sz w:val="13"/>
                <w:szCs w:val="13"/>
                <w:lang w:eastAsia="zh-CN"/>
              </w:rPr>
            </w:pPr>
          </w:p>
        </w:tc>
        <w:tc>
          <w:tcPr>
            <w:tcW w:w="450" w:type="dxa"/>
            <w:shd w:val="clear" w:color="auto" w:fill="FABF8F" w:themeFill="accent6" w:themeFillTint="99"/>
            <w:vAlign w:val="center"/>
          </w:tcPr>
          <w:p w:rsidR="007A6E80" w:rsidRPr="00640614" w:rsidRDefault="007A6E80" w:rsidP="0002004D">
            <w:pPr>
              <w:pStyle w:val="TableText"/>
              <w:widowControl w:val="0"/>
              <w:spacing w:before="120" w:line="235" w:lineRule="auto"/>
              <w:rPr>
                <w:rFonts w:ascii="Tahoma" w:hAnsi="Tahoma" w:cs="Tahoma"/>
                <w:noProof/>
                <w:sz w:val="13"/>
                <w:lang w:eastAsia="en-US"/>
              </w:rPr>
            </w:pPr>
            <w:r w:rsidRPr="00640614">
              <w:rPr>
                <w:rFonts w:ascii="Tahoma" w:hAnsi="Tahoma" w:cs="Tahoma"/>
                <w:noProof/>
                <w:sz w:val="13"/>
                <w:lang w:eastAsia="en-US"/>
              </w:rPr>
              <w:t>01/11</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36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450" w:type="dxa"/>
            <w:shd w:val="clear" w:color="auto" w:fill="FABF8F" w:themeFill="accent6" w:themeFillTint="99"/>
            <w:vAlign w:val="center"/>
          </w:tcPr>
          <w:p w:rsidR="007A6E80" w:rsidRPr="00640614" w:rsidDel="001265B4" w:rsidRDefault="007A6E80" w:rsidP="0002004D">
            <w:pPr>
              <w:pStyle w:val="TableText"/>
              <w:widowControl w:val="0"/>
              <w:spacing w:line="235" w:lineRule="auto"/>
              <w:rPr>
                <w:rFonts w:ascii="Tahoma" w:hAnsi="Tahoma" w:cs="Tahoma"/>
                <w:noProof/>
                <w:sz w:val="13"/>
                <w:lang w:eastAsia="en-US"/>
              </w:rPr>
            </w:pP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1</w:t>
            </w: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E, P</w:t>
            </w:r>
          </w:p>
        </w:tc>
        <w:tc>
          <w:tcPr>
            <w:tcW w:w="450" w:type="dxa"/>
            <w:shd w:val="clear" w:color="auto" w:fill="FABF8F" w:themeFill="accent6" w:themeFillTint="99"/>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r>
      <w:tr w:rsidR="0007254D" w:rsidRPr="00640614" w:rsidTr="0007254D">
        <w:trPr>
          <w:trHeight w:val="145"/>
        </w:trPr>
        <w:tc>
          <w:tcPr>
            <w:tcW w:w="2714" w:type="dxa"/>
            <w:shd w:val="clear" w:color="auto" w:fill="auto"/>
            <w:vAlign w:val="center"/>
          </w:tcPr>
          <w:p w:rsidR="007A6E80" w:rsidRPr="00640614" w:rsidRDefault="00262B75" w:rsidP="0002004D">
            <w:pPr>
              <w:pStyle w:val="Heading2"/>
              <w:spacing w:before="20" w:after="20" w:line="235" w:lineRule="auto"/>
              <w:ind w:left="0"/>
              <w:rPr>
                <w:rFonts w:ascii="Tahoma" w:hAnsi="Tahoma" w:cs="Tahoma"/>
                <w:b w:val="0"/>
                <w:noProof/>
                <w:sz w:val="14"/>
                <w:szCs w:val="14"/>
                <w:lang w:eastAsia="x-none"/>
              </w:rPr>
            </w:pPr>
            <w:bookmarkStart w:id="640" w:name="_Toc336338155"/>
            <w:bookmarkStart w:id="641" w:name="_Toc345703083"/>
            <w:bookmarkEnd w:id="640"/>
            <w:r w:rsidRPr="00640614">
              <w:rPr>
                <w:rFonts w:ascii="Tahoma" w:hAnsi="Tahoma" w:cs="Tahoma"/>
                <w:b w:val="0"/>
                <w:noProof/>
                <w:sz w:val="14"/>
                <w:szCs w:val="14"/>
                <w:lang w:eastAsia="zh-CN"/>
              </w:rPr>
              <w:t>Windows Small Business Server 2008 CAL</w:t>
            </w:r>
            <w:r w:rsidR="00835DDD" w:rsidRPr="00640614">
              <w:rPr>
                <w:rFonts w:ascii="Tahoma" w:hAnsi="Tahoma" w:cs="Tahoma"/>
                <w:b w:val="0"/>
                <w:noProof/>
                <w:sz w:val="14"/>
                <w:szCs w:val="14"/>
                <w:lang w:eastAsia="zh-CN"/>
              </w:rPr>
              <w:t> </w:t>
            </w:r>
            <w:r w:rsidRPr="00640614">
              <w:rPr>
                <w:rFonts w:ascii="Tahoma" w:hAnsi="Tahoma" w:cs="Tahoma"/>
                <w:b w:val="0"/>
                <w:noProof/>
                <w:sz w:val="14"/>
                <w:szCs w:val="14"/>
                <w:lang w:eastAsia="zh-CN"/>
              </w:rPr>
              <w:t>Suite pour Utilisateurs ou Dispositifs Premium (5 Clients)</w:t>
            </w:r>
            <w:bookmarkEnd w:id="641"/>
          </w:p>
        </w:tc>
        <w:tc>
          <w:tcPr>
            <w:tcW w:w="450" w:type="dxa"/>
            <w:shd w:val="clear" w:color="auto" w:fill="auto"/>
            <w:vAlign w:val="center"/>
          </w:tcPr>
          <w:p w:rsidR="007A6E80" w:rsidRPr="00640614" w:rsidRDefault="007A6E80" w:rsidP="0002004D">
            <w:pPr>
              <w:pStyle w:val="TableText"/>
              <w:widowControl w:val="0"/>
              <w:spacing w:line="235" w:lineRule="auto"/>
              <w:rPr>
                <w:rFonts w:cs="Tahoma"/>
                <w:b/>
                <w:bCs/>
                <w:noProof/>
                <w:sz w:val="13"/>
                <w:szCs w:val="13"/>
                <w:lang w:eastAsia="zh-CN"/>
              </w:rPr>
            </w:pPr>
          </w:p>
        </w:tc>
        <w:tc>
          <w:tcPr>
            <w:tcW w:w="450" w:type="dxa"/>
            <w:shd w:val="clear" w:color="auto" w:fill="auto"/>
            <w:vAlign w:val="center"/>
          </w:tcPr>
          <w:p w:rsidR="007A6E80" w:rsidRPr="00640614" w:rsidRDefault="007A6E80" w:rsidP="0002004D">
            <w:pPr>
              <w:pStyle w:val="TableText"/>
              <w:widowControl w:val="0"/>
              <w:spacing w:before="120" w:line="235" w:lineRule="auto"/>
              <w:rPr>
                <w:rFonts w:ascii="Tahoma" w:hAnsi="Tahoma" w:cs="Tahoma"/>
                <w:noProof/>
                <w:sz w:val="13"/>
                <w:lang w:eastAsia="en-US"/>
              </w:rPr>
            </w:pPr>
            <w:r w:rsidRPr="00640614">
              <w:rPr>
                <w:rFonts w:ascii="Tahoma" w:hAnsi="Tahoma" w:cs="Tahoma"/>
                <w:noProof/>
                <w:sz w:val="13"/>
                <w:lang w:eastAsia="en-US"/>
              </w:rPr>
              <w:t>01/11</w:t>
            </w: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360" w:type="dxa"/>
            <w:tcBorders>
              <w:lef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5</w:t>
            </w:r>
          </w:p>
        </w:tc>
        <w:tc>
          <w:tcPr>
            <w:tcW w:w="450" w:type="dxa"/>
            <w:shd w:val="clear" w:color="auto" w:fill="auto"/>
            <w:vAlign w:val="center"/>
          </w:tcPr>
          <w:p w:rsidR="007A6E80" w:rsidRPr="00640614" w:rsidDel="001265B4" w:rsidRDefault="007A6E80" w:rsidP="0002004D">
            <w:pPr>
              <w:pStyle w:val="TableText"/>
              <w:widowControl w:val="0"/>
              <w:spacing w:line="235" w:lineRule="auto"/>
              <w:rPr>
                <w:rFonts w:ascii="Tahoma" w:hAnsi="Tahoma" w:cs="Tahoma"/>
                <w:noProof/>
                <w:sz w:val="13"/>
                <w:lang w:eastAsia="en-US"/>
              </w:rPr>
            </w:pP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5</w:t>
            </w: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auto"/>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OV</w:t>
            </w:r>
          </w:p>
        </w:tc>
      </w:tr>
      <w:tr w:rsidR="0007254D" w:rsidRPr="00640614" w:rsidTr="0007254D">
        <w:trPr>
          <w:trHeight w:val="145"/>
        </w:trPr>
        <w:tc>
          <w:tcPr>
            <w:tcW w:w="2714" w:type="dxa"/>
            <w:shd w:val="clear" w:color="auto" w:fill="FABF8F" w:themeFill="accent6" w:themeFillTint="99"/>
            <w:vAlign w:val="center"/>
          </w:tcPr>
          <w:p w:rsidR="007A6E80" w:rsidRPr="00640614" w:rsidRDefault="00262B75" w:rsidP="0002004D">
            <w:pPr>
              <w:pStyle w:val="Heading2"/>
              <w:spacing w:before="20" w:after="20" w:line="235" w:lineRule="auto"/>
              <w:ind w:left="0"/>
              <w:rPr>
                <w:rFonts w:ascii="Tahoma" w:hAnsi="Tahoma" w:cs="Tahoma"/>
                <w:b w:val="0"/>
                <w:noProof/>
                <w:sz w:val="14"/>
                <w:szCs w:val="14"/>
                <w:lang w:eastAsia="x-none"/>
              </w:rPr>
            </w:pPr>
            <w:bookmarkStart w:id="642" w:name="_Toc336338156"/>
            <w:bookmarkStart w:id="643" w:name="_Toc345703084"/>
            <w:bookmarkEnd w:id="642"/>
            <w:r w:rsidRPr="00640614">
              <w:rPr>
                <w:rFonts w:ascii="Tahoma" w:hAnsi="Tahoma" w:cs="Tahoma"/>
                <w:b w:val="0"/>
                <w:noProof/>
                <w:sz w:val="14"/>
                <w:szCs w:val="14"/>
                <w:lang w:eastAsia="zh-CN"/>
              </w:rPr>
              <w:t>Windows Small Business Server 2008 CAL</w:t>
            </w:r>
            <w:r w:rsidR="00835DDD" w:rsidRPr="00640614">
              <w:rPr>
                <w:rFonts w:ascii="Tahoma" w:hAnsi="Tahoma" w:cs="Tahoma"/>
                <w:b w:val="0"/>
                <w:noProof/>
                <w:sz w:val="14"/>
                <w:szCs w:val="14"/>
                <w:lang w:eastAsia="zh-CN"/>
              </w:rPr>
              <w:t> </w:t>
            </w:r>
            <w:r w:rsidRPr="00640614">
              <w:rPr>
                <w:rFonts w:ascii="Tahoma" w:hAnsi="Tahoma" w:cs="Tahoma"/>
                <w:b w:val="0"/>
                <w:noProof/>
                <w:sz w:val="14"/>
                <w:szCs w:val="14"/>
                <w:lang w:eastAsia="zh-CN"/>
              </w:rPr>
              <w:t>Suite pour Utilisateurs ou Dispositifs Premium (20 Clients)</w:t>
            </w:r>
            <w:bookmarkEnd w:id="643"/>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cs="Tahoma"/>
                <w:b/>
                <w:bCs/>
                <w:noProof/>
                <w:sz w:val="13"/>
                <w:szCs w:val="13"/>
                <w:lang w:eastAsia="zh-CN"/>
              </w:rPr>
            </w:pPr>
          </w:p>
        </w:tc>
        <w:tc>
          <w:tcPr>
            <w:tcW w:w="450" w:type="dxa"/>
            <w:shd w:val="clear" w:color="auto" w:fill="FABF8F" w:themeFill="accent6" w:themeFillTint="99"/>
            <w:vAlign w:val="center"/>
          </w:tcPr>
          <w:p w:rsidR="007A6E80" w:rsidRPr="00640614" w:rsidRDefault="007A6E80" w:rsidP="0002004D">
            <w:pPr>
              <w:pStyle w:val="TableText"/>
              <w:widowControl w:val="0"/>
              <w:spacing w:before="120" w:line="235" w:lineRule="auto"/>
              <w:rPr>
                <w:rFonts w:ascii="Tahoma" w:hAnsi="Tahoma" w:cs="Tahoma"/>
                <w:noProof/>
                <w:sz w:val="13"/>
                <w:lang w:eastAsia="en-US"/>
              </w:rPr>
            </w:pPr>
            <w:r w:rsidRPr="00640614">
              <w:rPr>
                <w:rFonts w:ascii="Tahoma" w:hAnsi="Tahoma" w:cs="Tahoma"/>
                <w:noProof/>
                <w:sz w:val="13"/>
                <w:lang w:eastAsia="en-US"/>
              </w:rPr>
              <w:t>01/11</w:t>
            </w: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36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36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25</w:t>
            </w:r>
          </w:p>
        </w:tc>
        <w:tc>
          <w:tcPr>
            <w:tcW w:w="450" w:type="dxa"/>
            <w:shd w:val="clear" w:color="auto" w:fill="FABF8F" w:themeFill="accent6" w:themeFillTint="99"/>
            <w:vAlign w:val="center"/>
          </w:tcPr>
          <w:p w:rsidR="007A6E80" w:rsidRPr="00640614" w:rsidDel="001265B4" w:rsidRDefault="007A6E80" w:rsidP="0002004D">
            <w:pPr>
              <w:pStyle w:val="TableText"/>
              <w:widowControl w:val="0"/>
              <w:spacing w:line="235" w:lineRule="auto"/>
              <w:rPr>
                <w:rFonts w:ascii="Tahoma" w:hAnsi="Tahoma" w:cs="Tahoma"/>
                <w:noProof/>
                <w:sz w:val="13"/>
                <w:lang w:eastAsia="en-US"/>
              </w:rPr>
            </w:pP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25</w:t>
            </w:r>
          </w:p>
        </w:tc>
        <w:tc>
          <w:tcPr>
            <w:tcW w:w="450" w:type="dxa"/>
            <w:tcBorders>
              <w:right w:val="single" w:sz="18" w:space="0" w:color="auto"/>
            </w:tcBorders>
            <w:shd w:val="clear" w:color="auto" w:fill="FABF8F" w:themeFill="accent6" w:themeFillTint="99"/>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themeFill="accent6" w:themeFillTint="99"/>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themeFill="accent6" w:themeFillTint="99"/>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OV</w:t>
            </w:r>
          </w:p>
        </w:tc>
      </w:tr>
      <w:tr w:rsidR="0007254D" w:rsidRPr="00640614" w:rsidTr="0007254D">
        <w:trPr>
          <w:trHeight w:val="145"/>
        </w:trPr>
        <w:tc>
          <w:tcPr>
            <w:tcW w:w="2714" w:type="dxa"/>
            <w:shd w:val="clear" w:color="auto" w:fill="auto"/>
            <w:vAlign w:val="center"/>
          </w:tcPr>
          <w:p w:rsidR="007A6E80" w:rsidRPr="00905CDE" w:rsidRDefault="00262B75" w:rsidP="0002004D">
            <w:pPr>
              <w:pStyle w:val="Heading2"/>
              <w:spacing w:before="20" w:after="20" w:line="235" w:lineRule="auto"/>
              <w:ind w:left="0"/>
              <w:rPr>
                <w:rFonts w:ascii="Tahoma" w:hAnsi="Tahoma" w:cs="Tahoma"/>
                <w:b w:val="0"/>
                <w:noProof/>
                <w:sz w:val="14"/>
                <w:szCs w:val="14"/>
                <w:lang w:val="en-US" w:eastAsia="zh-CN"/>
              </w:rPr>
            </w:pPr>
            <w:bookmarkStart w:id="644" w:name="_Toc336338157"/>
            <w:bookmarkStart w:id="645" w:name="_Toc345703085"/>
            <w:bookmarkEnd w:id="644"/>
            <w:r w:rsidRPr="00905CDE">
              <w:rPr>
                <w:rFonts w:ascii="Tahoma" w:hAnsi="Tahoma" w:cs="Tahoma"/>
                <w:b w:val="0"/>
                <w:noProof/>
                <w:sz w:val="14"/>
                <w:szCs w:val="14"/>
                <w:lang w:val="en-US" w:eastAsia="zh-CN"/>
              </w:rPr>
              <w:t>Windows Small Business Server 2011 Standard (5 clients)</w:t>
            </w:r>
            <w:bookmarkEnd w:id="645"/>
            <w:r w:rsidRPr="00905CDE">
              <w:rPr>
                <w:rFonts w:ascii="Tahoma" w:hAnsi="Tahoma" w:cs="Tahoma"/>
                <w:noProof/>
                <w:sz w:val="14"/>
                <w:szCs w:val="14"/>
                <w:lang w:val="en-US" w:eastAsia="zh-CN"/>
              </w:rPr>
              <w:t xml:space="preserve"> </w:t>
            </w:r>
          </w:p>
        </w:tc>
        <w:tc>
          <w:tcPr>
            <w:tcW w:w="450" w:type="dxa"/>
            <w:shd w:val="clear" w:color="auto" w:fill="auto"/>
            <w:vAlign w:val="center"/>
          </w:tcPr>
          <w:p w:rsidR="007A6E80" w:rsidRPr="00640614" w:rsidRDefault="00354E2A" w:rsidP="0002004D">
            <w:pPr>
              <w:pStyle w:val="TableText"/>
              <w:widowControl w:val="0"/>
              <w:spacing w:line="235" w:lineRule="auto"/>
              <w:rPr>
                <w:rStyle w:val="EndnoteReference"/>
                <w:rFonts w:cs="Tahoma"/>
                <w:b w:val="0"/>
                <w:bCs/>
                <w:noProof/>
                <w:color w:val="0000FF"/>
                <w:sz w:val="13"/>
                <w:szCs w:val="13"/>
                <w:u w:val="single"/>
                <w:lang w:eastAsia="en-US"/>
              </w:rPr>
            </w:pPr>
            <w:hyperlink w:anchor="_111_Windows_Small" w:history="1">
              <w:r w:rsidR="00262B75" w:rsidRPr="00640614">
                <w:rPr>
                  <w:rStyle w:val="Hyperlink"/>
                  <w:rFonts w:cs="Tahoma"/>
                  <w:b/>
                  <w:bCs/>
                  <w:noProof/>
                  <w:sz w:val="13"/>
                  <w:szCs w:val="13"/>
                  <w:lang w:eastAsia="zh-CN"/>
                </w:rPr>
                <w:t>111</w:t>
              </w:r>
            </w:hyperlink>
          </w:p>
        </w:tc>
        <w:tc>
          <w:tcPr>
            <w:tcW w:w="450" w:type="dxa"/>
            <w:shd w:val="clear" w:color="auto" w:fill="auto"/>
            <w:vAlign w:val="center"/>
          </w:tcPr>
          <w:p w:rsidR="007A6E80" w:rsidRPr="00640614" w:rsidRDefault="00262B75" w:rsidP="0002004D">
            <w:pPr>
              <w:pStyle w:val="TableText"/>
              <w:widowControl w:val="0"/>
              <w:spacing w:before="120" w:line="235" w:lineRule="auto"/>
              <w:rPr>
                <w:rFonts w:ascii="Tahoma" w:hAnsi="Tahoma" w:cs="Tahoma"/>
                <w:noProof/>
                <w:sz w:val="13"/>
                <w:lang w:eastAsia="en-US"/>
              </w:rPr>
            </w:pPr>
            <w:r w:rsidRPr="00640614">
              <w:rPr>
                <w:rFonts w:ascii="Tahoma" w:hAnsi="Tahoma" w:cs="Tahoma"/>
                <w:noProof/>
                <w:sz w:val="13"/>
                <w:lang w:eastAsia="zh-CN"/>
              </w:rPr>
              <w:t>01/11</w:t>
            </w: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36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15</w:t>
            </w:r>
          </w:p>
        </w:tc>
        <w:tc>
          <w:tcPr>
            <w:tcW w:w="450" w:type="dxa"/>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tcBorders>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15</w:t>
            </w:r>
          </w:p>
        </w:tc>
        <w:tc>
          <w:tcPr>
            <w:tcW w:w="450" w:type="dxa"/>
            <w:tcBorders>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p>
        </w:tc>
        <w:tc>
          <w:tcPr>
            <w:tcW w:w="450" w:type="dxa"/>
            <w:tcBorders>
              <w:left w:val="single" w:sz="18" w:space="0" w:color="auto"/>
              <w:right w:val="single" w:sz="18" w:space="0" w:color="auto"/>
            </w:tcBorders>
            <w:shd w:val="clear" w:color="auto" w:fill="auto"/>
            <w:vAlign w:val="center"/>
          </w:tcPr>
          <w:p w:rsidR="007A6E80" w:rsidRPr="00640614" w:rsidRDefault="007A6E80"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auto"/>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auto"/>
            <w:vAlign w:val="center"/>
          </w:tcPr>
          <w:p w:rsidR="007A6E80" w:rsidRPr="00640614" w:rsidRDefault="00262B75" w:rsidP="0002004D">
            <w:pPr>
              <w:pStyle w:val="TableText"/>
              <w:widowControl w:val="0"/>
              <w:spacing w:line="235" w:lineRule="auto"/>
              <w:rPr>
                <w:rFonts w:ascii="Tahoma" w:hAnsi="Tahoma" w:cs="Tahoma"/>
                <w:noProof/>
                <w:sz w:val="13"/>
                <w:lang w:eastAsia="en-US"/>
              </w:rPr>
            </w:pPr>
            <w:r w:rsidRPr="00640614">
              <w:rPr>
                <w:rFonts w:ascii="Tahoma" w:hAnsi="Tahoma" w:cs="Tahoma"/>
                <w:noProof/>
                <w:color w:val="000000"/>
                <w:sz w:val="13"/>
                <w:lang w:eastAsia="zh-CN"/>
              </w:rPr>
              <w:t>OL</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OV</w:t>
            </w:r>
          </w:p>
        </w:tc>
      </w:tr>
      <w:tr w:rsidR="0007254D" w:rsidRPr="00640614" w:rsidTr="0007254D">
        <w:trPr>
          <w:trHeight w:val="145"/>
        </w:trPr>
        <w:tc>
          <w:tcPr>
            <w:tcW w:w="2714" w:type="dxa"/>
            <w:shd w:val="clear" w:color="auto" w:fill="FABF8F" w:themeFill="accent6" w:themeFillTint="99"/>
            <w:vAlign w:val="center"/>
          </w:tcPr>
          <w:p w:rsidR="007A6E80" w:rsidRPr="00905CDE" w:rsidRDefault="00262B75" w:rsidP="00835DDD">
            <w:pPr>
              <w:pStyle w:val="Heading2"/>
              <w:spacing w:before="20" w:after="20"/>
              <w:ind w:left="0"/>
              <w:rPr>
                <w:rFonts w:ascii="Tahoma" w:hAnsi="Tahoma" w:cs="Tahoma"/>
                <w:b w:val="0"/>
                <w:noProof/>
                <w:sz w:val="14"/>
                <w:szCs w:val="14"/>
                <w:lang w:val="en-US" w:eastAsia="x-none"/>
              </w:rPr>
            </w:pPr>
            <w:bookmarkStart w:id="646" w:name="_Toc336338158"/>
            <w:bookmarkStart w:id="647" w:name="_Toc345703086"/>
            <w:bookmarkEnd w:id="646"/>
            <w:r w:rsidRPr="00905CDE">
              <w:rPr>
                <w:rFonts w:ascii="Tahoma" w:hAnsi="Tahoma" w:cs="Tahoma"/>
                <w:b w:val="0"/>
                <w:noProof/>
                <w:sz w:val="14"/>
                <w:szCs w:val="14"/>
                <w:lang w:val="en-US" w:eastAsia="zh-CN"/>
              </w:rPr>
              <w:t>Windows Small Business Server 2011 CAL Suite (1 Client)</w:t>
            </w:r>
            <w:bookmarkEnd w:id="647"/>
          </w:p>
        </w:tc>
        <w:tc>
          <w:tcPr>
            <w:tcW w:w="450" w:type="dxa"/>
            <w:shd w:val="clear" w:color="auto" w:fill="FABF8F" w:themeFill="accent6" w:themeFillTint="99"/>
            <w:vAlign w:val="center"/>
          </w:tcPr>
          <w:p w:rsidR="007A6E80" w:rsidRPr="00640614" w:rsidRDefault="00354E2A" w:rsidP="00835DDD">
            <w:pPr>
              <w:pStyle w:val="TableText"/>
              <w:widowControl w:val="0"/>
              <w:rPr>
                <w:rStyle w:val="EndnoteReference"/>
                <w:rFonts w:cs="Tahoma"/>
                <w:b w:val="0"/>
                <w:bCs/>
                <w:noProof/>
                <w:color w:val="0000FF"/>
                <w:sz w:val="13"/>
                <w:szCs w:val="13"/>
                <w:u w:val="single"/>
                <w:lang w:eastAsia="en-US"/>
              </w:rPr>
            </w:pPr>
            <w:hyperlink w:anchor="_112_CAL_Suite" w:history="1">
              <w:r w:rsidR="00262B75" w:rsidRPr="00640614">
                <w:rPr>
                  <w:rStyle w:val="Hyperlink"/>
                  <w:rFonts w:cs="Tahoma"/>
                  <w:b/>
                  <w:bCs/>
                  <w:noProof/>
                  <w:sz w:val="13"/>
                  <w:szCs w:val="13"/>
                  <w:lang w:eastAsia="zh-CN"/>
                </w:rPr>
                <w:t>112</w:t>
              </w:r>
            </w:hyperlink>
          </w:p>
        </w:tc>
        <w:tc>
          <w:tcPr>
            <w:tcW w:w="450" w:type="dxa"/>
            <w:shd w:val="clear" w:color="auto" w:fill="FABF8F" w:themeFill="accent6" w:themeFillTint="99"/>
            <w:vAlign w:val="center"/>
          </w:tcPr>
          <w:p w:rsidR="007A6E80" w:rsidRPr="00640614" w:rsidRDefault="00262B75" w:rsidP="00886719">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01/11</w:t>
            </w:r>
          </w:p>
        </w:tc>
        <w:tc>
          <w:tcPr>
            <w:tcW w:w="360" w:type="dxa"/>
            <w:tcBorders>
              <w:right w:val="single" w:sz="18" w:space="0" w:color="auto"/>
            </w:tcBorders>
            <w:shd w:val="clear" w:color="auto" w:fill="FABF8F" w:themeFill="accent6" w:themeFillTint="99"/>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themeFill="accent6" w:themeFillTint="99"/>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shd w:val="clear" w:color="auto" w:fill="FABF8F" w:themeFill="accent6" w:themeFillTint="99"/>
            <w:vAlign w:val="center"/>
          </w:tcPr>
          <w:p w:rsidR="007A6E80" w:rsidRPr="00640614" w:rsidRDefault="007A6E80" w:rsidP="00886719">
            <w:pPr>
              <w:pStyle w:val="TableText"/>
              <w:widowControl w:val="0"/>
              <w:rPr>
                <w:rFonts w:ascii="Tahoma" w:hAnsi="Tahoma" w:cs="Tahoma"/>
                <w:noProof/>
                <w:sz w:val="13"/>
                <w:lang w:eastAsia="en-US"/>
              </w:rPr>
            </w:pPr>
          </w:p>
        </w:tc>
        <w:tc>
          <w:tcPr>
            <w:tcW w:w="360" w:type="dxa"/>
            <w:tcBorders>
              <w:right w:val="single" w:sz="18" w:space="0" w:color="auto"/>
            </w:tcBorders>
            <w:shd w:val="clear" w:color="auto" w:fill="FABF8F" w:themeFill="accent6" w:themeFillTint="99"/>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shd w:val="clear" w:color="auto" w:fill="FABF8F" w:themeFill="accent6" w:themeFillTint="99"/>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themeFill="accent6" w:themeFillTint="99"/>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themeFill="accent6" w:themeFillTint="99"/>
            <w:vAlign w:val="center"/>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right w:val="single" w:sz="18" w:space="0" w:color="auto"/>
            </w:tcBorders>
            <w:shd w:val="clear" w:color="auto" w:fill="FABF8F" w:themeFill="accent6" w:themeFillTint="99"/>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E, P</w:t>
            </w:r>
          </w:p>
        </w:tc>
        <w:tc>
          <w:tcPr>
            <w:tcW w:w="450" w:type="dxa"/>
            <w:shd w:val="clear" w:color="auto" w:fill="FABF8F" w:themeFill="accent6" w:themeFillTint="99"/>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sz w:val="13"/>
                <w:lang w:eastAsia="zh-CN"/>
              </w:rPr>
              <w:t>A, ST</w:t>
            </w:r>
          </w:p>
        </w:tc>
        <w:tc>
          <w:tcPr>
            <w:tcW w:w="540" w:type="dxa"/>
            <w:shd w:val="clear" w:color="auto" w:fill="FABF8F" w:themeFill="accent6" w:themeFillTint="99"/>
            <w:vAlign w:val="center"/>
          </w:tcPr>
          <w:p w:rsidR="007A6E80" w:rsidRPr="00640614" w:rsidRDefault="007A6E80" w:rsidP="00886719">
            <w:pPr>
              <w:pStyle w:val="TableText"/>
              <w:widowControl w:val="0"/>
              <w:rPr>
                <w:rFonts w:ascii="Tahoma" w:hAnsi="Tahoma" w:cs="Tahoma"/>
                <w:noProof/>
                <w:sz w:val="13"/>
                <w:lang w:eastAsia="en-US"/>
              </w:rPr>
            </w:pPr>
          </w:p>
        </w:tc>
      </w:tr>
      <w:tr w:rsidR="0007254D" w:rsidRPr="00640614" w:rsidTr="0007254D">
        <w:trPr>
          <w:trHeight w:val="145"/>
        </w:trPr>
        <w:tc>
          <w:tcPr>
            <w:tcW w:w="2714" w:type="dxa"/>
            <w:shd w:val="clear" w:color="auto" w:fill="auto"/>
            <w:vAlign w:val="center"/>
          </w:tcPr>
          <w:p w:rsidR="007A6E80" w:rsidRPr="00905CDE" w:rsidRDefault="00262B75" w:rsidP="00835DDD">
            <w:pPr>
              <w:pStyle w:val="Heading2"/>
              <w:spacing w:before="20" w:after="20"/>
              <w:ind w:left="0"/>
              <w:rPr>
                <w:rFonts w:ascii="Tahoma" w:hAnsi="Tahoma" w:cs="Tahoma"/>
                <w:b w:val="0"/>
                <w:noProof/>
                <w:color w:val="000000"/>
                <w:sz w:val="14"/>
                <w:szCs w:val="14"/>
                <w:lang w:val="en-US" w:eastAsia="zh-CN"/>
              </w:rPr>
            </w:pPr>
            <w:bookmarkStart w:id="648" w:name="_Toc336338159"/>
            <w:bookmarkStart w:id="649" w:name="_Toc345703087"/>
            <w:bookmarkEnd w:id="648"/>
            <w:r w:rsidRPr="00905CDE">
              <w:rPr>
                <w:rFonts w:ascii="Tahoma" w:hAnsi="Tahoma" w:cs="Tahoma"/>
                <w:b w:val="0"/>
                <w:noProof/>
                <w:sz w:val="14"/>
                <w:szCs w:val="14"/>
                <w:lang w:val="en-US" w:eastAsia="zh-CN"/>
              </w:rPr>
              <w:t>Windows Small Business Server 2011 CAL Suite (5 clients)</w:t>
            </w:r>
            <w:bookmarkEnd w:id="649"/>
          </w:p>
        </w:tc>
        <w:tc>
          <w:tcPr>
            <w:tcW w:w="450" w:type="dxa"/>
            <w:shd w:val="clear" w:color="auto" w:fill="auto"/>
            <w:vAlign w:val="center"/>
          </w:tcPr>
          <w:p w:rsidR="007A6E80" w:rsidRPr="00640614" w:rsidRDefault="00354E2A" w:rsidP="00835DDD">
            <w:pPr>
              <w:pStyle w:val="TableText"/>
              <w:widowControl w:val="0"/>
              <w:rPr>
                <w:rStyle w:val="EndnoteReference"/>
                <w:rFonts w:cs="Tahoma"/>
                <w:b w:val="0"/>
                <w:bCs/>
                <w:noProof/>
                <w:sz w:val="13"/>
                <w:szCs w:val="13"/>
                <w:u w:val="single"/>
                <w:lang w:eastAsia="en-US"/>
              </w:rPr>
            </w:pPr>
            <w:hyperlink w:anchor="_112_CAL_Suite" w:history="1">
              <w:r w:rsidR="002C4265" w:rsidRPr="00640614">
                <w:rPr>
                  <w:rStyle w:val="Hyperlink"/>
                  <w:rFonts w:cs="Tahoma"/>
                  <w:b/>
                  <w:bCs/>
                  <w:noProof/>
                  <w:sz w:val="13"/>
                  <w:szCs w:val="13"/>
                  <w:lang w:eastAsia="zh-CN"/>
                </w:rPr>
                <w:t>112</w:t>
              </w:r>
            </w:hyperlink>
          </w:p>
        </w:tc>
        <w:tc>
          <w:tcPr>
            <w:tcW w:w="450" w:type="dxa"/>
            <w:shd w:val="clear" w:color="auto" w:fill="auto"/>
            <w:vAlign w:val="center"/>
          </w:tcPr>
          <w:p w:rsidR="007A6E80" w:rsidRPr="00640614" w:rsidRDefault="00262B75" w:rsidP="00886719">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01/11</w:t>
            </w:r>
          </w:p>
        </w:tc>
        <w:tc>
          <w:tcPr>
            <w:tcW w:w="360" w:type="dxa"/>
            <w:tcBorders>
              <w:right w:val="single" w:sz="18" w:space="0" w:color="auto"/>
            </w:tcBorders>
            <w:shd w:val="clear" w:color="auto" w:fill="auto"/>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auto"/>
            <w:vAlign w:val="center"/>
          </w:tcPr>
          <w:p w:rsidR="007A6E80" w:rsidRPr="00640614" w:rsidRDefault="007A6E80" w:rsidP="00886719">
            <w:pPr>
              <w:pStyle w:val="TableText"/>
              <w:widowControl w:val="0"/>
              <w:rPr>
                <w:rFonts w:ascii="Tahoma" w:hAnsi="Tahoma" w:cs="Tahoma"/>
                <w:b/>
                <w:noProof/>
                <w:color w:val="FF0000"/>
                <w:sz w:val="13"/>
                <w:lang w:eastAsia="en-US"/>
              </w:rPr>
            </w:pPr>
          </w:p>
        </w:tc>
        <w:tc>
          <w:tcPr>
            <w:tcW w:w="450" w:type="dxa"/>
            <w:shd w:val="clear" w:color="auto" w:fill="auto"/>
            <w:vAlign w:val="center"/>
          </w:tcPr>
          <w:p w:rsidR="007A6E80" w:rsidRPr="00640614" w:rsidRDefault="007A6E80" w:rsidP="00886719">
            <w:pPr>
              <w:pStyle w:val="TableText"/>
              <w:widowControl w:val="0"/>
              <w:rPr>
                <w:rFonts w:ascii="Tahoma" w:hAnsi="Tahoma" w:cs="Tahoma"/>
                <w:b/>
                <w:noProof/>
                <w:color w:val="008000"/>
                <w:sz w:val="13"/>
                <w:lang w:eastAsia="en-US"/>
              </w:rPr>
            </w:pPr>
          </w:p>
        </w:tc>
        <w:tc>
          <w:tcPr>
            <w:tcW w:w="450" w:type="dxa"/>
            <w:shd w:val="clear" w:color="auto" w:fill="auto"/>
            <w:vAlign w:val="center"/>
          </w:tcPr>
          <w:p w:rsidR="007A6E80" w:rsidRPr="00640614" w:rsidRDefault="007A6E80" w:rsidP="00886719">
            <w:pPr>
              <w:pStyle w:val="TableText"/>
              <w:widowControl w:val="0"/>
              <w:rPr>
                <w:rFonts w:ascii="Tahoma" w:hAnsi="Tahoma" w:cs="Tahoma"/>
                <w:b/>
                <w:noProof/>
                <w:color w:val="008000"/>
                <w:sz w:val="13"/>
                <w:lang w:eastAsia="en-US"/>
              </w:rPr>
            </w:pPr>
          </w:p>
        </w:tc>
        <w:tc>
          <w:tcPr>
            <w:tcW w:w="450" w:type="dxa"/>
            <w:shd w:val="clear" w:color="auto" w:fill="auto"/>
            <w:vAlign w:val="center"/>
          </w:tcPr>
          <w:p w:rsidR="007A6E80" w:rsidRPr="00640614" w:rsidRDefault="007A6E80" w:rsidP="00886719">
            <w:pPr>
              <w:pStyle w:val="TableText"/>
              <w:widowControl w:val="0"/>
              <w:rPr>
                <w:rFonts w:ascii="Tahoma" w:hAnsi="Tahoma" w:cs="Tahoma"/>
                <w:b/>
                <w:noProof/>
                <w:color w:val="008000"/>
                <w:sz w:val="13"/>
                <w:lang w:eastAsia="en-US"/>
              </w:rPr>
            </w:pPr>
          </w:p>
        </w:tc>
        <w:tc>
          <w:tcPr>
            <w:tcW w:w="450" w:type="dxa"/>
            <w:shd w:val="clear" w:color="auto" w:fill="auto"/>
            <w:vAlign w:val="center"/>
          </w:tcPr>
          <w:p w:rsidR="007A6E80" w:rsidRPr="00640614" w:rsidRDefault="007A6E80" w:rsidP="00886719">
            <w:pPr>
              <w:pStyle w:val="TableText"/>
              <w:widowControl w:val="0"/>
              <w:rPr>
                <w:rFonts w:ascii="Tahoma" w:hAnsi="Tahoma" w:cs="Tahoma"/>
                <w:b/>
                <w:noProof/>
                <w:color w:val="0000FF"/>
                <w:sz w:val="13"/>
                <w:lang w:eastAsia="en-US"/>
              </w:rPr>
            </w:pPr>
          </w:p>
        </w:tc>
        <w:tc>
          <w:tcPr>
            <w:tcW w:w="450" w:type="dxa"/>
            <w:shd w:val="clear" w:color="auto" w:fill="auto"/>
            <w:vAlign w:val="center"/>
          </w:tcPr>
          <w:p w:rsidR="007A6E80" w:rsidRPr="00640614" w:rsidRDefault="007A6E80" w:rsidP="00886719">
            <w:pPr>
              <w:pStyle w:val="TableText"/>
              <w:widowControl w:val="0"/>
              <w:rPr>
                <w:rFonts w:ascii="Tahoma" w:hAnsi="Tahoma" w:cs="Tahoma"/>
                <w:b/>
                <w:noProof/>
                <w:color w:val="0000FF"/>
                <w:sz w:val="13"/>
                <w:lang w:eastAsia="en-US"/>
              </w:rPr>
            </w:pPr>
          </w:p>
        </w:tc>
        <w:tc>
          <w:tcPr>
            <w:tcW w:w="360" w:type="dxa"/>
            <w:tcBorders>
              <w:right w:val="single" w:sz="18" w:space="0" w:color="auto"/>
            </w:tcBorders>
            <w:shd w:val="clear" w:color="auto" w:fill="auto"/>
            <w:vAlign w:val="center"/>
          </w:tcPr>
          <w:p w:rsidR="007A6E80" w:rsidRPr="00640614" w:rsidRDefault="007A6E80" w:rsidP="00886719">
            <w:pPr>
              <w:pStyle w:val="TableText"/>
              <w:widowControl w:val="0"/>
              <w:rPr>
                <w:rFonts w:ascii="Tahoma" w:hAnsi="Tahoma" w:cs="Tahoma"/>
                <w:b/>
                <w:noProof/>
                <w:color w:val="0000FF"/>
                <w:sz w:val="13"/>
                <w:lang w:eastAsia="en-US"/>
              </w:rPr>
            </w:pPr>
          </w:p>
        </w:tc>
        <w:tc>
          <w:tcPr>
            <w:tcW w:w="450" w:type="dxa"/>
            <w:tcBorders>
              <w:left w:val="single" w:sz="18" w:space="0" w:color="auto"/>
            </w:tcBorders>
            <w:shd w:val="clear" w:color="auto" w:fill="auto"/>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5</w:t>
            </w:r>
          </w:p>
        </w:tc>
        <w:tc>
          <w:tcPr>
            <w:tcW w:w="450" w:type="dxa"/>
            <w:shd w:val="clear" w:color="auto" w:fill="auto"/>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auto"/>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auto"/>
            <w:vAlign w:val="center"/>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sz w:val="13"/>
                <w:lang w:eastAsia="zh-CN"/>
              </w:rPr>
              <w:t>5</w:t>
            </w:r>
          </w:p>
        </w:tc>
        <w:tc>
          <w:tcPr>
            <w:tcW w:w="450" w:type="dxa"/>
            <w:tcBorders>
              <w:right w:val="single" w:sz="18" w:space="0" w:color="auto"/>
            </w:tcBorders>
            <w:shd w:val="clear" w:color="auto" w:fill="auto"/>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auto"/>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auto"/>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auto"/>
            <w:vAlign w:val="center"/>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color w:val="000000"/>
                <w:sz w:val="13"/>
                <w:lang w:eastAsia="zh-CN"/>
              </w:rPr>
              <w:t>OL</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OV</w:t>
            </w:r>
          </w:p>
        </w:tc>
      </w:tr>
      <w:tr w:rsidR="007A6E80" w:rsidRPr="00640614" w:rsidTr="00835DDD">
        <w:trPr>
          <w:cantSplit/>
          <w:trHeight w:val="145"/>
        </w:trPr>
        <w:tc>
          <w:tcPr>
            <w:tcW w:w="2714" w:type="dxa"/>
            <w:shd w:val="clear" w:color="auto" w:fill="FABF8F"/>
            <w:vAlign w:val="center"/>
          </w:tcPr>
          <w:p w:rsidR="007A6E80" w:rsidRPr="00905CDE" w:rsidRDefault="00262B75" w:rsidP="00835DDD">
            <w:pPr>
              <w:pStyle w:val="Heading2"/>
              <w:spacing w:before="20" w:after="20"/>
              <w:ind w:left="0"/>
              <w:rPr>
                <w:rFonts w:ascii="Tahoma" w:hAnsi="Tahoma" w:cs="Tahoma"/>
                <w:b w:val="0"/>
                <w:noProof/>
                <w:color w:val="000000"/>
                <w:sz w:val="14"/>
                <w:szCs w:val="14"/>
                <w:lang w:val="en-US" w:eastAsia="zh-CN"/>
              </w:rPr>
            </w:pPr>
            <w:bookmarkStart w:id="650" w:name="_Toc336338160"/>
            <w:bookmarkStart w:id="651" w:name="_Toc345703088"/>
            <w:bookmarkEnd w:id="650"/>
            <w:r w:rsidRPr="00905CDE">
              <w:rPr>
                <w:rFonts w:ascii="Tahoma" w:hAnsi="Tahoma" w:cs="Tahoma"/>
                <w:b w:val="0"/>
                <w:noProof/>
                <w:sz w:val="14"/>
                <w:szCs w:val="14"/>
                <w:lang w:val="en-US" w:eastAsia="zh-CN"/>
              </w:rPr>
              <w:lastRenderedPageBreak/>
              <w:t>Windows Small Business Server 2011 CAL Suite (20 clients)</w:t>
            </w:r>
            <w:bookmarkEnd w:id="651"/>
            <w:r w:rsidRPr="00905CDE">
              <w:rPr>
                <w:rFonts w:ascii="Tahoma" w:hAnsi="Tahoma" w:cs="Tahoma"/>
                <w:noProof/>
                <w:sz w:val="14"/>
                <w:szCs w:val="14"/>
                <w:lang w:val="en-US" w:eastAsia="zh-CN"/>
              </w:rPr>
              <w:t xml:space="preserve"> </w:t>
            </w:r>
          </w:p>
        </w:tc>
        <w:tc>
          <w:tcPr>
            <w:tcW w:w="450" w:type="dxa"/>
            <w:shd w:val="clear" w:color="auto" w:fill="FABF8F"/>
            <w:vAlign w:val="center"/>
          </w:tcPr>
          <w:p w:rsidR="007A6E80" w:rsidRPr="00640614" w:rsidRDefault="00354E2A" w:rsidP="00835DDD">
            <w:pPr>
              <w:pStyle w:val="TableText"/>
              <w:widowControl w:val="0"/>
              <w:rPr>
                <w:rStyle w:val="EndnoteReference"/>
                <w:rFonts w:cs="Tahoma"/>
                <w:b w:val="0"/>
                <w:bCs/>
                <w:noProof/>
                <w:sz w:val="13"/>
                <w:szCs w:val="13"/>
                <w:u w:val="single"/>
                <w:lang w:eastAsia="en-US"/>
              </w:rPr>
            </w:pPr>
            <w:hyperlink w:anchor="_112_CAL_Suite" w:history="1">
              <w:r w:rsidR="002C4265" w:rsidRPr="00640614">
                <w:rPr>
                  <w:rStyle w:val="Hyperlink"/>
                  <w:rFonts w:cs="Tahoma"/>
                  <w:b/>
                  <w:bCs/>
                  <w:noProof/>
                  <w:sz w:val="13"/>
                  <w:szCs w:val="13"/>
                  <w:lang w:eastAsia="zh-CN"/>
                </w:rPr>
                <w:t>112</w:t>
              </w:r>
            </w:hyperlink>
          </w:p>
        </w:tc>
        <w:tc>
          <w:tcPr>
            <w:tcW w:w="450" w:type="dxa"/>
            <w:shd w:val="clear" w:color="auto" w:fill="FABF8F"/>
            <w:vAlign w:val="center"/>
          </w:tcPr>
          <w:p w:rsidR="007A6E80" w:rsidRPr="00640614" w:rsidRDefault="00262B75" w:rsidP="00886719">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01/11</w:t>
            </w: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b/>
                <w:noProof/>
                <w:color w:val="FF0000"/>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b/>
                <w:noProof/>
                <w:color w:val="008000"/>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b/>
                <w:noProof/>
                <w:color w:val="008000"/>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b/>
                <w:noProof/>
                <w:color w:val="008000"/>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b/>
                <w:noProof/>
                <w:color w:val="0000FF"/>
                <w:sz w:val="13"/>
                <w:lang w:eastAsia="en-US"/>
              </w:rPr>
            </w:pPr>
          </w:p>
        </w:tc>
        <w:tc>
          <w:tcPr>
            <w:tcW w:w="450" w:type="dxa"/>
            <w:shd w:val="clear" w:color="auto" w:fill="FABF8F"/>
            <w:vAlign w:val="center"/>
          </w:tcPr>
          <w:p w:rsidR="007A6E80" w:rsidRPr="00640614" w:rsidRDefault="007A6E80" w:rsidP="00886719">
            <w:pPr>
              <w:pStyle w:val="TableText"/>
              <w:widowControl w:val="0"/>
              <w:rPr>
                <w:rFonts w:ascii="Tahoma" w:hAnsi="Tahoma" w:cs="Tahoma"/>
                <w:b/>
                <w:noProof/>
                <w:color w:val="0000FF"/>
                <w:sz w:val="13"/>
                <w:lang w:eastAsia="en-US"/>
              </w:rPr>
            </w:pPr>
          </w:p>
        </w:tc>
        <w:tc>
          <w:tcPr>
            <w:tcW w:w="36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b/>
                <w:noProof/>
                <w:color w:val="0000FF"/>
                <w:sz w:val="13"/>
                <w:lang w:eastAsia="en-US"/>
              </w:rPr>
            </w:pPr>
          </w:p>
        </w:tc>
        <w:tc>
          <w:tcPr>
            <w:tcW w:w="450" w:type="dxa"/>
            <w:tcBorders>
              <w:left w:val="single" w:sz="18" w:space="0" w:color="auto"/>
            </w:tcBorders>
            <w:shd w:val="clear" w:color="auto" w:fill="FABF8F"/>
            <w:vAlign w:val="center"/>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sz w:val="13"/>
                <w:lang w:eastAsia="zh-CN"/>
              </w:rPr>
              <w:t>25</w:t>
            </w:r>
          </w:p>
        </w:tc>
        <w:tc>
          <w:tcPr>
            <w:tcW w:w="450" w:type="dxa"/>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sz w:val="13"/>
                <w:lang w:eastAsia="zh-CN"/>
              </w:rPr>
              <w:t>25</w:t>
            </w:r>
          </w:p>
        </w:tc>
        <w:tc>
          <w:tcPr>
            <w:tcW w:w="450" w:type="dxa"/>
            <w:tcBorders>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886719">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shd w:val="clear" w:color="auto" w:fill="FABF8F"/>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7A6E80" w:rsidRPr="00640614" w:rsidRDefault="00262B75" w:rsidP="00886719">
            <w:pPr>
              <w:pStyle w:val="TableText"/>
              <w:widowControl w:val="0"/>
              <w:rPr>
                <w:rFonts w:ascii="Tahoma" w:hAnsi="Tahoma" w:cs="Tahoma"/>
                <w:noProof/>
                <w:sz w:val="13"/>
                <w:lang w:eastAsia="en-US"/>
              </w:rPr>
            </w:pPr>
            <w:r w:rsidRPr="00640614">
              <w:rPr>
                <w:rFonts w:ascii="Tahoma" w:hAnsi="Tahoma" w:cs="Tahoma"/>
                <w:noProof/>
                <w:color w:val="000000"/>
                <w:sz w:val="13"/>
                <w:lang w:eastAsia="zh-CN"/>
              </w:rPr>
              <w:t>OL</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OV</w:t>
            </w:r>
          </w:p>
        </w:tc>
      </w:tr>
      <w:tr w:rsidR="007A6E80" w:rsidRPr="00640614" w:rsidTr="00835DDD">
        <w:trPr>
          <w:trHeight w:val="145"/>
        </w:trPr>
        <w:tc>
          <w:tcPr>
            <w:tcW w:w="2714" w:type="dxa"/>
            <w:shd w:val="clear" w:color="auto" w:fill="FFFFFF"/>
            <w:vAlign w:val="center"/>
          </w:tcPr>
          <w:p w:rsidR="007A6E80" w:rsidRPr="00905CDE" w:rsidRDefault="00262B75" w:rsidP="00835DDD">
            <w:pPr>
              <w:pStyle w:val="Heading2"/>
              <w:spacing w:before="20" w:after="20"/>
              <w:ind w:left="0"/>
              <w:rPr>
                <w:rFonts w:ascii="Tahoma" w:hAnsi="Tahoma" w:cs="Tahoma"/>
                <w:b w:val="0"/>
                <w:noProof/>
                <w:sz w:val="14"/>
                <w:szCs w:val="14"/>
                <w:lang w:val="en-US" w:eastAsia="zh-CN"/>
              </w:rPr>
            </w:pPr>
            <w:bookmarkStart w:id="652" w:name="_Toc336338161"/>
            <w:bookmarkStart w:id="653" w:name="_Toc345703089"/>
            <w:bookmarkEnd w:id="652"/>
            <w:r w:rsidRPr="00905CDE">
              <w:rPr>
                <w:rFonts w:ascii="Tahoma" w:hAnsi="Tahoma" w:cs="Tahoma"/>
                <w:b w:val="0"/>
                <w:noProof/>
                <w:sz w:val="14"/>
                <w:szCs w:val="14"/>
                <w:lang w:val="en-US" w:eastAsia="zh-CN"/>
              </w:rPr>
              <w:t>Module complémentaire Windows Small Business Server 2011 Premium (5 Clients)</w:t>
            </w:r>
            <w:bookmarkEnd w:id="653"/>
          </w:p>
        </w:tc>
        <w:tc>
          <w:tcPr>
            <w:tcW w:w="450" w:type="dxa"/>
            <w:shd w:val="clear" w:color="auto" w:fill="FFFFFF"/>
            <w:vAlign w:val="center"/>
          </w:tcPr>
          <w:p w:rsidR="007A6E80" w:rsidRPr="00640614" w:rsidRDefault="00354E2A" w:rsidP="00835DDD">
            <w:pPr>
              <w:pStyle w:val="TableText"/>
              <w:widowControl w:val="0"/>
              <w:rPr>
                <w:rStyle w:val="EndnoteReference"/>
                <w:rFonts w:cs="Tahoma"/>
                <w:b w:val="0"/>
                <w:bCs/>
                <w:noProof/>
                <w:color w:val="0000FF"/>
                <w:sz w:val="13"/>
                <w:szCs w:val="13"/>
                <w:u w:val="single"/>
                <w:lang w:eastAsia="en-US"/>
              </w:rPr>
            </w:pPr>
            <w:hyperlink w:anchor="_113_Module_Complémentaire" w:history="1">
              <w:r w:rsidR="00262B75" w:rsidRPr="00640614">
                <w:rPr>
                  <w:rStyle w:val="Hyperlink"/>
                  <w:rFonts w:cs="Tahoma"/>
                  <w:b/>
                  <w:bCs/>
                  <w:noProof/>
                  <w:sz w:val="13"/>
                  <w:szCs w:val="13"/>
                  <w:lang w:eastAsia="zh-CN"/>
                </w:rPr>
                <w:t>113</w:t>
              </w:r>
            </w:hyperlink>
          </w:p>
        </w:tc>
        <w:tc>
          <w:tcPr>
            <w:tcW w:w="450" w:type="dxa"/>
            <w:shd w:val="clear" w:color="auto" w:fill="FFFFFF"/>
          </w:tcPr>
          <w:p w:rsidR="007A6E80" w:rsidRPr="00640614" w:rsidRDefault="00262B75" w:rsidP="00F97D54">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01/11</w:t>
            </w:r>
          </w:p>
        </w:tc>
        <w:tc>
          <w:tcPr>
            <w:tcW w:w="360" w:type="dxa"/>
            <w:tcBorders>
              <w:right w:val="single" w:sz="18" w:space="0" w:color="auto"/>
            </w:tcBorders>
            <w:shd w:val="clear" w:color="auto" w:fill="FFFFFF"/>
            <w:vAlign w:val="center"/>
          </w:tcPr>
          <w:p w:rsidR="007A6E80" w:rsidRPr="00640614" w:rsidRDefault="007A6E80" w:rsidP="00F97D54">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FFFFF"/>
            <w:vAlign w:val="center"/>
          </w:tcPr>
          <w:p w:rsidR="007A6E80" w:rsidRPr="00640614" w:rsidRDefault="007A6E80" w:rsidP="00F97D54">
            <w:pPr>
              <w:pStyle w:val="TableText"/>
              <w:widowControl w:val="0"/>
              <w:rPr>
                <w:rFonts w:ascii="Tahoma" w:hAnsi="Tahoma" w:cs="Tahoma"/>
                <w:b/>
                <w:noProof/>
                <w:color w:val="FF0000"/>
                <w:sz w:val="13"/>
                <w:lang w:eastAsia="en-US"/>
              </w:rPr>
            </w:pPr>
          </w:p>
        </w:tc>
        <w:tc>
          <w:tcPr>
            <w:tcW w:w="450" w:type="dxa"/>
            <w:shd w:val="clear" w:color="auto" w:fill="FFFFFF"/>
            <w:vAlign w:val="center"/>
          </w:tcPr>
          <w:p w:rsidR="007A6E80" w:rsidRPr="00640614" w:rsidRDefault="007A6E80" w:rsidP="00F97D54">
            <w:pPr>
              <w:pStyle w:val="TableText"/>
              <w:widowControl w:val="0"/>
              <w:rPr>
                <w:rFonts w:ascii="Tahoma" w:hAnsi="Tahoma" w:cs="Tahoma"/>
                <w:b/>
                <w:noProof/>
                <w:color w:val="008000"/>
                <w:sz w:val="13"/>
                <w:lang w:eastAsia="en-US"/>
              </w:rPr>
            </w:pPr>
          </w:p>
        </w:tc>
        <w:tc>
          <w:tcPr>
            <w:tcW w:w="450" w:type="dxa"/>
            <w:shd w:val="clear" w:color="auto" w:fill="FFFFFF"/>
            <w:vAlign w:val="center"/>
          </w:tcPr>
          <w:p w:rsidR="007A6E80" w:rsidRPr="00640614" w:rsidRDefault="007A6E80" w:rsidP="00F97D54">
            <w:pPr>
              <w:pStyle w:val="TableText"/>
              <w:widowControl w:val="0"/>
              <w:rPr>
                <w:rFonts w:ascii="Tahoma" w:hAnsi="Tahoma" w:cs="Tahoma"/>
                <w:b/>
                <w:noProof/>
                <w:color w:val="008000"/>
                <w:sz w:val="13"/>
                <w:lang w:eastAsia="en-US"/>
              </w:rPr>
            </w:pPr>
          </w:p>
        </w:tc>
        <w:tc>
          <w:tcPr>
            <w:tcW w:w="450" w:type="dxa"/>
            <w:shd w:val="clear" w:color="auto" w:fill="FFFFFF"/>
            <w:vAlign w:val="center"/>
          </w:tcPr>
          <w:p w:rsidR="007A6E80" w:rsidRPr="00640614" w:rsidRDefault="007A6E80" w:rsidP="00F97D54">
            <w:pPr>
              <w:pStyle w:val="TableText"/>
              <w:widowControl w:val="0"/>
              <w:rPr>
                <w:rFonts w:ascii="Tahoma" w:hAnsi="Tahoma" w:cs="Tahoma"/>
                <w:b/>
                <w:noProof/>
                <w:color w:val="008000"/>
                <w:sz w:val="13"/>
                <w:lang w:eastAsia="en-US"/>
              </w:rPr>
            </w:pPr>
          </w:p>
        </w:tc>
        <w:tc>
          <w:tcPr>
            <w:tcW w:w="450" w:type="dxa"/>
            <w:shd w:val="clear" w:color="auto" w:fill="FFFFFF"/>
            <w:vAlign w:val="center"/>
          </w:tcPr>
          <w:p w:rsidR="007A6E80" w:rsidRPr="00640614" w:rsidRDefault="007A6E80" w:rsidP="00F97D54">
            <w:pPr>
              <w:pStyle w:val="TableText"/>
              <w:widowControl w:val="0"/>
              <w:rPr>
                <w:rFonts w:ascii="Tahoma" w:hAnsi="Tahoma" w:cs="Tahoma"/>
                <w:b/>
                <w:noProof/>
                <w:color w:val="0000FF"/>
                <w:sz w:val="13"/>
                <w:lang w:eastAsia="en-US"/>
              </w:rPr>
            </w:pPr>
          </w:p>
        </w:tc>
        <w:tc>
          <w:tcPr>
            <w:tcW w:w="450" w:type="dxa"/>
            <w:shd w:val="clear" w:color="auto" w:fill="FFFFFF"/>
            <w:vAlign w:val="center"/>
          </w:tcPr>
          <w:p w:rsidR="007A6E80" w:rsidRPr="00640614" w:rsidRDefault="007A6E80" w:rsidP="00F97D54">
            <w:pPr>
              <w:pStyle w:val="TableText"/>
              <w:widowControl w:val="0"/>
              <w:rPr>
                <w:rFonts w:ascii="Tahoma" w:hAnsi="Tahoma" w:cs="Tahoma"/>
                <w:b/>
                <w:noProof/>
                <w:color w:val="0000FF"/>
                <w:sz w:val="13"/>
                <w:lang w:eastAsia="en-US"/>
              </w:rPr>
            </w:pPr>
          </w:p>
        </w:tc>
        <w:tc>
          <w:tcPr>
            <w:tcW w:w="360" w:type="dxa"/>
            <w:tcBorders>
              <w:right w:val="single" w:sz="18" w:space="0" w:color="auto"/>
            </w:tcBorders>
            <w:shd w:val="clear" w:color="auto" w:fill="FFFFFF"/>
            <w:vAlign w:val="center"/>
          </w:tcPr>
          <w:p w:rsidR="007A6E80" w:rsidRPr="00640614" w:rsidRDefault="007A6E80" w:rsidP="00F97D54">
            <w:pPr>
              <w:pStyle w:val="TableText"/>
              <w:widowControl w:val="0"/>
              <w:rPr>
                <w:rFonts w:ascii="Tahoma" w:hAnsi="Tahoma" w:cs="Tahoma"/>
                <w:b/>
                <w:noProof/>
                <w:color w:val="0000FF"/>
                <w:sz w:val="13"/>
                <w:lang w:eastAsia="en-US"/>
              </w:rPr>
            </w:pPr>
          </w:p>
        </w:tc>
        <w:tc>
          <w:tcPr>
            <w:tcW w:w="450" w:type="dxa"/>
            <w:tcBorders>
              <w:left w:val="single" w:sz="18" w:space="0" w:color="auto"/>
            </w:tcBorders>
            <w:shd w:val="clear" w:color="auto" w:fill="FFFFFF"/>
            <w:vAlign w:val="center"/>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5</w:t>
            </w:r>
          </w:p>
        </w:tc>
        <w:tc>
          <w:tcPr>
            <w:tcW w:w="450" w:type="dxa"/>
            <w:shd w:val="clear" w:color="auto" w:fill="FFFFFF"/>
            <w:vAlign w:val="center"/>
          </w:tcPr>
          <w:p w:rsidR="007A6E80" w:rsidRPr="00640614" w:rsidRDefault="007A6E80" w:rsidP="00F97D54">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FFFFF"/>
            <w:vAlign w:val="center"/>
          </w:tcPr>
          <w:p w:rsidR="007A6E80" w:rsidRPr="00640614" w:rsidRDefault="007A6E80" w:rsidP="00F97D54">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FFFFF"/>
            <w:vAlign w:val="center"/>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5</w:t>
            </w:r>
          </w:p>
        </w:tc>
        <w:tc>
          <w:tcPr>
            <w:tcW w:w="450" w:type="dxa"/>
            <w:tcBorders>
              <w:right w:val="single" w:sz="18" w:space="0" w:color="auto"/>
            </w:tcBorders>
            <w:shd w:val="clear" w:color="auto" w:fill="FFFFFF"/>
            <w:vAlign w:val="center"/>
          </w:tcPr>
          <w:p w:rsidR="007A6E80" w:rsidRPr="00640614" w:rsidRDefault="007A6E80" w:rsidP="00F97D54">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FFFFF"/>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FFFFF"/>
            <w:vAlign w:val="center"/>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OV</w:t>
            </w:r>
          </w:p>
        </w:tc>
      </w:tr>
      <w:tr w:rsidR="007A6E80" w:rsidRPr="00640614" w:rsidTr="00835DDD">
        <w:trPr>
          <w:trHeight w:val="145"/>
        </w:trPr>
        <w:tc>
          <w:tcPr>
            <w:tcW w:w="2714" w:type="dxa"/>
            <w:shd w:val="clear" w:color="auto" w:fill="FABF8F"/>
            <w:vAlign w:val="center"/>
          </w:tcPr>
          <w:p w:rsidR="007A6E80" w:rsidRPr="00905CDE" w:rsidRDefault="00262B75" w:rsidP="00835DDD">
            <w:pPr>
              <w:pStyle w:val="Heading2"/>
              <w:spacing w:before="20" w:after="20"/>
              <w:ind w:left="0"/>
              <w:rPr>
                <w:rFonts w:ascii="Tahoma" w:hAnsi="Tahoma" w:cs="Tahoma"/>
                <w:b w:val="0"/>
                <w:noProof/>
                <w:sz w:val="14"/>
                <w:szCs w:val="14"/>
                <w:lang w:val="en-US" w:eastAsia="zh-CN"/>
              </w:rPr>
            </w:pPr>
            <w:bookmarkStart w:id="654" w:name="_Toc336338162"/>
            <w:bookmarkStart w:id="655" w:name="_Toc345703090"/>
            <w:bookmarkEnd w:id="654"/>
            <w:r w:rsidRPr="00905CDE">
              <w:rPr>
                <w:rFonts w:ascii="Tahoma" w:hAnsi="Tahoma" w:cs="Tahoma"/>
                <w:b w:val="0"/>
                <w:noProof/>
                <w:sz w:val="14"/>
                <w:szCs w:val="14"/>
                <w:lang w:val="en-US" w:eastAsia="zh-CN"/>
              </w:rPr>
              <w:t>Module complémentaire Windows Small Business Server 2011 Premium CAL Suite</w:t>
            </w:r>
            <w:bookmarkEnd w:id="655"/>
            <w:r w:rsidRPr="00905CDE">
              <w:rPr>
                <w:rFonts w:ascii="Tahoma" w:hAnsi="Tahoma" w:cs="Tahoma"/>
                <w:noProof/>
                <w:sz w:val="14"/>
                <w:szCs w:val="14"/>
                <w:lang w:val="en-US" w:eastAsia="zh-CN"/>
              </w:rPr>
              <w:t xml:space="preserve"> </w:t>
            </w:r>
          </w:p>
        </w:tc>
        <w:tc>
          <w:tcPr>
            <w:tcW w:w="450" w:type="dxa"/>
            <w:shd w:val="clear" w:color="auto" w:fill="FABF8F"/>
            <w:vAlign w:val="center"/>
          </w:tcPr>
          <w:p w:rsidR="007A6E80" w:rsidRPr="00640614" w:rsidRDefault="00354E2A" w:rsidP="00835DDD">
            <w:pPr>
              <w:pStyle w:val="TableText"/>
              <w:widowControl w:val="0"/>
              <w:rPr>
                <w:rFonts w:cs="Tahoma"/>
                <w:b/>
                <w:bCs/>
                <w:noProof/>
                <w:sz w:val="13"/>
                <w:szCs w:val="13"/>
                <w:u w:val="single"/>
                <w:lang w:eastAsia="en-US"/>
              </w:rPr>
            </w:pPr>
            <w:hyperlink w:anchor="_114_CAL_Suite" w:history="1">
              <w:r w:rsidR="00262B75" w:rsidRPr="00640614">
                <w:rPr>
                  <w:rStyle w:val="Hyperlink"/>
                  <w:rFonts w:cs="Tahoma"/>
                  <w:b/>
                  <w:bCs/>
                  <w:noProof/>
                  <w:sz w:val="13"/>
                  <w:szCs w:val="13"/>
                  <w:lang w:eastAsia="zh-CN"/>
                </w:rPr>
                <w:t>114</w:t>
              </w:r>
            </w:hyperlink>
          </w:p>
        </w:tc>
        <w:tc>
          <w:tcPr>
            <w:tcW w:w="450" w:type="dxa"/>
            <w:shd w:val="clear" w:color="auto" w:fill="FABF8F"/>
          </w:tcPr>
          <w:p w:rsidR="007A6E80" w:rsidRPr="00640614" w:rsidRDefault="00262B75">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01/11</w:t>
            </w:r>
          </w:p>
        </w:tc>
        <w:tc>
          <w:tcPr>
            <w:tcW w:w="360" w:type="dxa"/>
            <w:tcBorders>
              <w:right w:val="single" w:sz="18" w:space="0" w:color="auto"/>
            </w:tcBorders>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SRV</w:t>
            </w:r>
          </w:p>
        </w:tc>
        <w:tc>
          <w:tcPr>
            <w:tcW w:w="360" w:type="dxa"/>
            <w:tcBorders>
              <w:left w:val="single" w:sz="18" w:space="0" w:color="auto"/>
            </w:tcBorders>
            <w:shd w:val="clear" w:color="auto" w:fill="FABF8F"/>
            <w:vAlign w:val="center"/>
          </w:tcPr>
          <w:p w:rsidR="007A6E80" w:rsidRPr="00640614" w:rsidRDefault="007A6E80">
            <w:pPr>
              <w:pStyle w:val="TableText"/>
              <w:widowControl w:val="0"/>
              <w:rPr>
                <w:rFonts w:ascii="Tahoma" w:hAnsi="Tahoma" w:cs="Tahoma"/>
                <w:b/>
                <w:noProof/>
                <w:color w:val="FF0000"/>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b/>
                <w:noProof/>
                <w:color w:val="008000"/>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b/>
                <w:noProof/>
                <w:color w:val="008000"/>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b/>
                <w:noProof/>
                <w:color w:val="008000"/>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b/>
                <w:noProof/>
                <w:color w:val="0000FF"/>
                <w:sz w:val="13"/>
                <w:lang w:eastAsia="en-US"/>
              </w:rPr>
            </w:pPr>
          </w:p>
        </w:tc>
        <w:tc>
          <w:tcPr>
            <w:tcW w:w="450" w:type="dxa"/>
            <w:shd w:val="clear" w:color="auto" w:fill="FABF8F"/>
            <w:vAlign w:val="center"/>
          </w:tcPr>
          <w:p w:rsidR="007A6E80" w:rsidRPr="00640614" w:rsidRDefault="007A6E80">
            <w:pPr>
              <w:pStyle w:val="TableText"/>
              <w:widowControl w:val="0"/>
              <w:rPr>
                <w:rFonts w:ascii="Tahoma" w:hAnsi="Tahoma" w:cs="Tahoma"/>
                <w:b/>
                <w:noProof/>
                <w:color w:val="0000FF"/>
                <w:sz w:val="13"/>
                <w:lang w:eastAsia="en-US"/>
              </w:rPr>
            </w:pPr>
          </w:p>
        </w:tc>
        <w:tc>
          <w:tcPr>
            <w:tcW w:w="36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b/>
                <w:noProof/>
                <w:color w:val="0000FF"/>
                <w:sz w:val="13"/>
                <w:lang w:eastAsia="en-US"/>
              </w:rPr>
            </w:pPr>
          </w:p>
        </w:tc>
        <w:tc>
          <w:tcPr>
            <w:tcW w:w="450" w:type="dxa"/>
            <w:tcBorders>
              <w:left w:val="single" w:sz="18" w:space="0" w:color="auto"/>
            </w:tcBorders>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2</w:t>
            </w:r>
          </w:p>
        </w:tc>
        <w:tc>
          <w:tcPr>
            <w:tcW w:w="450" w:type="dxa"/>
            <w:tcBorders>
              <w:right w:val="single" w:sz="18" w:space="0" w:color="auto"/>
            </w:tcBorders>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left w:val="single" w:sz="18" w:space="0" w:color="auto"/>
            </w:tcBorders>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1</w:t>
            </w:r>
          </w:p>
        </w:tc>
        <w:tc>
          <w:tcPr>
            <w:tcW w:w="450" w:type="dxa"/>
            <w:tcBorders>
              <w:right w:val="single" w:sz="18" w:space="0" w:color="auto"/>
            </w:tcBorders>
            <w:shd w:val="clear" w:color="auto" w:fill="FABF8F"/>
            <w:vAlign w:val="center"/>
          </w:tcPr>
          <w:p w:rsidR="007A6E80" w:rsidRPr="00640614" w:rsidRDefault="007A6E80">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E, P</w:t>
            </w:r>
          </w:p>
        </w:tc>
        <w:tc>
          <w:tcPr>
            <w:tcW w:w="450" w:type="dxa"/>
            <w:shd w:val="clear" w:color="auto" w:fill="FABF8F"/>
          </w:tcPr>
          <w:p w:rsidR="007A6E80" w:rsidRPr="00640614" w:rsidRDefault="00262B75">
            <w:pPr>
              <w:pStyle w:val="TableText"/>
              <w:widowControl w:val="0"/>
              <w:rPr>
                <w:rFonts w:ascii="Tahoma" w:hAnsi="Tahoma" w:cs="Tahoma"/>
                <w:noProof/>
                <w:sz w:val="13"/>
                <w:lang w:eastAsia="en-US"/>
              </w:rPr>
            </w:pPr>
            <w:r w:rsidRPr="00640614">
              <w:rPr>
                <w:rFonts w:ascii="Tahoma" w:hAnsi="Tahoma" w:cs="Tahoma"/>
                <w:noProof/>
                <w:sz w:val="13"/>
                <w:lang w:eastAsia="zh-CN"/>
              </w:rPr>
              <w:t>A, ST</w:t>
            </w:r>
          </w:p>
        </w:tc>
        <w:tc>
          <w:tcPr>
            <w:tcW w:w="540" w:type="dxa"/>
            <w:shd w:val="clear" w:color="auto" w:fill="FABF8F"/>
            <w:vAlign w:val="center"/>
          </w:tcPr>
          <w:p w:rsidR="007A6E80" w:rsidRPr="00640614" w:rsidRDefault="007A6E80">
            <w:pPr>
              <w:pStyle w:val="TableText"/>
              <w:widowControl w:val="0"/>
              <w:rPr>
                <w:rFonts w:ascii="Tahoma" w:hAnsi="Tahoma" w:cs="Tahoma"/>
                <w:noProof/>
                <w:sz w:val="13"/>
                <w:lang w:eastAsia="en-US"/>
              </w:rPr>
            </w:pPr>
          </w:p>
        </w:tc>
      </w:tr>
      <w:tr w:rsidR="007A6E80" w:rsidRPr="00640614" w:rsidTr="00835DDD">
        <w:trPr>
          <w:trHeight w:val="145"/>
        </w:trPr>
        <w:tc>
          <w:tcPr>
            <w:tcW w:w="2714" w:type="dxa"/>
            <w:shd w:val="clear" w:color="auto" w:fill="FFFFFF"/>
            <w:vAlign w:val="center"/>
          </w:tcPr>
          <w:p w:rsidR="007A6E80" w:rsidRPr="00905CDE" w:rsidRDefault="00262B75" w:rsidP="00835DDD">
            <w:pPr>
              <w:pStyle w:val="Heading2"/>
              <w:spacing w:before="20" w:after="20"/>
              <w:ind w:left="0"/>
              <w:rPr>
                <w:rFonts w:ascii="Tahoma" w:hAnsi="Tahoma" w:cs="Tahoma"/>
                <w:b w:val="0"/>
                <w:noProof/>
                <w:sz w:val="14"/>
                <w:szCs w:val="14"/>
                <w:lang w:val="en-US" w:eastAsia="zh-CN"/>
              </w:rPr>
            </w:pPr>
            <w:bookmarkStart w:id="656" w:name="_Toc336338163"/>
            <w:bookmarkStart w:id="657" w:name="_Toc345703091"/>
            <w:bookmarkEnd w:id="656"/>
            <w:r w:rsidRPr="00905CDE">
              <w:rPr>
                <w:rFonts w:ascii="Tahoma" w:hAnsi="Tahoma" w:cs="Tahoma"/>
                <w:b w:val="0"/>
                <w:noProof/>
                <w:sz w:val="14"/>
                <w:szCs w:val="14"/>
                <w:lang w:val="en-US" w:eastAsia="zh-CN"/>
              </w:rPr>
              <w:t>Module complémentaire Windows Small Business Server 2011 Premium CAL Suite (5 Clients)</w:t>
            </w:r>
            <w:bookmarkEnd w:id="657"/>
          </w:p>
        </w:tc>
        <w:tc>
          <w:tcPr>
            <w:tcW w:w="450" w:type="dxa"/>
            <w:shd w:val="clear" w:color="auto" w:fill="FFFFFF"/>
            <w:vAlign w:val="center"/>
          </w:tcPr>
          <w:p w:rsidR="007A6E80" w:rsidRPr="00640614" w:rsidRDefault="00354E2A" w:rsidP="00835DDD">
            <w:pPr>
              <w:pStyle w:val="TableText"/>
              <w:widowControl w:val="0"/>
              <w:rPr>
                <w:rFonts w:cs="Tahoma"/>
                <w:b/>
                <w:bCs/>
                <w:i/>
                <w:iCs/>
                <w:noProof/>
                <w:sz w:val="13"/>
                <w:szCs w:val="13"/>
                <w:u w:val="single"/>
                <w:lang w:eastAsia="en-US"/>
              </w:rPr>
            </w:pPr>
            <w:hyperlink w:anchor="_115_Windows_Small" w:history="1">
              <w:r w:rsidR="00262B75" w:rsidRPr="00640614">
                <w:rPr>
                  <w:rStyle w:val="Hyperlink"/>
                  <w:rFonts w:cs="Tahoma"/>
                  <w:b/>
                  <w:bCs/>
                  <w:i/>
                  <w:iCs/>
                  <w:noProof/>
                  <w:sz w:val="13"/>
                  <w:szCs w:val="13"/>
                  <w:lang w:eastAsia="zh-CN"/>
                </w:rPr>
                <w:t>115</w:t>
              </w:r>
            </w:hyperlink>
          </w:p>
        </w:tc>
        <w:tc>
          <w:tcPr>
            <w:tcW w:w="450" w:type="dxa"/>
            <w:shd w:val="clear" w:color="auto" w:fill="FFFFFF"/>
          </w:tcPr>
          <w:p w:rsidR="007A6E80" w:rsidRPr="00640614" w:rsidRDefault="00262B75" w:rsidP="00F97D54">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01/11</w:t>
            </w:r>
          </w:p>
        </w:tc>
        <w:tc>
          <w:tcPr>
            <w:tcW w:w="360" w:type="dxa"/>
            <w:tcBorders>
              <w:right w:val="single" w:sz="18" w:space="0" w:color="auto"/>
            </w:tcBorders>
            <w:shd w:val="clear" w:color="auto" w:fill="FFFFFF"/>
            <w:vAlign w:val="center"/>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SRV</w:t>
            </w:r>
          </w:p>
        </w:tc>
        <w:tc>
          <w:tcPr>
            <w:tcW w:w="360" w:type="dxa"/>
            <w:tcBorders>
              <w:left w:val="single" w:sz="18" w:space="0" w:color="auto"/>
            </w:tcBorders>
            <w:shd w:val="clear" w:color="auto" w:fill="FFFFFF"/>
            <w:vAlign w:val="center"/>
          </w:tcPr>
          <w:p w:rsidR="007A6E80" w:rsidRPr="00640614" w:rsidRDefault="007A6E80" w:rsidP="00F97D54">
            <w:pPr>
              <w:pStyle w:val="TableText"/>
              <w:widowControl w:val="0"/>
              <w:rPr>
                <w:rFonts w:ascii="Tahoma" w:hAnsi="Tahoma" w:cs="Tahoma"/>
                <w:b/>
                <w:noProof/>
                <w:color w:val="FF0000"/>
                <w:sz w:val="13"/>
                <w:lang w:eastAsia="en-US"/>
              </w:rPr>
            </w:pPr>
          </w:p>
        </w:tc>
        <w:tc>
          <w:tcPr>
            <w:tcW w:w="450" w:type="dxa"/>
            <w:shd w:val="clear" w:color="auto" w:fill="FFFFFF"/>
            <w:vAlign w:val="center"/>
          </w:tcPr>
          <w:p w:rsidR="007A6E80" w:rsidRPr="00640614" w:rsidRDefault="007A6E80" w:rsidP="00F97D54">
            <w:pPr>
              <w:pStyle w:val="TableText"/>
              <w:widowControl w:val="0"/>
              <w:rPr>
                <w:rFonts w:ascii="Tahoma" w:hAnsi="Tahoma" w:cs="Tahoma"/>
                <w:b/>
                <w:noProof/>
                <w:color w:val="008000"/>
                <w:sz w:val="13"/>
                <w:lang w:eastAsia="en-US"/>
              </w:rPr>
            </w:pPr>
          </w:p>
        </w:tc>
        <w:tc>
          <w:tcPr>
            <w:tcW w:w="450" w:type="dxa"/>
            <w:shd w:val="clear" w:color="auto" w:fill="FFFFFF"/>
            <w:vAlign w:val="center"/>
          </w:tcPr>
          <w:p w:rsidR="007A6E80" w:rsidRPr="00640614" w:rsidRDefault="007A6E80" w:rsidP="00F97D54">
            <w:pPr>
              <w:pStyle w:val="TableText"/>
              <w:widowControl w:val="0"/>
              <w:rPr>
                <w:rFonts w:ascii="Tahoma" w:hAnsi="Tahoma" w:cs="Tahoma"/>
                <w:b/>
                <w:noProof/>
                <w:color w:val="008000"/>
                <w:sz w:val="13"/>
                <w:lang w:eastAsia="en-US"/>
              </w:rPr>
            </w:pPr>
          </w:p>
        </w:tc>
        <w:tc>
          <w:tcPr>
            <w:tcW w:w="450" w:type="dxa"/>
            <w:shd w:val="clear" w:color="auto" w:fill="FFFFFF"/>
            <w:vAlign w:val="center"/>
          </w:tcPr>
          <w:p w:rsidR="007A6E80" w:rsidRPr="00640614" w:rsidRDefault="007A6E80" w:rsidP="00F97D54">
            <w:pPr>
              <w:pStyle w:val="TableText"/>
              <w:widowControl w:val="0"/>
              <w:rPr>
                <w:rFonts w:ascii="Tahoma" w:hAnsi="Tahoma" w:cs="Tahoma"/>
                <w:b/>
                <w:noProof/>
                <w:color w:val="008000"/>
                <w:sz w:val="13"/>
                <w:lang w:eastAsia="en-US"/>
              </w:rPr>
            </w:pPr>
          </w:p>
        </w:tc>
        <w:tc>
          <w:tcPr>
            <w:tcW w:w="450" w:type="dxa"/>
            <w:shd w:val="clear" w:color="auto" w:fill="FFFFFF"/>
            <w:vAlign w:val="center"/>
          </w:tcPr>
          <w:p w:rsidR="007A6E80" w:rsidRPr="00640614" w:rsidRDefault="007A6E80" w:rsidP="00F97D54">
            <w:pPr>
              <w:pStyle w:val="TableText"/>
              <w:widowControl w:val="0"/>
              <w:rPr>
                <w:rFonts w:ascii="Tahoma" w:hAnsi="Tahoma" w:cs="Tahoma"/>
                <w:b/>
                <w:noProof/>
                <w:color w:val="0000FF"/>
                <w:sz w:val="13"/>
                <w:lang w:eastAsia="en-US"/>
              </w:rPr>
            </w:pPr>
          </w:p>
        </w:tc>
        <w:tc>
          <w:tcPr>
            <w:tcW w:w="450" w:type="dxa"/>
            <w:shd w:val="clear" w:color="auto" w:fill="FFFFFF"/>
            <w:vAlign w:val="center"/>
          </w:tcPr>
          <w:p w:rsidR="007A6E80" w:rsidRPr="00640614" w:rsidRDefault="007A6E80" w:rsidP="00F97D54">
            <w:pPr>
              <w:pStyle w:val="TableText"/>
              <w:widowControl w:val="0"/>
              <w:rPr>
                <w:rFonts w:ascii="Tahoma" w:hAnsi="Tahoma" w:cs="Tahoma"/>
                <w:b/>
                <w:noProof/>
                <w:color w:val="0000FF"/>
                <w:sz w:val="13"/>
                <w:lang w:eastAsia="en-US"/>
              </w:rPr>
            </w:pPr>
          </w:p>
        </w:tc>
        <w:tc>
          <w:tcPr>
            <w:tcW w:w="360" w:type="dxa"/>
            <w:tcBorders>
              <w:right w:val="single" w:sz="18" w:space="0" w:color="auto"/>
            </w:tcBorders>
            <w:shd w:val="clear" w:color="auto" w:fill="FFFFFF"/>
            <w:vAlign w:val="center"/>
          </w:tcPr>
          <w:p w:rsidR="007A6E80" w:rsidRPr="00640614" w:rsidRDefault="007A6E80" w:rsidP="00F97D54">
            <w:pPr>
              <w:pStyle w:val="TableText"/>
              <w:widowControl w:val="0"/>
              <w:rPr>
                <w:rFonts w:ascii="Tahoma" w:hAnsi="Tahoma" w:cs="Tahoma"/>
                <w:b/>
                <w:noProof/>
                <w:color w:val="0000FF"/>
                <w:sz w:val="13"/>
                <w:lang w:eastAsia="en-US"/>
              </w:rPr>
            </w:pPr>
          </w:p>
        </w:tc>
        <w:tc>
          <w:tcPr>
            <w:tcW w:w="450" w:type="dxa"/>
            <w:tcBorders>
              <w:left w:val="single" w:sz="18" w:space="0" w:color="auto"/>
            </w:tcBorders>
            <w:shd w:val="clear" w:color="auto" w:fill="FFFFFF"/>
            <w:vAlign w:val="center"/>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5</w:t>
            </w:r>
          </w:p>
        </w:tc>
        <w:tc>
          <w:tcPr>
            <w:tcW w:w="450" w:type="dxa"/>
            <w:shd w:val="clear" w:color="auto" w:fill="FFFFFF"/>
            <w:vAlign w:val="center"/>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10</w:t>
            </w:r>
          </w:p>
        </w:tc>
        <w:tc>
          <w:tcPr>
            <w:tcW w:w="450" w:type="dxa"/>
            <w:tcBorders>
              <w:right w:val="single" w:sz="18" w:space="0" w:color="auto"/>
            </w:tcBorders>
            <w:shd w:val="clear" w:color="auto" w:fill="FFFFFF"/>
            <w:vAlign w:val="center"/>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5</w:t>
            </w:r>
          </w:p>
        </w:tc>
        <w:tc>
          <w:tcPr>
            <w:tcW w:w="450" w:type="dxa"/>
            <w:tcBorders>
              <w:left w:val="single" w:sz="18" w:space="0" w:color="auto"/>
            </w:tcBorders>
            <w:shd w:val="clear" w:color="auto" w:fill="FFFFFF"/>
            <w:vAlign w:val="center"/>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5</w:t>
            </w:r>
          </w:p>
        </w:tc>
        <w:tc>
          <w:tcPr>
            <w:tcW w:w="450" w:type="dxa"/>
            <w:tcBorders>
              <w:right w:val="single" w:sz="18" w:space="0" w:color="auto"/>
            </w:tcBorders>
            <w:shd w:val="clear" w:color="auto" w:fill="FFFFFF"/>
            <w:vAlign w:val="center"/>
          </w:tcPr>
          <w:p w:rsidR="007A6E80" w:rsidRPr="00640614" w:rsidRDefault="007A6E80" w:rsidP="00F97D54">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FFFFF"/>
            <w:vAlign w:val="center"/>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FFFFF"/>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FFFFF"/>
            <w:vAlign w:val="center"/>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OL</w:t>
            </w:r>
            <w:r w:rsidR="00507553" w:rsidRPr="00640614">
              <w:rPr>
                <w:rFonts w:ascii="Tahoma" w:hAnsi="Tahoma" w:cs="Tahoma"/>
                <w:noProof/>
                <w:sz w:val="13"/>
                <w:lang w:eastAsia="zh-CN"/>
              </w:rPr>
              <w:t xml:space="preserve"> </w:t>
            </w:r>
            <w:r w:rsidRPr="00640614">
              <w:rPr>
                <w:rFonts w:ascii="Tahoma" w:hAnsi="Tahoma" w:cs="Tahoma"/>
                <w:noProof/>
                <w:sz w:val="13"/>
                <w:lang w:eastAsia="zh-CN"/>
              </w:rPr>
              <w:t>/</w:t>
            </w:r>
            <w:r w:rsidR="00507553" w:rsidRPr="00640614">
              <w:rPr>
                <w:rFonts w:ascii="Tahoma" w:hAnsi="Tahoma" w:cs="Tahoma"/>
                <w:noProof/>
                <w:sz w:val="13"/>
                <w:lang w:eastAsia="zh-CN"/>
              </w:rPr>
              <w:t xml:space="preserve"> </w:t>
            </w:r>
            <w:r w:rsidRPr="00640614">
              <w:rPr>
                <w:rFonts w:ascii="Tahoma" w:hAnsi="Tahoma" w:cs="Tahoma"/>
                <w:noProof/>
                <w:sz w:val="13"/>
                <w:lang w:eastAsia="zh-CN"/>
              </w:rPr>
              <w:t>OV</w:t>
            </w:r>
          </w:p>
        </w:tc>
      </w:tr>
      <w:tr w:rsidR="007A6E80" w:rsidRPr="00640614" w:rsidTr="00835DDD">
        <w:trPr>
          <w:trHeight w:val="440"/>
        </w:trPr>
        <w:tc>
          <w:tcPr>
            <w:tcW w:w="2714" w:type="dxa"/>
            <w:shd w:val="clear" w:color="auto" w:fill="FABF8F"/>
            <w:vAlign w:val="center"/>
          </w:tcPr>
          <w:p w:rsidR="007A6E80" w:rsidRPr="00905CDE" w:rsidRDefault="00262B75" w:rsidP="00835DDD">
            <w:pPr>
              <w:pStyle w:val="Heading2"/>
              <w:spacing w:before="20" w:after="20"/>
              <w:ind w:left="0"/>
              <w:rPr>
                <w:rFonts w:ascii="Tahoma" w:hAnsi="Tahoma" w:cs="Tahoma"/>
                <w:b w:val="0"/>
                <w:noProof/>
                <w:sz w:val="14"/>
                <w:szCs w:val="14"/>
                <w:lang w:val="en-US" w:eastAsia="zh-CN"/>
              </w:rPr>
            </w:pPr>
            <w:bookmarkStart w:id="658" w:name="_Toc336338164"/>
            <w:bookmarkStart w:id="659" w:name="_Toc345703092"/>
            <w:bookmarkEnd w:id="658"/>
            <w:r w:rsidRPr="00905CDE">
              <w:rPr>
                <w:rFonts w:ascii="Tahoma" w:hAnsi="Tahoma" w:cs="Tahoma"/>
                <w:b w:val="0"/>
                <w:noProof/>
                <w:sz w:val="14"/>
                <w:szCs w:val="14"/>
                <w:lang w:val="en-US" w:eastAsia="zh-CN"/>
              </w:rPr>
              <w:t>Module complémentaire Windows Small Business Server 2011 Premium CAL Suite (20 Clients)</w:t>
            </w:r>
            <w:bookmarkEnd w:id="659"/>
          </w:p>
        </w:tc>
        <w:tc>
          <w:tcPr>
            <w:tcW w:w="450" w:type="dxa"/>
            <w:shd w:val="clear" w:color="auto" w:fill="FABF8F"/>
            <w:vAlign w:val="center"/>
          </w:tcPr>
          <w:p w:rsidR="007A6E80" w:rsidRPr="00640614" w:rsidRDefault="00354E2A" w:rsidP="00835DDD">
            <w:pPr>
              <w:pStyle w:val="TableText"/>
              <w:widowControl w:val="0"/>
              <w:rPr>
                <w:rFonts w:cs="Tahoma"/>
                <w:b/>
                <w:bCs/>
                <w:noProof/>
                <w:sz w:val="13"/>
                <w:szCs w:val="13"/>
                <w:u w:val="single"/>
                <w:lang w:eastAsia="en-US"/>
              </w:rPr>
            </w:pPr>
            <w:hyperlink w:anchor="_124_Windows_Small" w:history="1">
              <w:r w:rsidR="00262B75" w:rsidRPr="00640614">
                <w:rPr>
                  <w:rStyle w:val="Hyperlink"/>
                  <w:rFonts w:cs="Tahoma"/>
                  <w:b/>
                  <w:bCs/>
                  <w:noProof/>
                  <w:sz w:val="13"/>
                  <w:szCs w:val="13"/>
                  <w:lang w:eastAsia="zh-CN"/>
                </w:rPr>
                <w:t>114</w:t>
              </w:r>
            </w:hyperlink>
          </w:p>
        </w:tc>
        <w:tc>
          <w:tcPr>
            <w:tcW w:w="450" w:type="dxa"/>
            <w:shd w:val="clear" w:color="auto" w:fill="FABF8F"/>
          </w:tcPr>
          <w:p w:rsidR="007A6E80" w:rsidRPr="00640614" w:rsidRDefault="00262B75" w:rsidP="00F97D54">
            <w:pPr>
              <w:pStyle w:val="TableText"/>
              <w:widowControl w:val="0"/>
              <w:spacing w:before="120"/>
              <w:rPr>
                <w:rFonts w:ascii="Tahoma" w:hAnsi="Tahoma" w:cs="Tahoma"/>
                <w:noProof/>
                <w:sz w:val="13"/>
                <w:lang w:eastAsia="en-US"/>
              </w:rPr>
            </w:pPr>
            <w:r w:rsidRPr="00640614">
              <w:rPr>
                <w:rFonts w:ascii="Tahoma" w:hAnsi="Tahoma" w:cs="Tahoma"/>
                <w:noProof/>
                <w:sz w:val="13"/>
                <w:lang w:eastAsia="zh-CN"/>
              </w:rPr>
              <w:t>01/11</w:t>
            </w:r>
          </w:p>
        </w:tc>
        <w:tc>
          <w:tcPr>
            <w:tcW w:w="360" w:type="dxa"/>
            <w:tcBorders>
              <w:right w:val="single" w:sz="18" w:space="0" w:color="auto"/>
            </w:tcBorders>
            <w:shd w:val="clear" w:color="auto" w:fill="FABF8F"/>
            <w:vAlign w:val="center"/>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SRV</w:t>
            </w:r>
          </w:p>
        </w:tc>
        <w:tc>
          <w:tcPr>
            <w:tcW w:w="360" w:type="dxa"/>
            <w:tcBorders>
              <w:left w:val="single" w:sz="18" w:space="0" w:color="auto"/>
            </w:tcBorders>
            <w:shd w:val="clear" w:color="auto" w:fill="FABF8F"/>
            <w:vAlign w:val="center"/>
          </w:tcPr>
          <w:p w:rsidR="007A6E80" w:rsidRPr="00640614" w:rsidRDefault="007A6E80" w:rsidP="00F97D54">
            <w:pPr>
              <w:pStyle w:val="TableText"/>
              <w:widowControl w:val="0"/>
              <w:rPr>
                <w:rFonts w:ascii="Tahoma" w:hAnsi="Tahoma" w:cs="Tahoma"/>
                <w:b/>
                <w:noProof/>
                <w:color w:val="FF0000"/>
                <w:sz w:val="13"/>
                <w:lang w:eastAsia="en-US"/>
              </w:rPr>
            </w:pPr>
          </w:p>
        </w:tc>
        <w:tc>
          <w:tcPr>
            <w:tcW w:w="450" w:type="dxa"/>
            <w:shd w:val="clear" w:color="auto" w:fill="FABF8F"/>
            <w:vAlign w:val="center"/>
          </w:tcPr>
          <w:p w:rsidR="007A6E80" w:rsidRPr="00640614" w:rsidRDefault="007A6E80" w:rsidP="00F97D54">
            <w:pPr>
              <w:pStyle w:val="TableText"/>
              <w:widowControl w:val="0"/>
              <w:rPr>
                <w:rFonts w:ascii="Tahoma" w:hAnsi="Tahoma" w:cs="Tahoma"/>
                <w:b/>
                <w:noProof/>
                <w:color w:val="008000"/>
                <w:sz w:val="13"/>
                <w:lang w:eastAsia="en-US"/>
              </w:rPr>
            </w:pPr>
          </w:p>
        </w:tc>
        <w:tc>
          <w:tcPr>
            <w:tcW w:w="450" w:type="dxa"/>
            <w:shd w:val="clear" w:color="auto" w:fill="FABF8F"/>
            <w:vAlign w:val="center"/>
          </w:tcPr>
          <w:p w:rsidR="007A6E80" w:rsidRPr="00640614" w:rsidRDefault="007A6E80" w:rsidP="00F97D54">
            <w:pPr>
              <w:pStyle w:val="TableText"/>
              <w:widowControl w:val="0"/>
              <w:rPr>
                <w:rFonts w:ascii="Tahoma" w:hAnsi="Tahoma" w:cs="Tahoma"/>
                <w:b/>
                <w:noProof/>
                <w:color w:val="008000"/>
                <w:sz w:val="13"/>
                <w:lang w:eastAsia="en-US"/>
              </w:rPr>
            </w:pPr>
          </w:p>
        </w:tc>
        <w:tc>
          <w:tcPr>
            <w:tcW w:w="450" w:type="dxa"/>
            <w:shd w:val="clear" w:color="auto" w:fill="FABF8F"/>
            <w:vAlign w:val="center"/>
          </w:tcPr>
          <w:p w:rsidR="007A6E80" w:rsidRPr="00640614" w:rsidRDefault="007A6E80" w:rsidP="00F97D54">
            <w:pPr>
              <w:pStyle w:val="TableText"/>
              <w:widowControl w:val="0"/>
              <w:rPr>
                <w:rFonts w:ascii="Tahoma" w:hAnsi="Tahoma" w:cs="Tahoma"/>
                <w:b/>
                <w:noProof/>
                <w:color w:val="008000"/>
                <w:sz w:val="13"/>
                <w:lang w:eastAsia="en-US"/>
              </w:rPr>
            </w:pPr>
          </w:p>
        </w:tc>
        <w:tc>
          <w:tcPr>
            <w:tcW w:w="450" w:type="dxa"/>
            <w:shd w:val="clear" w:color="auto" w:fill="FABF8F"/>
            <w:vAlign w:val="center"/>
          </w:tcPr>
          <w:p w:rsidR="007A6E80" w:rsidRPr="00640614" w:rsidRDefault="007A6E80" w:rsidP="00F97D54">
            <w:pPr>
              <w:pStyle w:val="TableText"/>
              <w:widowControl w:val="0"/>
              <w:rPr>
                <w:rFonts w:ascii="Tahoma" w:hAnsi="Tahoma" w:cs="Tahoma"/>
                <w:b/>
                <w:noProof/>
                <w:color w:val="0000FF"/>
                <w:sz w:val="13"/>
                <w:lang w:eastAsia="en-US"/>
              </w:rPr>
            </w:pPr>
          </w:p>
        </w:tc>
        <w:tc>
          <w:tcPr>
            <w:tcW w:w="450" w:type="dxa"/>
            <w:shd w:val="clear" w:color="auto" w:fill="FABF8F"/>
            <w:vAlign w:val="center"/>
          </w:tcPr>
          <w:p w:rsidR="007A6E80" w:rsidRPr="00640614" w:rsidRDefault="007A6E80" w:rsidP="00F97D54">
            <w:pPr>
              <w:pStyle w:val="TableText"/>
              <w:widowControl w:val="0"/>
              <w:rPr>
                <w:rFonts w:ascii="Tahoma" w:hAnsi="Tahoma" w:cs="Tahoma"/>
                <w:b/>
                <w:noProof/>
                <w:color w:val="0000FF"/>
                <w:sz w:val="13"/>
                <w:lang w:eastAsia="en-US"/>
              </w:rPr>
            </w:pPr>
          </w:p>
        </w:tc>
        <w:tc>
          <w:tcPr>
            <w:tcW w:w="360" w:type="dxa"/>
            <w:tcBorders>
              <w:right w:val="single" w:sz="18" w:space="0" w:color="auto"/>
            </w:tcBorders>
            <w:shd w:val="clear" w:color="auto" w:fill="FABF8F"/>
            <w:vAlign w:val="center"/>
          </w:tcPr>
          <w:p w:rsidR="007A6E80" w:rsidRPr="00640614" w:rsidRDefault="007A6E80" w:rsidP="00F97D54">
            <w:pPr>
              <w:pStyle w:val="TableText"/>
              <w:widowControl w:val="0"/>
              <w:rPr>
                <w:rFonts w:ascii="Tahoma" w:hAnsi="Tahoma" w:cs="Tahoma"/>
                <w:b/>
                <w:noProof/>
                <w:color w:val="0000FF"/>
                <w:sz w:val="13"/>
                <w:lang w:eastAsia="en-US"/>
              </w:rPr>
            </w:pPr>
          </w:p>
        </w:tc>
        <w:tc>
          <w:tcPr>
            <w:tcW w:w="450" w:type="dxa"/>
            <w:tcBorders>
              <w:left w:val="single" w:sz="18" w:space="0" w:color="auto"/>
            </w:tcBorders>
            <w:shd w:val="clear" w:color="auto" w:fill="FABF8F"/>
            <w:vAlign w:val="center"/>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25</w:t>
            </w:r>
          </w:p>
        </w:tc>
        <w:tc>
          <w:tcPr>
            <w:tcW w:w="450" w:type="dxa"/>
            <w:shd w:val="clear" w:color="auto" w:fill="FABF8F"/>
            <w:vAlign w:val="center"/>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50</w:t>
            </w:r>
          </w:p>
        </w:tc>
        <w:tc>
          <w:tcPr>
            <w:tcW w:w="450" w:type="dxa"/>
            <w:tcBorders>
              <w:right w:val="single" w:sz="18" w:space="0" w:color="auto"/>
            </w:tcBorders>
            <w:shd w:val="clear" w:color="auto" w:fill="FABF8F"/>
            <w:vAlign w:val="center"/>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25</w:t>
            </w:r>
          </w:p>
        </w:tc>
        <w:tc>
          <w:tcPr>
            <w:tcW w:w="450" w:type="dxa"/>
            <w:tcBorders>
              <w:left w:val="single" w:sz="18" w:space="0" w:color="auto"/>
            </w:tcBorders>
            <w:shd w:val="clear" w:color="auto" w:fill="FABF8F"/>
            <w:vAlign w:val="center"/>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25</w:t>
            </w:r>
          </w:p>
        </w:tc>
        <w:tc>
          <w:tcPr>
            <w:tcW w:w="450" w:type="dxa"/>
            <w:tcBorders>
              <w:right w:val="single" w:sz="18" w:space="0" w:color="auto"/>
            </w:tcBorders>
            <w:shd w:val="clear" w:color="auto" w:fill="FABF8F"/>
            <w:vAlign w:val="center"/>
          </w:tcPr>
          <w:p w:rsidR="007A6E80" w:rsidRPr="00640614" w:rsidRDefault="007A6E80" w:rsidP="00F97D54">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 xml:space="preserve">P </w:t>
            </w:r>
          </w:p>
        </w:tc>
        <w:tc>
          <w:tcPr>
            <w:tcW w:w="450" w:type="dxa"/>
            <w:shd w:val="clear" w:color="auto" w:fill="FABF8F"/>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shd w:val="clear" w:color="auto" w:fill="FABF8F"/>
            <w:vAlign w:val="center"/>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color w:val="000000"/>
                <w:sz w:val="13"/>
                <w:lang w:eastAsia="zh-CN"/>
              </w:rPr>
              <w:t>OL</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w:t>
            </w:r>
            <w:r w:rsidR="00507553" w:rsidRPr="00640614">
              <w:rPr>
                <w:rFonts w:ascii="Tahoma" w:hAnsi="Tahoma" w:cs="Tahoma"/>
                <w:noProof/>
                <w:color w:val="000000"/>
                <w:sz w:val="13"/>
                <w:lang w:eastAsia="zh-CN"/>
              </w:rPr>
              <w:t xml:space="preserve"> </w:t>
            </w:r>
            <w:r w:rsidRPr="00640614">
              <w:rPr>
                <w:rFonts w:ascii="Tahoma" w:hAnsi="Tahoma" w:cs="Tahoma"/>
                <w:noProof/>
                <w:color w:val="000000"/>
                <w:sz w:val="13"/>
                <w:lang w:eastAsia="zh-CN"/>
              </w:rPr>
              <w:t>OV</w:t>
            </w:r>
          </w:p>
        </w:tc>
      </w:tr>
      <w:tr w:rsidR="007A6E80" w:rsidRPr="00640614" w:rsidTr="00835DDD">
        <w:trPr>
          <w:trHeight w:val="440"/>
        </w:trPr>
        <w:tc>
          <w:tcPr>
            <w:tcW w:w="2714" w:type="dxa"/>
            <w:vAlign w:val="center"/>
          </w:tcPr>
          <w:p w:rsidR="007A6E80" w:rsidRPr="00640614" w:rsidRDefault="00262B75" w:rsidP="00835DDD">
            <w:pPr>
              <w:pStyle w:val="Heading2"/>
              <w:spacing w:before="20" w:after="20"/>
              <w:ind w:left="0"/>
              <w:rPr>
                <w:rFonts w:ascii="Tahoma" w:hAnsi="Tahoma" w:cs="Tahoma"/>
                <w:b w:val="0"/>
                <w:noProof/>
                <w:sz w:val="14"/>
                <w:szCs w:val="14"/>
                <w:lang w:eastAsia="x-none"/>
              </w:rPr>
            </w:pPr>
            <w:bookmarkStart w:id="660" w:name="_Toc336338165"/>
            <w:bookmarkStart w:id="661" w:name="_Toc345703093"/>
            <w:bookmarkEnd w:id="660"/>
            <w:r w:rsidRPr="00640614">
              <w:rPr>
                <w:rFonts w:ascii="Tahoma" w:hAnsi="Tahoma" w:cs="Tahoma"/>
                <w:b w:val="0"/>
                <w:noProof/>
                <w:sz w:val="14"/>
                <w:szCs w:val="14"/>
                <w:lang w:eastAsia="zh-CN"/>
              </w:rPr>
              <w:t>Microsoft Windows Server Essentials 2012</w:t>
            </w:r>
            <w:bookmarkEnd w:id="661"/>
          </w:p>
        </w:tc>
        <w:tc>
          <w:tcPr>
            <w:tcW w:w="450" w:type="dxa"/>
            <w:vAlign w:val="center"/>
          </w:tcPr>
          <w:p w:rsidR="007A6E80" w:rsidRPr="00640614" w:rsidRDefault="007A6E80" w:rsidP="00835DDD">
            <w:pPr>
              <w:pStyle w:val="TableText"/>
              <w:widowControl w:val="0"/>
              <w:rPr>
                <w:rFonts w:cs="Tahoma"/>
                <w:b/>
                <w:bCs/>
                <w:noProof/>
                <w:sz w:val="13"/>
                <w:szCs w:val="13"/>
                <w:u w:val="single"/>
                <w:lang w:eastAsia="en-US"/>
              </w:rPr>
            </w:pPr>
          </w:p>
        </w:tc>
        <w:tc>
          <w:tcPr>
            <w:tcW w:w="450" w:type="dxa"/>
          </w:tcPr>
          <w:p w:rsidR="007A6E80" w:rsidRPr="00640614" w:rsidRDefault="007A6E80" w:rsidP="00F97D54">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11/12</w:t>
            </w:r>
          </w:p>
        </w:tc>
        <w:tc>
          <w:tcPr>
            <w:tcW w:w="360" w:type="dxa"/>
            <w:tcBorders>
              <w:right w:val="single" w:sz="18" w:space="0" w:color="auto"/>
            </w:tcBorders>
            <w:vAlign w:val="center"/>
          </w:tcPr>
          <w:p w:rsidR="007A6E80" w:rsidRPr="00640614" w:rsidRDefault="007A6E80" w:rsidP="00F97D54">
            <w:pPr>
              <w:pStyle w:val="TableText"/>
              <w:widowControl w:val="0"/>
              <w:rPr>
                <w:rFonts w:ascii="Tahoma" w:hAnsi="Tahoma" w:cs="Tahoma"/>
                <w:noProof/>
                <w:sz w:val="13"/>
                <w:lang w:eastAsia="en-US"/>
              </w:rPr>
            </w:pPr>
          </w:p>
        </w:tc>
        <w:tc>
          <w:tcPr>
            <w:tcW w:w="360" w:type="dxa"/>
            <w:tcBorders>
              <w:left w:val="single" w:sz="18" w:space="0" w:color="auto"/>
            </w:tcBorders>
            <w:vAlign w:val="center"/>
          </w:tcPr>
          <w:p w:rsidR="007A6E80" w:rsidRPr="00640614" w:rsidRDefault="007A6E80" w:rsidP="00F97D54">
            <w:pPr>
              <w:pStyle w:val="TableText"/>
              <w:widowControl w:val="0"/>
              <w:rPr>
                <w:rFonts w:ascii="Tahoma" w:hAnsi="Tahoma" w:cs="Tahoma"/>
                <w:b/>
                <w:noProof/>
                <w:color w:val="FF0000"/>
                <w:sz w:val="13"/>
                <w:lang w:eastAsia="en-US"/>
              </w:rPr>
            </w:pPr>
          </w:p>
        </w:tc>
        <w:tc>
          <w:tcPr>
            <w:tcW w:w="450" w:type="dxa"/>
            <w:vAlign w:val="center"/>
          </w:tcPr>
          <w:p w:rsidR="007A6E80" w:rsidRPr="00640614" w:rsidRDefault="007A6E80" w:rsidP="00F97D54">
            <w:pPr>
              <w:pStyle w:val="TableText"/>
              <w:widowControl w:val="0"/>
              <w:rPr>
                <w:rFonts w:ascii="Tahoma" w:hAnsi="Tahoma" w:cs="Tahoma"/>
                <w:b/>
                <w:noProof/>
                <w:color w:val="008000"/>
                <w:sz w:val="13"/>
                <w:lang w:eastAsia="en-US"/>
              </w:rPr>
            </w:pPr>
          </w:p>
        </w:tc>
        <w:tc>
          <w:tcPr>
            <w:tcW w:w="450" w:type="dxa"/>
            <w:vAlign w:val="center"/>
          </w:tcPr>
          <w:p w:rsidR="007A6E80" w:rsidRPr="00640614" w:rsidRDefault="007A6E80" w:rsidP="00F97D54">
            <w:pPr>
              <w:pStyle w:val="TableText"/>
              <w:widowControl w:val="0"/>
              <w:rPr>
                <w:rFonts w:ascii="Tahoma" w:hAnsi="Tahoma" w:cs="Tahoma"/>
                <w:b/>
                <w:noProof/>
                <w:color w:val="008000"/>
                <w:sz w:val="13"/>
                <w:lang w:eastAsia="en-US"/>
              </w:rPr>
            </w:pPr>
          </w:p>
        </w:tc>
        <w:tc>
          <w:tcPr>
            <w:tcW w:w="450" w:type="dxa"/>
            <w:vAlign w:val="center"/>
          </w:tcPr>
          <w:p w:rsidR="007A6E80" w:rsidRPr="00640614" w:rsidRDefault="007A6E80" w:rsidP="00F97D54">
            <w:pPr>
              <w:pStyle w:val="TableText"/>
              <w:widowControl w:val="0"/>
              <w:rPr>
                <w:rFonts w:ascii="Tahoma" w:hAnsi="Tahoma" w:cs="Tahoma"/>
                <w:b/>
                <w:noProof/>
                <w:color w:val="008000"/>
                <w:sz w:val="13"/>
                <w:lang w:eastAsia="en-US"/>
              </w:rPr>
            </w:pPr>
          </w:p>
        </w:tc>
        <w:tc>
          <w:tcPr>
            <w:tcW w:w="450" w:type="dxa"/>
            <w:vAlign w:val="center"/>
          </w:tcPr>
          <w:p w:rsidR="007A6E80" w:rsidRPr="00640614" w:rsidRDefault="007A6E80" w:rsidP="00F97D54">
            <w:pPr>
              <w:pStyle w:val="TableText"/>
              <w:widowControl w:val="0"/>
              <w:rPr>
                <w:rFonts w:ascii="Tahoma" w:hAnsi="Tahoma" w:cs="Tahoma"/>
                <w:b/>
                <w:noProof/>
                <w:color w:val="0000FF"/>
                <w:sz w:val="13"/>
                <w:lang w:eastAsia="en-US"/>
              </w:rPr>
            </w:pPr>
          </w:p>
        </w:tc>
        <w:tc>
          <w:tcPr>
            <w:tcW w:w="450" w:type="dxa"/>
            <w:vAlign w:val="center"/>
          </w:tcPr>
          <w:p w:rsidR="007A6E80" w:rsidRPr="00640614" w:rsidRDefault="007A6E80" w:rsidP="00F97D54">
            <w:pPr>
              <w:pStyle w:val="TableText"/>
              <w:widowControl w:val="0"/>
              <w:rPr>
                <w:rFonts w:ascii="Tahoma" w:hAnsi="Tahoma" w:cs="Tahoma"/>
                <w:b/>
                <w:noProof/>
                <w:color w:val="0000FF"/>
                <w:sz w:val="13"/>
                <w:lang w:eastAsia="en-US"/>
              </w:rPr>
            </w:pPr>
          </w:p>
        </w:tc>
        <w:tc>
          <w:tcPr>
            <w:tcW w:w="360" w:type="dxa"/>
            <w:tcBorders>
              <w:right w:val="single" w:sz="18" w:space="0" w:color="auto"/>
            </w:tcBorders>
            <w:vAlign w:val="center"/>
          </w:tcPr>
          <w:p w:rsidR="007A6E80" w:rsidRPr="00640614" w:rsidRDefault="007A6E80" w:rsidP="00F97D54">
            <w:pPr>
              <w:pStyle w:val="TableText"/>
              <w:widowControl w:val="0"/>
              <w:rPr>
                <w:rFonts w:ascii="Tahoma" w:hAnsi="Tahoma" w:cs="Tahoma"/>
                <w:b/>
                <w:noProof/>
                <w:color w:val="0000FF"/>
                <w:sz w:val="13"/>
                <w:lang w:eastAsia="en-US"/>
              </w:rPr>
            </w:pPr>
          </w:p>
        </w:tc>
        <w:tc>
          <w:tcPr>
            <w:tcW w:w="450" w:type="dxa"/>
            <w:tcBorders>
              <w:left w:val="single" w:sz="18" w:space="0" w:color="auto"/>
            </w:tcBorders>
            <w:vAlign w:val="center"/>
          </w:tcPr>
          <w:p w:rsidR="007A6E80" w:rsidRPr="00640614" w:rsidRDefault="007A6E80" w:rsidP="00F97D54">
            <w:pPr>
              <w:pStyle w:val="TableText"/>
              <w:widowControl w:val="0"/>
              <w:rPr>
                <w:rFonts w:ascii="Tahoma" w:hAnsi="Tahoma" w:cs="Tahoma"/>
                <w:noProof/>
                <w:sz w:val="13"/>
                <w:lang w:eastAsia="en-US"/>
              </w:rPr>
            </w:pPr>
            <w:r w:rsidRPr="00640614">
              <w:rPr>
                <w:rFonts w:ascii="Tahoma" w:hAnsi="Tahoma" w:cs="Tahoma"/>
                <w:noProof/>
                <w:sz w:val="13"/>
                <w:lang w:eastAsia="en-US"/>
              </w:rPr>
              <w:t>5</w:t>
            </w:r>
          </w:p>
        </w:tc>
        <w:tc>
          <w:tcPr>
            <w:tcW w:w="450" w:type="dxa"/>
            <w:vAlign w:val="center"/>
          </w:tcPr>
          <w:p w:rsidR="007A6E80" w:rsidRPr="00640614" w:rsidRDefault="007A6E80" w:rsidP="00F97D54">
            <w:pPr>
              <w:pStyle w:val="TableText"/>
              <w:widowControl w:val="0"/>
              <w:rPr>
                <w:rFonts w:ascii="Tahoma" w:hAnsi="Tahoma" w:cs="Tahoma"/>
                <w:noProof/>
                <w:sz w:val="13"/>
                <w:lang w:eastAsia="en-US"/>
              </w:rPr>
            </w:pPr>
            <w:r w:rsidRPr="00640614">
              <w:rPr>
                <w:rFonts w:ascii="Tahoma" w:hAnsi="Tahoma" w:cs="Tahoma"/>
                <w:noProof/>
                <w:sz w:val="13"/>
                <w:lang w:eastAsia="en-US"/>
              </w:rPr>
              <w:t>10</w:t>
            </w:r>
          </w:p>
        </w:tc>
        <w:tc>
          <w:tcPr>
            <w:tcW w:w="450" w:type="dxa"/>
            <w:tcBorders>
              <w:right w:val="single" w:sz="18" w:space="0" w:color="auto"/>
            </w:tcBorders>
            <w:vAlign w:val="center"/>
          </w:tcPr>
          <w:p w:rsidR="007A6E80" w:rsidRPr="00640614" w:rsidRDefault="007A6E80" w:rsidP="00F97D54">
            <w:pPr>
              <w:pStyle w:val="TableText"/>
              <w:widowControl w:val="0"/>
              <w:rPr>
                <w:rFonts w:ascii="Tahoma" w:hAnsi="Tahoma" w:cs="Tahoma"/>
                <w:noProof/>
                <w:sz w:val="13"/>
                <w:lang w:eastAsia="en-US"/>
              </w:rPr>
            </w:pPr>
            <w:r w:rsidRPr="00640614">
              <w:rPr>
                <w:rFonts w:ascii="Tahoma" w:hAnsi="Tahoma" w:cs="Tahoma"/>
                <w:noProof/>
                <w:sz w:val="13"/>
                <w:lang w:eastAsia="en-US"/>
              </w:rPr>
              <w:t>5</w:t>
            </w:r>
          </w:p>
        </w:tc>
        <w:tc>
          <w:tcPr>
            <w:tcW w:w="450" w:type="dxa"/>
            <w:tcBorders>
              <w:left w:val="single" w:sz="18" w:space="0" w:color="auto"/>
            </w:tcBorders>
            <w:vAlign w:val="center"/>
          </w:tcPr>
          <w:p w:rsidR="007A6E80" w:rsidRPr="00640614" w:rsidRDefault="007A6E80" w:rsidP="00F97D54">
            <w:pPr>
              <w:pStyle w:val="TableText"/>
              <w:widowControl w:val="0"/>
              <w:rPr>
                <w:rFonts w:ascii="Tahoma" w:hAnsi="Tahoma" w:cs="Tahoma"/>
                <w:noProof/>
                <w:sz w:val="13"/>
                <w:lang w:eastAsia="en-US"/>
              </w:rPr>
            </w:pPr>
            <w:r w:rsidRPr="00640614">
              <w:rPr>
                <w:rFonts w:ascii="Tahoma" w:hAnsi="Tahoma" w:cs="Tahoma"/>
                <w:noProof/>
                <w:sz w:val="13"/>
                <w:lang w:eastAsia="en-US"/>
              </w:rPr>
              <w:t>5</w:t>
            </w:r>
          </w:p>
        </w:tc>
        <w:tc>
          <w:tcPr>
            <w:tcW w:w="450" w:type="dxa"/>
            <w:tcBorders>
              <w:right w:val="single" w:sz="18" w:space="0" w:color="auto"/>
            </w:tcBorders>
            <w:vAlign w:val="center"/>
          </w:tcPr>
          <w:p w:rsidR="007A6E80" w:rsidRPr="00640614" w:rsidRDefault="007A6E80" w:rsidP="00F97D54">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vAlign w:val="center"/>
          </w:tcPr>
          <w:p w:rsidR="007A6E80" w:rsidRPr="00640614" w:rsidRDefault="007A6E80" w:rsidP="00F97D54">
            <w:pPr>
              <w:pStyle w:val="TableText"/>
              <w:widowControl w:val="0"/>
              <w:rPr>
                <w:rFonts w:ascii="Tahoma" w:hAnsi="Tahoma" w:cs="Tahoma"/>
                <w:noProof/>
                <w:sz w:val="13"/>
                <w:lang w:eastAsia="en-US"/>
              </w:rPr>
            </w:pPr>
            <w:r w:rsidRPr="00640614">
              <w:rPr>
                <w:rFonts w:ascii="Tahoma" w:hAnsi="Tahoma" w:cs="Tahoma"/>
                <w:noProof/>
                <w:sz w:val="13"/>
                <w:lang w:eastAsia="en-US"/>
              </w:rPr>
              <w:t xml:space="preserve">P </w:t>
            </w:r>
          </w:p>
        </w:tc>
        <w:tc>
          <w:tcPr>
            <w:tcW w:w="450" w:type="dxa"/>
          </w:tcPr>
          <w:p w:rsidR="007A6E80" w:rsidRPr="00640614" w:rsidRDefault="00262B75" w:rsidP="00F97D54">
            <w:pPr>
              <w:pStyle w:val="TableText"/>
              <w:widowControl w:val="0"/>
              <w:rPr>
                <w:rFonts w:ascii="Tahoma" w:hAnsi="Tahoma" w:cs="Tahoma"/>
                <w:noProof/>
                <w:sz w:val="13"/>
                <w:lang w:eastAsia="en-US"/>
              </w:rPr>
            </w:pPr>
            <w:r w:rsidRPr="00640614">
              <w:rPr>
                <w:rFonts w:ascii="Tahoma" w:hAnsi="Tahoma" w:cs="Tahoma"/>
                <w:noProof/>
                <w:sz w:val="13"/>
                <w:lang w:eastAsia="zh-CN"/>
              </w:rPr>
              <w:t>A</w:t>
            </w:r>
          </w:p>
        </w:tc>
        <w:tc>
          <w:tcPr>
            <w:tcW w:w="540" w:type="dxa"/>
            <w:vAlign w:val="center"/>
          </w:tcPr>
          <w:p w:rsidR="007A6E80" w:rsidRPr="00640614" w:rsidRDefault="007A6E80" w:rsidP="00F97D54">
            <w:pPr>
              <w:pStyle w:val="TableText"/>
              <w:widowControl w:val="0"/>
              <w:rPr>
                <w:rFonts w:ascii="Tahoma" w:hAnsi="Tahoma" w:cs="Tahoma"/>
                <w:noProof/>
                <w:color w:val="000000"/>
                <w:sz w:val="13"/>
                <w:lang w:eastAsia="en-US"/>
              </w:rPr>
            </w:pPr>
          </w:p>
        </w:tc>
      </w:tr>
      <w:tr w:rsidR="007A6E80" w:rsidRPr="00640614" w:rsidTr="00835DDD">
        <w:trPr>
          <w:trHeight w:val="145"/>
        </w:trPr>
        <w:tc>
          <w:tcPr>
            <w:tcW w:w="2714" w:type="dxa"/>
            <w:shd w:val="clear" w:color="auto" w:fill="FABF8F"/>
            <w:vAlign w:val="center"/>
          </w:tcPr>
          <w:p w:rsidR="007A6E80" w:rsidRPr="00905CDE" w:rsidRDefault="00262B75" w:rsidP="00835DDD">
            <w:pPr>
              <w:pStyle w:val="Heading2"/>
              <w:spacing w:before="20" w:after="20"/>
              <w:ind w:left="0"/>
              <w:rPr>
                <w:rFonts w:ascii="Tahoma" w:hAnsi="Tahoma" w:cs="Tahoma"/>
                <w:b w:val="0"/>
                <w:noProof/>
                <w:sz w:val="14"/>
                <w:szCs w:val="14"/>
                <w:lang w:val="en-US" w:eastAsia="x-none"/>
              </w:rPr>
            </w:pPr>
            <w:bookmarkStart w:id="662" w:name="_Toc336338166"/>
            <w:bookmarkStart w:id="663" w:name="_Toc345703094"/>
            <w:bookmarkEnd w:id="662"/>
            <w:r w:rsidRPr="00905CDE">
              <w:rPr>
                <w:rFonts w:ascii="Tahoma" w:hAnsi="Tahoma" w:cs="Tahoma"/>
                <w:b w:val="0"/>
                <w:noProof/>
                <w:sz w:val="14"/>
                <w:szCs w:val="14"/>
                <w:lang w:val="en-US" w:eastAsia="zh-CN"/>
              </w:rPr>
              <w:t>Windows Small Business Server 2011 Essentials</w:t>
            </w:r>
            <w:bookmarkEnd w:id="663"/>
          </w:p>
        </w:tc>
        <w:tc>
          <w:tcPr>
            <w:tcW w:w="450" w:type="dxa"/>
            <w:shd w:val="clear" w:color="auto" w:fill="FABF8F"/>
            <w:vAlign w:val="center"/>
          </w:tcPr>
          <w:p w:rsidR="007A6E80" w:rsidRPr="00640614" w:rsidRDefault="00354E2A" w:rsidP="00835DDD">
            <w:pPr>
              <w:pStyle w:val="TableText"/>
              <w:widowControl w:val="0"/>
              <w:rPr>
                <w:rFonts w:cs="Tahoma"/>
                <w:b/>
                <w:bCs/>
                <w:noProof/>
                <w:sz w:val="13"/>
                <w:szCs w:val="13"/>
                <w:u w:val="single"/>
                <w:lang w:eastAsia="en-US"/>
              </w:rPr>
            </w:pPr>
            <w:hyperlink w:anchor="_124_Windows_Small_1" w:history="1">
              <w:r w:rsidR="00262B75" w:rsidRPr="00640614">
                <w:rPr>
                  <w:rStyle w:val="Hyperlink"/>
                  <w:rFonts w:cs="Tahoma"/>
                  <w:b/>
                  <w:bCs/>
                  <w:noProof/>
                  <w:sz w:val="13"/>
                  <w:szCs w:val="13"/>
                  <w:lang w:eastAsia="zh-CN"/>
                </w:rPr>
                <w:t>115</w:t>
              </w:r>
            </w:hyperlink>
          </w:p>
        </w:tc>
        <w:tc>
          <w:tcPr>
            <w:tcW w:w="450" w:type="dxa"/>
            <w:shd w:val="clear" w:color="auto" w:fill="FABF8F"/>
          </w:tcPr>
          <w:p w:rsidR="007A6E80" w:rsidRPr="00640614" w:rsidRDefault="007A6E80" w:rsidP="00F97D54">
            <w:pPr>
              <w:pStyle w:val="TableText"/>
              <w:widowControl w:val="0"/>
              <w:spacing w:before="120"/>
              <w:rPr>
                <w:rFonts w:ascii="Tahoma" w:hAnsi="Tahoma" w:cs="Tahoma"/>
                <w:noProof/>
                <w:sz w:val="13"/>
                <w:lang w:eastAsia="en-US"/>
              </w:rPr>
            </w:pPr>
            <w:r w:rsidRPr="00640614">
              <w:rPr>
                <w:rFonts w:ascii="Tahoma" w:hAnsi="Tahoma" w:cs="Tahoma"/>
                <w:noProof/>
                <w:sz w:val="13"/>
                <w:lang w:eastAsia="en-US"/>
              </w:rPr>
              <w:t>05/11</w:t>
            </w:r>
          </w:p>
        </w:tc>
        <w:tc>
          <w:tcPr>
            <w:tcW w:w="360" w:type="dxa"/>
            <w:tcBorders>
              <w:right w:val="single" w:sz="18" w:space="0" w:color="auto"/>
            </w:tcBorders>
            <w:shd w:val="clear" w:color="auto" w:fill="FABF8F"/>
            <w:vAlign w:val="center"/>
          </w:tcPr>
          <w:p w:rsidR="007A6E80" w:rsidRPr="00640614" w:rsidRDefault="007A6E80" w:rsidP="00F97D54">
            <w:pPr>
              <w:pStyle w:val="TableText"/>
              <w:widowControl w:val="0"/>
              <w:rPr>
                <w:rFonts w:ascii="Tahoma" w:hAnsi="Tahoma" w:cs="Tahoma"/>
                <w:noProof/>
                <w:sz w:val="13"/>
                <w:lang w:eastAsia="en-US"/>
              </w:rPr>
            </w:pPr>
            <w:r w:rsidRPr="00640614">
              <w:rPr>
                <w:rFonts w:ascii="Tahoma" w:hAnsi="Tahoma" w:cs="Tahoma"/>
                <w:noProof/>
                <w:sz w:val="13"/>
                <w:lang w:eastAsia="en-US"/>
              </w:rPr>
              <w:t>SRV</w:t>
            </w:r>
          </w:p>
        </w:tc>
        <w:tc>
          <w:tcPr>
            <w:tcW w:w="360" w:type="dxa"/>
            <w:tcBorders>
              <w:left w:val="single" w:sz="18" w:space="0" w:color="auto"/>
            </w:tcBorders>
            <w:shd w:val="clear" w:color="auto" w:fill="FABF8F"/>
            <w:vAlign w:val="center"/>
          </w:tcPr>
          <w:p w:rsidR="007A6E80" w:rsidRPr="00640614" w:rsidRDefault="007A6E80" w:rsidP="00F97D54">
            <w:pPr>
              <w:pStyle w:val="TableText"/>
              <w:widowControl w:val="0"/>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F97D54">
            <w:pPr>
              <w:pStyle w:val="TableText"/>
              <w:widowControl w:val="0"/>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F97D54">
            <w:pPr>
              <w:pStyle w:val="TableText"/>
              <w:widowControl w:val="0"/>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F97D54">
            <w:pPr>
              <w:pStyle w:val="TableText"/>
              <w:widowControl w:val="0"/>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F97D54">
            <w:pPr>
              <w:pStyle w:val="TableText"/>
              <w:widowControl w:val="0"/>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F97D54">
            <w:pPr>
              <w:pStyle w:val="TableText"/>
              <w:widowControl w:val="0"/>
              <w:rPr>
                <w:rFonts w:ascii="Tahoma" w:hAnsi="Tahoma" w:cs="Tahoma"/>
                <w:noProof/>
                <w:color w:val="000000"/>
                <w:sz w:val="13"/>
                <w:lang w:eastAsia="en-US"/>
              </w:rPr>
            </w:pPr>
          </w:p>
        </w:tc>
        <w:tc>
          <w:tcPr>
            <w:tcW w:w="360" w:type="dxa"/>
            <w:tcBorders>
              <w:right w:val="single" w:sz="18" w:space="0" w:color="auto"/>
            </w:tcBorders>
            <w:shd w:val="clear" w:color="auto" w:fill="FABF8F"/>
            <w:vAlign w:val="center"/>
          </w:tcPr>
          <w:p w:rsidR="007A6E80" w:rsidRPr="00640614" w:rsidRDefault="007A6E80" w:rsidP="00F97D54">
            <w:pPr>
              <w:pStyle w:val="TableText"/>
              <w:widowControl w:val="0"/>
              <w:rPr>
                <w:rFonts w:ascii="Tahoma" w:hAnsi="Tahoma" w:cs="Tahoma"/>
                <w:noProof/>
                <w:color w:val="000000"/>
                <w:sz w:val="13"/>
                <w:lang w:eastAsia="en-US"/>
              </w:rPr>
            </w:pPr>
          </w:p>
        </w:tc>
        <w:tc>
          <w:tcPr>
            <w:tcW w:w="450" w:type="dxa"/>
            <w:tcBorders>
              <w:left w:val="single" w:sz="18" w:space="0" w:color="auto"/>
            </w:tcBorders>
            <w:shd w:val="clear" w:color="auto" w:fill="FABF8F"/>
            <w:vAlign w:val="center"/>
          </w:tcPr>
          <w:p w:rsidR="007A6E80" w:rsidRPr="00640614" w:rsidRDefault="007A6E80" w:rsidP="00F97D54">
            <w:pPr>
              <w:pStyle w:val="TableText"/>
              <w:widowControl w:val="0"/>
              <w:rPr>
                <w:rFonts w:ascii="Tahoma" w:hAnsi="Tahoma" w:cs="Tahoma"/>
                <w:noProof/>
                <w:color w:val="000000"/>
                <w:sz w:val="13"/>
                <w:lang w:eastAsia="en-US"/>
              </w:rPr>
            </w:pPr>
          </w:p>
        </w:tc>
        <w:tc>
          <w:tcPr>
            <w:tcW w:w="450" w:type="dxa"/>
            <w:shd w:val="clear" w:color="auto" w:fill="FABF8F"/>
            <w:vAlign w:val="center"/>
          </w:tcPr>
          <w:p w:rsidR="007A6E80" w:rsidRPr="00640614" w:rsidRDefault="007A6E80" w:rsidP="00F97D54">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F97D54">
            <w:pPr>
              <w:pStyle w:val="TableText"/>
              <w:widowControl w:val="0"/>
              <w:rPr>
                <w:rFonts w:ascii="Tahoma" w:hAnsi="Tahoma" w:cs="Tahoma"/>
                <w:noProof/>
                <w:sz w:val="13"/>
                <w:lang w:eastAsia="en-US"/>
              </w:rPr>
            </w:pPr>
          </w:p>
        </w:tc>
        <w:tc>
          <w:tcPr>
            <w:tcW w:w="450" w:type="dxa"/>
            <w:tcBorders>
              <w:left w:val="single" w:sz="18" w:space="0" w:color="auto"/>
            </w:tcBorders>
            <w:shd w:val="clear" w:color="auto" w:fill="FABF8F"/>
            <w:vAlign w:val="center"/>
          </w:tcPr>
          <w:p w:rsidR="007A6E80" w:rsidRPr="00640614" w:rsidRDefault="007A6E80" w:rsidP="00F97D54">
            <w:pPr>
              <w:pStyle w:val="TableText"/>
              <w:widowControl w:val="0"/>
              <w:rPr>
                <w:rFonts w:ascii="Tahoma" w:hAnsi="Tahoma" w:cs="Tahoma"/>
                <w:noProof/>
                <w:sz w:val="13"/>
                <w:lang w:eastAsia="en-US"/>
              </w:rPr>
            </w:pPr>
          </w:p>
        </w:tc>
        <w:tc>
          <w:tcPr>
            <w:tcW w:w="450" w:type="dxa"/>
            <w:tcBorders>
              <w:right w:val="single" w:sz="18" w:space="0" w:color="auto"/>
            </w:tcBorders>
            <w:shd w:val="clear" w:color="auto" w:fill="FABF8F"/>
            <w:vAlign w:val="center"/>
          </w:tcPr>
          <w:p w:rsidR="007A6E80" w:rsidRPr="00640614" w:rsidRDefault="007A6E80" w:rsidP="00F97D54">
            <w:pPr>
              <w:pStyle w:val="TableText"/>
              <w:widowControl w:val="0"/>
              <w:rPr>
                <w:rFonts w:ascii="Tahoma" w:hAnsi="Tahoma" w:cs="Tahoma"/>
                <w:noProof/>
                <w:sz w:val="13"/>
                <w:lang w:eastAsia="en-US"/>
              </w:rPr>
            </w:pPr>
          </w:p>
        </w:tc>
        <w:tc>
          <w:tcPr>
            <w:tcW w:w="450" w:type="dxa"/>
            <w:tcBorders>
              <w:left w:val="single" w:sz="18" w:space="0" w:color="auto"/>
              <w:right w:val="single" w:sz="18" w:space="0" w:color="auto"/>
            </w:tcBorders>
            <w:shd w:val="clear" w:color="auto" w:fill="FABF8F"/>
            <w:vAlign w:val="center"/>
          </w:tcPr>
          <w:p w:rsidR="007A6E80" w:rsidRPr="00640614" w:rsidRDefault="007A6E80" w:rsidP="00F97D54">
            <w:pPr>
              <w:pStyle w:val="TableText"/>
              <w:widowControl w:val="0"/>
              <w:rPr>
                <w:rFonts w:ascii="Tahoma" w:hAnsi="Tahoma" w:cs="Tahoma"/>
                <w:noProof/>
                <w:sz w:val="13"/>
                <w:lang w:eastAsia="en-US"/>
              </w:rPr>
            </w:pPr>
          </w:p>
        </w:tc>
        <w:tc>
          <w:tcPr>
            <w:tcW w:w="450" w:type="dxa"/>
            <w:shd w:val="clear" w:color="auto" w:fill="FABF8F"/>
          </w:tcPr>
          <w:p w:rsidR="007A6E80" w:rsidRPr="00640614" w:rsidRDefault="007A6E80" w:rsidP="00E27A85">
            <w:pPr>
              <w:pStyle w:val="TableText"/>
              <w:widowControl w:val="0"/>
              <w:spacing w:before="60"/>
              <w:rPr>
                <w:rFonts w:ascii="Tahoma" w:hAnsi="Tahoma" w:cs="Tahoma"/>
                <w:noProof/>
                <w:sz w:val="13"/>
                <w:lang w:eastAsia="en-US"/>
              </w:rPr>
            </w:pPr>
          </w:p>
        </w:tc>
        <w:tc>
          <w:tcPr>
            <w:tcW w:w="540" w:type="dxa"/>
            <w:shd w:val="clear" w:color="auto" w:fill="FABF8F"/>
            <w:vAlign w:val="center"/>
          </w:tcPr>
          <w:p w:rsidR="007A6E80" w:rsidRPr="00640614" w:rsidRDefault="007A6E80" w:rsidP="00F97D54">
            <w:pPr>
              <w:pStyle w:val="TableText"/>
              <w:widowControl w:val="0"/>
              <w:rPr>
                <w:rFonts w:ascii="Tahoma" w:hAnsi="Tahoma" w:cs="Tahoma"/>
                <w:noProof/>
                <w:color w:val="000000"/>
                <w:sz w:val="13"/>
                <w:lang w:eastAsia="en-US"/>
              </w:rPr>
            </w:pPr>
          </w:p>
        </w:tc>
      </w:tr>
    </w:tbl>
    <w:bookmarkStart w:id="664" w:name="_Toc345703095"/>
    <w:p w:rsidR="00023FE7" w:rsidRPr="00640614" w:rsidRDefault="000D5722" w:rsidP="002F42E9">
      <w:pPr>
        <w:pStyle w:val="Heading1"/>
        <w:rPr>
          <w:rFonts w:cs="Tahoma"/>
          <w:noProof/>
        </w:rPr>
      </w:pPr>
      <w:r>
        <w:rPr>
          <w:rFonts w:cs="Tahoma"/>
          <w:noProof/>
          <w:lang w:val="en-US" w:eastAsia="en-US"/>
        </w:rPr>
        <mc:AlternateContent>
          <mc:Choice Requires="wps">
            <w:drawing>
              <wp:anchor distT="0" distB="0" distL="114300" distR="114300" simplePos="0" relativeHeight="251655680" behindDoc="0" locked="0" layoutInCell="1" allowOverlap="1" wp14:anchorId="086917EE" wp14:editId="42C7C00E">
                <wp:simplePos x="0" y="0"/>
                <wp:positionH relativeFrom="column">
                  <wp:posOffset>-332105</wp:posOffset>
                </wp:positionH>
                <wp:positionV relativeFrom="paragraph">
                  <wp:posOffset>91440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5807" w:rsidRPr="008B364A" w:rsidRDefault="00915807" w:rsidP="00C8780F">
                            <w:pPr>
                              <w:rPr>
                                <w:rFonts w:cs="Tahoma"/>
                                <w:i/>
                                <w:color w:val="000000"/>
                                <w:sz w:val="14"/>
                                <w:szCs w:val="14"/>
                                <w:lang w:val="fr-FR"/>
                              </w:rPr>
                            </w:pPr>
                            <w:r w:rsidRPr="0076270E">
                              <w:rPr>
                                <w:rFonts w:cs="Tahoma"/>
                                <w:bCs/>
                                <w:i/>
                                <w:caps/>
                                <w:sz w:val="14"/>
                                <w:szCs w:val="14"/>
                                <w:lang w:val="fr-FR"/>
                              </w:rPr>
                              <w:t>Remarque :</w:t>
                            </w:r>
                            <w:r w:rsidRPr="008B364A">
                              <w:rPr>
                                <w:rFonts w:cs="Tahoma"/>
                                <w:i/>
                                <w:color w:val="000000"/>
                                <w:sz w:val="14"/>
                                <w:szCs w:val="14"/>
                                <w:lang w:val="fr-FR"/>
                              </w:rPr>
                              <w:t xml:space="preserve"> </w:t>
                            </w:r>
                            <w:r>
                              <w:rPr>
                                <w:rFonts w:cs="Tahoma"/>
                                <w:i/>
                                <w:color w:val="000000"/>
                                <w:sz w:val="14"/>
                                <w:szCs w:val="14"/>
                                <w:lang w:val="fr-FR"/>
                              </w:rPr>
                              <w:t>si la cellule du produit est vide, le produit n’est pas proposé actuellement dans le programme.</w:t>
                            </w:r>
                          </w:p>
                          <w:p w:rsidR="00915807" w:rsidRPr="008B364A" w:rsidRDefault="00915807" w:rsidP="00905CDE">
                            <w:pPr>
                              <w:ind w:hanging="27"/>
                              <w:rPr>
                                <w:rFonts w:cs="Tahoma"/>
                                <w:i/>
                                <w:color w:val="000000"/>
                                <w:sz w:val="14"/>
                                <w:szCs w:val="14"/>
                                <w:lang w:val="fr-FR"/>
                              </w:rPr>
                            </w:pPr>
                            <w:r>
                              <w:rPr>
                                <w:rFonts w:cs="Tahoma"/>
                                <w:i/>
                                <w:color w:val="000000"/>
                                <w:sz w:val="14"/>
                                <w:szCs w:val="14"/>
                                <w:lang w:val="fr-FR"/>
                              </w:rPr>
                              <w:t>*Pour Select Plus seules les valeurs ‘L’ et trois (3) ans pour « L&amp;SA » / « SA » seront utilisées</w:t>
                            </w:r>
                          </w:p>
                          <w:p w:rsidR="00915807" w:rsidRPr="008B364A" w:rsidRDefault="00915807" w:rsidP="00C8780F">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5pt;margin-top:7.2pt;width:515.55pt;height:39.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PBmcPe6&#10;AgAAwQUAAA4AAAAAAAAAAAAAAAAALgIAAGRycy9lMm9Eb2MueG1sUEsBAi0AFAAGAAgAAAAhAAzi&#10;H0TeAAAACQEAAA8AAAAAAAAAAAAAAAAAFAUAAGRycy9kb3ducmV2LnhtbFBLBQYAAAAABAAEAPMA&#10;AAAfBgAAAAA=&#10;" filled="f" stroked="f">
                <v:textbox>
                  <w:txbxContent>
                    <w:p w:rsidR="00915807" w:rsidRPr="008B364A" w:rsidRDefault="00915807" w:rsidP="00C8780F">
                      <w:pPr>
                        <w:rPr>
                          <w:rFonts w:cs="Tahoma"/>
                          <w:i/>
                          <w:color w:val="000000"/>
                          <w:sz w:val="14"/>
                          <w:szCs w:val="14"/>
                          <w:lang w:val="fr-FR"/>
                        </w:rPr>
                      </w:pPr>
                      <w:r w:rsidRPr="0076270E">
                        <w:rPr>
                          <w:rFonts w:cs="Tahoma"/>
                          <w:bCs/>
                          <w:i/>
                          <w:caps/>
                          <w:sz w:val="14"/>
                          <w:szCs w:val="14"/>
                          <w:lang w:val="fr-FR"/>
                        </w:rPr>
                        <w:t>Remarque :</w:t>
                      </w:r>
                      <w:r w:rsidRPr="008B364A">
                        <w:rPr>
                          <w:rFonts w:cs="Tahoma"/>
                          <w:i/>
                          <w:color w:val="000000"/>
                          <w:sz w:val="14"/>
                          <w:szCs w:val="14"/>
                          <w:lang w:val="fr-FR"/>
                        </w:rPr>
                        <w:t xml:space="preserve"> </w:t>
                      </w:r>
                      <w:r>
                        <w:rPr>
                          <w:rFonts w:cs="Tahoma"/>
                          <w:i/>
                          <w:color w:val="000000"/>
                          <w:sz w:val="14"/>
                          <w:szCs w:val="14"/>
                          <w:lang w:val="fr-FR"/>
                        </w:rPr>
                        <w:t>si la cellule du produit est vide, le produit n’est pas proposé actuellement dans le programme.</w:t>
                      </w:r>
                    </w:p>
                    <w:p w:rsidR="00915807" w:rsidRPr="008B364A" w:rsidRDefault="00915807" w:rsidP="00905CDE">
                      <w:pPr>
                        <w:ind w:hanging="27"/>
                        <w:rPr>
                          <w:rFonts w:cs="Tahoma"/>
                          <w:i/>
                          <w:color w:val="000000"/>
                          <w:sz w:val="14"/>
                          <w:szCs w:val="14"/>
                          <w:lang w:val="fr-FR"/>
                        </w:rPr>
                      </w:pPr>
                      <w:r>
                        <w:rPr>
                          <w:rFonts w:cs="Tahoma"/>
                          <w:i/>
                          <w:color w:val="000000"/>
                          <w:sz w:val="14"/>
                          <w:szCs w:val="14"/>
                          <w:lang w:val="fr-FR"/>
                        </w:rPr>
                        <w:t>*Pour Select Plus seules les valeurs ‘L’ et trois (3) ans pour « L&amp;SA » / « SA » seront utilisées</w:t>
                      </w:r>
                    </w:p>
                    <w:p w:rsidR="00915807" w:rsidRPr="008B364A" w:rsidRDefault="00915807" w:rsidP="00C8780F">
                      <w:pPr>
                        <w:rPr>
                          <w:lang w:val="fr-FR"/>
                        </w:rPr>
                      </w:pPr>
                    </w:p>
                  </w:txbxContent>
                </v:textbox>
              </v:shape>
            </w:pict>
          </mc:Fallback>
        </mc:AlternateContent>
      </w:r>
      <w:r w:rsidR="00B754AD" w:rsidRPr="00640614">
        <w:rPr>
          <w:rFonts w:cs="Tahoma"/>
          <w:noProof/>
        </w:rPr>
        <w:br w:type="page"/>
      </w:r>
      <w:bookmarkEnd w:id="1"/>
      <w:r w:rsidR="00262B75" w:rsidRPr="00640614">
        <w:rPr>
          <w:rFonts w:cs="Tahoma"/>
          <w:noProof/>
          <w:lang w:eastAsia="x-none"/>
        </w:rPr>
        <w:lastRenderedPageBreak/>
        <w:t>SECTION 1 – MODIFICATIONS DE LA LISTE DES</w:t>
      </w:r>
      <w:r w:rsidR="002F42E9" w:rsidRPr="00640614">
        <w:rPr>
          <w:rFonts w:cs="Tahoma"/>
          <w:noProof/>
          <w:lang w:eastAsia="x-none"/>
        </w:rPr>
        <w:t> </w:t>
      </w:r>
      <w:r w:rsidR="00262B75" w:rsidRPr="00640614">
        <w:rPr>
          <w:rFonts w:cs="Tahoma"/>
          <w:noProof/>
          <w:lang w:eastAsia="x-none"/>
        </w:rPr>
        <w:t>PRODUITS</w:t>
      </w:r>
      <w:bookmarkEnd w:id="664"/>
    </w:p>
    <w:p w:rsidR="00A12176" w:rsidRPr="0076270E" w:rsidRDefault="00A12176" w:rsidP="00BA756F">
      <w:pPr>
        <w:pStyle w:val="Heading2"/>
        <w:ind w:left="0"/>
        <w:jc w:val="both"/>
        <w:rPr>
          <w:rFonts w:ascii="Tahoma" w:hAnsi="Tahoma" w:cs="Tahoma"/>
          <w:noProof/>
          <w:sz w:val="18"/>
          <w:szCs w:val="12"/>
        </w:rPr>
      </w:pPr>
      <w:bookmarkStart w:id="665" w:name="_Toc336338168"/>
    </w:p>
    <w:p w:rsidR="00243B33" w:rsidRPr="00640614" w:rsidRDefault="00262B75" w:rsidP="00243B33">
      <w:pPr>
        <w:pStyle w:val="Heading2"/>
        <w:ind w:left="0"/>
        <w:jc w:val="both"/>
        <w:rPr>
          <w:rFonts w:ascii="Tahoma" w:hAnsi="Tahoma" w:cs="Tahoma"/>
          <w:noProof/>
        </w:rPr>
      </w:pPr>
      <w:bookmarkStart w:id="666" w:name="_Toc345703096"/>
      <w:r w:rsidRPr="00640614">
        <w:rPr>
          <w:rFonts w:ascii="Tahoma" w:hAnsi="Tahoma" w:cs="Tahoma"/>
          <w:noProof/>
          <w:color w:val="FF6600"/>
          <w:lang w:eastAsia="x-none"/>
        </w:rPr>
        <w:t>MODIFICATIONS DE FÉVRIER 2013</w:t>
      </w:r>
      <w:bookmarkEnd w:id="666"/>
    </w:p>
    <w:p w:rsidR="00243B33" w:rsidRPr="0076270E" w:rsidRDefault="00243B33" w:rsidP="00E06050">
      <w:pPr>
        <w:pStyle w:val="Heading2"/>
        <w:ind w:left="0"/>
        <w:jc w:val="both"/>
        <w:rPr>
          <w:rFonts w:ascii="Tahoma" w:hAnsi="Tahoma" w:cs="Tahoma"/>
          <w:noProof/>
          <w:sz w:val="18"/>
          <w:szCs w:val="12"/>
        </w:rPr>
      </w:pPr>
    </w:p>
    <w:p w:rsidR="00662A44" w:rsidRPr="00640614" w:rsidRDefault="00262B75" w:rsidP="00662A44">
      <w:pPr>
        <w:spacing w:after="60"/>
        <w:rPr>
          <w:rFonts w:cs="Tahoma"/>
          <w:noProof/>
          <w:lang w:val="fr-FR"/>
        </w:rPr>
      </w:pPr>
      <w:r w:rsidRPr="00640614">
        <w:rPr>
          <w:rFonts w:cs="Tahoma"/>
          <w:b/>
          <w:noProof/>
          <w:lang w:val="fr-FR"/>
        </w:rPr>
        <w:t>Ajouts</w:t>
      </w:r>
    </w:p>
    <w:p w:rsidR="00662A44" w:rsidRPr="00640614" w:rsidRDefault="00307F1C" w:rsidP="00662A44">
      <w:pPr>
        <w:rPr>
          <w:rFonts w:cs="Tahoma"/>
          <w:noProof/>
          <w:lang w:val="fr-FR"/>
        </w:rPr>
      </w:pPr>
      <w:r w:rsidRPr="00640614">
        <w:rPr>
          <w:rFonts w:cs="Tahoma"/>
          <w:noProof/>
          <w:color w:val="000000"/>
          <w:lang w:val="fr-FR"/>
        </w:rPr>
        <w:t>CAL Entreprise Supplémentaire Microsoft Dynamics AX 2012 R2 (Utilisateur et Dispositif)</w:t>
      </w:r>
    </w:p>
    <w:p w:rsidR="00662A44" w:rsidRPr="00640614" w:rsidRDefault="00307F1C" w:rsidP="00662A44">
      <w:pPr>
        <w:rPr>
          <w:rFonts w:cs="Tahoma"/>
          <w:noProof/>
          <w:lang w:val="fr-FR"/>
        </w:rPr>
      </w:pPr>
      <w:r w:rsidRPr="00640614">
        <w:rPr>
          <w:rFonts w:cs="Tahoma"/>
          <w:noProof/>
          <w:color w:val="000000"/>
          <w:lang w:val="fr-FR"/>
        </w:rPr>
        <w:t>CAL Entreprise Microsoft Dynamics AX 2012 R2 (Utilisateur et Dispositif)</w:t>
      </w:r>
    </w:p>
    <w:p w:rsidR="00662A44" w:rsidRPr="00640614" w:rsidRDefault="00307F1C" w:rsidP="00662A44">
      <w:pPr>
        <w:rPr>
          <w:rFonts w:cs="Tahoma"/>
          <w:noProof/>
          <w:lang w:val="fr-FR"/>
        </w:rPr>
      </w:pPr>
      <w:r w:rsidRPr="00640614">
        <w:rPr>
          <w:rFonts w:cs="Tahoma"/>
          <w:noProof/>
          <w:color w:val="000000"/>
          <w:lang w:val="fr-FR"/>
        </w:rPr>
        <w:t>CAL Fonctionnelle Supplémentaire Microsoft Dynamics AX 2012 R2 (Utilisateur et Dispositif)</w:t>
      </w:r>
    </w:p>
    <w:p w:rsidR="00662A44" w:rsidRPr="00640614" w:rsidRDefault="00307F1C" w:rsidP="00662A44">
      <w:pPr>
        <w:rPr>
          <w:rFonts w:cs="Tahoma"/>
          <w:noProof/>
          <w:lang w:val="fr-FR"/>
        </w:rPr>
      </w:pPr>
      <w:r w:rsidRPr="00640614">
        <w:rPr>
          <w:rFonts w:cs="Tahoma"/>
          <w:noProof/>
          <w:color w:val="000000"/>
          <w:lang w:val="fr-FR"/>
        </w:rPr>
        <w:t>CAL Fonctionnelle Microsoft Dynamics AX 2012 R2 (Utilisateur et Dispositif)</w:t>
      </w:r>
    </w:p>
    <w:p w:rsidR="00662A44" w:rsidRPr="00640614" w:rsidRDefault="00307F1C" w:rsidP="00662A44">
      <w:pPr>
        <w:rPr>
          <w:rFonts w:cs="Tahoma"/>
          <w:noProof/>
          <w:lang w:val="fr-FR"/>
        </w:rPr>
      </w:pPr>
      <w:r w:rsidRPr="00640614">
        <w:rPr>
          <w:rFonts w:cs="Tahoma"/>
          <w:noProof/>
          <w:color w:val="000000"/>
          <w:lang w:val="fr-FR"/>
        </w:rPr>
        <w:t>CAL Libre</w:t>
      </w:r>
      <w:r w:rsidR="00C15BE8">
        <w:rPr>
          <w:rFonts w:cs="Tahoma"/>
          <w:noProof/>
          <w:color w:val="000000"/>
          <w:lang w:val="fr-FR"/>
        </w:rPr>
        <w:t>-</w:t>
      </w:r>
      <w:r w:rsidRPr="00640614">
        <w:rPr>
          <w:rFonts w:cs="Tahoma"/>
          <w:noProof/>
          <w:color w:val="000000"/>
          <w:lang w:val="fr-FR"/>
        </w:rPr>
        <w:t>Service Microsoft Dynamics AX 2012 R2 (Utilisateur et Dispositif)</w:t>
      </w:r>
    </w:p>
    <w:p w:rsidR="00662A44" w:rsidRPr="00640614" w:rsidRDefault="00307F1C" w:rsidP="00662A44">
      <w:pPr>
        <w:rPr>
          <w:rFonts w:cs="Tahoma"/>
          <w:noProof/>
          <w:lang w:val="fr-FR"/>
        </w:rPr>
      </w:pPr>
      <w:r w:rsidRPr="00640614">
        <w:rPr>
          <w:rFonts w:cs="Tahoma"/>
          <w:noProof/>
          <w:color w:val="000000"/>
          <w:lang w:val="fr-FR"/>
        </w:rPr>
        <w:t>Microsoft Dynamics AX 2012 R2 Server</w:t>
      </w:r>
    </w:p>
    <w:p w:rsidR="00662A44" w:rsidRPr="00640614" w:rsidRDefault="00307F1C" w:rsidP="00662A44">
      <w:pPr>
        <w:rPr>
          <w:rFonts w:cs="Tahoma"/>
          <w:noProof/>
          <w:lang w:val="fr-FR"/>
        </w:rPr>
      </w:pPr>
      <w:r w:rsidRPr="00640614">
        <w:rPr>
          <w:rFonts w:cs="Tahoma"/>
          <w:noProof/>
          <w:color w:val="000000"/>
          <w:lang w:val="fr-FR"/>
        </w:rPr>
        <w:t>CAL Tâche Supplémentaire Microsoft Dynamics AX 2012 R2 (Utilisateur et Dispositif)</w:t>
      </w:r>
    </w:p>
    <w:p w:rsidR="00662A44" w:rsidRPr="00640614" w:rsidRDefault="00307F1C" w:rsidP="00662A44">
      <w:pPr>
        <w:keepNext/>
        <w:tabs>
          <w:tab w:val="num" w:pos="720"/>
        </w:tabs>
        <w:outlineLvl w:val="3"/>
        <w:rPr>
          <w:rFonts w:cs="Tahoma"/>
          <w:noProof/>
          <w:lang w:val="fr-FR"/>
        </w:rPr>
      </w:pPr>
      <w:r w:rsidRPr="00640614">
        <w:rPr>
          <w:rFonts w:cs="Tahoma"/>
          <w:noProof/>
          <w:color w:val="000000"/>
          <w:lang w:val="fr-FR"/>
        </w:rPr>
        <w:t>CAL Tâche Microsoft Dynamics AX 2012 R2 (Utilisateur et Dispositif)</w:t>
      </w:r>
    </w:p>
    <w:p w:rsidR="00662A44" w:rsidRPr="00640614" w:rsidRDefault="00662A44" w:rsidP="00662A44">
      <w:pPr>
        <w:keepNext/>
        <w:tabs>
          <w:tab w:val="num" w:pos="720"/>
        </w:tabs>
        <w:outlineLvl w:val="3"/>
        <w:rPr>
          <w:rFonts w:cs="Tahoma"/>
          <w:noProof/>
          <w:lang w:val="fr-FR"/>
        </w:rPr>
      </w:pPr>
    </w:p>
    <w:p w:rsidR="00662A44" w:rsidRPr="00640614" w:rsidRDefault="00262B75" w:rsidP="00662A44">
      <w:pPr>
        <w:spacing w:after="60"/>
        <w:rPr>
          <w:rFonts w:cs="Tahoma"/>
          <w:noProof/>
          <w:lang w:val="fr-FR"/>
        </w:rPr>
      </w:pPr>
      <w:r w:rsidRPr="00640614">
        <w:rPr>
          <w:rFonts w:cs="Tahoma"/>
          <w:b/>
          <w:noProof/>
          <w:lang w:val="fr-FR"/>
        </w:rPr>
        <w:t>Modifications</w:t>
      </w:r>
    </w:p>
    <w:p w:rsidR="00662A44" w:rsidRPr="00640614" w:rsidRDefault="00307F1C" w:rsidP="00662A44">
      <w:pPr>
        <w:keepNext/>
        <w:tabs>
          <w:tab w:val="num" w:pos="720"/>
        </w:tabs>
        <w:outlineLvl w:val="3"/>
        <w:rPr>
          <w:rFonts w:cs="Tahoma"/>
          <w:noProof/>
          <w:lang w:val="fr-FR"/>
        </w:rPr>
      </w:pPr>
      <w:r w:rsidRPr="00640614">
        <w:rPr>
          <w:rFonts w:cs="Tahoma"/>
          <w:noProof/>
          <w:color w:val="000000"/>
          <w:lang w:val="fr-FR"/>
        </w:rPr>
        <w:t>Visio 2013 Édition Professionnelle</w:t>
      </w:r>
    </w:p>
    <w:p w:rsidR="00662A44" w:rsidRPr="00640614" w:rsidRDefault="00662A44" w:rsidP="00662A44">
      <w:pPr>
        <w:keepNext/>
        <w:tabs>
          <w:tab w:val="num" w:pos="720"/>
        </w:tabs>
        <w:outlineLvl w:val="3"/>
        <w:rPr>
          <w:rFonts w:cs="Tahoma"/>
          <w:noProof/>
          <w:lang w:val="fr-FR"/>
        </w:rPr>
      </w:pPr>
    </w:p>
    <w:p w:rsidR="00662A44" w:rsidRPr="00640614" w:rsidRDefault="00262B75" w:rsidP="00662A44">
      <w:pPr>
        <w:keepNext/>
        <w:tabs>
          <w:tab w:val="num" w:pos="720"/>
        </w:tabs>
        <w:outlineLvl w:val="3"/>
        <w:rPr>
          <w:rFonts w:cs="Tahoma"/>
          <w:noProof/>
          <w:lang w:val="fr-FR"/>
        </w:rPr>
      </w:pPr>
      <w:r w:rsidRPr="00640614">
        <w:rPr>
          <w:rFonts w:cs="Tahoma"/>
          <w:b/>
          <w:noProof/>
          <w:lang w:val="fr-FR"/>
        </w:rPr>
        <w:t>Suppressions</w:t>
      </w:r>
    </w:p>
    <w:p w:rsidR="00662A44" w:rsidRPr="00640614" w:rsidRDefault="00262B75" w:rsidP="00662A44">
      <w:pPr>
        <w:rPr>
          <w:rFonts w:cs="Tahoma"/>
          <w:noProof/>
          <w:lang w:val="fr-FR"/>
        </w:rPr>
      </w:pPr>
      <w:r w:rsidRPr="00640614">
        <w:rPr>
          <w:rFonts w:cs="Tahoma"/>
          <w:noProof/>
          <w:color w:val="000000"/>
          <w:lang w:val="fr-FR"/>
        </w:rPr>
        <w:t>CAL Entreprise Supplémentaire Microsoft Dynamics AX 2012 (Utilisateur et Dispositif)</w:t>
      </w:r>
    </w:p>
    <w:p w:rsidR="00662A44" w:rsidRPr="00640614" w:rsidRDefault="00262B75" w:rsidP="00662A44">
      <w:pPr>
        <w:rPr>
          <w:rFonts w:cs="Tahoma"/>
          <w:noProof/>
          <w:lang w:val="fr-FR"/>
        </w:rPr>
      </w:pPr>
      <w:r w:rsidRPr="00640614">
        <w:rPr>
          <w:rFonts w:cs="Tahoma"/>
          <w:noProof/>
          <w:color w:val="000000"/>
          <w:lang w:val="fr-FR"/>
        </w:rPr>
        <w:t>CAL Entreprise Microsoft Dynamics AX 2012 (Utilisateur et Dispositif)</w:t>
      </w:r>
    </w:p>
    <w:p w:rsidR="00662A44" w:rsidRPr="00640614" w:rsidRDefault="00262B75" w:rsidP="00662A44">
      <w:pPr>
        <w:rPr>
          <w:rFonts w:cs="Tahoma"/>
          <w:noProof/>
          <w:lang w:val="fr-FR"/>
        </w:rPr>
      </w:pPr>
      <w:r w:rsidRPr="00640614">
        <w:rPr>
          <w:rFonts w:cs="Tahoma"/>
          <w:noProof/>
          <w:color w:val="000000"/>
          <w:lang w:val="fr-FR"/>
        </w:rPr>
        <w:t>CAL Fonctionnelle Supplémentaire Microsoft Dynamics AX 2012 (Utilisateur et Dispositif)</w:t>
      </w:r>
    </w:p>
    <w:p w:rsidR="00662A44" w:rsidRPr="00640614" w:rsidRDefault="00262B75" w:rsidP="00662A44">
      <w:pPr>
        <w:rPr>
          <w:rFonts w:cs="Tahoma"/>
          <w:noProof/>
          <w:lang w:val="fr-FR"/>
        </w:rPr>
      </w:pPr>
      <w:r w:rsidRPr="00640614">
        <w:rPr>
          <w:rFonts w:cs="Tahoma"/>
          <w:noProof/>
          <w:color w:val="000000"/>
          <w:lang w:val="fr-FR"/>
        </w:rPr>
        <w:t>CAL Fonctionnelle Microsoft Dynamics AX 2012 (Utilisateur et Dispositif)</w:t>
      </w:r>
    </w:p>
    <w:p w:rsidR="00662A44" w:rsidRPr="00640614" w:rsidRDefault="00262B75" w:rsidP="00662A44">
      <w:pPr>
        <w:rPr>
          <w:rFonts w:cs="Tahoma"/>
          <w:noProof/>
          <w:lang w:val="fr-FR"/>
        </w:rPr>
      </w:pPr>
      <w:r w:rsidRPr="00640614">
        <w:rPr>
          <w:rFonts w:cs="Tahoma"/>
          <w:noProof/>
          <w:color w:val="000000"/>
          <w:lang w:val="fr-FR"/>
        </w:rPr>
        <w:t>CAL Libre</w:t>
      </w:r>
      <w:r w:rsidR="00C15BE8">
        <w:rPr>
          <w:rFonts w:cs="Tahoma"/>
          <w:noProof/>
          <w:color w:val="000000"/>
          <w:lang w:val="fr-FR"/>
        </w:rPr>
        <w:t>-</w:t>
      </w:r>
      <w:r w:rsidRPr="00640614">
        <w:rPr>
          <w:rFonts w:cs="Tahoma"/>
          <w:noProof/>
          <w:color w:val="000000"/>
          <w:lang w:val="fr-FR"/>
        </w:rPr>
        <w:t>Service Microsoft Dynamics AX 2012 (Utilisateur et Dispositif)</w:t>
      </w:r>
    </w:p>
    <w:p w:rsidR="00662A44" w:rsidRPr="00640614" w:rsidRDefault="00262B75" w:rsidP="00662A44">
      <w:pPr>
        <w:rPr>
          <w:rFonts w:cs="Tahoma"/>
          <w:noProof/>
          <w:lang w:val="fr-FR"/>
        </w:rPr>
      </w:pPr>
      <w:r w:rsidRPr="00640614">
        <w:rPr>
          <w:rFonts w:cs="Tahoma"/>
          <w:noProof/>
          <w:color w:val="000000"/>
          <w:lang w:val="fr-FR"/>
        </w:rPr>
        <w:t>Microsoft Dynamics AX 2012 Server</w:t>
      </w:r>
    </w:p>
    <w:p w:rsidR="00662A44" w:rsidRPr="00640614" w:rsidRDefault="00262B75" w:rsidP="00662A44">
      <w:pPr>
        <w:rPr>
          <w:rFonts w:cs="Tahoma"/>
          <w:noProof/>
          <w:lang w:val="fr-FR"/>
        </w:rPr>
      </w:pPr>
      <w:r w:rsidRPr="00640614">
        <w:rPr>
          <w:rFonts w:cs="Tahoma"/>
          <w:noProof/>
          <w:color w:val="000000"/>
          <w:lang w:val="fr-FR"/>
        </w:rPr>
        <w:t>CAL Tâche Supplémentaire Microsoft Dynamics AX 2012 (Utilisateur et Dispositif)</w:t>
      </w:r>
    </w:p>
    <w:p w:rsidR="00662A44" w:rsidRPr="00640614" w:rsidRDefault="00262B75" w:rsidP="00662A44">
      <w:pPr>
        <w:rPr>
          <w:rFonts w:cs="Tahoma"/>
          <w:noProof/>
          <w:lang w:val="fr-FR"/>
        </w:rPr>
      </w:pPr>
      <w:r w:rsidRPr="00640614">
        <w:rPr>
          <w:rFonts w:cs="Tahoma"/>
          <w:noProof/>
          <w:color w:val="000000"/>
          <w:lang w:val="fr-FR"/>
        </w:rPr>
        <w:t>CAL Tâche Microsoft Dynamics AX 2012 (Utilisateur et Dispositif)</w:t>
      </w:r>
    </w:p>
    <w:p w:rsidR="002F42E9" w:rsidRPr="0076270E" w:rsidRDefault="002F42E9" w:rsidP="002F42E9">
      <w:pPr>
        <w:pStyle w:val="Heading2"/>
        <w:ind w:left="0"/>
        <w:jc w:val="both"/>
        <w:rPr>
          <w:rFonts w:ascii="Tahoma" w:hAnsi="Tahoma" w:cs="Tahoma"/>
          <w:b w:val="0"/>
          <w:bCs/>
          <w:noProof/>
          <w:sz w:val="18"/>
          <w:szCs w:val="12"/>
        </w:rPr>
      </w:pPr>
    </w:p>
    <w:p w:rsidR="00E06050" w:rsidRPr="00640614" w:rsidRDefault="00262B75" w:rsidP="00E06050">
      <w:pPr>
        <w:pStyle w:val="Heading2"/>
        <w:ind w:left="0"/>
        <w:jc w:val="both"/>
        <w:rPr>
          <w:rFonts w:ascii="Tahoma" w:hAnsi="Tahoma" w:cs="Tahoma"/>
          <w:noProof/>
        </w:rPr>
      </w:pPr>
      <w:bookmarkStart w:id="667" w:name="_Toc345703097"/>
      <w:r w:rsidRPr="00640614">
        <w:rPr>
          <w:rFonts w:ascii="Tahoma" w:hAnsi="Tahoma" w:cs="Tahoma"/>
          <w:noProof/>
          <w:color w:val="FF6600"/>
          <w:lang w:eastAsia="x-none"/>
        </w:rPr>
        <w:t>MODIFICATIONS DE JANVIER 2013</w:t>
      </w:r>
      <w:bookmarkEnd w:id="667"/>
    </w:p>
    <w:p w:rsidR="00E06050" w:rsidRPr="00640614" w:rsidRDefault="00E06050" w:rsidP="00E06050">
      <w:pPr>
        <w:rPr>
          <w:rFonts w:cs="Tahoma"/>
          <w:noProof/>
          <w:lang w:val="fr-FR"/>
        </w:rPr>
      </w:pPr>
    </w:p>
    <w:p w:rsidR="00E06050" w:rsidRPr="00640614" w:rsidRDefault="00262B75" w:rsidP="003E606C">
      <w:pPr>
        <w:spacing w:after="60"/>
        <w:rPr>
          <w:rFonts w:cs="Tahoma"/>
          <w:noProof/>
          <w:lang w:val="fr-FR"/>
        </w:rPr>
      </w:pPr>
      <w:r w:rsidRPr="00640614">
        <w:rPr>
          <w:rFonts w:cs="Tahoma"/>
          <w:b/>
          <w:noProof/>
          <w:lang w:val="fr-FR"/>
        </w:rPr>
        <w:t>Ajouts</w:t>
      </w:r>
    </w:p>
    <w:p w:rsidR="00CC66A0" w:rsidRPr="00640614" w:rsidRDefault="00262B75" w:rsidP="00737831">
      <w:pPr>
        <w:keepNext/>
        <w:tabs>
          <w:tab w:val="num" w:pos="720"/>
        </w:tabs>
        <w:outlineLvl w:val="3"/>
        <w:rPr>
          <w:rFonts w:cs="Tahoma"/>
          <w:noProof/>
          <w:lang w:val="fr-FR"/>
        </w:rPr>
      </w:pPr>
      <w:r w:rsidRPr="00640614">
        <w:rPr>
          <w:rFonts w:cs="Tahoma"/>
          <w:noProof/>
          <w:color w:val="000000"/>
          <w:lang w:val="fr-FR"/>
        </w:rPr>
        <w:t>Windows MultiPoint Server 2012 Premium avec Windows MultiPoint Server 2012 (CAL) (5 clients)</w:t>
      </w:r>
    </w:p>
    <w:p w:rsidR="00CC66A0" w:rsidRPr="00640614" w:rsidRDefault="00307F1C" w:rsidP="00737831">
      <w:pPr>
        <w:keepNext/>
        <w:tabs>
          <w:tab w:val="num" w:pos="720"/>
        </w:tabs>
        <w:outlineLvl w:val="3"/>
        <w:rPr>
          <w:rFonts w:cs="Tahoma"/>
          <w:noProof/>
          <w:lang w:val="fr-FR"/>
        </w:rPr>
      </w:pPr>
      <w:r w:rsidRPr="00640614">
        <w:rPr>
          <w:rFonts w:cs="Tahoma"/>
          <w:noProof/>
          <w:color w:val="000000"/>
          <w:lang w:val="fr-FR"/>
        </w:rPr>
        <w:t>Windows MultiPoint Server 2012 Premium avec Windows MultiPoint Server 2012 (CAL) (5 clients) avec Windows</w:t>
      </w:r>
    </w:p>
    <w:p w:rsidR="00E06050" w:rsidRPr="00640614" w:rsidRDefault="00E06050" w:rsidP="00E06050">
      <w:pPr>
        <w:rPr>
          <w:rFonts w:cs="Tahoma"/>
          <w:noProof/>
          <w:lang w:val="fr-FR"/>
        </w:rPr>
      </w:pPr>
    </w:p>
    <w:p w:rsidR="001D63C2" w:rsidRPr="00640614" w:rsidRDefault="00262B75" w:rsidP="003E606C">
      <w:pPr>
        <w:spacing w:after="60"/>
        <w:rPr>
          <w:rFonts w:cs="Tahoma"/>
          <w:noProof/>
          <w:lang w:val="fr-FR"/>
        </w:rPr>
      </w:pPr>
      <w:r w:rsidRPr="00640614">
        <w:rPr>
          <w:rFonts w:cs="Tahoma"/>
          <w:b/>
          <w:noProof/>
          <w:lang w:val="fr-FR"/>
        </w:rPr>
        <w:t>Modifications</w:t>
      </w:r>
    </w:p>
    <w:p w:rsidR="001D63C2" w:rsidRPr="00640614" w:rsidRDefault="00262B75" w:rsidP="00E06050">
      <w:pPr>
        <w:rPr>
          <w:rFonts w:cs="Tahoma"/>
          <w:noProof/>
          <w:lang w:val="fr-FR"/>
        </w:rPr>
      </w:pPr>
      <w:r w:rsidRPr="00640614">
        <w:rPr>
          <w:rFonts w:cs="Tahoma"/>
          <w:noProof/>
          <w:color w:val="000000"/>
          <w:lang w:val="fr-FR"/>
        </w:rPr>
        <w:t>Windows Small Business Server 2008 CAL Suite pour Utilisateurs ou Dispositifs Premium</w:t>
      </w:r>
    </w:p>
    <w:p w:rsidR="001D63C2" w:rsidRPr="00640614" w:rsidRDefault="00262B75" w:rsidP="00E06050">
      <w:pPr>
        <w:rPr>
          <w:rFonts w:cs="Tahoma"/>
          <w:noProof/>
          <w:lang w:val="fr-FR"/>
        </w:rPr>
      </w:pPr>
      <w:r w:rsidRPr="00640614">
        <w:rPr>
          <w:rFonts w:cs="Tahoma"/>
          <w:noProof/>
          <w:color w:val="000000"/>
          <w:lang w:val="fr-FR"/>
        </w:rPr>
        <w:t>Windows Small Business Server 2008 CAL Suite pour Utilisateurs ou Dispositifs Premium (5 Clients)</w:t>
      </w:r>
    </w:p>
    <w:p w:rsidR="001D63C2" w:rsidRPr="00640614" w:rsidRDefault="00262B75" w:rsidP="00E06050">
      <w:pPr>
        <w:rPr>
          <w:rFonts w:cs="Tahoma"/>
          <w:noProof/>
          <w:lang w:val="fr-FR"/>
        </w:rPr>
      </w:pPr>
      <w:r w:rsidRPr="00640614">
        <w:rPr>
          <w:rFonts w:cs="Tahoma"/>
          <w:noProof/>
          <w:color w:val="000000"/>
          <w:lang w:val="fr-FR"/>
        </w:rPr>
        <w:t>Windows Small Business Server 2008 CAL Suite pour Utilisateurs ou Dispositifs Premium (20 Clients)</w:t>
      </w:r>
    </w:p>
    <w:p w:rsidR="001D63C2" w:rsidRPr="00905CDE" w:rsidRDefault="00307F1C" w:rsidP="00E06050">
      <w:pPr>
        <w:rPr>
          <w:rFonts w:cs="Tahoma"/>
          <w:noProof/>
        </w:rPr>
      </w:pPr>
      <w:r w:rsidRPr="00905CDE">
        <w:rPr>
          <w:rFonts w:cs="Tahoma"/>
          <w:noProof/>
          <w:color w:val="000000"/>
        </w:rPr>
        <w:t>Windows Small Business Server 2011 CAL Suite (1 Client)</w:t>
      </w:r>
    </w:p>
    <w:p w:rsidR="001D63C2" w:rsidRPr="00905CDE" w:rsidRDefault="00262B75" w:rsidP="001D63C2">
      <w:pPr>
        <w:rPr>
          <w:rFonts w:cs="Tahoma"/>
          <w:noProof/>
        </w:rPr>
      </w:pPr>
      <w:r w:rsidRPr="00905CDE">
        <w:rPr>
          <w:rFonts w:cs="Tahoma"/>
          <w:noProof/>
          <w:color w:val="000000"/>
        </w:rPr>
        <w:t>Windows Small Business Server 2011 CAL Suite (5 Clients)</w:t>
      </w:r>
    </w:p>
    <w:p w:rsidR="001D63C2" w:rsidRPr="00905CDE" w:rsidRDefault="00262B75" w:rsidP="00E06050">
      <w:pPr>
        <w:rPr>
          <w:rFonts w:cs="Tahoma"/>
          <w:noProof/>
        </w:rPr>
      </w:pPr>
      <w:r w:rsidRPr="00905CDE">
        <w:rPr>
          <w:rFonts w:cs="Tahoma"/>
          <w:noProof/>
          <w:color w:val="000000"/>
        </w:rPr>
        <w:t>Windows Small Business Server 2011 CAL Suite (20 Clients)</w:t>
      </w:r>
    </w:p>
    <w:p w:rsidR="001D63C2" w:rsidRPr="00905CDE" w:rsidRDefault="00262B75" w:rsidP="001D63C2">
      <w:pPr>
        <w:rPr>
          <w:rFonts w:cs="Tahoma"/>
          <w:noProof/>
        </w:rPr>
      </w:pPr>
      <w:r w:rsidRPr="00905CDE">
        <w:rPr>
          <w:rFonts w:cs="Tahoma"/>
          <w:noProof/>
          <w:color w:val="000000"/>
        </w:rPr>
        <w:t>Windows Small Business Server 2011 Standard (5 Clients)</w:t>
      </w:r>
    </w:p>
    <w:p w:rsidR="001D63C2" w:rsidRPr="00905CDE" w:rsidRDefault="00307F1C" w:rsidP="00E06050">
      <w:pPr>
        <w:rPr>
          <w:rFonts w:cs="Tahoma"/>
          <w:noProof/>
        </w:rPr>
      </w:pPr>
      <w:r w:rsidRPr="00905CDE">
        <w:rPr>
          <w:rFonts w:cs="Tahoma"/>
          <w:noProof/>
          <w:color w:val="000000"/>
        </w:rPr>
        <w:t>Module complémentaire Windows Small Business Server 2011 Premium (5 Clients)</w:t>
      </w:r>
    </w:p>
    <w:p w:rsidR="001D63C2" w:rsidRPr="00905CDE" w:rsidRDefault="001D63C2" w:rsidP="00E06050">
      <w:pPr>
        <w:rPr>
          <w:rFonts w:cs="Tahoma"/>
          <w:noProof/>
        </w:rPr>
      </w:pPr>
    </w:p>
    <w:p w:rsidR="00E06050" w:rsidRPr="00640614" w:rsidRDefault="00262B75" w:rsidP="003E606C">
      <w:pPr>
        <w:spacing w:after="60"/>
        <w:rPr>
          <w:rFonts w:cs="Tahoma"/>
          <w:noProof/>
          <w:lang w:val="fr-FR"/>
        </w:rPr>
      </w:pPr>
      <w:r w:rsidRPr="00640614">
        <w:rPr>
          <w:rFonts w:cs="Tahoma"/>
          <w:b/>
          <w:noProof/>
          <w:lang w:val="fr-FR"/>
        </w:rPr>
        <w:t>Suppressions</w:t>
      </w:r>
    </w:p>
    <w:p w:rsidR="00E06050" w:rsidRPr="00640614" w:rsidRDefault="00072FF4" w:rsidP="00E06050">
      <w:pPr>
        <w:rPr>
          <w:rFonts w:cs="Tahoma"/>
          <w:noProof/>
          <w:lang w:val="fr-FR"/>
        </w:rPr>
      </w:pPr>
      <w:r w:rsidRPr="00640614">
        <w:rPr>
          <w:rFonts w:cs="Tahoma"/>
          <w:noProof/>
          <w:color w:val="000000"/>
          <w:lang w:val="fr-FR"/>
        </w:rPr>
        <w:t>Licence Windows Embedded Device Manager 2011 Client Management par Environnement de Système d</w:t>
      </w:r>
      <w:r w:rsidR="00991E74" w:rsidRPr="00640614">
        <w:rPr>
          <w:rFonts w:cs="Tahoma"/>
          <w:noProof/>
          <w:color w:val="000000"/>
          <w:lang w:val="fr-FR"/>
        </w:rPr>
        <w:t>’</w:t>
      </w:r>
      <w:r w:rsidRPr="00640614">
        <w:rPr>
          <w:rFonts w:cs="Tahoma"/>
          <w:noProof/>
          <w:color w:val="000000"/>
          <w:lang w:val="fr-FR"/>
        </w:rPr>
        <w:t>Exploitation</w:t>
      </w:r>
    </w:p>
    <w:p w:rsidR="00E06050" w:rsidRPr="00640614" w:rsidRDefault="00072FF4" w:rsidP="00E06050">
      <w:pPr>
        <w:rPr>
          <w:rFonts w:cs="Tahoma"/>
          <w:noProof/>
          <w:lang w:val="fr-FR"/>
        </w:rPr>
      </w:pPr>
      <w:r w:rsidRPr="00640614">
        <w:rPr>
          <w:rFonts w:cs="Tahoma"/>
          <w:noProof/>
          <w:color w:val="000000"/>
          <w:lang w:val="fr-FR"/>
        </w:rPr>
        <w:t>Licence Windows Embedded Device Manager 2011 Client Management par Utilisateur</w:t>
      </w:r>
    </w:p>
    <w:p w:rsidR="00844BAF" w:rsidRPr="00640614" w:rsidRDefault="00072FF4" w:rsidP="00E06050">
      <w:pPr>
        <w:rPr>
          <w:rFonts w:cs="Tahoma"/>
          <w:noProof/>
          <w:lang w:val="fr-FR"/>
        </w:rPr>
      </w:pPr>
      <w:r w:rsidRPr="00640614">
        <w:rPr>
          <w:rFonts w:cs="Tahoma"/>
          <w:noProof/>
          <w:color w:val="000000"/>
          <w:lang w:val="fr-FR"/>
        </w:rPr>
        <w:t>CAL Dispositif Windows Server 2008 pour Windows Essential Server Solutions (5 clients)</w:t>
      </w:r>
    </w:p>
    <w:p w:rsidR="00844BAF" w:rsidRPr="00640614" w:rsidRDefault="00072FF4" w:rsidP="00E06050">
      <w:pPr>
        <w:rPr>
          <w:rFonts w:cs="Tahoma"/>
          <w:noProof/>
          <w:lang w:val="fr-FR"/>
        </w:rPr>
      </w:pPr>
      <w:r w:rsidRPr="00640614">
        <w:rPr>
          <w:rFonts w:cs="Tahoma"/>
          <w:noProof/>
          <w:color w:val="000000"/>
          <w:lang w:val="fr-FR"/>
        </w:rPr>
        <w:t>CAL Utilisateur Windows Server 2008 pour Windows Essential Server Solutions (5 clients)</w:t>
      </w:r>
    </w:p>
    <w:p w:rsidR="00844BAF" w:rsidRPr="001809F6" w:rsidRDefault="00262B75" w:rsidP="00844BAF">
      <w:pPr>
        <w:keepNext/>
        <w:tabs>
          <w:tab w:val="num" w:pos="720"/>
        </w:tabs>
        <w:outlineLvl w:val="3"/>
        <w:rPr>
          <w:rFonts w:cs="Tahoma"/>
          <w:noProof/>
        </w:rPr>
      </w:pPr>
      <w:r w:rsidRPr="001809F6">
        <w:rPr>
          <w:rFonts w:cs="Tahoma"/>
          <w:noProof/>
          <w:color w:val="000000"/>
        </w:rPr>
        <w:t>Windows MultiPoint Server 2011 Premium avec Windows MultiPoint Server 2011 (CAL) (5 clients)</w:t>
      </w:r>
    </w:p>
    <w:p w:rsidR="00E06050" w:rsidRPr="001809F6" w:rsidRDefault="00072FF4" w:rsidP="00E06050">
      <w:pPr>
        <w:rPr>
          <w:rFonts w:cs="Tahoma"/>
          <w:noProof/>
        </w:rPr>
      </w:pPr>
      <w:r w:rsidRPr="001809F6">
        <w:rPr>
          <w:rFonts w:cs="Tahoma"/>
          <w:noProof/>
          <w:color w:val="000000"/>
        </w:rPr>
        <w:t>Windows MultiPoint Server 2011 Premium avec Windows MultiPoint Server 2011 (CAL) (5 clients) avec Windows</w:t>
      </w:r>
    </w:p>
    <w:p w:rsidR="00A12176" w:rsidRPr="001809F6" w:rsidRDefault="00A12176" w:rsidP="00BA756F">
      <w:pPr>
        <w:pStyle w:val="Heading2"/>
        <w:ind w:left="0"/>
        <w:jc w:val="both"/>
        <w:rPr>
          <w:rFonts w:ascii="Tahoma" w:hAnsi="Tahoma" w:cs="Tahoma"/>
          <w:b w:val="0"/>
          <w:bCs/>
          <w:noProof/>
          <w:sz w:val="18"/>
          <w:szCs w:val="12"/>
          <w:lang w:val="en-US"/>
        </w:rPr>
      </w:pPr>
    </w:p>
    <w:p w:rsidR="00737831" w:rsidRPr="001809F6" w:rsidRDefault="00737831" w:rsidP="00737831">
      <w:pPr>
        <w:rPr>
          <w:rFonts w:cs="Tahoma"/>
          <w:noProof/>
        </w:rPr>
      </w:pPr>
    </w:p>
    <w:p w:rsidR="0076270E" w:rsidRPr="001809F6" w:rsidRDefault="0076270E" w:rsidP="00737831">
      <w:pPr>
        <w:rPr>
          <w:rFonts w:cs="Tahoma"/>
          <w:noProof/>
        </w:rPr>
      </w:pPr>
    </w:p>
    <w:p w:rsidR="00173A20" w:rsidRPr="00640614" w:rsidRDefault="00262B75" w:rsidP="00BA756F">
      <w:pPr>
        <w:pStyle w:val="Heading2"/>
        <w:ind w:left="0"/>
        <w:jc w:val="both"/>
        <w:rPr>
          <w:rFonts w:ascii="Tahoma" w:hAnsi="Tahoma" w:cs="Tahoma"/>
          <w:noProof/>
        </w:rPr>
      </w:pPr>
      <w:bookmarkStart w:id="668" w:name="_Toc345703098"/>
      <w:bookmarkEnd w:id="665"/>
      <w:r w:rsidRPr="00640614">
        <w:rPr>
          <w:rFonts w:ascii="Tahoma" w:hAnsi="Tahoma" w:cs="Tahoma"/>
          <w:noProof/>
          <w:color w:val="FF6600"/>
          <w:lang w:eastAsia="x-none"/>
        </w:rPr>
        <w:lastRenderedPageBreak/>
        <w:t>MODIFICATIONS DE DÉCEMBRE 2012</w:t>
      </w:r>
      <w:bookmarkEnd w:id="668"/>
    </w:p>
    <w:p w:rsidR="00173A20" w:rsidRPr="00640614" w:rsidRDefault="00173A20" w:rsidP="00173A20">
      <w:pPr>
        <w:jc w:val="both"/>
        <w:outlineLvl w:val="1"/>
        <w:rPr>
          <w:rFonts w:cs="Tahoma"/>
          <w:noProof/>
          <w:lang w:val="fr-FR"/>
        </w:rPr>
      </w:pPr>
    </w:p>
    <w:p w:rsidR="00173A20" w:rsidRPr="00640614" w:rsidRDefault="00262B75" w:rsidP="003E606C">
      <w:pPr>
        <w:spacing w:after="60"/>
        <w:rPr>
          <w:rFonts w:cs="Tahoma"/>
          <w:noProof/>
          <w:lang w:val="fr-FR"/>
        </w:rPr>
      </w:pPr>
      <w:r w:rsidRPr="00640614">
        <w:rPr>
          <w:rFonts w:cs="Tahoma"/>
          <w:b/>
          <w:noProof/>
          <w:lang w:val="fr-FR"/>
        </w:rPr>
        <w:t>Ajouts</w:t>
      </w:r>
    </w:p>
    <w:p w:rsidR="00173A20" w:rsidRPr="00640614" w:rsidRDefault="00262B75" w:rsidP="00173A20">
      <w:pPr>
        <w:rPr>
          <w:rFonts w:cs="Tahoma"/>
          <w:noProof/>
          <w:lang w:val="fr-FR"/>
        </w:rPr>
      </w:pPr>
      <w:r w:rsidRPr="00640614">
        <w:rPr>
          <w:rFonts w:cs="Tahoma"/>
          <w:noProof/>
          <w:color w:val="000000"/>
          <w:lang w:val="fr-FR"/>
        </w:rPr>
        <w:t>Access 2013</w:t>
      </w:r>
    </w:p>
    <w:p w:rsidR="00BA756F" w:rsidRPr="00640614" w:rsidRDefault="00262B75" w:rsidP="00173A20">
      <w:pPr>
        <w:rPr>
          <w:rFonts w:cs="Tahoma"/>
          <w:noProof/>
          <w:lang w:val="fr-FR"/>
        </w:rPr>
      </w:pPr>
      <w:r w:rsidRPr="00640614">
        <w:rPr>
          <w:rFonts w:cs="Tahoma"/>
          <w:noProof/>
          <w:color w:val="000000"/>
          <w:lang w:val="fr-FR"/>
        </w:rPr>
        <w:t>Excel 2013</w:t>
      </w:r>
    </w:p>
    <w:p w:rsidR="00BA756F" w:rsidRPr="00640614" w:rsidRDefault="00262B75" w:rsidP="00173A20">
      <w:pPr>
        <w:rPr>
          <w:rFonts w:cs="Tahoma"/>
          <w:noProof/>
          <w:lang w:val="fr-FR"/>
        </w:rPr>
      </w:pPr>
      <w:r w:rsidRPr="00640614">
        <w:rPr>
          <w:rFonts w:cs="Tahoma"/>
          <w:noProof/>
          <w:color w:val="000000"/>
          <w:lang w:val="fr-FR"/>
        </w:rPr>
        <w:t>CAL Entreprise Exchange avec Services 2013</w:t>
      </w:r>
    </w:p>
    <w:p w:rsidR="00BA756F" w:rsidRPr="00640614" w:rsidRDefault="00262B75" w:rsidP="00173A20">
      <w:pPr>
        <w:rPr>
          <w:rFonts w:cs="Tahoma"/>
          <w:noProof/>
          <w:lang w:val="fr-FR"/>
        </w:rPr>
      </w:pPr>
      <w:r w:rsidRPr="00640614">
        <w:rPr>
          <w:rFonts w:cs="Tahoma"/>
          <w:noProof/>
          <w:color w:val="000000"/>
          <w:lang w:val="fr-FR"/>
        </w:rPr>
        <w:t>CAL Entreprise Exchange sans Services 2013</w:t>
      </w:r>
    </w:p>
    <w:p w:rsidR="00BA756F" w:rsidRPr="00640614" w:rsidRDefault="00262B75" w:rsidP="00173A20">
      <w:pPr>
        <w:rPr>
          <w:rFonts w:cs="Tahoma"/>
          <w:noProof/>
          <w:lang w:val="fr-FR"/>
        </w:rPr>
      </w:pPr>
      <w:r w:rsidRPr="00640614">
        <w:rPr>
          <w:rFonts w:cs="Tahoma"/>
          <w:noProof/>
          <w:color w:val="000000"/>
          <w:lang w:val="fr-FR"/>
        </w:rPr>
        <w:t>Exchange Server Enterprise 2013</w:t>
      </w:r>
    </w:p>
    <w:p w:rsidR="00BA756F" w:rsidRPr="00640614" w:rsidRDefault="00262B75" w:rsidP="00173A20">
      <w:pPr>
        <w:rPr>
          <w:rFonts w:cs="Tahoma"/>
          <w:noProof/>
          <w:lang w:val="fr-FR"/>
        </w:rPr>
      </w:pPr>
      <w:r w:rsidRPr="00640614">
        <w:rPr>
          <w:rFonts w:cs="Tahoma"/>
          <w:noProof/>
          <w:color w:val="000000"/>
          <w:lang w:val="fr-FR"/>
        </w:rPr>
        <w:t>Exchange Server Standard 2013</w:t>
      </w:r>
    </w:p>
    <w:p w:rsidR="00BA756F" w:rsidRPr="00640614" w:rsidRDefault="00262B75" w:rsidP="00173A20">
      <w:pPr>
        <w:rPr>
          <w:rFonts w:cs="Tahoma"/>
          <w:noProof/>
          <w:lang w:val="fr-FR"/>
        </w:rPr>
      </w:pPr>
      <w:r w:rsidRPr="00640614">
        <w:rPr>
          <w:rFonts w:cs="Tahoma"/>
          <w:noProof/>
          <w:color w:val="000000"/>
          <w:lang w:val="fr-FR"/>
        </w:rPr>
        <w:t>CAL Exchange Standard 2013</w:t>
      </w:r>
    </w:p>
    <w:p w:rsidR="00BA756F" w:rsidRPr="00640614" w:rsidRDefault="00262B75" w:rsidP="00173A20">
      <w:pPr>
        <w:rPr>
          <w:rFonts w:cs="Tahoma"/>
          <w:noProof/>
          <w:lang w:val="fr-FR"/>
        </w:rPr>
      </w:pPr>
      <w:r w:rsidRPr="00640614">
        <w:rPr>
          <w:rFonts w:cs="Tahoma"/>
          <w:noProof/>
          <w:color w:val="000000"/>
          <w:lang w:val="fr-FR"/>
        </w:rPr>
        <w:t>InfoPath 2013</w:t>
      </w:r>
    </w:p>
    <w:p w:rsidR="00BA756F" w:rsidRPr="00640614" w:rsidRDefault="00262B75" w:rsidP="00173A20">
      <w:pPr>
        <w:rPr>
          <w:rFonts w:cs="Tahoma"/>
          <w:noProof/>
          <w:lang w:val="fr-FR"/>
        </w:rPr>
      </w:pPr>
      <w:r w:rsidRPr="00640614">
        <w:rPr>
          <w:rFonts w:cs="Tahoma"/>
          <w:noProof/>
          <w:color w:val="000000"/>
          <w:lang w:val="fr-FR"/>
        </w:rPr>
        <w:t>Lync 2013</w:t>
      </w:r>
    </w:p>
    <w:p w:rsidR="00BA756F" w:rsidRPr="00640614" w:rsidRDefault="00262B75" w:rsidP="00173A20">
      <w:pPr>
        <w:rPr>
          <w:rFonts w:cs="Tahoma"/>
          <w:noProof/>
          <w:lang w:val="fr-FR"/>
        </w:rPr>
      </w:pPr>
      <w:r w:rsidRPr="00640614">
        <w:rPr>
          <w:rFonts w:cs="Tahoma"/>
          <w:noProof/>
          <w:color w:val="000000"/>
          <w:lang w:val="fr-FR"/>
        </w:rPr>
        <w:t>Lync Server 2013</w:t>
      </w:r>
    </w:p>
    <w:p w:rsidR="00BA756F" w:rsidRPr="00640614" w:rsidRDefault="00262B75" w:rsidP="00173A20">
      <w:pPr>
        <w:rPr>
          <w:rFonts w:cs="Tahoma"/>
          <w:noProof/>
          <w:lang w:val="fr-FR"/>
        </w:rPr>
      </w:pPr>
      <w:r w:rsidRPr="00640614">
        <w:rPr>
          <w:rFonts w:cs="Tahoma"/>
          <w:noProof/>
          <w:color w:val="000000"/>
          <w:lang w:val="fr-FR"/>
        </w:rPr>
        <w:t>CAL Entreprise Lync Server 2013</w:t>
      </w:r>
    </w:p>
    <w:p w:rsidR="00BA756F" w:rsidRPr="00640614" w:rsidRDefault="00262B75" w:rsidP="00173A20">
      <w:pPr>
        <w:rPr>
          <w:rFonts w:cs="Tahoma"/>
          <w:noProof/>
          <w:lang w:val="fr-FR"/>
        </w:rPr>
      </w:pPr>
      <w:r w:rsidRPr="00640614">
        <w:rPr>
          <w:rFonts w:cs="Tahoma"/>
          <w:noProof/>
          <w:color w:val="000000"/>
          <w:lang w:val="fr-FR"/>
        </w:rPr>
        <w:t>CAL Plus Lync Server 2013</w:t>
      </w:r>
    </w:p>
    <w:p w:rsidR="00BA756F" w:rsidRPr="00640614" w:rsidRDefault="00262B75" w:rsidP="00173A20">
      <w:pPr>
        <w:rPr>
          <w:rFonts w:cs="Tahoma"/>
          <w:noProof/>
          <w:lang w:val="fr-FR"/>
        </w:rPr>
      </w:pPr>
      <w:r w:rsidRPr="00640614">
        <w:rPr>
          <w:rFonts w:cs="Tahoma"/>
          <w:noProof/>
          <w:color w:val="000000"/>
          <w:lang w:val="fr-FR"/>
        </w:rPr>
        <w:t>CAL Standard Lync Server 2013</w:t>
      </w:r>
    </w:p>
    <w:p w:rsidR="00BA756F" w:rsidRPr="00640614" w:rsidRDefault="00262B75" w:rsidP="00173A20">
      <w:pPr>
        <w:rPr>
          <w:rFonts w:cs="Tahoma"/>
          <w:noProof/>
          <w:lang w:val="fr-FR"/>
        </w:rPr>
      </w:pPr>
      <w:r w:rsidRPr="00640614">
        <w:rPr>
          <w:rFonts w:cs="Tahoma"/>
          <w:noProof/>
          <w:color w:val="000000"/>
          <w:lang w:val="fr-FR"/>
        </w:rPr>
        <w:t>Office Famille et Étudiant 2013 RT</w:t>
      </w:r>
    </w:p>
    <w:p w:rsidR="00BA756F" w:rsidRPr="00640614" w:rsidRDefault="00262B75" w:rsidP="00173A20">
      <w:pPr>
        <w:rPr>
          <w:rFonts w:cs="Tahoma"/>
          <w:noProof/>
          <w:lang w:val="fr-FR"/>
        </w:rPr>
      </w:pPr>
      <w:r w:rsidRPr="00640614">
        <w:rPr>
          <w:rFonts w:cs="Tahoma"/>
          <w:noProof/>
          <w:color w:val="000000"/>
          <w:lang w:val="fr-FR"/>
        </w:rPr>
        <w:t>Pack multilingue Office 2013</w:t>
      </w:r>
    </w:p>
    <w:p w:rsidR="00BA756F" w:rsidRPr="00640614" w:rsidRDefault="00262B75" w:rsidP="00173A20">
      <w:pPr>
        <w:rPr>
          <w:rFonts w:cs="Tahoma"/>
          <w:noProof/>
          <w:lang w:val="fr-FR"/>
        </w:rPr>
      </w:pPr>
      <w:r w:rsidRPr="00640614">
        <w:rPr>
          <w:rFonts w:cs="Tahoma"/>
          <w:noProof/>
          <w:color w:val="000000"/>
          <w:lang w:val="fr-FR"/>
        </w:rPr>
        <w:t>Office Professionnel Plus 2013</w:t>
      </w:r>
    </w:p>
    <w:p w:rsidR="00BA756F" w:rsidRPr="001809F6" w:rsidRDefault="00262B75" w:rsidP="00173A20">
      <w:pPr>
        <w:rPr>
          <w:rFonts w:cs="Tahoma"/>
          <w:noProof/>
        </w:rPr>
      </w:pPr>
      <w:r w:rsidRPr="001809F6">
        <w:rPr>
          <w:rFonts w:cs="Tahoma"/>
          <w:noProof/>
          <w:color w:val="000000"/>
        </w:rPr>
        <w:t>Office Standard 2013</w:t>
      </w:r>
    </w:p>
    <w:p w:rsidR="00BA756F" w:rsidRPr="00905CDE" w:rsidRDefault="00262B75" w:rsidP="00173A20">
      <w:pPr>
        <w:rPr>
          <w:rFonts w:cs="Tahoma"/>
          <w:noProof/>
        </w:rPr>
      </w:pPr>
      <w:r w:rsidRPr="00905CDE">
        <w:rPr>
          <w:rFonts w:cs="Tahoma"/>
          <w:noProof/>
          <w:color w:val="000000"/>
        </w:rPr>
        <w:t>OneNote 2013</w:t>
      </w:r>
    </w:p>
    <w:p w:rsidR="00BA756F" w:rsidRPr="00905CDE" w:rsidRDefault="00262B75" w:rsidP="00173A20">
      <w:pPr>
        <w:rPr>
          <w:rFonts w:cs="Tahoma"/>
          <w:noProof/>
        </w:rPr>
      </w:pPr>
      <w:r w:rsidRPr="00905CDE">
        <w:rPr>
          <w:rFonts w:cs="Tahoma"/>
          <w:noProof/>
          <w:color w:val="000000"/>
        </w:rPr>
        <w:t>Outlook 2013</w:t>
      </w:r>
    </w:p>
    <w:p w:rsidR="00BA756F" w:rsidRPr="00905CDE" w:rsidRDefault="00262B75" w:rsidP="00173A20">
      <w:pPr>
        <w:rPr>
          <w:rFonts w:cs="Tahoma"/>
          <w:noProof/>
        </w:rPr>
      </w:pPr>
      <w:r w:rsidRPr="00905CDE">
        <w:rPr>
          <w:rFonts w:cs="Tahoma"/>
          <w:noProof/>
          <w:color w:val="000000"/>
        </w:rPr>
        <w:t>PowerPoint 2013</w:t>
      </w:r>
    </w:p>
    <w:p w:rsidR="00BA756F" w:rsidRPr="00905CDE" w:rsidRDefault="00262B75" w:rsidP="00173A20">
      <w:pPr>
        <w:rPr>
          <w:rFonts w:cs="Tahoma"/>
          <w:noProof/>
        </w:rPr>
      </w:pPr>
      <w:r w:rsidRPr="00905CDE">
        <w:rPr>
          <w:rFonts w:cs="Tahoma"/>
          <w:noProof/>
          <w:color w:val="000000"/>
        </w:rPr>
        <w:t>Project Standard 2013</w:t>
      </w:r>
    </w:p>
    <w:p w:rsidR="00BA756F" w:rsidRPr="00905CDE" w:rsidRDefault="00262B75" w:rsidP="00173A20">
      <w:pPr>
        <w:rPr>
          <w:rFonts w:cs="Tahoma"/>
          <w:noProof/>
        </w:rPr>
      </w:pPr>
      <w:r w:rsidRPr="00905CDE">
        <w:rPr>
          <w:rFonts w:cs="Tahoma"/>
          <w:noProof/>
          <w:color w:val="000000"/>
        </w:rPr>
        <w:t>Project Professional 2013</w:t>
      </w:r>
    </w:p>
    <w:p w:rsidR="00BA756F" w:rsidRPr="00905CDE" w:rsidRDefault="00262B75" w:rsidP="00173A20">
      <w:pPr>
        <w:rPr>
          <w:rFonts w:cs="Tahoma"/>
          <w:noProof/>
        </w:rPr>
      </w:pPr>
      <w:r w:rsidRPr="00905CDE">
        <w:rPr>
          <w:rFonts w:cs="Tahoma"/>
          <w:noProof/>
          <w:color w:val="000000"/>
        </w:rPr>
        <w:t>Project Server 2013</w:t>
      </w:r>
    </w:p>
    <w:p w:rsidR="00BA756F" w:rsidRPr="00905CDE" w:rsidRDefault="00262B75" w:rsidP="00173A20">
      <w:pPr>
        <w:rPr>
          <w:rFonts w:cs="Tahoma"/>
          <w:noProof/>
        </w:rPr>
      </w:pPr>
      <w:r w:rsidRPr="00905CDE">
        <w:rPr>
          <w:rFonts w:cs="Tahoma"/>
          <w:noProof/>
          <w:color w:val="000000"/>
        </w:rPr>
        <w:t>CAL Project Server 2013</w:t>
      </w:r>
    </w:p>
    <w:p w:rsidR="00BA756F" w:rsidRPr="00905CDE" w:rsidRDefault="00262B75" w:rsidP="00173A20">
      <w:pPr>
        <w:rPr>
          <w:rFonts w:cs="Tahoma"/>
          <w:noProof/>
        </w:rPr>
      </w:pPr>
      <w:r w:rsidRPr="00905CDE">
        <w:rPr>
          <w:rFonts w:cs="Tahoma"/>
          <w:noProof/>
          <w:color w:val="000000"/>
        </w:rPr>
        <w:t>Publisher 2013</w:t>
      </w:r>
    </w:p>
    <w:p w:rsidR="00FE3510" w:rsidRPr="00905CDE" w:rsidRDefault="00262B75" w:rsidP="00173A20">
      <w:pPr>
        <w:rPr>
          <w:rFonts w:cs="Tahoma"/>
          <w:noProof/>
        </w:rPr>
      </w:pPr>
      <w:r w:rsidRPr="00905CDE">
        <w:rPr>
          <w:rFonts w:cs="Tahoma"/>
          <w:noProof/>
          <w:color w:val="000000"/>
        </w:rPr>
        <w:t>CAL Entreprise SharePoint 2013</w:t>
      </w:r>
    </w:p>
    <w:p w:rsidR="00FE3510" w:rsidRPr="00905CDE" w:rsidRDefault="00262B75" w:rsidP="00173A20">
      <w:pPr>
        <w:rPr>
          <w:rFonts w:cs="Tahoma"/>
          <w:noProof/>
        </w:rPr>
      </w:pPr>
      <w:r w:rsidRPr="00905CDE">
        <w:rPr>
          <w:rFonts w:cs="Tahoma"/>
          <w:noProof/>
          <w:color w:val="000000"/>
        </w:rPr>
        <w:t>SharePoint Server 2013</w:t>
      </w:r>
    </w:p>
    <w:p w:rsidR="00FE3510" w:rsidRPr="00905CDE" w:rsidRDefault="00262B75" w:rsidP="00173A20">
      <w:pPr>
        <w:rPr>
          <w:rFonts w:cs="Tahoma"/>
          <w:noProof/>
        </w:rPr>
      </w:pPr>
      <w:r w:rsidRPr="00905CDE">
        <w:rPr>
          <w:rFonts w:cs="Tahoma"/>
          <w:noProof/>
          <w:color w:val="000000"/>
        </w:rPr>
        <w:t>CAL Standard SharePoint 2013</w:t>
      </w:r>
    </w:p>
    <w:p w:rsidR="00FE3510" w:rsidRPr="00905CDE" w:rsidRDefault="00262B75" w:rsidP="00173A20">
      <w:pPr>
        <w:rPr>
          <w:rFonts w:cs="Tahoma"/>
          <w:noProof/>
        </w:rPr>
      </w:pPr>
      <w:r w:rsidRPr="00905CDE">
        <w:rPr>
          <w:rFonts w:cs="Tahoma"/>
          <w:noProof/>
          <w:color w:val="000000"/>
        </w:rPr>
        <w:t>Visio Professional 2013</w:t>
      </w:r>
    </w:p>
    <w:p w:rsidR="00FE3510" w:rsidRPr="00905CDE" w:rsidRDefault="00262B75" w:rsidP="00173A20">
      <w:pPr>
        <w:rPr>
          <w:rFonts w:cs="Tahoma"/>
          <w:noProof/>
        </w:rPr>
      </w:pPr>
      <w:r w:rsidRPr="00905CDE">
        <w:rPr>
          <w:rFonts w:cs="Tahoma"/>
          <w:noProof/>
          <w:color w:val="000000"/>
        </w:rPr>
        <w:t>Visio Standard 2013</w:t>
      </w:r>
    </w:p>
    <w:p w:rsidR="00FE3510" w:rsidRPr="00905CDE" w:rsidRDefault="00262B75" w:rsidP="00173A20">
      <w:pPr>
        <w:rPr>
          <w:rFonts w:cs="Tahoma"/>
          <w:noProof/>
        </w:rPr>
      </w:pPr>
      <w:r w:rsidRPr="00905CDE">
        <w:rPr>
          <w:rFonts w:cs="Tahoma"/>
          <w:noProof/>
          <w:color w:val="000000"/>
        </w:rPr>
        <w:t>Word 2013</w:t>
      </w:r>
    </w:p>
    <w:p w:rsidR="00FE3510" w:rsidRPr="00905CDE" w:rsidRDefault="00262B75" w:rsidP="00173A20">
      <w:pPr>
        <w:rPr>
          <w:rFonts w:cs="Tahoma"/>
          <w:noProof/>
        </w:rPr>
      </w:pPr>
      <w:r w:rsidRPr="00905CDE">
        <w:rPr>
          <w:rFonts w:cs="Tahoma"/>
          <w:noProof/>
          <w:color w:val="000000"/>
        </w:rPr>
        <w:t>Windows MultiPoint Server Standard 2012</w:t>
      </w:r>
    </w:p>
    <w:p w:rsidR="00FE3510" w:rsidRPr="00905CDE" w:rsidRDefault="00262B75" w:rsidP="00173A20">
      <w:pPr>
        <w:rPr>
          <w:rFonts w:cs="Tahoma"/>
          <w:noProof/>
        </w:rPr>
      </w:pPr>
      <w:r w:rsidRPr="00905CDE">
        <w:rPr>
          <w:rFonts w:cs="Tahoma"/>
          <w:noProof/>
          <w:color w:val="000000"/>
        </w:rPr>
        <w:t>Windows MultiPoint Server Premium 2012</w:t>
      </w:r>
    </w:p>
    <w:p w:rsidR="00FE3510" w:rsidRPr="00905CDE" w:rsidRDefault="00262B75" w:rsidP="00173A20">
      <w:pPr>
        <w:rPr>
          <w:rFonts w:cs="Tahoma"/>
          <w:noProof/>
        </w:rPr>
      </w:pPr>
      <w:r w:rsidRPr="00905CDE">
        <w:rPr>
          <w:rFonts w:cs="Tahoma"/>
          <w:noProof/>
          <w:color w:val="000000"/>
        </w:rPr>
        <w:t>CAL Windows MultiPoint Server 2012</w:t>
      </w:r>
    </w:p>
    <w:p w:rsidR="00FE3510" w:rsidRPr="00905CDE" w:rsidRDefault="00262B75" w:rsidP="00173A20">
      <w:pPr>
        <w:rPr>
          <w:rFonts w:cs="Tahoma"/>
          <w:noProof/>
        </w:rPr>
      </w:pPr>
      <w:r w:rsidRPr="00905CDE">
        <w:rPr>
          <w:rFonts w:cs="Tahoma"/>
          <w:noProof/>
          <w:color w:val="000000"/>
        </w:rPr>
        <w:t>CAL Windows MultiPoint Server et CAL Windows Server 2012</w:t>
      </w:r>
    </w:p>
    <w:p w:rsidR="006F741C" w:rsidRPr="00640614" w:rsidRDefault="00262B75" w:rsidP="006F741C">
      <w:pPr>
        <w:rPr>
          <w:rFonts w:cs="Tahoma"/>
          <w:noProof/>
          <w:lang w:val="fr-FR"/>
        </w:rPr>
      </w:pPr>
      <w:r w:rsidRPr="00640614">
        <w:rPr>
          <w:rFonts w:cs="Tahoma"/>
          <w:noProof/>
          <w:color w:val="000000"/>
          <w:lang w:val="fr-FR"/>
        </w:rPr>
        <w:t>Windows Intune (par utilisateur)</w:t>
      </w:r>
    </w:p>
    <w:p w:rsidR="006F741C" w:rsidRPr="00640614" w:rsidRDefault="00262B75" w:rsidP="006F741C">
      <w:pPr>
        <w:rPr>
          <w:rFonts w:cs="Tahoma"/>
          <w:noProof/>
          <w:lang w:val="fr-FR"/>
        </w:rPr>
      </w:pPr>
      <w:r w:rsidRPr="00640614">
        <w:rPr>
          <w:rFonts w:cs="Tahoma"/>
          <w:noProof/>
          <w:color w:val="000000"/>
          <w:lang w:val="fr-FR"/>
        </w:rPr>
        <w:t>Module Complémentaire Windows Intune pour System Center Configuration Manager et System Center EndPoint Protection (par utilisateur)</w:t>
      </w:r>
    </w:p>
    <w:p w:rsidR="00FE3510" w:rsidRPr="00640614" w:rsidRDefault="00262B75" w:rsidP="00173A20">
      <w:pPr>
        <w:rPr>
          <w:rFonts w:cs="Tahoma"/>
          <w:noProof/>
          <w:lang w:val="fr-FR"/>
        </w:rPr>
      </w:pPr>
      <w:r w:rsidRPr="00640614">
        <w:rPr>
          <w:rFonts w:cs="Tahoma"/>
          <w:noProof/>
          <w:color w:val="000000"/>
          <w:lang w:val="fr-FR"/>
        </w:rPr>
        <w:t>SL Utilisateur Windows Intune</w:t>
      </w:r>
    </w:p>
    <w:p w:rsidR="00FE3510" w:rsidRPr="00640614" w:rsidRDefault="00262B75" w:rsidP="00173A20">
      <w:pPr>
        <w:rPr>
          <w:rFonts w:cs="Tahoma"/>
          <w:noProof/>
          <w:lang w:val="fr-FR"/>
        </w:rPr>
      </w:pPr>
      <w:r w:rsidRPr="00640614">
        <w:rPr>
          <w:rFonts w:cs="Tahoma"/>
          <w:noProof/>
          <w:color w:val="000000"/>
          <w:lang w:val="fr-FR"/>
        </w:rPr>
        <w:t>SL Utilisateur Module Complémentaire Windows Intune</w:t>
      </w:r>
    </w:p>
    <w:p w:rsidR="00FE3510" w:rsidRPr="00640614" w:rsidRDefault="00262B75" w:rsidP="00173A20">
      <w:pPr>
        <w:rPr>
          <w:rFonts w:cs="Tahoma"/>
          <w:noProof/>
          <w:lang w:val="fr-FR"/>
        </w:rPr>
      </w:pPr>
      <w:r w:rsidRPr="00640614">
        <w:rPr>
          <w:rFonts w:cs="Tahoma"/>
          <w:noProof/>
          <w:color w:val="000000"/>
          <w:lang w:val="fr-FR"/>
        </w:rPr>
        <w:t>SL Utilisateur Module Complémentaire Windows Intune Extra Storage 1 Go</w:t>
      </w:r>
    </w:p>
    <w:p w:rsidR="00FE3510" w:rsidRPr="00640614" w:rsidRDefault="00262B75" w:rsidP="00173A20">
      <w:pPr>
        <w:rPr>
          <w:rFonts w:cs="Tahoma"/>
          <w:noProof/>
          <w:lang w:val="fr-FR"/>
        </w:rPr>
      </w:pPr>
      <w:r w:rsidRPr="00640614">
        <w:rPr>
          <w:rFonts w:cs="Tahoma"/>
          <w:noProof/>
          <w:color w:val="000000"/>
          <w:lang w:val="fr-FR"/>
        </w:rPr>
        <w:t>Windows Pro avec MDOP 8</w:t>
      </w:r>
    </w:p>
    <w:p w:rsidR="00173A20" w:rsidRPr="00640614" w:rsidRDefault="00173A20" w:rsidP="00173A20">
      <w:pPr>
        <w:keepNext/>
        <w:tabs>
          <w:tab w:val="num" w:pos="720"/>
        </w:tabs>
        <w:spacing w:before="60"/>
        <w:outlineLvl w:val="3"/>
        <w:rPr>
          <w:rFonts w:cs="Tahoma"/>
          <w:noProof/>
          <w:lang w:val="fr-FR"/>
        </w:rPr>
      </w:pPr>
    </w:p>
    <w:p w:rsidR="00173A20" w:rsidRPr="00640614" w:rsidRDefault="00262B75" w:rsidP="003E606C">
      <w:pPr>
        <w:spacing w:after="60"/>
        <w:rPr>
          <w:rFonts w:cs="Tahoma"/>
          <w:noProof/>
          <w:lang w:val="fr-FR"/>
        </w:rPr>
      </w:pPr>
      <w:r w:rsidRPr="00640614">
        <w:rPr>
          <w:rFonts w:cs="Tahoma"/>
          <w:b/>
          <w:noProof/>
          <w:lang w:val="fr-FR"/>
        </w:rPr>
        <w:t>Promotions</w:t>
      </w:r>
    </w:p>
    <w:p w:rsidR="00173A20" w:rsidRPr="00640614" w:rsidRDefault="00262B75" w:rsidP="00173A20">
      <w:pPr>
        <w:outlineLvl w:val="1"/>
        <w:rPr>
          <w:rFonts w:cs="Tahoma"/>
          <w:noProof/>
          <w:lang w:val="fr-FR"/>
        </w:rPr>
      </w:pPr>
      <w:r w:rsidRPr="00640614">
        <w:rPr>
          <w:rFonts w:cs="Tahoma"/>
          <w:noProof/>
          <w:color w:val="000000"/>
          <w:lang w:val="fr-FR"/>
        </w:rPr>
        <w:t>Les promotions suivantes sont ajoutées :</w:t>
      </w:r>
    </w:p>
    <w:p w:rsidR="00FE3510" w:rsidRPr="00640614" w:rsidRDefault="00262B75" w:rsidP="00173A20">
      <w:pPr>
        <w:outlineLvl w:val="1"/>
        <w:rPr>
          <w:rFonts w:cs="Tahoma"/>
          <w:noProof/>
          <w:lang w:val="fr-FR"/>
        </w:rPr>
      </w:pPr>
      <w:r w:rsidRPr="00640614">
        <w:rPr>
          <w:rFonts w:cs="Tahoma"/>
          <w:noProof/>
          <w:color w:val="000000"/>
          <w:lang w:val="fr-FR"/>
        </w:rPr>
        <w:t>55 % de réduction sur la CAL Project Server en cas d</w:t>
      </w:r>
      <w:r w:rsidR="00991E74" w:rsidRPr="00640614">
        <w:rPr>
          <w:rFonts w:cs="Tahoma"/>
          <w:noProof/>
          <w:color w:val="000000"/>
          <w:lang w:val="fr-FR"/>
        </w:rPr>
        <w:t>’</w:t>
      </w:r>
      <w:r w:rsidRPr="00640614">
        <w:rPr>
          <w:rFonts w:cs="Tahoma"/>
          <w:noProof/>
          <w:color w:val="000000"/>
          <w:lang w:val="fr-FR"/>
        </w:rPr>
        <w:t>achats pour l</w:t>
      </w:r>
      <w:r w:rsidR="00991E74" w:rsidRPr="00640614">
        <w:rPr>
          <w:rFonts w:cs="Tahoma"/>
          <w:noProof/>
          <w:color w:val="000000"/>
          <w:lang w:val="fr-FR"/>
        </w:rPr>
        <w:t>’</w:t>
      </w:r>
      <w:r w:rsidRPr="00640614">
        <w:rPr>
          <w:rFonts w:cs="Tahoma"/>
          <w:noProof/>
          <w:color w:val="000000"/>
          <w:lang w:val="fr-FR"/>
        </w:rPr>
        <w:t>ensemble de la société</w:t>
      </w:r>
    </w:p>
    <w:p w:rsidR="00FE3510" w:rsidRPr="00640614" w:rsidRDefault="00262B75" w:rsidP="00173A20">
      <w:pPr>
        <w:outlineLvl w:val="1"/>
        <w:rPr>
          <w:rFonts w:cs="Tahoma"/>
          <w:noProof/>
          <w:lang w:val="fr-FR"/>
        </w:rPr>
      </w:pPr>
      <w:r w:rsidRPr="00640614">
        <w:rPr>
          <w:rFonts w:cs="Tahoma"/>
          <w:noProof/>
          <w:color w:val="000000"/>
          <w:lang w:val="fr-FR"/>
        </w:rPr>
        <w:t>15 % de réduction sur les passages aux éditions supérieures Project</w:t>
      </w:r>
      <w:r w:rsidR="002007F9" w:rsidRPr="00640614">
        <w:rPr>
          <w:rFonts w:cs="Tahoma"/>
          <w:noProof/>
          <w:color w:val="000000"/>
          <w:lang w:val="fr-FR"/>
        </w:rPr>
        <w:t xml:space="preserve"> </w:t>
      </w:r>
      <w:r w:rsidRPr="00640614">
        <w:rPr>
          <w:rFonts w:cs="Tahoma"/>
          <w:noProof/>
          <w:color w:val="000000"/>
          <w:lang w:val="fr-FR"/>
        </w:rPr>
        <w:t>/</w:t>
      </w:r>
      <w:r w:rsidR="002007F9" w:rsidRPr="00640614">
        <w:rPr>
          <w:rFonts w:cs="Tahoma"/>
          <w:noProof/>
          <w:color w:val="000000"/>
          <w:lang w:val="fr-FR"/>
        </w:rPr>
        <w:t xml:space="preserve"> </w:t>
      </w:r>
      <w:r w:rsidRPr="00640614">
        <w:rPr>
          <w:rFonts w:cs="Tahoma"/>
          <w:noProof/>
          <w:color w:val="000000"/>
          <w:lang w:val="fr-FR"/>
        </w:rPr>
        <w:t>Visio</w:t>
      </w:r>
    </w:p>
    <w:p w:rsidR="00FE3510" w:rsidRPr="00640614" w:rsidRDefault="00FE3510" w:rsidP="00173A20">
      <w:pPr>
        <w:outlineLvl w:val="1"/>
        <w:rPr>
          <w:rFonts w:cs="Tahoma"/>
          <w:noProof/>
          <w:lang w:val="fr-FR"/>
        </w:rPr>
      </w:pPr>
    </w:p>
    <w:p w:rsidR="00FE3510" w:rsidRPr="00640614" w:rsidRDefault="00262B75" w:rsidP="00173A20">
      <w:pPr>
        <w:outlineLvl w:val="1"/>
        <w:rPr>
          <w:rFonts w:cs="Tahoma"/>
          <w:noProof/>
          <w:lang w:val="fr-FR"/>
        </w:rPr>
      </w:pPr>
      <w:r w:rsidRPr="00640614">
        <w:rPr>
          <w:rFonts w:cs="Tahoma"/>
          <w:noProof/>
          <w:color w:val="000000"/>
          <w:lang w:val="fr-FR"/>
        </w:rPr>
        <w:t>Les promotions suivantes sont supprimées :</w:t>
      </w:r>
    </w:p>
    <w:p w:rsidR="00FE3510" w:rsidRPr="00640614" w:rsidRDefault="00262B75" w:rsidP="00173A20">
      <w:pPr>
        <w:outlineLvl w:val="1"/>
        <w:rPr>
          <w:rFonts w:cs="Tahoma"/>
          <w:noProof/>
          <w:lang w:val="fr-FR"/>
        </w:rPr>
      </w:pPr>
      <w:r w:rsidRPr="00640614">
        <w:rPr>
          <w:rFonts w:cs="Tahoma"/>
          <w:noProof/>
          <w:lang w:val="fr-FR"/>
        </w:rPr>
        <w:t>20 % de remise sur Windows Intune à l</w:t>
      </w:r>
      <w:r w:rsidR="00991E74" w:rsidRPr="00640614">
        <w:rPr>
          <w:rFonts w:cs="Tahoma"/>
          <w:noProof/>
          <w:lang w:val="fr-FR"/>
        </w:rPr>
        <w:t>’</w:t>
      </w:r>
      <w:r w:rsidRPr="00640614">
        <w:rPr>
          <w:rFonts w:cs="Tahoma"/>
          <w:noProof/>
          <w:lang w:val="fr-FR"/>
        </w:rPr>
        <w:t>achat d</w:t>
      </w:r>
      <w:r w:rsidR="00991E74" w:rsidRPr="00640614">
        <w:rPr>
          <w:rFonts w:cs="Tahoma"/>
          <w:noProof/>
          <w:lang w:val="fr-FR"/>
        </w:rPr>
        <w:t>’</w:t>
      </w:r>
      <w:r w:rsidRPr="00640614">
        <w:rPr>
          <w:rFonts w:cs="Tahoma"/>
          <w:noProof/>
          <w:lang w:val="fr-FR"/>
        </w:rPr>
        <w:t xml:space="preserve">un nouveau PC </w:t>
      </w:r>
    </w:p>
    <w:p w:rsidR="00173A20" w:rsidRPr="00640614" w:rsidRDefault="00173A20" w:rsidP="00173A20">
      <w:pPr>
        <w:outlineLvl w:val="1"/>
        <w:rPr>
          <w:rFonts w:cs="Tahoma"/>
          <w:noProof/>
          <w:lang w:val="fr-FR"/>
        </w:rPr>
      </w:pPr>
    </w:p>
    <w:p w:rsidR="00CD7EA6" w:rsidRPr="00640614" w:rsidRDefault="00262B75" w:rsidP="003E606C">
      <w:pPr>
        <w:spacing w:after="60"/>
        <w:rPr>
          <w:rFonts w:cs="Tahoma"/>
          <w:noProof/>
          <w:lang w:val="fr-FR"/>
        </w:rPr>
      </w:pPr>
      <w:r w:rsidRPr="00640614">
        <w:rPr>
          <w:rFonts w:cs="Tahoma"/>
          <w:b/>
          <w:noProof/>
          <w:lang w:val="fr-FR"/>
        </w:rPr>
        <w:t>Suppressions</w:t>
      </w:r>
    </w:p>
    <w:p w:rsidR="00685009" w:rsidRPr="00640614" w:rsidRDefault="00262B75" w:rsidP="00685009">
      <w:pPr>
        <w:rPr>
          <w:rFonts w:cs="Tahoma"/>
          <w:noProof/>
          <w:lang w:val="fr-FR"/>
        </w:rPr>
      </w:pPr>
      <w:r w:rsidRPr="00640614">
        <w:rPr>
          <w:rFonts w:cs="Tahoma"/>
          <w:noProof/>
          <w:color w:val="000000"/>
          <w:lang w:val="fr-FR"/>
        </w:rPr>
        <w:t>Access 2010</w:t>
      </w:r>
    </w:p>
    <w:p w:rsidR="00685009" w:rsidRPr="00640614" w:rsidRDefault="00262B75" w:rsidP="00685009">
      <w:pPr>
        <w:rPr>
          <w:rFonts w:cs="Tahoma"/>
          <w:noProof/>
          <w:lang w:val="fr-FR"/>
        </w:rPr>
      </w:pPr>
      <w:r w:rsidRPr="00640614">
        <w:rPr>
          <w:rFonts w:cs="Tahoma"/>
          <w:noProof/>
          <w:color w:val="000000"/>
          <w:lang w:val="fr-FR"/>
        </w:rPr>
        <w:t>Duet Enterprise pour Microsoft SharePoint et SAP 1.0</w:t>
      </w:r>
    </w:p>
    <w:p w:rsidR="00685009" w:rsidRPr="001809F6" w:rsidRDefault="00262B75" w:rsidP="00685009">
      <w:pPr>
        <w:rPr>
          <w:rFonts w:cs="Tahoma"/>
          <w:noProof/>
          <w:lang w:val="nb-NO"/>
        </w:rPr>
      </w:pPr>
      <w:r w:rsidRPr="001809F6">
        <w:rPr>
          <w:rFonts w:cs="Tahoma"/>
          <w:noProof/>
          <w:color w:val="000000"/>
          <w:lang w:val="nb-NO"/>
        </w:rPr>
        <w:t>Dynamics CRM Onprem Mobile</w:t>
      </w:r>
    </w:p>
    <w:p w:rsidR="00685009" w:rsidRPr="001809F6" w:rsidRDefault="00262B75" w:rsidP="00685009">
      <w:pPr>
        <w:rPr>
          <w:rFonts w:cs="Tahoma"/>
          <w:noProof/>
          <w:lang w:val="nb-NO"/>
        </w:rPr>
      </w:pPr>
      <w:r w:rsidRPr="001809F6">
        <w:rPr>
          <w:rFonts w:cs="Tahoma"/>
          <w:noProof/>
          <w:color w:val="000000"/>
          <w:lang w:val="nb-NO"/>
        </w:rPr>
        <w:lastRenderedPageBreak/>
        <w:t>Dynamics CRM Mobile</w:t>
      </w:r>
    </w:p>
    <w:p w:rsidR="00685009" w:rsidRPr="00CD3D8E" w:rsidRDefault="00262B75" w:rsidP="00685009">
      <w:pPr>
        <w:rPr>
          <w:rFonts w:cs="Tahoma"/>
          <w:noProof/>
        </w:rPr>
      </w:pPr>
      <w:r w:rsidRPr="00CD3D8E">
        <w:rPr>
          <w:rFonts w:cs="Tahoma"/>
          <w:noProof/>
          <w:color w:val="000000"/>
        </w:rPr>
        <w:t>Excel 2010</w:t>
      </w:r>
    </w:p>
    <w:p w:rsidR="00685009" w:rsidRPr="00905CDE" w:rsidRDefault="00262B75" w:rsidP="00685009">
      <w:pPr>
        <w:rPr>
          <w:rFonts w:cs="Tahoma"/>
          <w:noProof/>
        </w:rPr>
      </w:pPr>
      <w:r w:rsidRPr="00905CDE">
        <w:rPr>
          <w:rFonts w:cs="Tahoma"/>
          <w:noProof/>
          <w:color w:val="000000"/>
        </w:rPr>
        <w:t>External Connector Exchange Server 2010</w:t>
      </w:r>
    </w:p>
    <w:p w:rsidR="00685009" w:rsidRPr="00905CDE" w:rsidRDefault="00262B75" w:rsidP="00685009">
      <w:pPr>
        <w:rPr>
          <w:rFonts w:cs="Tahoma"/>
          <w:noProof/>
        </w:rPr>
      </w:pPr>
      <w:r w:rsidRPr="00905CDE">
        <w:rPr>
          <w:rFonts w:cs="Tahoma"/>
          <w:noProof/>
          <w:color w:val="000000"/>
        </w:rPr>
        <w:t>FAST Search Server SharePoint</w:t>
      </w:r>
    </w:p>
    <w:p w:rsidR="00685009" w:rsidRPr="001809F6" w:rsidRDefault="00262B75" w:rsidP="00685009">
      <w:pPr>
        <w:rPr>
          <w:rFonts w:cs="Tahoma"/>
          <w:noProof/>
        </w:rPr>
      </w:pPr>
      <w:r w:rsidRPr="001809F6">
        <w:rPr>
          <w:rFonts w:cs="Tahoma"/>
          <w:noProof/>
          <w:color w:val="000000"/>
        </w:rPr>
        <w:t>Forefront Protection Suite</w:t>
      </w:r>
    </w:p>
    <w:p w:rsidR="00685009" w:rsidRPr="001809F6" w:rsidRDefault="00262B75" w:rsidP="00685009">
      <w:pPr>
        <w:rPr>
          <w:rFonts w:cs="Tahoma"/>
          <w:noProof/>
        </w:rPr>
      </w:pPr>
      <w:r w:rsidRPr="001809F6">
        <w:rPr>
          <w:rFonts w:cs="Tahoma"/>
          <w:noProof/>
          <w:color w:val="000000"/>
        </w:rPr>
        <w:t>Forefront Security pour Exchange Server</w:t>
      </w:r>
    </w:p>
    <w:p w:rsidR="00685009" w:rsidRPr="00905CDE" w:rsidRDefault="00262B75" w:rsidP="00685009">
      <w:pPr>
        <w:rPr>
          <w:rFonts w:cs="Tahoma"/>
          <w:noProof/>
        </w:rPr>
      </w:pPr>
      <w:r w:rsidRPr="00905CDE">
        <w:rPr>
          <w:rFonts w:cs="Tahoma"/>
          <w:noProof/>
          <w:color w:val="000000"/>
        </w:rPr>
        <w:t>Forefront Security Office Communications Server</w:t>
      </w:r>
    </w:p>
    <w:p w:rsidR="00685009" w:rsidRPr="00905CDE" w:rsidRDefault="00262B75" w:rsidP="00685009">
      <w:pPr>
        <w:rPr>
          <w:rFonts w:cs="Tahoma"/>
          <w:noProof/>
        </w:rPr>
      </w:pPr>
      <w:r w:rsidRPr="00905CDE">
        <w:rPr>
          <w:rFonts w:cs="Tahoma"/>
          <w:noProof/>
          <w:color w:val="000000"/>
        </w:rPr>
        <w:t>Forefront Security SharePoint</w:t>
      </w:r>
    </w:p>
    <w:p w:rsidR="00685009" w:rsidRPr="00905CDE" w:rsidRDefault="00262B75" w:rsidP="00685009">
      <w:pPr>
        <w:rPr>
          <w:rFonts w:cs="Tahoma"/>
          <w:noProof/>
        </w:rPr>
      </w:pPr>
      <w:r w:rsidRPr="00905CDE">
        <w:rPr>
          <w:rFonts w:cs="Tahoma"/>
          <w:noProof/>
          <w:color w:val="000000"/>
        </w:rPr>
        <w:t>Console de gestion Forefront Security Server</w:t>
      </w:r>
    </w:p>
    <w:p w:rsidR="00685009" w:rsidRPr="00905CDE" w:rsidRDefault="00262B75" w:rsidP="00685009">
      <w:pPr>
        <w:rPr>
          <w:rFonts w:cs="Tahoma"/>
          <w:noProof/>
        </w:rPr>
      </w:pPr>
      <w:r w:rsidRPr="00905CDE">
        <w:rPr>
          <w:rFonts w:cs="Tahoma"/>
          <w:noProof/>
          <w:color w:val="000000"/>
        </w:rPr>
        <w:t>Forefront Security Web</w:t>
      </w:r>
    </w:p>
    <w:p w:rsidR="00685009" w:rsidRPr="00905CDE" w:rsidRDefault="00262B75" w:rsidP="00685009">
      <w:pPr>
        <w:rPr>
          <w:rFonts w:cs="Tahoma"/>
          <w:noProof/>
        </w:rPr>
      </w:pPr>
      <w:r w:rsidRPr="00905CDE">
        <w:rPr>
          <w:rFonts w:cs="Tahoma"/>
          <w:noProof/>
          <w:color w:val="000000"/>
        </w:rPr>
        <w:t>Forefront Threat Management Gateway Édition Enterprise</w:t>
      </w:r>
    </w:p>
    <w:p w:rsidR="00685009" w:rsidRPr="00905CDE" w:rsidRDefault="00262B75" w:rsidP="00685009">
      <w:pPr>
        <w:rPr>
          <w:rFonts w:cs="Tahoma"/>
          <w:noProof/>
        </w:rPr>
      </w:pPr>
      <w:r w:rsidRPr="00905CDE">
        <w:rPr>
          <w:rFonts w:cs="Tahoma"/>
          <w:noProof/>
          <w:color w:val="000000"/>
        </w:rPr>
        <w:t>Forefront Threat Management Gateway, Medium Business</w:t>
      </w:r>
    </w:p>
    <w:p w:rsidR="00685009" w:rsidRPr="00905CDE" w:rsidRDefault="00262B75" w:rsidP="00685009">
      <w:pPr>
        <w:rPr>
          <w:rFonts w:cs="Tahoma"/>
          <w:noProof/>
        </w:rPr>
      </w:pPr>
      <w:r w:rsidRPr="00905CDE">
        <w:rPr>
          <w:rFonts w:cs="Tahoma"/>
          <w:noProof/>
          <w:color w:val="000000"/>
        </w:rPr>
        <w:t>Forefront Threat Management Gateway Édition Standard</w:t>
      </w:r>
    </w:p>
    <w:p w:rsidR="00685009" w:rsidRPr="00905CDE" w:rsidRDefault="00262B75" w:rsidP="00685009">
      <w:pPr>
        <w:rPr>
          <w:rFonts w:cs="Tahoma"/>
          <w:noProof/>
        </w:rPr>
      </w:pPr>
      <w:r w:rsidRPr="00905CDE">
        <w:rPr>
          <w:rFonts w:cs="Tahoma"/>
          <w:noProof/>
          <w:color w:val="000000"/>
        </w:rPr>
        <w:t>Forefront Threat Management Gateway Web Protection Service</w:t>
      </w:r>
    </w:p>
    <w:p w:rsidR="00685009" w:rsidRPr="00640614" w:rsidRDefault="00262B75" w:rsidP="00685009">
      <w:pPr>
        <w:rPr>
          <w:rFonts w:cs="Tahoma"/>
          <w:noProof/>
          <w:lang w:val="fr-FR"/>
        </w:rPr>
      </w:pPr>
      <w:r w:rsidRPr="00640614">
        <w:rPr>
          <w:rFonts w:cs="Tahoma"/>
          <w:noProof/>
          <w:color w:val="000000"/>
          <w:lang w:val="fr-FR"/>
        </w:rPr>
        <w:t>Forefront Protection 2010 pour Exchange Server</w:t>
      </w:r>
    </w:p>
    <w:p w:rsidR="00685009" w:rsidRPr="00640614" w:rsidRDefault="00262B75" w:rsidP="00685009">
      <w:pPr>
        <w:rPr>
          <w:rFonts w:cs="Tahoma"/>
          <w:noProof/>
          <w:lang w:val="fr-FR"/>
        </w:rPr>
      </w:pPr>
      <w:r w:rsidRPr="00640614">
        <w:rPr>
          <w:rFonts w:cs="Tahoma"/>
          <w:noProof/>
          <w:color w:val="000000"/>
          <w:lang w:val="fr-FR"/>
        </w:rPr>
        <w:t xml:space="preserve">Forefront Protection 2010 pour Connecteur Externe Exchange Server </w:t>
      </w:r>
    </w:p>
    <w:p w:rsidR="00685009" w:rsidRPr="00640614" w:rsidRDefault="00262B75" w:rsidP="00685009">
      <w:pPr>
        <w:rPr>
          <w:rFonts w:cs="Tahoma"/>
          <w:noProof/>
          <w:lang w:val="fr-FR"/>
        </w:rPr>
      </w:pPr>
      <w:r w:rsidRPr="00640614">
        <w:rPr>
          <w:rFonts w:cs="Tahoma"/>
          <w:noProof/>
          <w:color w:val="000000"/>
          <w:lang w:val="fr-FR"/>
        </w:rPr>
        <w:t>Forefront Protection SharePoint</w:t>
      </w:r>
    </w:p>
    <w:p w:rsidR="00685009" w:rsidRPr="00640614" w:rsidRDefault="00262B75" w:rsidP="00685009">
      <w:pPr>
        <w:rPr>
          <w:rFonts w:cs="Tahoma"/>
          <w:noProof/>
          <w:lang w:val="fr-FR"/>
        </w:rPr>
      </w:pPr>
      <w:r w:rsidRPr="00640614">
        <w:rPr>
          <w:rFonts w:cs="Tahoma"/>
          <w:noProof/>
          <w:color w:val="000000"/>
          <w:lang w:val="fr-FR"/>
        </w:rPr>
        <w:t>Groove Enterprise Services</w:t>
      </w:r>
    </w:p>
    <w:p w:rsidR="00685009" w:rsidRPr="00640614" w:rsidRDefault="00262B75" w:rsidP="00685009">
      <w:pPr>
        <w:rPr>
          <w:rFonts w:cs="Tahoma"/>
          <w:noProof/>
          <w:lang w:val="fr-FR"/>
        </w:rPr>
      </w:pPr>
      <w:r w:rsidRPr="00640614">
        <w:rPr>
          <w:rFonts w:cs="Tahoma"/>
          <w:noProof/>
          <w:color w:val="000000"/>
          <w:lang w:val="fr-FR"/>
        </w:rPr>
        <w:t>Groove Server</w:t>
      </w:r>
    </w:p>
    <w:p w:rsidR="00685009" w:rsidRPr="00640614" w:rsidRDefault="00262B75" w:rsidP="00685009">
      <w:pPr>
        <w:rPr>
          <w:rFonts w:cs="Tahoma"/>
          <w:noProof/>
          <w:lang w:val="fr-FR"/>
        </w:rPr>
      </w:pPr>
      <w:r w:rsidRPr="00640614">
        <w:rPr>
          <w:rFonts w:cs="Tahoma"/>
          <w:noProof/>
          <w:color w:val="000000"/>
          <w:lang w:val="fr-FR"/>
        </w:rPr>
        <w:t>InfoPath 2010</w:t>
      </w:r>
    </w:p>
    <w:p w:rsidR="00685009" w:rsidRPr="00640614" w:rsidRDefault="00262B75" w:rsidP="00685009">
      <w:pPr>
        <w:rPr>
          <w:rFonts w:cs="Tahoma"/>
          <w:noProof/>
          <w:lang w:val="fr-FR"/>
        </w:rPr>
      </w:pPr>
      <w:r w:rsidRPr="00640614">
        <w:rPr>
          <w:rFonts w:cs="Tahoma"/>
          <w:noProof/>
          <w:color w:val="000000"/>
          <w:lang w:val="fr-FR"/>
        </w:rPr>
        <w:t>Lync 2010</w:t>
      </w:r>
    </w:p>
    <w:p w:rsidR="00685009" w:rsidRPr="00640614" w:rsidRDefault="00262B75" w:rsidP="00685009">
      <w:pPr>
        <w:rPr>
          <w:rFonts w:cs="Tahoma"/>
          <w:noProof/>
          <w:lang w:val="fr-FR"/>
        </w:rPr>
      </w:pPr>
      <w:r w:rsidRPr="00640614">
        <w:rPr>
          <w:rFonts w:cs="Tahoma"/>
          <w:noProof/>
          <w:color w:val="000000"/>
          <w:lang w:val="fr-FR"/>
        </w:rPr>
        <w:t>Lync Server 2010 Édition Enterprise</w:t>
      </w:r>
    </w:p>
    <w:p w:rsidR="00685009" w:rsidRPr="00640614" w:rsidRDefault="00262B75" w:rsidP="00685009">
      <w:pPr>
        <w:rPr>
          <w:rFonts w:cs="Tahoma"/>
          <w:noProof/>
          <w:lang w:val="fr-FR"/>
        </w:rPr>
      </w:pPr>
      <w:r w:rsidRPr="00640614">
        <w:rPr>
          <w:rFonts w:cs="Tahoma"/>
          <w:noProof/>
          <w:color w:val="000000"/>
          <w:lang w:val="fr-FR"/>
        </w:rPr>
        <w:t>Connecteur Externe Lync Server 2010 Enterprise</w:t>
      </w:r>
    </w:p>
    <w:p w:rsidR="00685009" w:rsidRPr="00640614" w:rsidRDefault="00262B75" w:rsidP="00685009">
      <w:pPr>
        <w:rPr>
          <w:rFonts w:cs="Tahoma"/>
          <w:noProof/>
          <w:lang w:val="fr-FR"/>
        </w:rPr>
      </w:pPr>
      <w:r w:rsidRPr="00640614">
        <w:rPr>
          <w:rFonts w:cs="Tahoma"/>
          <w:noProof/>
          <w:color w:val="000000"/>
          <w:lang w:val="fr-FR"/>
        </w:rPr>
        <w:t>Connecteur Externe Lync Server 2010 Plus</w:t>
      </w:r>
    </w:p>
    <w:p w:rsidR="00685009" w:rsidRPr="00640614" w:rsidRDefault="00262B75" w:rsidP="00685009">
      <w:pPr>
        <w:rPr>
          <w:rFonts w:cs="Tahoma"/>
          <w:noProof/>
          <w:lang w:val="fr-FR"/>
        </w:rPr>
      </w:pPr>
      <w:r w:rsidRPr="00640614">
        <w:rPr>
          <w:rFonts w:cs="Tahoma"/>
          <w:noProof/>
          <w:color w:val="000000"/>
          <w:lang w:val="fr-FR"/>
        </w:rPr>
        <w:t>Connecteur Externe Lync Server 2010 Standard</w:t>
      </w:r>
    </w:p>
    <w:p w:rsidR="00685009" w:rsidRPr="00640614" w:rsidRDefault="00262B75" w:rsidP="00685009">
      <w:pPr>
        <w:rPr>
          <w:rFonts w:cs="Tahoma"/>
          <w:noProof/>
          <w:lang w:val="fr-FR"/>
        </w:rPr>
      </w:pPr>
      <w:r w:rsidRPr="00640614">
        <w:rPr>
          <w:rFonts w:cs="Tahoma"/>
          <w:noProof/>
          <w:color w:val="000000"/>
          <w:lang w:val="fr-FR"/>
        </w:rPr>
        <w:t>Lync Server 2010 Édition Standard</w:t>
      </w:r>
    </w:p>
    <w:p w:rsidR="00685009" w:rsidRPr="001809F6" w:rsidRDefault="00262B75" w:rsidP="00685009">
      <w:pPr>
        <w:rPr>
          <w:rFonts w:cs="Tahoma"/>
          <w:noProof/>
        </w:rPr>
      </w:pPr>
      <w:r w:rsidRPr="001809F6">
        <w:rPr>
          <w:rFonts w:cs="Tahoma"/>
          <w:noProof/>
          <w:color w:val="000000"/>
        </w:rPr>
        <w:t>Office Groove Enterprise Services</w:t>
      </w:r>
    </w:p>
    <w:p w:rsidR="00685009" w:rsidRPr="001809F6" w:rsidRDefault="00262B75" w:rsidP="00685009">
      <w:pPr>
        <w:rPr>
          <w:rFonts w:cs="Tahoma"/>
          <w:noProof/>
        </w:rPr>
      </w:pPr>
      <w:r w:rsidRPr="001809F6">
        <w:rPr>
          <w:rFonts w:cs="Tahoma"/>
          <w:noProof/>
          <w:color w:val="000000"/>
        </w:rPr>
        <w:t>Pack multilingue Office 2010</w:t>
      </w:r>
    </w:p>
    <w:p w:rsidR="00685009" w:rsidRPr="001809F6" w:rsidRDefault="00262B75" w:rsidP="00685009">
      <w:pPr>
        <w:rPr>
          <w:rFonts w:cs="Tahoma"/>
          <w:noProof/>
        </w:rPr>
      </w:pPr>
      <w:r w:rsidRPr="001809F6">
        <w:rPr>
          <w:rFonts w:cs="Tahoma"/>
          <w:noProof/>
          <w:color w:val="000000"/>
        </w:rPr>
        <w:t>Office Professionnel Plus 2010</w:t>
      </w:r>
    </w:p>
    <w:p w:rsidR="00685009" w:rsidRPr="00905CDE" w:rsidRDefault="00262B75" w:rsidP="00685009">
      <w:pPr>
        <w:rPr>
          <w:rFonts w:cs="Tahoma"/>
          <w:noProof/>
        </w:rPr>
      </w:pPr>
      <w:r w:rsidRPr="00905CDE">
        <w:rPr>
          <w:rFonts w:cs="Tahoma"/>
          <w:noProof/>
          <w:color w:val="000000"/>
        </w:rPr>
        <w:t>Office Standard 2010</w:t>
      </w:r>
    </w:p>
    <w:p w:rsidR="00685009" w:rsidRPr="00905CDE" w:rsidRDefault="00262B75" w:rsidP="00685009">
      <w:pPr>
        <w:rPr>
          <w:rFonts w:cs="Tahoma"/>
          <w:noProof/>
        </w:rPr>
      </w:pPr>
      <w:r w:rsidRPr="00905CDE">
        <w:rPr>
          <w:rFonts w:cs="Tahoma"/>
          <w:noProof/>
          <w:color w:val="000000"/>
        </w:rPr>
        <w:t>Office Small Business Get Genuine</w:t>
      </w:r>
    </w:p>
    <w:p w:rsidR="00685009" w:rsidRPr="00640614" w:rsidRDefault="00262B75" w:rsidP="00685009">
      <w:pPr>
        <w:rPr>
          <w:rFonts w:cs="Tahoma"/>
          <w:noProof/>
          <w:lang w:val="fr-FR"/>
        </w:rPr>
      </w:pPr>
      <w:r w:rsidRPr="00640614">
        <w:rPr>
          <w:rFonts w:cs="Tahoma"/>
          <w:noProof/>
          <w:color w:val="000000"/>
          <w:lang w:val="fr-FR"/>
        </w:rPr>
        <w:t>OneNote 2010</w:t>
      </w:r>
    </w:p>
    <w:p w:rsidR="00685009" w:rsidRPr="00640614" w:rsidRDefault="00262B75" w:rsidP="00685009">
      <w:pPr>
        <w:rPr>
          <w:rFonts w:cs="Tahoma"/>
          <w:noProof/>
          <w:lang w:val="fr-FR"/>
        </w:rPr>
      </w:pPr>
      <w:r w:rsidRPr="00640614">
        <w:rPr>
          <w:rFonts w:cs="Tahoma"/>
          <w:noProof/>
          <w:color w:val="000000"/>
          <w:lang w:val="fr-FR"/>
        </w:rPr>
        <w:t>Outlook 2010</w:t>
      </w:r>
    </w:p>
    <w:p w:rsidR="00685009" w:rsidRPr="00640614" w:rsidRDefault="00262B75" w:rsidP="00685009">
      <w:pPr>
        <w:rPr>
          <w:rFonts w:cs="Tahoma"/>
          <w:noProof/>
          <w:lang w:val="fr-FR"/>
        </w:rPr>
      </w:pPr>
      <w:r w:rsidRPr="00640614">
        <w:rPr>
          <w:rFonts w:cs="Tahoma"/>
          <w:noProof/>
          <w:color w:val="000000"/>
          <w:lang w:val="fr-FR"/>
        </w:rPr>
        <w:t>Outlook avec Gestionnaire de contacts professionnels</w:t>
      </w:r>
    </w:p>
    <w:p w:rsidR="00685009" w:rsidRPr="00640614" w:rsidRDefault="00262B75" w:rsidP="00685009">
      <w:pPr>
        <w:rPr>
          <w:rFonts w:cs="Tahoma"/>
          <w:noProof/>
          <w:lang w:val="fr-FR"/>
        </w:rPr>
      </w:pPr>
      <w:r w:rsidRPr="00640614">
        <w:rPr>
          <w:rFonts w:cs="Tahoma"/>
          <w:noProof/>
          <w:color w:val="000000"/>
          <w:lang w:val="fr-FR"/>
        </w:rPr>
        <w:t>PowerPoint 2010</w:t>
      </w:r>
    </w:p>
    <w:p w:rsidR="00685009" w:rsidRPr="00640614" w:rsidRDefault="00262B75" w:rsidP="00685009">
      <w:pPr>
        <w:rPr>
          <w:rFonts w:cs="Tahoma"/>
          <w:noProof/>
          <w:lang w:val="fr-FR"/>
        </w:rPr>
      </w:pPr>
      <w:r w:rsidRPr="00640614">
        <w:rPr>
          <w:rFonts w:cs="Tahoma"/>
          <w:noProof/>
          <w:color w:val="000000"/>
          <w:lang w:val="fr-FR"/>
        </w:rPr>
        <w:t>Project 2010 Édition Standard</w:t>
      </w:r>
    </w:p>
    <w:p w:rsidR="00685009" w:rsidRPr="00640614" w:rsidRDefault="00262B75" w:rsidP="00685009">
      <w:pPr>
        <w:rPr>
          <w:rFonts w:cs="Tahoma"/>
          <w:noProof/>
          <w:lang w:val="fr-FR"/>
        </w:rPr>
      </w:pPr>
      <w:r w:rsidRPr="00640614">
        <w:rPr>
          <w:rFonts w:cs="Tahoma"/>
          <w:noProof/>
          <w:color w:val="000000"/>
          <w:lang w:val="fr-FR"/>
        </w:rPr>
        <w:t>Project 2010 Édition Professionnelle</w:t>
      </w:r>
    </w:p>
    <w:p w:rsidR="00685009" w:rsidRPr="00640614" w:rsidRDefault="00262B75" w:rsidP="00685009">
      <w:pPr>
        <w:rPr>
          <w:rFonts w:cs="Tahoma"/>
          <w:noProof/>
          <w:lang w:val="fr-FR"/>
        </w:rPr>
      </w:pPr>
      <w:r w:rsidRPr="00640614">
        <w:rPr>
          <w:rFonts w:cs="Tahoma"/>
          <w:noProof/>
          <w:color w:val="000000"/>
          <w:lang w:val="fr-FR"/>
        </w:rPr>
        <w:t>Search Server 2010</w:t>
      </w:r>
    </w:p>
    <w:p w:rsidR="00685009" w:rsidRPr="00640614" w:rsidRDefault="00262B75" w:rsidP="00685009">
      <w:pPr>
        <w:rPr>
          <w:rFonts w:cs="Tahoma"/>
          <w:noProof/>
          <w:lang w:val="fr-FR"/>
        </w:rPr>
      </w:pPr>
      <w:r w:rsidRPr="00640614">
        <w:rPr>
          <w:rFonts w:cs="Tahoma"/>
          <w:noProof/>
          <w:color w:val="000000"/>
          <w:lang w:val="fr-FR"/>
        </w:rPr>
        <w:t>SharePoint Server 2010 pour les sites Internet Édition Entreprise</w:t>
      </w:r>
    </w:p>
    <w:p w:rsidR="00685009" w:rsidRPr="00640614" w:rsidRDefault="00262B75" w:rsidP="00685009">
      <w:pPr>
        <w:rPr>
          <w:rFonts w:cs="Tahoma"/>
          <w:noProof/>
          <w:lang w:val="fr-FR"/>
        </w:rPr>
      </w:pPr>
      <w:r w:rsidRPr="00640614">
        <w:rPr>
          <w:rFonts w:cs="Tahoma"/>
          <w:noProof/>
          <w:color w:val="000000"/>
          <w:lang w:val="fr-FR"/>
        </w:rPr>
        <w:t>SharePoint Server 2010 pour les sites Internet Édition Standard</w:t>
      </w:r>
    </w:p>
    <w:p w:rsidR="00685009" w:rsidRPr="00640614" w:rsidRDefault="00262B75" w:rsidP="00685009">
      <w:pPr>
        <w:rPr>
          <w:rFonts w:cs="Tahoma"/>
          <w:noProof/>
          <w:lang w:val="fr-FR"/>
        </w:rPr>
      </w:pPr>
      <w:r w:rsidRPr="00640614">
        <w:rPr>
          <w:rFonts w:cs="Tahoma"/>
          <w:noProof/>
          <w:color w:val="000000"/>
          <w:lang w:val="fr-FR"/>
        </w:rPr>
        <w:t>SharePoint Workspace 2010</w:t>
      </w:r>
    </w:p>
    <w:p w:rsidR="00685009" w:rsidRPr="00640614" w:rsidRDefault="00262B75" w:rsidP="00685009">
      <w:pPr>
        <w:rPr>
          <w:rFonts w:cs="Tahoma"/>
          <w:noProof/>
          <w:lang w:val="fr-FR"/>
        </w:rPr>
      </w:pPr>
      <w:r w:rsidRPr="00640614">
        <w:rPr>
          <w:rFonts w:cs="Tahoma"/>
          <w:noProof/>
          <w:color w:val="000000"/>
          <w:lang w:val="fr-FR"/>
        </w:rPr>
        <w:t>Visio 2010 Édition Premium</w:t>
      </w:r>
    </w:p>
    <w:p w:rsidR="00685009" w:rsidRPr="00640614" w:rsidRDefault="00262B75" w:rsidP="00685009">
      <w:pPr>
        <w:rPr>
          <w:rFonts w:cs="Tahoma"/>
          <w:noProof/>
          <w:lang w:val="fr-FR"/>
        </w:rPr>
      </w:pPr>
      <w:r w:rsidRPr="00640614">
        <w:rPr>
          <w:rFonts w:cs="Tahoma"/>
          <w:noProof/>
          <w:color w:val="000000"/>
          <w:lang w:val="fr-FR"/>
        </w:rPr>
        <w:t>Visio 2010 Édition Standard</w:t>
      </w:r>
    </w:p>
    <w:p w:rsidR="00685009" w:rsidRPr="00640614" w:rsidRDefault="00262B75" w:rsidP="00685009">
      <w:pPr>
        <w:rPr>
          <w:rFonts w:cs="Tahoma"/>
          <w:noProof/>
          <w:lang w:val="fr-FR"/>
        </w:rPr>
      </w:pPr>
      <w:r w:rsidRPr="00640614">
        <w:rPr>
          <w:rFonts w:cs="Tahoma"/>
          <w:noProof/>
          <w:color w:val="000000"/>
          <w:lang w:val="fr-FR"/>
        </w:rPr>
        <w:t>Windows Intune (par Dispositif)</w:t>
      </w:r>
    </w:p>
    <w:p w:rsidR="00685009" w:rsidRPr="00640614" w:rsidRDefault="00262B75" w:rsidP="00685009">
      <w:pPr>
        <w:rPr>
          <w:rFonts w:cs="Tahoma"/>
          <w:noProof/>
          <w:lang w:val="fr-FR"/>
        </w:rPr>
      </w:pPr>
      <w:r w:rsidRPr="00640614">
        <w:rPr>
          <w:rFonts w:cs="Tahoma"/>
          <w:noProof/>
          <w:color w:val="000000"/>
          <w:lang w:val="fr-FR"/>
        </w:rPr>
        <w:t>Module Complémentaire Windows Intune (par Dispositif)</w:t>
      </w:r>
    </w:p>
    <w:p w:rsidR="00685009" w:rsidRPr="00905CDE" w:rsidRDefault="00262B75" w:rsidP="00685009">
      <w:pPr>
        <w:rPr>
          <w:rFonts w:cs="Tahoma"/>
          <w:noProof/>
        </w:rPr>
      </w:pPr>
      <w:r w:rsidRPr="00905CDE">
        <w:rPr>
          <w:rFonts w:cs="Tahoma"/>
          <w:noProof/>
          <w:color w:val="000000"/>
        </w:rPr>
        <w:t>Windows MultiPoint Server 2011 Standard</w:t>
      </w:r>
    </w:p>
    <w:p w:rsidR="00685009" w:rsidRPr="00905CDE" w:rsidRDefault="00262B75" w:rsidP="00685009">
      <w:pPr>
        <w:rPr>
          <w:rFonts w:cs="Tahoma"/>
          <w:noProof/>
        </w:rPr>
      </w:pPr>
      <w:r w:rsidRPr="00905CDE">
        <w:rPr>
          <w:rFonts w:cs="Tahoma"/>
          <w:noProof/>
          <w:color w:val="000000"/>
        </w:rPr>
        <w:t>Windows MultiPoint Server 2011 Premium</w:t>
      </w:r>
    </w:p>
    <w:p w:rsidR="00685009" w:rsidRPr="00905CDE" w:rsidRDefault="00262B75" w:rsidP="00685009">
      <w:pPr>
        <w:rPr>
          <w:rFonts w:cs="Tahoma"/>
          <w:noProof/>
        </w:rPr>
      </w:pPr>
      <w:r w:rsidRPr="00905CDE">
        <w:rPr>
          <w:rFonts w:cs="Tahoma"/>
          <w:noProof/>
          <w:color w:val="000000"/>
        </w:rPr>
        <w:t>CAL Windows MultiPoint Server 2011</w:t>
      </w:r>
    </w:p>
    <w:p w:rsidR="00685009" w:rsidRPr="00905CDE" w:rsidRDefault="00262B75" w:rsidP="00685009">
      <w:pPr>
        <w:rPr>
          <w:rFonts w:cs="Tahoma"/>
          <w:noProof/>
        </w:rPr>
      </w:pPr>
      <w:r w:rsidRPr="00905CDE">
        <w:rPr>
          <w:rFonts w:cs="Tahoma"/>
          <w:noProof/>
          <w:color w:val="000000"/>
        </w:rPr>
        <w:t>CAL Windows MultiPoint Server 2011 et CAL Windows Server 2008</w:t>
      </w:r>
    </w:p>
    <w:p w:rsidR="00685009" w:rsidRPr="00905CDE" w:rsidRDefault="00262B75" w:rsidP="00685009">
      <w:pPr>
        <w:rPr>
          <w:rFonts w:cs="Tahoma"/>
          <w:noProof/>
        </w:rPr>
      </w:pPr>
      <w:r w:rsidRPr="00905CDE">
        <w:rPr>
          <w:rFonts w:cs="Tahoma"/>
          <w:noProof/>
          <w:color w:val="000000"/>
        </w:rPr>
        <w:t>Windows MultiPoint Server 2011 Premium avec CAL Windows MultiPoint Server 2011 (5 clients)</w:t>
      </w:r>
    </w:p>
    <w:p w:rsidR="00685009" w:rsidRPr="00905CDE" w:rsidRDefault="00262B75" w:rsidP="00685009">
      <w:pPr>
        <w:rPr>
          <w:rFonts w:cs="Tahoma"/>
          <w:noProof/>
        </w:rPr>
      </w:pPr>
      <w:r w:rsidRPr="00905CDE">
        <w:rPr>
          <w:rFonts w:cs="Tahoma"/>
          <w:noProof/>
          <w:color w:val="000000"/>
        </w:rPr>
        <w:t>Windows MultiPoint Server 2011 Premium avec CAL Windows MultiPoint Server 2011 (5 clients) et CAL Windows Server 2008 (5 clients)</w:t>
      </w:r>
    </w:p>
    <w:p w:rsidR="00685009" w:rsidRPr="00640614" w:rsidRDefault="00262B75" w:rsidP="00685009">
      <w:pPr>
        <w:rPr>
          <w:rFonts w:cs="Tahoma"/>
          <w:noProof/>
          <w:lang w:val="fr-FR"/>
        </w:rPr>
      </w:pPr>
      <w:r w:rsidRPr="00640614">
        <w:rPr>
          <w:rFonts w:cs="Tahoma"/>
          <w:noProof/>
          <w:color w:val="000000"/>
          <w:lang w:val="fr-FR"/>
        </w:rPr>
        <w:t>Word 2010</w:t>
      </w:r>
    </w:p>
    <w:p w:rsidR="00173A20" w:rsidRPr="00640614" w:rsidRDefault="00173A20" w:rsidP="00173A20">
      <w:pPr>
        <w:rPr>
          <w:rFonts w:cs="Tahoma"/>
          <w:noProof/>
          <w:lang w:val="fr-FR"/>
        </w:rPr>
      </w:pPr>
    </w:p>
    <w:p w:rsidR="00A33CF7" w:rsidRPr="00640614" w:rsidRDefault="00A33CF7" w:rsidP="00173A20">
      <w:pPr>
        <w:rPr>
          <w:rFonts w:cs="Tahoma"/>
          <w:noProof/>
          <w:lang w:val="fr-FR"/>
        </w:rPr>
      </w:pPr>
    </w:p>
    <w:p w:rsidR="006F4084" w:rsidRPr="00640614" w:rsidRDefault="006F4084">
      <w:pPr>
        <w:rPr>
          <w:rFonts w:cs="Tahoma"/>
          <w:noProof/>
          <w:lang w:val="fr-FR"/>
        </w:rPr>
      </w:pPr>
    </w:p>
    <w:p w:rsidR="002F42E9" w:rsidRPr="00640614" w:rsidRDefault="002F42E9">
      <w:pPr>
        <w:rPr>
          <w:rFonts w:cs="Tahoma"/>
          <w:noProof/>
          <w:lang w:val="fr-FR"/>
        </w:rPr>
      </w:pPr>
    </w:p>
    <w:p w:rsidR="002F42E9" w:rsidRPr="00640614" w:rsidRDefault="002F42E9">
      <w:pPr>
        <w:rPr>
          <w:rFonts w:cs="Tahoma"/>
          <w:noProof/>
          <w:lang w:val="fr-FR"/>
        </w:rPr>
      </w:pPr>
    </w:p>
    <w:p w:rsidR="002F42E9" w:rsidRPr="00640614" w:rsidRDefault="002F42E9">
      <w:pPr>
        <w:rPr>
          <w:rFonts w:cs="Tahoma"/>
          <w:noProof/>
          <w:lang w:val="fr-FR"/>
        </w:rPr>
      </w:pPr>
    </w:p>
    <w:p w:rsidR="00E64830" w:rsidRPr="00640614" w:rsidRDefault="00262B75" w:rsidP="00E64830">
      <w:pPr>
        <w:pStyle w:val="Heading2"/>
        <w:ind w:left="0"/>
        <w:jc w:val="both"/>
        <w:rPr>
          <w:rFonts w:ascii="Tahoma" w:hAnsi="Tahoma" w:cs="Tahoma"/>
          <w:noProof/>
        </w:rPr>
      </w:pPr>
      <w:bookmarkStart w:id="669" w:name="_Toc345703099"/>
      <w:r w:rsidRPr="00640614">
        <w:rPr>
          <w:rFonts w:ascii="Tahoma" w:hAnsi="Tahoma" w:cs="Tahoma"/>
          <w:noProof/>
          <w:color w:val="FF6600"/>
          <w:lang w:eastAsia="x-none"/>
        </w:rPr>
        <w:lastRenderedPageBreak/>
        <w:t>MODIFICATIONS DE NOVEMBRE 2012</w:t>
      </w:r>
      <w:bookmarkEnd w:id="669"/>
    </w:p>
    <w:p w:rsidR="00E64830" w:rsidRPr="00640614" w:rsidRDefault="00E64830" w:rsidP="007B0DDA">
      <w:pPr>
        <w:pStyle w:val="Heading2"/>
        <w:ind w:left="0"/>
        <w:jc w:val="both"/>
        <w:rPr>
          <w:rFonts w:ascii="Tahoma" w:hAnsi="Tahoma" w:cs="Tahoma"/>
          <w:b w:val="0"/>
          <w:bCs/>
          <w:noProof/>
          <w:sz w:val="18"/>
          <w:szCs w:val="18"/>
        </w:rPr>
      </w:pPr>
    </w:p>
    <w:p w:rsidR="00E64830" w:rsidRPr="00640614" w:rsidRDefault="00262B75" w:rsidP="003E606C">
      <w:pPr>
        <w:spacing w:after="60"/>
        <w:rPr>
          <w:rFonts w:cs="Tahoma"/>
          <w:noProof/>
          <w:lang w:val="fr-FR"/>
        </w:rPr>
      </w:pPr>
      <w:r w:rsidRPr="00640614">
        <w:rPr>
          <w:rFonts w:cs="Tahoma"/>
          <w:b/>
          <w:noProof/>
          <w:lang w:val="fr-FR"/>
        </w:rPr>
        <w:t>Ajouts</w:t>
      </w:r>
    </w:p>
    <w:p w:rsidR="00E64830" w:rsidRPr="00640614" w:rsidRDefault="00262B75" w:rsidP="00C530A9">
      <w:pPr>
        <w:rPr>
          <w:rFonts w:cs="Tahoma"/>
          <w:noProof/>
          <w:lang w:val="fr-FR"/>
        </w:rPr>
      </w:pPr>
      <w:r w:rsidRPr="00640614">
        <w:rPr>
          <w:rFonts w:cs="Tahoma"/>
          <w:noProof/>
          <w:lang w:val="fr-FR"/>
        </w:rPr>
        <w:t>Microsoft Windows Server Essentials 2012</w:t>
      </w:r>
    </w:p>
    <w:p w:rsidR="00E64830" w:rsidRPr="00640614" w:rsidRDefault="00262B75" w:rsidP="00C530A9">
      <w:pPr>
        <w:rPr>
          <w:rFonts w:cs="Tahoma"/>
          <w:noProof/>
          <w:lang w:val="fr-FR"/>
        </w:rPr>
      </w:pPr>
      <w:r w:rsidRPr="00640614">
        <w:rPr>
          <w:rFonts w:cs="Tahoma"/>
          <w:noProof/>
          <w:lang w:val="fr-FR"/>
        </w:rPr>
        <w:t>Microsoft AutoRoute Euro 2013</w:t>
      </w:r>
    </w:p>
    <w:p w:rsidR="00E64830" w:rsidRPr="00640614" w:rsidRDefault="00262B75" w:rsidP="00C530A9">
      <w:pPr>
        <w:rPr>
          <w:rFonts w:cs="Tahoma"/>
          <w:noProof/>
          <w:lang w:val="fr-FR"/>
        </w:rPr>
      </w:pPr>
      <w:r w:rsidRPr="00640614">
        <w:rPr>
          <w:rFonts w:cs="Tahoma"/>
          <w:noProof/>
          <w:lang w:val="fr-FR"/>
        </w:rPr>
        <w:t>Microsoft Desktop Optimization Pack 2012 pour la Software Assurance</w:t>
      </w:r>
    </w:p>
    <w:p w:rsidR="00E64830" w:rsidRPr="00640614" w:rsidRDefault="00E64830" w:rsidP="00C530A9">
      <w:pPr>
        <w:rPr>
          <w:rFonts w:cs="Tahoma"/>
          <w:noProof/>
          <w:lang w:val="fr-FR"/>
        </w:rPr>
      </w:pPr>
    </w:p>
    <w:p w:rsidR="00D24E3C" w:rsidRPr="00640614" w:rsidRDefault="00262B75" w:rsidP="003E606C">
      <w:pPr>
        <w:spacing w:after="60"/>
        <w:rPr>
          <w:rFonts w:cs="Tahoma"/>
          <w:noProof/>
          <w:lang w:val="fr-FR"/>
        </w:rPr>
      </w:pPr>
      <w:r w:rsidRPr="00640614">
        <w:rPr>
          <w:rFonts w:cs="Tahoma"/>
          <w:b/>
          <w:noProof/>
          <w:lang w:val="fr-FR"/>
        </w:rPr>
        <w:t>Promotions</w:t>
      </w:r>
    </w:p>
    <w:p w:rsidR="00D24E3C" w:rsidRPr="00640614" w:rsidRDefault="00262B75" w:rsidP="00E64830">
      <w:pPr>
        <w:rPr>
          <w:rFonts w:cs="Tahoma"/>
          <w:noProof/>
          <w:lang w:val="fr-FR"/>
        </w:rPr>
      </w:pPr>
      <w:r w:rsidRPr="00640614">
        <w:rPr>
          <w:rFonts w:cs="Tahoma"/>
          <w:noProof/>
          <w:color w:val="000000"/>
          <w:lang w:val="fr-FR"/>
        </w:rPr>
        <w:t>Les promotions suivantes sont ajoutées :</w:t>
      </w:r>
    </w:p>
    <w:p w:rsidR="00D24E3C" w:rsidRPr="00640614" w:rsidRDefault="00262B75" w:rsidP="00E64830">
      <w:pPr>
        <w:rPr>
          <w:rFonts w:cs="Tahoma"/>
          <w:noProof/>
          <w:lang w:val="fr-FR"/>
        </w:rPr>
      </w:pPr>
      <w:r w:rsidRPr="00640614">
        <w:rPr>
          <w:rFonts w:cs="Tahoma"/>
          <w:noProof/>
          <w:color w:val="000000"/>
          <w:lang w:val="fr-FR"/>
        </w:rPr>
        <w:t>30 % de remise sur la mise à jour vers Visual Studio Premium avec MSDN</w:t>
      </w:r>
    </w:p>
    <w:p w:rsidR="00D24E3C" w:rsidRPr="00640614" w:rsidRDefault="00262B75" w:rsidP="00ED2410">
      <w:pPr>
        <w:rPr>
          <w:rFonts w:cs="Tahoma"/>
          <w:noProof/>
          <w:lang w:val="fr-FR"/>
        </w:rPr>
      </w:pPr>
      <w:r w:rsidRPr="00640614">
        <w:rPr>
          <w:rFonts w:cs="Tahoma"/>
          <w:noProof/>
          <w:lang w:val="fr-FR"/>
        </w:rPr>
        <w:t>Passage à l</w:t>
      </w:r>
      <w:r w:rsidR="00991E74" w:rsidRPr="00640614">
        <w:rPr>
          <w:rFonts w:cs="Tahoma"/>
          <w:noProof/>
          <w:lang w:val="fr-FR"/>
        </w:rPr>
        <w:t>’</w:t>
      </w:r>
      <w:r w:rsidRPr="00640614">
        <w:rPr>
          <w:rFonts w:cs="Tahoma"/>
          <w:noProof/>
          <w:lang w:val="fr-FR"/>
        </w:rPr>
        <w:t>édition supérieure Windows 8 avec SA</w:t>
      </w:r>
    </w:p>
    <w:p w:rsidR="00D24E3C" w:rsidRPr="00640614" w:rsidRDefault="00262B75" w:rsidP="00ED2410">
      <w:pPr>
        <w:rPr>
          <w:rFonts w:cs="Tahoma"/>
          <w:noProof/>
          <w:lang w:val="fr-FR"/>
        </w:rPr>
      </w:pPr>
      <w:r w:rsidRPr="00640614">
        <w:rPr>
          <w:rFonts w:cs="Tahoma"/>
          <w:noProof/>
          <w:lang w:val="fr-FR"/>
        </w:rPr>
        <w:t>20 % de remise sur Windows Intune à l</w:t>
      </w:r>
      <w:r w:rsidR="00991E74" w:rsidRPr="00640614">
        <w:rPr>
          <w:rFonts w:cs="Tahoma"/>
          <w:noProof/>
          <w:lang w:val="fr-FR"/>
        </w:rPr>
        <w:t>’</w:t>
      </w:r>
      <w:r w:rsidRPr="00640614">
        <w:rPr>
          <w:rFonts w:cs="Tahoma"/>
          <w:noProof/>
          <w:lang w:val="fr-FR"/>
        </w:rPr>
        <w:t>achat d</w:t>
      </w:r>
      <w:r w:rsidR="00991E74" w:rsidRPr="00640614">
        <w:rPr>
          <w:rFonts w:cs="Tahoma"/>
          <w:noProof/>
          <w:lang w:val="fr-FR"/>
        </w:rPr>
        <w:t>’</w:t>
      </w:r>
      <w:r w:rsidRPr="00640614">
        <w:rPr>
          <w:rFonts w:cs="Tahoma"/>
          <w:noProof/>
          <w:lang w:val="fr-FR"/>
        </w:rPr>
        <w:t xml:space="preserve">un nouveau PC </w:t>
      </w:r>
    </w:p>
    <w:p w:rsidR="00D24E3C" w:rsidRPr="00640614" w:rsidRDefault="00D24E3C" w:rsidP="00E64830">
      <w:pPr>
        <w:rPr>
          <w:rFonts w:cs="Tahoma"/>
          <w:noProof/>
          <w:lang w:val="fr-FR"/>
        </w:rPr>
      </w:pPr>
    </w:p>
    <w:p w:rsidR="00E64830" w:rsidRPr="00640614" w:rsidRDefault="00262B75" w:rsidP="003E606C">
      <w:pPr>
        <w:spacing w:after="60"/>
        <w:rPr>
          <w:rFonts w:cs="Tahoma"/>
          <w:noProof/>
          <w:lang w:val="fr-FR"/>
        </w:rPr>
      </w:pPr>
      <w:r w:rsidRPr="00640614">
        <w:rPr>
          <w:rFonts w:cs="Tahoma"/>
          <w:b/>
          <w:noProof/>
          <w:lang w:val="fr-FR"/>
        </w:rPr>
        <w:t>Modifications</w:t>
      </w:r>
    </w:p>
    <w:p w:rsidR="00D24E3C" w:rsidRPr="00640614" w:rsidRDefault="00262B75" w:rsidP="00E64830">
      <w:pPr>
        <w:rPr>
          <w:rFonts w:cs="Tahoma"/>
          <w:noProof/>
          <w:lang w:val="fr-FR"/>
        </w:rPr>
      </w:pPr>
      <w:r w:rsidRPr="00640614">
        <w:rPr>
          <w:rFonts w:cs="Tahoma"/>
          <w:noProof/>
          <w:color w:val="000000"/>
          <w:lang w:val="fr-FR"/>
        </w:rPr>
        <w:t>Des mises à jour sont apportées aux produits suivants :</w:t>
      </w:r>
    </w:p>
    <w:p w:rsidR="003A5ABA" w:rsidRPr="00640614" w:rsidRDefault="00262B75" w:rsidP="00E64830">
      <w:pPr>
        <w:rPr>
          <w:rFonts w:cs="Tahoma"/>
          <w:noProof/>
          <w:lang w:val="fr-FR"/>
        </w:rPr>
      </w:pPr>
      <w:r w:rsidRPr="00640614">
        <w:rPr>
          <w:rFonts w:cs="Tahoma"/>
          <w:noProof/>
          <w:color w:val="000000"/>
          <w:lang w:val="fr-FR"/>
        </w:rPr>
        <w:t>Pack d</w:t>
      </w:r>
      <w:r w:rsidR="00991E74" w:rsidRPr="00640614">
        <w:rPr>
          <w:rFonts w:cs="Tahoma"/>
          <w:noProof/>
          <w:color w:val="000000"/>
          <w:lang w:val="fr-FR"/>
        </w:rPr>
        <w:t>’</w:t>
      </w:r>
      <w:r w:rsidRPr="00640614">
        <w:rPr>
          <w:rFonts w:cs="Tahoma"/>
          <w:noProof/>
          <w:color w:val="000000"/>
          <w:lang w:val="fr-FR"/>
        </w:rPr>
        <w:t>optimisation de bureau Microsoft (MDOP, Microsoft Desktop Optimization Pack)</w:t>
      </w:r>
    </w:p>
    <w:p w:rsidR="000225E7" w:rsidRPr="00640614" w:rsidRDefault="000225E7" w:rsidP="00C530A9">
      <w:pPr>
        <w:rPr>
          <w:rFonts w:cs="Tahoma"/>
          <w:noProof/>
          <w:lang w:val="fr-FR"/>
        </w:rPr>
      </w:pPr>
    </w:p>
    <w:p w:rsidR="00E64830" w:rsidRPr="00905CDE" w:rsidRDefault="00262B75" w:rsidP="003E606C">
      <w:pPr>
        <w:spacing w:after="60"/>
        <w:rPr>
          <w:rFonts w:cs="Tahoma"/>
          <w:noProof/>
        </w:rPr>
      </w:pPr>
      <w:r w:rsidRPr="00905CDE">
        <w:rPr>
          <w:rFonts w:cs="Tahoma"/>
          <w:b/>
          <w:noProof/>
        </w:rPr>
        <w:t>Suppressions</w:t>
      </w:r>
    </w:p>
    <w:p w:rsidR="00E64830" w:rsidRPr="00905CDE" w:rsidRDefault="00262B75" w:rsidP="00C530A9">
      <w:pPr>
        <w:rPr>
          <w:rFonts w:cs="Tahoma"/>
          <w:noProof/>
        </w:rPr>
      </w:pPr>
      <w:r w:rsidRPr="00905CDE">
        <w:rPr>
          <w:rFonts w:cs="Tahoma"/>
          <w:noProof/>
        </w:rPr>
        <w:t>Windows Small Business Server 2011 Essentials</w:t>
      </w:r>
    </w:p>
    <w:p w:rsidR="00E64830" w:rsidRPr="00640614" w:rsidRDefault="00262B75" w:rsidP="00C530A9">
      <w:pPr>
        <w:rPr>
          <w:rFonts w:cs="Tahoma"/>
          <w:noProof/>
          <w:lang w:val="fr-FR"/>
        </w:rPr>
      </w:pPr>
      <w:r w:rsidRPr="00640614">
        <w:rPr>
          <w:rFonts w:cs="Tahoma"/>
          <w:noProof/>
          <w:lang w:val="fr-FR"/>
        </w:rPr>
        <w:t>AutoRoute 2011</w:t>
      </w:r>
    </w:p>
    <w:p w:rsidR="00E64830" w:rsidRPr="00640614" w:rsidRDefault="00262B75" w:rsidP="00C530A9">
      <w:pPr>
        <w:rPr>
          <w:rFonts w:cs="Tahoma"/>
          <w:noProof/>
          <w:lang w:val="fr-FR"/>
        </w:rPr>
      </w:pPr>
      <w:r w:rsidRPr="00640614">
        <w:rPr>
          <w:rFonts w:cs="Tahoma"/>
          <w:noProof/>
          <w:lang w:val="fr-FR"/>
        </w:rPr>
        <w:t>Microsoft Desktop Optimization Pack 2011 R2 pour la Software Assurance</w:t>
      </w:r>
    </w:p>
    <w:p w:rsidR="0021637C" w:rsidRPr="0076270E" w:rsidRDefault="0021637C" w:rsidP="007B0DDA">
      <w:pPr>
        <w:pStyle w:val="Heading2"/>
        <w:ind w:left="0"/>
        <w:jc w:val="both"/>
        <w:rPr>
          <w:rFonts w:ascii="Tahoma" w:hAnsi="Tahoma" w:cs="Tahoma"/>
          <w:b w:val="0"/>
          <w:bCs/>
          <w:noProof/>
          <w:sz w:val="18"/>
          <w:szCs w:val="12"/>
        </w:rPr>
      </w:pPr>
    </w:p>
    <w:p w:rsidR="007B0DDA" w:rsidRPr="00640614" w:rsidRDefault="00262B75" w:rsidP="007B0DDA">
      <w:pPr>
        <w:pStyle w:val="Heading2"/>
        <w:ind w:left="0"/>
        <w:jc w:val="both"/>
        <w:rPr>
          <w:rFonts w:ascii="Tahoma" w:hAnsi="Tahoma" w:cs="Tahoma"/>
          <w:noProof/>
        </w:rPr>
      </w:pPr>
      <w:bookmarkStart w:id="670" w:name="_Toc336338169"/>
      <w:bookmarkStart w:id="671" w:name="_Toc345703100"/>
      <w:bookmarkEnd w:id="670"/>
      <w:r w:rsidRPr="00640614">
        <w:rPr>
          <w:rFonts w:ascii="Tahoma" w:hAnsi="Tahoma" w:cs="Tahoma"/>
          <w:noProof/>
          <w:color w:val="FF6600"/>
          <w:lang w:eastAsia="x-none"/>
        </w:rPr>
        <w:t>MODIFICATIONS D</w:t>
      </w:r>
      <w:r w:rsidR="00991E74" w:rsidRPr="00640614">
        <w:rPr>
          <w:rFonts w:ascii="Tahoma" w:hAnsi="Tahoma" w:cs="Tahoma"/>
          <w:noProof/>
          <w:color w:val="FF6600"/>
          <w:lang w:eastAsia="x-none"/>
        </w:rPr>
        <w:t>’</w:t>
      </w:r>
      <w:r w:rsidRPr="00640614">
        <w:rPr>
          <w:rFonts w:ascii="Tahoma" w:hAnsi="Tahoma" w:cs="Tahoma"/>
          <w:noProof/>
          <w:color w:val="FF6600"/>
          <w:lang w:eastAsia="x-none"/>
        </w:rPr>
        <w:t>OCTOBRE 2012</w:t>
      </w:r>
      <w:bookmarkEnd w:id="671"/>
    </w:p>
    <w:p w:rsidR="007B0DDA" w:rsidRPr="00640614" w:rsidRDefault="007B0DDA" w:rsidP="007B0DDA">
      <w:pPr>
        <w:rPr>
          <w:rFonts w:cs="Tahoma"/>
          <w:noProof/>
          <w:lang w:val="fr-FR"/>
        </w:rPr>
      </w:pPr>
    </w:p>
    <w:p w:rsidR="007B0DDA" w:rsidRPr="00640614" w:rsidRDefault="00262B75" w:rsidP="003E606C">
      <w:pPr>
        <w:spacing w:after="60"/>
        <w:rPr>
          <w:rFonts w:cs="Tahoma"/>
          <w:noProof/>
          <w:lang w:val="fr-FR"/>
        </w:rPr>
      </w:pPr>
      <w:r w:rsidRPr="00640614">
        <w:rPr>
          <w:rFonts w:cs="Tahoma"/>
          <w:b/>
          <w:noProof/>
          <w:lang w:val="fr-FR"/>
        </w:rPr>
        <w:t>Ajouts</w:t>
      </w:r>
    </w:p>
    <w:p w:rsidR="007B0DDA" w:rsidRPr="00640614" w:rsidRDefault="00262B75" w:rsidP="007B0DDA">
      <w:pPr>
        <w:rPr>
          <w:rFonts w:cs="Tahoma"/>
          <w:noProof/>
          <w:lang w:val="fr-FR"/>
        </w:rPr>
      </w:pPr>
      <w:r w:rsidRPr="00640614">
        <w:rPr>
          <w:rFonts w:cs="Tahoma"/>
          <w:noProof/>
          <w:color w:val="000000"/>
          <w:lang w:val="fr-FR"/>
        </w:rPr>
        <w:t>Licence d</w:t>
      </w:r>
      <w:r w:rsidR="00991E74" w:rsidRPr="00640614">
        <w:rPr>
          <w:rFonts w:cs="Tahoma"/>
          <w:noProof/>
          <w:color w:val="000000"/>
          <w:lang w:val="fr-FR"/>
        </w:rPr>
        <w:t>’</w:t>
      </w:r>
      <w:r w:rsidRPr="00640614">
        <w:rPr>
          <w:rFonts w:cs="Tahoma"/>
          <w:noProof/>
          <w:color w:val="000000"/>
          <w:lang w:val="fr-FR"/>
        </w:rPr>
        <w:t>abonnement à l</w:t>
      </w:r>
      <w:r w:rsidR="00991E74" w:rsidRPr="00640614">
        <w:rPr>
          <w:rFonts w:cs="Tahoma"/>
          <w:noProof/>
          <w:color w:val="000000"/>
          <w:lang w:val="fr-FR"/>
        </w:rPr>
        <w:t>’</w:t>
      </w:r>
      <w:r w:rsidRPr="00640614">
        <w:rPr>
          <w:rFonts w:cs="Tahoma"/>
          <w:noProof/>
          <w:color w:val="000000"/>
          <w:lang w:val="fr-FR"/>
        </w:rPr>
        <w:t>Assistant Windows</w:t>
      </w:r>
    </w:p>
    <w:p w:rsidR="007B0DDA" w:rsidRPr="00640614" w:rsidRDefault="007B0DDA" w:rsidP="007B0DDA">
      <w:pPr>
        <w:rPr>
          <w:rFonts w:cs="Tahoma"/>
          <w:noProof/>
          <w:lang w:val="fr-FR"/>
        </w:rPr>
      </w:pPr>
    </w:p>
    <w:p w:rsidR="007B0DDA" w:rsidRPr="00640614" w:rsidRDefault="00262B75" w:rsidP="003E606C">
      <w:pPr>
        <w:spacing w:after="60"/>
        <w:rPr>
          <w:rFonts w:cs="Tahoma"/>
          <w:noProof/>
          <w:lang w:val="fr-FR"/>
        </w:rPr>
      </w:pPr>
      <w:r w:rsidRPr="00640614">
        <w:rPr>
          <w:rFonts w:cs="Tahoma"/>
          <w:b/>
          <w:noProof/>
          <w:lang w:val="fr-FR"/>
        </w:rPr>
        <w:t>Modifications</w:t>
      </w:r>
    </w:p>
    <w:p w:rsidR="007B0DDA" w:rsidRPr="00640614" w:rsidRDefault="00262B75" w:rsidP="007B0DDA">
      <w:pPr>
        <w:rPr>
          <w:rFonts w:cs="Tahoma"/>
          <w:noProof/>
          <w:lang w:val="fr-FR"/>
        </w:rPr>
      </w:pPr>
      <w:r w:rsidRPr="00640614">
        <w:rPr>
          <w:rFonts w:cs="Tahoma"/>
          <w:noProof/>
          <w:color w:val="000000"/>
          <w:lang w:val="fr-FR"/>
        </w:rPr>
        <w:t>La valeur en points des produits suivants a changé :</w:t>
      </w:r>
    </w:p>
    <w:p w:rsidR="007B0DDA" w:rsidRPr="00640614" w:rsidRDefault="00262B75" w:rsidP="007B0DDA">
      <w:pPr>
        <w:rPr>
          <w:rFonts w:cs="Tahoma"/>
          <w:noProof/>
          <w:lang w:val="fr-FR"/>
        </w:rPr>
      </w:pPr>
      <w:r w:rsidRPr="00640614">
        <w:rPr>
          <w:rFonts w:cs="Tahoma"/>
          <w:noProof/>
          <w:color w:val="000000"/>
          <w:lang w:val="fr-FR"/>
        </w:rPr>
        <w:t>Core Infrastructure Server Suite Datacenter</w:t>
      </w:r>
    </w:p>
    <w:p w:rsidR="007B0DDA" w:rsidRPr="00640614" w:rsidRDefault="00262B75" w:rsidP="007B0DDA">
      <w:pPr>
        <w:rPr>
          <w:rFonts w:cs="Tahoma"/>
          <w:noProof/>
          <w:lang w:val="fr-FR"/>
        </w:rPr>
      </w:pPr>
      <w:r w:rsidRPr="00640614">
        <w:rPr>
          <w:rFonts w:cs="Tahoma"/>
          <w:noProof/>
          <w:color w:val="000000"/>
          <w:lang w:val="fr-FR"/>
        </w:rPr>
        <w:t>Core Infrastructure Server Suite Standard</w:t>
      </w:r>
    </w:p>
    <w:p w:rsidR="007B0DDA" w:rsidRPr="00640614" w:rsidRDefault="00262B75" w:rsidP="007B0DDA">
      <w:pPr>
        <w:rPr>
          <w:rFonts w:cs="Tahoma"/>
          <w:noProof/>
          <w:lang w:val="fr-FR"/>
        </w:rPr>
      </w:pPr>
      <w:r w:rsidRPr="00640614">
        <w:rPr>
          <w:rFonts w:cs="Tahoma"/>
          <w:noProof/>
          <w:color w:val="000000"/>
          <w:lang w:val="fr-FR"/>
        </w:rPr>
        <w:t>System Center 2012 Standard Server Management License (2 processeurs)</w:t>
      </w:r>
    </w:p>
    <w:p w:rsidR="007B0DDA" w:rsidRPr="00640614" w:rsidRDefault="00262B75" w:rsidP="007B0DDA">
      <w:pPr>
        <w:rPr>
          <w:rFonts w:cs="Tahoma"/>
          <w:noProof/>
          <w:lang w:val="fr-FR"/>
        </w:rPr>
      </w:pPr>
      <w:r w:rsidRPr="00640614">
        <w:rPr>
          <w:rFonts w:cs="Tahoma"/>
          <w:noProof/>
          <w:color w:val="000000"/>
          <w:lang w:val="fr-FR"/>
        </w:rPr>
        <w:t>System Center 2012 Datacenter Server Management License (2 processeurs)</w:t>
      </w:r>
    </w:p>
    <w:p w:rsidR="007B0DDA" w:rsidRPr="00640614" w:rsidRDefault="00262B75" w:rsidP="007B0DDA">
      <w:pPr>
        <w:rPr>
          <w:rFonts w:cs="Tahoma"/>
          <w:noProof/>
          <w:lang w:val="fr-FR"/>
        </w:rPr>
      </w:pPr>
      <w:r w:rsidRPr="00640614">
        <w:rPr>
          <w:rFonts w:cs="Tahoma"/>
          <w:noProof/>
          <w:color w:val="000000"/>
          <w:lang w:val="fr-FR"/>
        </w:rPr>
        <w:t>System Center Configuration Manager 2007 R3</w:t>
      </w:r>
    </w:p>
    <w:p w:rsidR="007B0DDA" w:rsidRPr="00640614" w:rsidRDefault="00262B75" w:rsidP="007B0DDA">
      <w:pPr>
        <w:rPr>
          <w:rFonts w:cs="Tahoma"/>
          <w:noProof/>
          <w:lang w:val="fr-FR"/>
        </w:rPr>
      </w:pPr>
      <w:r w:rsidRPr="00640614">
        <w:rPr>
          <w:rFonts w:cs="Tahoma"/>
          <w:noProof/>
          <w:color w:val="000000"/>
          <w:lang w:val="fr-FR"/>
        </w:rPr>
        <w:t>System Center Configuration Manager 2007 R3 Enterprise Server Management License</w:t>
      </w:r>
      <w:r w:rsidRPr="00640614">
        <w:rPr>
          <w:rFonts w:cs="Tahoma"/>
          <w:noProof/>
          <w:lang w:val="fr-FR"/>
        </w:rPr>
        <w:t xml:space="preserve"> </w:t>
      </w:r>
    </w:p>
    <w:p w:rsidR="007B0DDA" w:rsidRPr="00640614" w:rsidRDefault="00262B75" w:rsidP="007B0DDA">
      <w:pPr>
        <w:rPr>
          <w:rFonts w:cs="Tahoma"/>
          <w:noProof/>
          <w:lang w:val="fr-FR"/>
        </w:rPr>
      </w:pPr>
      <w:r w:rsidRPr="00640614">
        <w:rPr>
          <w:rFonts w:cs="Tahoma"/>
          <w:noProof/>
          <w:color w:val="000000"/>
          <w:lang w:val="fr-FR"/>
        </w:rPr>
        <w:t>System Center Configuration Manager 2007 R3 Standard Server Management License (Standard Server ML)</w:t>
      </w:r>
    </w:p>
    <w:p w:rsidR="007B0DDA" w:rsidRPr="00640614" w:rsidRDefault="00262B75" w:rsidP="007B0DDA">
      <w:pPr>
        <w:rPr>
          <w:rFonts w:cs="Tahoma"/>
          <w:noProof/>
          <w:lang w:val="fr-FR"/>
        </w:rPr>
      </w:pPr>
      <w:r w:rsidRPr="00640614">
        <w:rPr>
          <w:rFonts w:cs="Tahoma"/>
          <w:noProof/>
          <w:color w:val="000000"/>
          <w:lang w:val="fr-FR"/>
        </w:rPr>
        <w:t>System Center Configuration Manager 2007 R3 avec Technologie SQL Server 2008</w:t>
      </w:r>
    </w:p>
    <w:p w:rsidR="007B0DDA" w:rsidRPr="00640614" w:rsidRDefault="00262B75" w:rsidP="007B0DDA">
      <w:pPr>
        <w:rPr>
          <w:rFonts w:cs="Tahoma"/>
          <w:noProof/>
          <w:lang w:val="fr-FR"/>
        </w:rPr>
      </w:pPr>
      <w:r w:rsidRPr="00640614">
        <w:rPr>
          <w:rFonts w:cs="Tahoma"/>
          <w:noProof/>
          <w:color w:val="000000"/>
          <w:lang w:val="fr-FR"/>
        </w:rPr>
        <w:t>System Center Data Protection Manager 2010 Client Management License par Utilisateur</w:t>
      </w:r>
    </w:p>
    <w:p w:rsidR="007B0DDA" w:rsidRPr="00640614" w:rsidRDefault="00262B75" w:rsidP="0094530A">
      <w:pPr>
        <w:rPr>
          <w:rFonts w:cs="Tahoma"/>
          <w:noProof/>
          <w:lang w:val="fr-FR"/>
        </w:rPr>
      </w:pPr>
      <w:r w:rsidRPr="00640614">
        <w:rPr>
          <w:rFonts w:cs="Tahoma"/>
          <w:noProof/>
          <w:color w:val="000000"/>
          <w:lang w:val="fr-FR"/>
        </w:rPr>
        <w:t>System Center Data Protection Manager 2010 Client Management License par Environnement de Système</w:t>
      </w:r>
      <w:r w:rsidR="0094530A">
        <w:rPr>
          <w:rFonts w:cs="Tahoma"/>
          <w:noProof/>
          <w:color w:val="000000"/>
          <w:lang w:val="fr-FR"/>
        </w:rPr>
        <w:t> </w:t>
      </w:r>
      <w:r w:rsidRPr="00640614">
        <w:rPr>
          <w:rFonts w:cs="Tahoma"/>
          <w:noProof/>
          <w:color w:val="000000"/>
          <w:lang w:val="fr-FR"/>
        </w:rPr>
        <w:t>d</w:t>
      </w:r>
      <w:r w:rsidR="00991E74" w:rsidRPr="00640614">
        <w:rPr>
          <w:rFonts w:cs="Tahoma"/>
          <w:noProof/>
          <w:color w:val="000000"/>
          <w:lang w:val="fr-FR"/>
        </w:rPr>
        <w:t>’</w:t>
      </w:r>
      <w:r w:rsidRPr="00640614">
        <w:rPr>
          <w:rFonts w:cs="Tahoma"/>
          <w:noProof/>
          <w:color w:val="000000"/>
          <w:lang w:val="fr-FR"/>
        </w:rPr>
        <w:t>Exploitation</w:t>
      </w:r>
    </w:p>
    <w:p w:rsidR="007B0DDA" w:rsidRPr="00640614" w:rsidRDefault="00262B75" w:rsidP="007B0DDA">
      <w:pPr>
        <w:rPr>
          <w:rFonts w:cs="Tahoma"/>
          <w:noProof/>
          <w:lang w:val="fr-FR"/>
        </w:rPr>
      </w:pPr>
      <w:r w:rsidRPr="00640614">
        <w:rPr>
          <w:rFonts w:cs="Tahoma"/>
          <w:noProof/>
          <w:color w:val="000000"/>
          <w:lang w:val="fr-FR"/>
        </w:rPr>
        <w:t>System Center Data Protection Manager 2010 Enterprise Server Management License</w:t>
      </w:r>
      <w:r w:rsidRPr="00640614">
        <w:rPr>
          <w:rFonts w:cs="Tahoma"/>
          <w:noProof/>
          <w:lang w:val="fr-FR"/>
        </w:rPr>
        <w:t xml:space="preserve"> </w:t>
      </w:r>
    </w:p>
    <w:p w:rsidR="007B0DDA" w:rsidRPr="00640614" w:rsidRDefault="00262B75" w:rsidP="007B0DDA">
      <w:pPr>
        <w:rPr>
          <w:rFonts w:cs="Tahoma"/>
          <w:noProof/>
          <w:lang w:val="fr-FR"/>
        </w:rPr>
      </w:pPr>
      <w:r w:rsidRPr="00640614">
        <w:rPr>
          <w:rFonts w:cs="Tahoma"/>
          <w:noProof/>
          <w:color w:val="000000"/>
          <w:lang w:val="fr-FR"/>
        </w:rPr>
        <w:t>System Center Data Protection Manager 2010 Standard Server Management License</w:t>
      </w:r>
      <w:r w:rsidRPr="00640614">
        <w:rPr>
          <w:rFonts w:cs="Tahoma"/>
          <w:noProof/>
          <w:lang w:val="fr-FR"/>
        </w:rPr>
        <w:t xml:space="preserve"> </w:t>
      </w:r>
    </w:p>
    <w:p w:rsidR="007B0DDA" w:rsidRPr="00640614" w:rsidRDefault="00262B75" w:rsidP="007B0DDA">
      <w:pPr>
        <w:rPr>
          <w:rFonts w:cs="Tahoma"/>
          <w:noProof/>
          <w:lang w:val="fr-FR"/>
        </w:rPr>
      </w:pPr>
      <w:r w:rsidRPr="00640614">
        <w:rPr>
          <w:rFonts w:cs="Tahoma"/>
          <w:noProof/>
          <w:color w:val="000000"/>
          <w:lang w:val="fr-FR"/>
        </w:rPr>
        <w:t>System Center Operations Manager 2007 R2</w:t>
      </w:r>
    </w:p>
    <w:p w:rsidR="007B0DDA" w:rsidRPr="00640614" w:rsidRDefault="00262B75" w:rsidP="007B0DDA">
      <w:pPr>
        <w:rPr>
          <w:rFonts w:cs="Tahoma"/>
          <w:noProof/>
          <w:lang w:val="fr-FR"/>
        </w:rPr>
      </w:pPr>
      <w:r w:rsidRPr="00640614">
        <w:rPr>
          <w:rFonts w:cs="Tahoma"/>
          <w:noProof/>
          <w:color w:val="000000"/>
          <w:lang w:val="fr-FR"/>
        </w:rPr>
        <w:t>System Center Operations Manager 2007 R2 avec Technologie SQL Server 2008</w:t>
      </w:r>
    </w:p>
    <w:p w:rsidR="007B0DDA" w:rsidRPr="00640614" w:rsidRDefault="00262B75" w:rsidP="007B0DDA">
      <w:pPr>
        <w:rPr>
          <w:rFonts w:cs="Tahoma"/>
          <w:noProof/>
          <w:lang w:val="fr-FR"/>
        </w:rPr>
      </w:pPr>
      <w:r w:rsidRPr="00640614">
        <w:rPr>
          <w:rFonts w:cs="Tahoma"/>
          <w:noProof/>
          <w:color w:val="000000"/>
          <w:lang w:val="fr-FR"/>
        </w:rPr>
        <w:t>System Center Operations Manager 2007 R2 Standard Server Management License</w:t>
      </w:r>
      <w:r w:rsidRPr="00640614">
        <w:rPr>
          <w:rFonts w:cs="Tahoma"/>
          <w:noProof/>
          <w:lang w:val="fr-FR"/>
        </w:rPr>
        <w:t xml:space="preserve"> </w:t>
      </w:r>
    </w:p>
    <w:p w:rsidR="007B0DDA" w:rsidRPr="00640614" w:rsidRDefault="00262B75" w:rsidP="007B0DDA">
      <w:pPr>
        <w:rPr>
          <w:rFonts w:cs="Tahoma"/>
          <w:noProof/>
          <w:lang w:val="fr-FR"/>
        </w:rPr>
      </w:pPr>
      <w:r w:rsidRPr="00640614">
        <w:rPr>
          <w:rFonts w:cs="Tahoma"/>
          <w:noProof/>
          <w:color w:val="000000"/>
          <w:lang w:val="fr-FR"/>
        </w:rPr>
        <w:t>System Center Operations Manager 2007 R2 Enterprise Server Management License</w:t>
      </w:r>
      <w:r w:rsidRPr="00640614">
        <w:rPr>
          <w:rFonts w:cs="Tahoma"/>
          <w:noProof/>
          <w:lang w:val="fr-FR"/>
        </w:rPr>
        <w:t xml:space="preserve"> </w:t>
      </w:r>
    </w:p>
    <w:p w:rsidR="007B0DDA" w:rsidRPr="00640614" w:rsidRDefault="00262B75" w:rsidP="0094530A">
      <w:pPr>
        <w:rPr>
          <w:rFonts w:cs="Tahoma"/>
          <w:noProof/>
          <w:lang w:val="fr-FR"/>
        </w:rPr>
      </w:pPr>
      <w:r w:rsidRPr="00640614">
        <w:rPr>
          <w:rFonts w:cs="Tahoma"/>
          <w:noProof/>
          <w:color w:val="000000"/>
          <w:lang w:val="fr-FR"/>
        </w:rPr>
        <w:t>System Center Operations Manager 2007 R2 Client Management License par Environnement de Système</w:t>
      </w:r>
      <w:r w:rsidR="0094530A">
        <w:rPr>
          <w:rFonts w:cs="Tahoma"/>
          <w:noProof/>
          <w:color w:val="000000"/>
          <w:lang w:val="fr-FR"/>
        </w:rPr>
        <w:t> </w:t>
      </w:r>
      <w:r w:rsidRPr="00640614">
        <w:rPr>
          <w:rFonts w:cs="Tahoma"/>
          <w:noProof/>
          <w:color w:val="000000"/>
          <w:lang w:val="fr-FR"/>
        </w:rPr>
        <w:t>d</w:t>
      </w:r>
      <w:r w:rsidR="00991E74" w:rsidRPr="00640614">
        <w:rPr>
          <w:rFonts w:cs="Tahoma"/>
          <w:noProof/>
          <w:color w:val="000000"/>
          <w:lang w:val="fr-FR"/>
        </w:rPr>
        <w:t>’</w:t>
      </w:r>
      <w:r w:rsidRPr="00640614">
        <w:rPr>
          <w:rFonts w:cs="Tahoma"/>
          <w:noProof/>
          <w:color w:val="000000"/>
          <w:lang w:val="fr-FR"/>
        </w:rPr>
        <w:t>Exploitation</w:t>
      </w:r>
    </w:p>
    <w:p w:rsidR="007B0DDA" w:rsidRPr="00640614" w:rsidRDefault="00262B75" w:rsidP="007B0DDA">
      <w:pPr>
        <w:rPr>
          <w:rFonts w:cs="Tahoma"/>
          <w:noProof/>
          <w:lang w:val="fr-FR"/>
        </w:rPr>
      </w:pPr>
      <w:r w:rsidRPr="00640614">
        <w:rPr>
          <w:rFonts w:cs="Tahoma"/>
          <w:noProof/>
          <w:color w:val="000000"/>
          <w:lang w:val="fr-FR"/>
        </w:rPr>
        <w:t>System Center Operations Manager 2007 R2 Client Management License par Utilisateur</w:t>
      </w:r>
    </w:p>
    <w:p w:rsidR="007B0DDA" w:rsidRPr="00640614" w:rsidRDefault="00262B75" w:rsidP="007B0DDA">
      <w:pPr>
        <w:rPr>
          <w:rFonts w:cs="Tahoma"/>
          <w:noProof/>
          <w:lang w:val="fr-FR"/>
        </w:rPr>
      </w:pPr>
      <w:r w:rsidRPr="00640614">
        <w:rPr>
          <w:rFonts w:cs="Tahoma"/>
          <w:noProof/>
          <w:color w:val="000000"/>
          <w:lang w:val="fr-FR"/>
        </w:rPr>
        <w:t>System Center Server Management Suite Enterprise</w:t>
      </w:r>
      <w:r w:rsidRPr="00640614">
        <w:rPr>
          <w:rFonts w:cs="Tahoma"/>
          <w:noProof/>
          <w:lang w:val="fr-FR"/>
        </w:rPr>
        <w:t xml:space="preserve"> </w:t>
      </w:r>
    </w:p>
    <w:p w:rsidR="007B0DDA" w:rsidRPr="00640614" w:rsidRDefault="00262B75" w:rsidP="007B0DDA">
      <w:pPr>
        <w:rPr>
          <w:rFonts w:cs="Tahoma"/>
          <w:noProof/>
          <w:lang w:val="fr-FR"/>
        </w:rPr>
      </w:pPr>
      <w:r w:rsidRPr="00640614">
        <w:rPr>
          <w:rFonts w:cs="Tahoma"/>
          <w:noProof/>
          <w:color w:val="000000"/>
          <w:lang w:val="fr-FR"/>
        </w:rPr>
        <w:t>System Center Server Management Suite Datacenter</w:t>
      </w:r>
    </w:p>
    <w:p w:rsidR="007B0DDA" w:rsidRPr="00640614" w:rsidRDefault="00262B75" w:rsidP="007B0DDA">
      <w:pPr>
        <w:rPr>
          <w:rFonts w:cs="Tahoma"/>
          <w:noProof/>
          <w:lang w:val="fr-FR"/>
        </w:rPr>
      </w:pPr>
      <w:r w:rsidRPr="00640614">
        <w:rPr>
          <w:rFonts w:cs="Tahoma"/>
          <w:noProof/>
          <w:color w:val="000000"/>
          <w:lang w:val="fr-FR"/>
        </w:rPr>
        <w:t>System Center Service Manager 2010</w:t>
      </w:r>
    </w:p>
    <w:p w:rsidR="007B0DDA" w:rsidRPr="00640614" w:rsidRDefault="00262B75" w:rsidP="007B0DDA">
      <w:pPr>
        <w:rPr>
          <w:rFonts w:cs="Tahoma"/>
          <w:noProof/>
          <w:lang w:val="fr-FR"/>
        </w:rPr>
      </w:pPr>
      <w:r w:rsidRPr="00640614">
        <w:rPr>
          <w:rFonts w:cs="Tahoma"/>
          <w:noProof/>
          <w:color w:val="000000"/>
          <w:lang w:val="fr-FR"/>
        </w:rPr>
        <w:t>System Center Service Manager 2010 avec technologie SQL Server 2008</w:t>
      </w:r>
    </w:p>
    <w:p w:rsidR="007B0DDA" w:rsidRPr="00640614" w:rsidRDefault="00262B75" w:rsidP="0094530A">
      <w:pPr>
        <w:rPr>
          <w:rFonts w:cs="Tahoma"/>
          <w:noProof/>
          <w:lang w:val="fr-FR"/>
        </w:rPr>
      </w:pPr>
      <w:r w:rsidRPr="00640614">
        <w:rPr>
          <w:rFonts w:cs="Tahoma"/>
          <w:noProof/>
          <w:color w:val="000000"/>
          <w:lang w:val="fr-FR"/>
        </w:rPr>
        <w:t>System Center Service Manager 2010 Client Management License (Client ML) par Environnement de Système</w:t>
      </w:r>
      <w:r w:rsidR="0094530A">
        <w:rPr>
          <w:rFonts w:cs="Tahoma"/>
          <w:noProof/>
          <w:color w:val="000000"/>
          <w:lang w:val="fr-FR"/>
        </w:rPr>
        <w:t> </w:t>
      </w:r>
      <w:r w:rsidRPr="00640614">
        <w:rPr>
          <w:rFonts w:cs="Tahoma"/>
          <w:noProof/>
          <w:color w:val="000000"/>
          <w:lang w:val="fr-FR"/>
        </w:rPr>
        <w:t>d</w:t>
      </w:r>
      <w:r w:rsidR="00991E74" w:rsidRPr="00640614">
        <w:rPr>
          <w:rFonts w:cs="Tahoma"/>
          <w:noProof/>
          <w:color w:val="000000"/>
          <w:lang w:val="fr-FR"/>
        </w:rPr>
        <w:t>’</w:t>
      </w:r>
      <w:r w:rsidRPr="00640614">
        <w:rPr>
          <w:rFonts w:cs="Tahoma"/>
          <w:noProof/>
          <w:color w:val="000000"/>
          <w:lang w:val="fr-FR"/>
        </w:rPr>
        <w:t>Exploitation</w:t>
      </w:r>
    </w:p>
    <w:p w:rsidR="007B0DDA" w:rsidRPr="00640614" w:rsidRDefault="00262B75" w:rsidP="007B0DDA">
      <w:pPr>
        <w:rPr>
          <w:rFonts w:cs="Tahoma"/>
          <w:noProof/>
          <w:lang w:val="fr-FR"/>
        </w:rPr>
      </w:pPr>
      <w:r w:rsidRPr="00640614">
        <w:rPr>
          <w:rFonts w:cs="Tahoma"/>
          <w:noProof/>
          <w:color w:val="000000"/>
          <w:lang w:val="fr-FR"/>
        </w:rPr>
        <w:t>System Center Service Manager 2010 Client Management License (Client ML) par Utilisateur</w:t>
      </w:r>
    </w:p>
    <w:p w:rsidR="007B0DDA" w:rsidRPr="00640614" w:rsidRDefault="00262B75" w:rsidP="00074F89">
      <w:pPr>
        <w:rPr>
          <w:rFonts w:cs="Tahoma"/>
          <w:noProof/>
          <w:lang w:val="fr-FR"/>
        </w:rPr>
      </w:pPr>
      <w:r w:rsidRPr="00640614">
        <w:rPr>
          <w:rFonts w:cs="Tahoma"/>
          <w:noProof/>
          <w:color w:val="000000"/>
          <w:lang w:val="fr-FR"/>
        </w:rPr>
        <w:lastRenderedPageBreak/>
        <w:t>System Center Service Manager 2010 Server Management License (Server ML) par Environnement de Système</w:t>
      </w:r>
      <w:r w:rsidR="00074F89">
        <w:rPr>
          <w:rFonts w:cs="Tahoma"/>
          <w:noProof/>
          <w:color w:val="000000"/>
          <w:lang w:val="fr-FR"/>
        </w:rPr>
        <w:t> </w:t>
      </w:r>
      <w:r w:rsidRPr="00640614">
        <w:rPr>
          <w:rFonts w:cs="Tahoma"/>
          <w:noProof/>
          <w:color w:val="000000"/>
          <w:lang w:val="fr-FR"/>
        </w:rPr>
        <w:t>d</w:t>
      </w:r>
      <w:r w:rsidR="00991E74" w:rsidRPr="00640614">
        <w:rPr>
          <w:rFonts w:cs="Tahoma"/>
          <w:noProof/>
          <w:color w:val="000000"/>
          <w:lang w:val="fr-FR"/>
        </w:rPr>
        <w:t>’</w:t>
      </w:r>
      <w:r w:rsidRPr="00640614">
        <w:rPr>
          <w:rFonts w:cs="Tahoma"/>
          <w:noProof/>
          <w:color w:val="000000"/>
          <w:lang w:val="fr-FR"/>
        </w:rPr>
        <w:t>Exploitation</w:t>
      </w:r>
    </w:p>
    <w:p w:rsidR="007B0DDA" w:rsidRPr="00640614" w:rsidRDefault="00262B75" w:rsidP="002F42E9">
      <w:pPr>
        <w:rPr>
          <w:rFonts w:cs="Tahoma"/>
          <w:noProof/>
          <w:lang w:val="fr-FR"/>
        </w:rPr>
      </w:pPr>
      <w:r w:rsidRPr="00640614">
        <w:rPr>
          <w:rFonts w:cs="Tahoma"/>
          <w:noProof/>
          <w:color w:val="000000"/>
          <w:lang w:val="fr-FR"/>
        </w:rPr>
        <w:t>System Center Virtual Machine Manager 2008 R2 Client Management License (Client ML) par Environnement de</w:t>
      </w:r>
      <w:r w:rsidR="002F42E9" w:rsidRPr="00640614">
        <w:rPr>
          <w:rFonts w:cs="Tahoma"/>
          <w:noProof/>
          <w:color w:val="000000"/>
          <w:lang w:val="fr-FR"/>
        </w:rPr>
        <w:t> </w:t>
      </w:r>
      <w:r w:rsidRPr="00640614">
        <w:rPr>
          <w:rFonts w:cs="Tahoma"/>
          <w:noProof/>
          <w:color w:val="000000"/>
          <w:lang w:val="fr-FR"/>
        </w:rPr>
        <w:t>Système d</w:t>
      </w:r>
      <w:r w:rsidR="00991E74" w:rsidRPr="00640614">
        <w:rPr>
          <w:rFonts w:cs="Tahoma"/>
          <w:noProof/>
          <w:color w:val="000000"/>
          <w:lang w:val="fr-FR"/>
        </w:rPr>
        <w:t>’</w:t>
      </w:r>
      <w:r w:rsidRPr="00640614">
        <w:rPr>
          <w:rFonts w:cs="Tahoma"/>
          <w:noProof/>
          <w:color w:val="000000"/>
          <w:lang w:val="fr-FR"/>
        </w:rPr>
        <w:t>Exploitation</w:t>
      </w:r>
    </w:p>
    <w:p w:rsidR="007B0DDA" w:rsidRPr="00640614" w:rsidRDefault="00262B75" w:rsidP="007B0DDA">
      <w:pPr>
        <w:rPr>
          <w:rFonts w:cs="Tahoma"/>
          <w:noProof/>
          <w:lang w:val="fr-FR"/>
        </w:rPr>
      </w:pPr>
      <w:r w:rsidRPr="00640614">
        <w:rPr>
          <w:rFonts w:cs="Tahoma"/>
          <w:noProof/>
          <w:color w:val="000000"/>
          <w:lang w:val="fr-FR"/>
        </w:rPr>
        <w:t>System Center Virtual Machine Manager 2008 R2 Client Management License (Client ML) par Utilisateur</w:t>
      </w:r>
    </w:p>
    <w:p w:rsidR="007B0DDA" w:rsidRPr="00640614" w:rsidRDefault="00262B75" w:rsidP="007B0DDA">
      <w:pPr>
        <w:rPr>
          <w:rFonts w:cs="Tahoma"/>
          <w:noProof/>
          <w:lang w:val="fr-FR"/>
        </w:rPr>
      </w:pPr>
      <w:r w:rsidRPr="00640614">
        <w:rPr>
          <w:rFonts w:cs="Tahoma"/>
          <w:noProof/>
          <w:color w:val="000000"/>
          <w:lang w:val="fr-FR"/>
        </w:rPr>
        <w:t>System Center Virtual Machine Manager 2008 R2 Enterprise Server Management License</w:t>
      </w:r>
    </w:p>
    <w:p w:rsidR="007B0DDA" w:rsidRPr="00640614" w:rsidRDefault="007B0DDA" w:rsidP="007B0DDA">
      <w:pPr>
        <w:rPr>
          <w:rFonts w:cs="Tahoma"/>
          <w:noProof/>
          <w:lang w:val="fr-FR"/>
        </w:rPr>
      </w:pPr>
    </w:p>
    <w:p w:rsidR="007B0DDA" w:rsidRPr="00640614" w:rsidRDefault="00262B75" w:rsidP="003E606C">
      <w:pPr>
        <w:spacing w:after="60"/>
        <w:rPr>
          <w:rFonts w:cs="Tahoma"/>
          <w:noProof/>
          <w:lang w:val="fr-FR"/>
        </w:rPr>
      </w:pPr>
      <w:r w:rsidRPr="00640614">
        <w:rPr>
          <w:rFonts w:cs="Tahoma"/>
          <w:b/>
          <w:noProof/>
          <w:lang w:val="fr-FR"/>
        </w:rPr>
        <w:t>Suppressions</w:t>
      </w:r>
    </w:p>
    <w:p w:rsidR="007B0DDA" w:rsidRPr="00640614" w:rsidRDefault="00262B75" w:rsidP="007B0DDA">
      <w:pPr>
        <w:rPr>
          <w:rFonts w:cs="Tahoma"/>
          <w:noProof/>
          <w:lang w:val="fr-FR"/>
        </w:rPr>
      </w:pPr>
      <w:r w:rsidRPr="00640614">
        <w:rPr>
          <w:rFonts w:cs="Tahoma"/>
          <w:noProof/>
          <w:color w:val="000000"/>
          <w:lang w:val="fr-FR"/>
        </w:rPr>
        <w:t>System Center Mobile Device Manager 2008</w:t>
      </w:r>
    </w:p>
    <w:p w:rsidR="00B20EAC" w:rsidRPr="00640614" w:rsidRDefault="00262B75" w:rsidP="007B0DDA">
      <w:pPr>
        <w:rPr>
          <w:rFonts w:cs="Tahoma"/>
          <w:noProof/>
          <w:lang w:val="fr-FR"/>
        </w:rPr>
      </w:pPr>
      <w:r w:rsidRPr="00640614">
        <w:rPr>
          <w:rFonts w:cs="Tahoma"/>
          <w:noProof/>
          <w:color w:val="000000"/>
          <w:lang w:val="fr-FR"/>
        </w:rPr>
        <w:t>Database Consolidation Appliance 2012</w:t>
      </w:r>
    </w:p>
    <w:p w:rsidR="002F42E9" w:rsidRPr="0094530A" w:rsidRDefault="002F42E9" w:rsidP="002F42E9">
      <w:pPr>
        <w:pStyle w:val="Heading2"/>
        <w:ind w:left="0"/>
        <w:jc w:val="both"/>
        <w:rPr>
          <w:rFonts w:ascii="Tahoma" w:hAnsi="Tahoma" w:cs="Tahoma"/>
          <w:b w:val="0"/>
          <w:bCs/>
          <w:noProof/>
          <w:sz w:val="18"/>
          <w:szCs w:val="12"/>
        </w:rPr>
      </w:pPr>
      <w:bookmarkStart w:id="672" w:name="_Toc336338170"/>
      <w:bookmarkEnd w:id="672"/>
    </w:p>
    <w:p w:rsidR="00593FBD" w:rsidRPr="00640614" w:rsidRDefault="00262B75" w:rsidP="00593FBD">
      <w:pPr>
        <w:pStyle w:val="Heading2"/>
        <w:ind w:left="0"/>
        <w:jc w:val="both"/>
        <w:rPr>
          <w:rFonts w:ascii="Tahoma" w:hAnsi="Tahoma" w:cs="Tahoma"/>
          <w:noProof/>
        </w:rPr>
      </w:pPr>
      <w:bookmarkStart w:id="673" w:name="_Toc345703101"/>
      <w:r w:rsidRPr="00640614">
        <w:rPr>
          <w:rFonts w:ascii="Tahoma" w:hAnsi="Tahoma" w:cs="Tahoma"/>
          <w:noProof/>
          <w:color w:val="FF6600"/>
          <w:lang w:eastAsia="x-none"/>
        </w:rPr>
        <w:t>MODIFICATIONS DE SEPTEMBRE 2012</w:t>
      </w:r>
      <w:bookmarkEnd w:id="673"/>
    </w:p>
    <w:p w:rsidR="007B0DDA" w:rsidRPr="00640614" w:rsidRDefault="007B0DDA">
      <w:pPr>
        <w:ind w:right="720"/>
        <w:rPr>
          <w:rFonts w:cs="Tahoma"/>
          <w:noProof/>
          <w:lang w:val="fr-FR"/>
        </w:rPr>
      </w:pPr>
    </w:p>
    <w:p w:rsidR="00593FBD" w:rsidRPr="001809F6" w:rsidRDefault="00262B75" w:rsidP="003E606C">
      <w:pPr>
        <w:spacing w:after="60"/>
        <w:rPr>
          <w:rFonts w:cs="Tahoma"/>
          <w:noProof/>
        </w:rPr>
      </w:pPr>
      <w:r w:rsidRPr="001809F6">
        <w:rPr>
          <w:rFonts w:cs="Tahoma"/>
          <w:b/>
          <w:noProof/>
        </w:rPr>
        <w:t>Ajouts</w:t>
      </w:r>
    </w:p>
    <w:p w:rsidR="00593FBD" w:rsidRPr="001809F6" w:rsidRDefault="00262B75" w:rsidP="00EF4590">
      <w:pPr>
        <w:rPr>
          <w:rFonts w:cs="Tahoma"/>
          <w:noProof/>
        </w:rPr>
      </w:pPr>
      <w:r w:rsidRPr="001809F6">
        <w:rPr>
          <w:rFonts w:cs="Tahoma"/>
          <w:noProof/>
          <w:color w:val="000000"/>
        </w:rPr>
        <w:t>Visual Studio</w:t>
      </w:r>
      <w:r w:rsidR="00CE6EC3" w:rsidRPr="001809F6">
        <w:rPr>
          <w:rFonts w:cs="Tahoma"/>
          <w:noProof/>
          <w:color w:val="000000"/>
          <w:vertAlign w:val="superscript"/>
        </w:rPr>
        <w:t>®</w:t>
      </w:r>
      <w:r w:rsidRPr="001809F6">
        <w:rPr>
          <w:rFonts w:cs="Tahoma"/>
          <w:noProof/>
          <w:color w:val="000000"/>
        </w:rPr>
        <w:t xml:space="preserve"> 2012 Professional</w:t>
      </w:r>
    </w:p>
    <w:p w:rsidR="00593FBD" w:rsidRPr="001809F6" w:rsidRDefault="00262B75" w:rsidP="00EF4590">
      <w:pPr>
        <w:rPr>
          <w:rFonts w:cs="Tahoma"/>
          <w:noProof/>
        </w:rPr>
      </w:pPr>
      <w:r w:rsidRPr="001809F6">
        <w:rPr>
          <w:rFonts w:cs="Tahoma"/>
          <w:noProof/>
          <w:color w:val="000000"/>
        </w:rPr>
        <w:t>Visual Studio</w:t>
      </w:r>
      <w:r w:rsidR="00CE6EC3" w:rsidRPr="001809F6">
        <w:rPr>
          <w:rFonts w:cs="Tahoma"/>
          <w:noProof/>
          <w:color w:val="000000"/>
          <w:vertAlign w:val="superscript"/>
        </w:rPr>
        <w:t>®</w:t>
      </w:r>
      <w:r w:rsidRPr="001809F6">
        <w:rPr>
          <w:rFonts w:cs="Tahoma"/>
          <w:noProof/>
          <w:color w:val="000000"/>
        </w:rPr>
        <w:t> 2012 Professional avec MSDN</w:t>
      </w:r>
    </w:p>
    <w:p w:rsidR="00593FBD" w:rsidRPr="001809F6" w:rsidRDefault="00262B75" w:rsidP="00EF4590">
      <w:pPr>
        <w:rPr>
          <w:rFonts w:cs="Tahoma"/>
          <w:noProof/>
        </w:rPr>
      </w:pPr>
      <w:r w:rsidRPr="001809F6">
        <w:rPr>
          <w:rFonts w:cs="Tahoma"/>
          <w:noProof/>
          <w:color w:val="000000"/>
        </w:rPr>
        <w:t>Visual Studio</w:t>
      </w:r>
      <w:r w:rsidR="00CE6EC3" w:rsidRPr="001809F6">
        <w:rPr>
          <w:rFonts w:cs="Tahoma"/>
          <w:noProof/>
          <w:color w:val="000000"/>
          <w:vertAlign w:val="superscript"/>
        </w:rPr>
        <w:t>®</w:t>
      </w:r>
      <w:r w:rsidRPr="001809F6">
        <w:rPr>
          <w:rFonts w:cs="Tahoma"/>
          <w:noProof/>
          <w:color w:val="000000"/>
        </w:rPr>
        <w:t> 2012 Premium avec MSDN</w:t>
      </w:r>
    </w:p>
    <w:p w:rsidR="00CB0262" w:rsidRPr="00CD3D8E" w:rsidRDefault="00262B75" w:rsidP="00EF4590">
      <w:pPr>
        <w:rPr>
          <w:rFonts w:cs="Tahoma"/>
          <w:noProof/>
        </w:rPr>
      </w:pPr>
      <w:r w:rsidRPr="00CD3D8E">
        <w:rPr>
          <w:rFonts w:cs="Tahoma"/>
          <w:noProof/>
          <w:color w:val="000000"/>
        </w:rPr>
        <w:t>Visual Studio</w:t>
      </w:r>
      <w:r w:rsidR="00CE6EC3" w:rsidRPr="00CD3D8E">
        <w:rPr>
          <w:rFonts w:cs="Tahoma"/>
          <w:noProof/>
          <w:color w:val="000000"/>
          <w:vertAlign w:val="superscript"/>
        </w:rPr>
        <w:t>®</w:t>
      </w:r>
      <w:r w:rsidRPr="00CD3D8E">
        <w:rPr>
          <w:rFonts w:cs="Tahoma"/>
          <w:noProof/>
          <w:color w:val="000000"/>
        </w:rPr>
        <w:t> 2012 Ultimate avec MSDN</w:t>
      </w:r>
    </w:p>
    <w:p w:rsidR="00593FBD" w:rsidRPr="00CD3D8E" w:rsidRDefault="00262B75" w:rsidP="00EF4590">
      <w:pPr>
        <w:rPr>
          <w:rFonts w:cs="Tahoma"/>
          <w:noProof/>
        </w:rPr>
      </w:pPr>
      <w:r w:rsidRPr="00CD3D8E">
        <w:rPr>
          <w:rFonts w:cs="Tahoma"/>
          <w:noProof/>
          <w:color w:val="000000"/>
        </w:rPr>
        <w:t>Visual Studio</w:t>
      </w:r>
      <w:r w:rsidR="00CE6EC3" w:rsidRPr="00CD3D8E">
        <w:rPr>
          <w:rFonts w:cs="Tahoma"/>
          <w:noProof/>
          <w:color w:val="000000"/>
          <w:vertAlign w:val="superscript"/>
        </w:rPr>
        <w:t>®</w:t>
      </w:r>
      <w:r w:rsidRPr="00CD3D8E">
        <w:rPr>
          <w:rFonts w:cs="Tahoma"/>
          <w:noProof/>
          <w:color w:val="000000"/>
        </w:rPr>
        <w:t xml:space="preserve"> Test Professional 2012 avec MSDN</w:t>
      </w:r>
    </w:p>
    <w:p w:rsidR="00593FBD" w:rsidRPr="00905CDE" w:rsidRDefault="00262B75" w:rsidP="00EF4590">
      <w:pPr>
        <w:rPr>
          <w:rFonts w:cs="Tahoma"/>
          <w:noProof/>
        </w:rPr>
      </w:pPr>
      <w:r w:rsidRPr="00905CDE">
        <w:rPr>
          <w:rFonts w:cs="Tahoma"/>
          <w:noProof/>
          <w:color w:val="000000"/>
        </w:rPr>
        <w:t>Visual Studio</w:t>
      </w:r>
      <w:r w:rsidR="00CE6EC3" w:rsidRPr="00CE6EC3">
        <w:rPr>
          <w:rFonts w:cs="Tahoma"/>
          <w:noProof/>
          <w:color w:val="000000"/>
          <w:vertAlign w:val="superscript"/>
        </w:rPr>
        <w:t>®</w:t>
      </w:r>
      <w:r w:rsidRPr="00905CDE">
        <w:rPr>
          <w:rFonts w:cs="Tahoma"/>
          <w:noProof/>
          <w:color w:val="000000"/>
        </w:rPr>
        <w:t xml:space="preserve"> Team Foundation Server 2012 avec technologie SQL Server 2012</w:t>
      </w:r>
    </w:p>
    <w:p w:rsidR="00CB0262" w:rsidRPr="00905CDE" w:rsidRDefault="00262B75" w:rsidP="00EF4590">
      <w:pPr>
        <w:rPr>
          <w:rFonts w:cs="Tahoma"/>
          <w:noProof/>
        </w:rPr>
      </w:pPr>
      <w:r w:rsidRPr="00905CDE">
        <w:rPr>
          <w:rFonts w:cs="Tahoma"/>
          <w:noProof/>
          <w:color w:val="000000"/>
        </w:rPr>
        <w:t>CAL Dispositif Visual Studio</w:t>
      </w:r>
      <w:r w:rsidR="00CE6EC3" w:rsidRPr="00CE6EC3">
        <w:rPr>
          <w:rFonts w:cs="Tahoma"/>
          <w:noProof/>
          <w:color w:val="000000"/>
          <w:vertAlign w:val="superscript"/>
        </w:rPr>
        <w:t>®</w:t>
      </w:r>
      <w:r w:rsidRPr="00905CDE">
        <w:rPr>
          <w:rFonts w:cs="Tahoma"/>
          <w:noProof/>
          <w:color w:val="000000"/>
        </w:rPr>
        <w:t xml:space="preserve"> Team Foundation Server 2012</w:t>
      </w:r>
    </w:p>
    <w:p w:rsidR="00CB0262" w:rsidRPr="00905CDE" w:rsidRDefault="00262B75" w:rsidP="00EF4590">
      <w:pPr>
        <w:rPr>
          <w:rFonts w:cs="Tahoma"/>
          <w:noProof/>
        </w:rPr>
      </w:pPr>
      <w:r w:rsidRPr="00905CDE">
        <w:rPr>
          <w:rFonts w:cs="Tahoma"/>
          <w:noProof/>
          <w:color w:val="000000"/>
        </w:rPr>
        <w:t>CAL Utilisateur Visual Studio</w:t>
      </w:r>
      <w:r w:rsidR="00CE6EC3" w:rsidRPr="00CE6EC3">
        <w:rPr>
          <w:rFonts w:cs="Tahoma"/>
          <w:noProof/>
          <w:color w:val="000000"/>
          <w:vertAlign w:val="superscript"/>
        </w:rPr>
        <w:t>®</w:t>
      </w:r>
      <w:r w:rsidRPr="00905CDE">
        <w:rPr>
          <w:rFonts w:cs="Tahoma"/>
          <w:noProof/>
          <w:color w:val="000000"/>
        </w:rPr>
        <w:t xml:space="preserve"> Team Foundation Server 2012</w:t>
      </w:r>
    </w:p>
    <w:p w:rsidR="00CB0262" w:rsidRPr="00905CDE" w:rsidRDefault="00262B75" w:rsidP="00EF4590">
      <w:pPr>
        <w:rPr>
          <w:rFonts w:cs="Tahoma"/>
          <w:noProof/>
        </w:rPr>
      </w:pPr>
      <w:r w:rsidRPr="00905CDE">
        <w:rPr>
          <w:rFonts w:cs="Tahoma"/>
          <w:noProof/>
          <w:color w:val="000000"/>
        </w:rPr>
        <w:t>Connecteur Externe Visual Studio</w:t>
      </w:r>
      <w:r w:rsidR="00CE6EC3" w:rsidRPr="00CE6EC3">
        <w:rPr>
          <w:rFonts w:cs="Tahoma"/>
          <w:noProof/>
          <w:color w:val="000000"/>
          <w:vertAlign w:val="superscript"/>
        </w:rPr>
        <w:t>®</w:t>
      </w:r>
      <w:r w:rsidRPr="00905CDE">
        <w:rPr>
          <w:rFonts w:cs="Tahoma"/>
          <w:noProof/>
          <w:color w:val="000000"/>
        </w:rPr>
        <w:t xml:space="preserve"> Team Foundation Server 2012</w:t>
      </w:r>
    </w:p>
    <w:p w:rsidR="00CB0262" w:rsidRPr="00640614" w:rsidRDefault="00262B75" w:rsidP="00EF4590">
      <w:pPr>
        <w:rPr>
          <w:rFonts w:cs="Tahoma"/>
          <w:noProof/>
          <w:lang w:val="fr-FR"/>
        </w:rPr>
      </w:pPr>
      <w:r w:rsidRPr="00640614">
        <w:rPr>
          <w:rFonts w:cs="Tahoma"/>
          <w:noProof/>
          <w:color w:val="000000"/>
          <w:lang w:val="fr-FR"/>
        </w:rPr>
        <w:t>CAL Windows Server™ 2012 (Dispositif et Utilisateur)</w:t>
      </w:r>
    </w:p>
    <w:p w:rsidR="00CB0262" w:rsidRPr="00905CDE" w:rsidRDefault="00262B75" w:rsidP="00EF4590">
      <w:pPr>
        <w:rPr>
          <w:rFonts w:cs="Tahoma"/>
          <w:noProof/>
        </w:rPr>
      </w:pPr>
      <w:r w:rsidRPr="00905CDE">
        <w:rPr>
          <w:rFonts w:cs="Tahoma"/>
          <w:noProof/>
          <w:color w:val="000000"/>
        </w:rPr>
        <w:t>Windows Server™ 2012 Datacenter</w:t>
      </w:r>
    </w:p>
    <w:p w:rsidR="00CB0262" w:rsidRPr="00905CDE" w:rsidRDefault="00262B75" w:rsidP="00EF4590">
      <w:pPr>
        <w:rPr>
          <w:rFonts w:cs="Tahoma"/>
          <w:noProof/>
        </w:rPr>
      </w:pPr>
      <w:r w:rsidRPr="00905CDE">
        <w:rPr>
          <w:rFonts w:cs="Tahoma"/>
          <w:noProof/>
          <w:color w:val="000000"/>
        </w:rPr>
        <w:t>Windows Server™ 2012 Standard</w:t>
      </w:r>
    </w:p>
    <w:p w:rsidR="00CB0262" w:rsidRPr="00640614" w:rsidRDefault="00262B75" w:rsidP="00EF4590">
      <w:pPr>
        <w:rPr>
          <w:rFonts w:cs="Tahoma"/>
          <w:noProof/>
          <w:lang w:val="fr-FR"/>
        </w:rPr>
      </w:pPr>
      <w:r w:rsidRPr="00640614">
        <w:rPr>
          <w:rFonts w:cs="Tahoma"/>
          <w:noProof/>
          <w:color w:val="000000"/>
          <w:lang w:val="fr-FR"/>
        </w:rPr>
        <w:t>Connecteur Externe Windows Server™ 2012</w:t>
      </w:r>
    </w:p>
    <w:p w:rsidR="00CB0262" w:rsidRPr="00640614" w:rsidRDefault="00262B75" w:rsidP="00EF4590">
      <w:pPr>
        <w:rPr>
          <w:rFonts w:cs="Tahoma"/>
          <w:noProof/>
          <w:lang w:val="fr-FR"/>
        </w:rPr>
      </w:pPr>
      <w:r w:rsidRPr="00640614">
        <w:rPr>
          <w:rFonts w:cs="Tahoma"/>
          <w:noProof/>
          <w:color w:val="000000"/>
          <w:lang w:val="fr-FR"/>
        </w:rPr>
        <w:t>CAL Services Bureau à Distance pour Windows Server™ 2012</w:t>
      </w:r>
    </w:p>
    <w:p w:rsidR="00CB0262" w:rsidRPr="00640614" w:rsidRDefault="00262B75" w:rsidP="00EF4590">
      <w:pPr>
        <w:rPr>
          <w:rFonts w:cs="Tahoma"/>
          <w:noProof/>
          <w:lang w:val="fr-FR"/>
        </w:rPr>
      </w:pPr>
      <w:r w:rsidRPr="00640614">
        <w:rPr>
          <w:rFonts w:cs="Tahoma"/>
          <w:noProof/>
          <w:color w:val="000000"/>
          <w:lang w:val="fr-FR"/>
        </w:rPr>
        <w:t xml:space="preserve">Connecteur Externe Services Bureau à Distance pour Windows Server™ 2012 </w:t>
      </w:r>
    </w:p>
    <w:p w:rsidR="00CB0262" w:rsidRPr="00905CDE" w:rsidRDefault="00262B75" w:rsidP="00EF4590">
      <w:pPr>
        <w:rPr>
          <w:rFonts w:cs="Tahoma"/>
          <w:noProof/>
        </w:rPr>
      </w:pPr>
      <w:r w:rsidRPr="00905CDE">
        <w:rPr>
          <w:rFonts w:cs="Tahoma"/>
          <w:noProof/>
          <w:color w:val="000000"/>
        </w:rPr>
        <w:t>CAL Windows Server™ 2012 Rights Management Services</w:t>
      </w:r>
    </w:p>
    <w:p w:rsidR="00CB0262" w:rsidRPr="001809F6" w:rsidRDefault="00262B75" w:rsidP="00EF4590">
      <w:pPr>
        <w:rPr>
          <w:rFonts w:cs="Tahoma"/>
          <w:noProof/>
        </w:rPr>
      </w:pPr>
      <w:r w:rsidRPr="001809F6">
        <w:rPr>
          <w:rFonts w:cs="Tahoma"/>
          <w:noProof/>
          <w:color w:val="000000"/>
        </w:rPr>
        <w:t>Connecteur Externe Windows Server™ 2012 Rights Management Services</w:t>
      </w:r>
    </w:p>
    <w:p w:rsidR="00CB0262" w:rsidRPr="00640614" w:rsidRDefault="00262B75" w:rsidP="00EF4590">
      <w:pPr>
        <w:rPr>
          <w:rFonts w:cs="Tahoma"/>
          <w:noProof/>
          <w:lang w:val="fr-FR"/>
        </w:rPr>
      </w:pPr>
      <w:r w:rsidRPr="00640614">
        <w:rPr>
          <w:rFonts w:cs="Tahoma"/>
          <w:noProof/>
          <w:color w:val="000000"/>
          <w:lang w:val="fr-FR"/>
        </w:rPr>
        <w:t>CAL Entreprise Supplémentaire Microsoft Dynamics AX 2012 (Utilisateur et Dispositif)</w:t>
      </w:r>
    </w:p>
    <w:p w:rsidR="00CB0262" w:rsidRPr="00640614" w:rsidRDefault="00262B75" w:rsidP="00EF4590">
      <w:pPr>
        <w:rPr>
          <w:rFonts w:cs="Tahoma"/>
          <w:noProof/>
          <w:lang w:val="fr-FR"/>
        </w:rPr>
      </w:pPr>
      <w:r w:rsidRPr="00640614">
        <w:rPr>
          <w:rFonts w:cs="Tahoma"/>
          <w:noProof/>
          <w:color w:val="000000"/>
          <w:lang w:val="fr-FR"/>
        </w:rPr>
        <w:t>CAL Entreprise Microsoft Dynamics AX 2012 (Utilisateur et Dispositif)</w:t>
      </w:r>
    </w:p>
    <w:p w:rsidR="00CB0262" w:rsidRPr="00640614" w:rsidRDefault="00262B75" w:rsidP="00EF4590">
      <w:pPr>
        <w:rPr>
          <w:rFonts w:cs="Tahoma"/>
          <w:noProof/>
          <w:lang w:val="fr-FR"/>
        </w:rPr>
      </w:pPr>
      <w:r w:rsidRPr="00640614">
        <w:rPr>
          <w:rFonts w:cs="Tahoma"/>
          <w:noProof/>
          <w:color w:val="000000"/>
          <w:lang w:val="fr-FR"/>
        </w:rPr>
        <w:t>CAL Fonctionnelle Supplémentaire Microsoft Dynamics AX 2012 (Utilisateur et Dispositif)</w:t>
      </w:r>
    </w:p>
    <w:p w:rsidR="00CB0262" w:rsidRPr="00640614" w:rsidRDefault="00262B75" w:rsidP="00EF4590">
      <w:pPr>
        <w:rPr>
          <w:rFonts w:cs="Tahoma"/>
          <w:noProof/>
          <w:lang w:val="fr-FR"/>
        </w:rPr>
      </w:pPr>
      <w:r w:rsidRPr="00640614">
        <w:rPr>
          <w:rFonts w:cs="Tahoma"/>
          <w:noProof/>
          <w:color w:val="000000"/>
          <w:lang w:val="fr-FR"/>
        </w:rPr>
        <w:t>CAL Fonctionnelle Microsoft Dynamics AX 2012 (Utilisateur et Dispositif)</w:t>
      </w:r>
    </w:p>
    <w:p w:rsidR="00CB0262" w:rsidRPr="00640614" w:rsidRDefault="00262B75" w:rsidP="00EF4590">
      <w:pPr>
        <w:rPr>
          <w:rFonts w:cs="Tahoma"/>
          <w:noProof/>
          <w:lang w:val="fr-FR"/>
        </w:rPr>
      </w:pPr>
      <w:r w:rsidRPr="00640614">
        <w:rPr>
          <w:rFonts w:cs="Tahoma"/>
          <w:noProof/>
          <w:color w:val="000000"/>
          <w:lang w:val="fr-FR"/>
        </w:rPr>
        <w:t>CAL Libre</w:t>
      </w:r>
      <w:r w:rsidR="00C15BE8">
        <w:rPr>
          <w:rFonts w:cs="Tahoma"/>
          <w:noProof/>
          <w:color w:val="000000"/>
          <w:lang w:val="fr-FR"/>
        </w:rPr>
        <w:t>-</w:t>
      </w:r>
      <w:r w:rsidRPr="00640614">
        <w:rPr>
          <w:rFonts w:cs="Tahoma"/>
          <w:noProof/>
          <w:color w:val="000000"/>
          <w:lang w:val="fr-FR"/>
        </w:rPr>
        <w:t>Service Microsoft Dynamics AX 2012 (Utilisateur et Dispositif)</w:t>
      </w:r>
    </w:p>
    <w:p w:rsidR="00CB0262" w:rsidRPr="00640614" w:rsidRDefault="00262B75" w:rsidP="00EF4590">
      <w:pPr>
        <w:rPr>
          <w:rFonts w:cs="Tahoma"/>
          <w:noProof/>
          <w:lang w:val="fr-FR"/>
        </w:rPr>
      </w:pPr>
      <w:r w:rsidRPr="00640614">
        <w:rPr>
          <w:rFonts w:cs="Tahoma"/>
          <w:noProof/>
          <w:color w:val="000000"/>
          <w:lang w:val="fr-FR"/>
        </w:rPr>
        <w:t>Microsoft Dynamics AX 2012 Server</w:t>
      </w:r>
    </w:p>
    <w:p w:rsidR="00CB0262" w:rsidRPr="00640614" w:rsidRDefault="00262B75" w:rsidP="00EF4590">
      <w:pPr>
        <w:rPr>
          <w:rFonts w:cs="Tahoma"/>
          <w:noProof/>
          <w:lang w:val="fr-FR"/>
        </w:rPr>
      </w:pPr>
      <w:r w:rsidRPr="00640614">
        <w:rPr>
          <w:rFonts w:cs="Tahoma"/>
          <w:noProof/>
          <w:color w:val="000000"/>
          <w:lang w:val="fr-FR"/>
        </w:rPr>
        <w:t>CAL Tâche Supplémentaire Microsoft Dynamics AX 2012 (Utilisateur et Dispositif)</w:t>
      </w:r>
    </w:p>
    <w:p w:rsidR="00CB0262" w:rsidRPr="00640614" w:rsidRDefault="00262B75" w:rsidP="00EF4590">
      <w:pPr>
        <w:rPr>
          <w:rFonts w:cs="Tahoma"/>
          <w:noProof/>
          <w:lang w:val="fr-FR"/>
        </w:rPr>
      </w:pPr>
      <w:r w:rsidRPr="00640614">
        <w:rPr>
          <w:rFonts w:cs="Tahoma"/>
          <w:noProof/>
          <w:color w:val="000000"/>
          <w:lang w:val="fr-FR"/>
        </w:rPr>
        <w:t>CAL Tâche Microsoft Dynamics AX 2012 (Utilisateur et Dispositif)</w:t>
      </w:r>
    </w:p>
    <w:p w:rsidR="00CB0262" w:rsidRPr="00640614" w:rsidRDefault="00262B75" w:rsidP="00EF4590">
      <w:pPr>
        <w:rPr>
          <w:rFonts w:cs="Tahoma"/>
          <w:noProof/>
          <w:lang w:val="fr-FR"/>
        </w:rPr>
      </w:pPr>
      <w:r w:rsidRPr="00640614">
        <w:rPr>
          <w:rFonts w:cs="Tahoma"/>
          <w:noProof/>
          <w:color w:val="000000"/>
          <w:lang w:val="fr-FR"/>
        </w:rPr>
        <w:t>Chargement de version test pour Windows 8 Enterprise</w:t>
      </w:r>
    </w:p>
    <w:p w:rsidR="00CB0262" w:rsidRPr="00640614" w:rsidRDefault="00262B75" w:rsidP="00EF4590">
      <w:pPr>
        <w:rPr>
          <w:rFonts w:cs="Tahoma"/>
          <w:noProof/>
          <w:lang w:val="fr-FR"/>
        </w:rPr>
      </w:pPr>
      <w:r w:rsidRPr="00640614">
        <w:rPr>
          <w:rFonts w:cs="Tahoma"/>
          <w:noProof/>
          <w:color w:val="000000"/>
          <w:lang w:val="fr-FR"/>
        </w:rPr>
        <w:t>Mise à Jour de Windows 8 Pro</w:t>
      </w:r>
    </w:p>
    <w:p w:rsidR="00394D71" w:rsidRPr="00905CDE" w:rsidRDefault="00262B75" w:rsidP="00EF4590">
      <w:pPr>
        <w:rPr>
          <w:rFonts w:cs="Tahoma"/>
          <w:noProof/>
        </w:rPr>
      </w:pPr>
      <w:r w:rsidRPr="00905CDE">
        <w:rPr>
          <w:rFonts w:cs="Tahoma"/>
          <w:noProof/>
          <w:color w:val="000000"/>
        </w:rPr>
        <w:t>Windows 8 Pro avec MDOP</w:t>
      </w:r>
    </w:p>
    <w:p w:rsidR="00CB0262" w:rsidRPr="00905CDE" w:rsidRDefault="00262B75" w:rsidP="00EF4590">
      <w:pPr>
        <w:rPr>
          <w:rFonts w:cs="Tahoma"/>
          <w:noProof/>
        </w:rPr>
      </w:pPr>
      <w:r w:rsidRPr="00905CDE">
        <w:rPr>
          <w:rFonts w:cs="Tahoma"/>
          <w:noProof/>
          <w:color w:val="000000"/>
        </w:rPr>
        <w:t>Rental Rights pour Windows</w:t>
      </w:r>
    </w:p>
    <w:p w:rsidR="00593FBD" w:rsidRPr="00905CDE" w:rsidRDefault="00593FBD" w:rsidP="00EF4590">
      <w:pPr>
        <w:rPr>
          <w:rFonts w:cs="Tahoma"/>
          <w:noProof/>
        </w:rPr>
      </w:pPr>
    </w:p>
    <w:p w:rsidR="00593FBD" w:rsidRPr="00640614" w:rsidRDefault="00262B75" w:rsidP="003E606C">
      <w:pPr>
        <w:spacing w:after="60"/>
        <w:rPr>
          <w:rFonts w:cs="Tahoma"/>
          <w:noProof/>
          <w:lang w:val="fr-FR"/>
        </w:rPr>
      </w:pPr>
      <w:r w:rsidRPr="00640614">
        <w:rPr>
          <w:rFonts w:cs="Tahoma"/>
          <w:b/>
          <w:noProof/>
          <w:lang w:val="fr-FR"/>
        </w:rPr>
        <w:t>Promotions</w:t>
      </w:r>
    </w:p>
    <w:p w:rsidR="00F84628" w:rsidRPr="00640614" w:rsidRDefault="00262B75" w:rsidP="00F84628">
      <w:pPr>
        <w:rPr>
          <w:rFonts w:cs="Tahoma"/>
          <w:noProof/>
          <w:lang w:val="fr-FR"/>
        </w:rPr>
      </w:pPr>
      <w:r w:rsidRPr="00640614">
        <w:rPr>
          <w:rFonts w:cs="Tahoma"/>
          <w:noProof/>
          <w:color w:val="000000"/>
          <w:lang w:val="fr-FR"/>
        </w:rPr>
        <w:t>Les promotions suivantes sont ajoutées :</w:t>
      </w:r>
    </w:p>
    <w:p w:rsidR="00F84628" w:rsidRPr="00640614" w:rsidRDefault="00262B75" w:rsidP="00F84628">
      <w:pPr>
        <w:rPr>
          <w:rFonts w:cs="Tahoma"/>
          <w:noProof/>
          <w:lang w:val="fr-FR"/>
        </w:rPr>
      </w:pPr>
      <w:r w:rsidRPr="00640614">
        <w:rPr>
          <w:rFonts w:cs="Tahoma"/>
          <w:noProof/>
          <w:color w:val="000000"/>
          <w:lang w:val="fr-FR"/>
        </w:rPr>
        <w:t>Promotion sur les Licences de Passage à l</w:t>
      </w:r>
      <w:r w:rsidR="00991E74" w:rsidRPr="00640614">
        <w:rPr>
          <w:rFonts w:cs="Tahoma"/>
          <w:noProof/>
          <w:color w:val="000000"/>
          <w:lang w:val="fr-FR"/>
        </w:rPr>
        <w:t>’</w:t>
      </w:r>
      <w:r w:rsidRPr="00640614">
        <w:rPr>
          <w:rFonts w:cs="Tahoma"/>
          <w:noProof/>
          <w:color w:val="000000"/>
          <w:lang w:val="fr-FR"/>
        </w:rPr>
        <w:t>Édition Supérieure Windows Server Datacenter</w:t>
      </w:r>
    </w:p>
    <w:p w:rsidR="00F84628" w:rsidRPr="00640614" w:rsidRDefault="00262B75" w:rsidP="00F84628">
      <w:pPr>
        <w:rPr>
          <w:rFonts w:cs="Tahoma"/>
          <w:noProof/>
          <w:lang w:val="fr-FR"/>
        </w:rPr>
      </w:pPr>
      <w:r w:rsidRPr="00640614">
        <w:rPr>
          <w:rFonts w:cs="Tahoma"/>
          <w:noProof/>
          <w:color w:val="000000"/>
          <w:lang w:val="fr-FR"/>
        </w:rPr>
        <w:t>Forefront Online Protection pour Exchange</w:t>
      </w:r>
      <w:r w:rsidRPr="00640614">
        <w:rPr>
          <w:rFonts w:cs="Tahoma"/>
          <w:noProof/>
          <w:lang w:val="fr-FR"/>
        </w:rPr>
        <w:t xml:space="preserve"> </w:t>
      </w:r>
    </w:p>
    <w:p w:rsidR="00F84628" w:rsidRPr="00640614" w:rsidRDefault="00F84628" w:rsidP="00F84628">
      <w:pPr>
        <w:rPr>
          <w:rFonts w:cs="Tahoma"/>
          <w:noProof/>
          <w:lang w:val="fr-FR"/>
        </w:rPr>
      </w:pPr>
    </w:p>
    <w:p w:rsidR="00F84628" w:rsidRPr="00640614" w:rsidRDefault="00262B75" w:rsidP="00F84628">
      <w:pPr>
        <w:outlineLvl w:val="1"/>
        <w:rPr>
          <w:rFonts w:cs="Tahoma"/>
          <w:noProof/>
          <w:lang w:val="fr-FR"/>
        </w:rPr>
      </w:pPr>
      <w:r w:rsidRPr="00640614">
        <w:rPr>
          <w:rFonts w:cs="Tahoma"/>
          <w:noProof/>
          <w:color w:val="000000"/>
          <w:lang w:val="fr-FR"/>
        </w:rPr>
        <w:t>Les promotions suivantes sont supprimées :</w:t>
      </w:r>
    </w:p>
    <w:p w:rsidR="00F84628" w:rsidRPr="00640614" w:rsidRDefault="00262B75" w:rsidP="00F84628">
      <w:pPr>
        <w:rPr>
          <w:rFonts w:cs="Tahoma"/>
          <w:noProof/>
          <w:lang w:val="fr-FR"/>
        </w:rPr>
      </w:pPr>
      <w:r w:rsidRPr="00640614">
        <w:rPr>
          <w:rFonts w:cs="Tahoma"/>
          <w:noProof/>
          <w:color w:val="000000"/>
          <w:lang w:val="fr-FR"/>
        </w:rPr>
        <w:t>Promotion Accord de Mise en Œuvre pour Infrastructure Principale Suite Standard</w:t>
      </w:r>
    </w:p>
    <w:p w:rsidR="00F84628" w:rsidRPr="00640614" w:rsidRDefault="00F84628" w:rsidP="00F84628">
      <w:pPr>
        <w:outlineLvl w:val="1"/>
        <w:rPr>
          <w:rFonts w:cs="Tahoma"/>
          <w:noProof/>
          <w:lang w:val="fr-FR"/>
        </w:rPr>
      </w:pPr>
    </w:p>
    <w:p w:rsidR="00593FBD" w:rsidRPr="00640614" w:rsidRDefault="00262B75" w:rsidP="003E606C">
      <w:pPr>
        <w:spacing w:after="60"/>
        <w:rPr>
          <w:rFonts w:cs="Tahoma"/>
          <w:noProof/>
          <w:lang w:val="fr-FR"/>
        </w:rPr>
      </w:pPr>
      <w:r w:rsidRPr="00640614">
        <w:rPr>
          <w:rFonts w:cs="Tahoma"/>
          <w:b/>
          <w:noProof/>
          <w:lang w:val="fr-FR"/>
        </w:rPr>
        <w:t>Suppressions</w:t>
      </w:r>
    </w:p>
    <w:p w:rsidR="00B07E07" w:rsidRPr="00640614" w:rsidRDefault="00262B75" w:rsidP="00EF4590">
      <w:pPr>
        <w:rPr>
          <w:rFonts w:cs="Tahoma"/>
          <w:noProof/>
          <w:lang w:val="fr-FR"/>
        </w:rPr>
      </w:pPr>
      <w:r w:rsidRPr="00640614">
        <w:rPr>
          <w:rFonts w:cs="Tahoma"/>
          <w:noProof/>
          <w:color w:val="000000"/>
          <w:lang w:val="fr-FR"/>
        </w:rPr>
        <w:t>Tellme Basic (Redevance)</w:t>
      </w:r>
    </w:p>
    <w:p w:rsidR="00B07E07" w:rsidRPr="00640614" w:rsidRDefault="00262B75" w:rsidP="00EF4590">
      <w:pPr>
        <w:rPr>
          <w:rFonts w:cs="Tahoma"/>
          <w:noProof/>
          <w:lang w:val="fr-FR"/>
        </w:rPr>
      </w:pPr>
      <w:r w:rsidRPr="00640614">
        <w:rPr>
          <w:rFonts w:cs="Tahoma"/>
          <w:noProof/>
          <w:color w:val="000000"/>
          <w:lang w:val="fr-FR"/>
        </w:rPr>
        <w:t>Tellme Standard (Redevance)</w:t>
      </w:r>
    </w:p>
    <w:p w:rsidR="00B07E07" w:rsidRPr="00640614" w:rsidRDefault="00262B75" w:rsidP="00EF4590">
      <w:pPr>
        <w:rPr>
          <w:rFonts w:cs="Tahoma"/>
          <w:noProof/>
          <w:lang w:val="fr-FR"/>
        </w:rPr>
      </w:pPr>
      <w:r w:rsidRPr="00640614">
        <w:rPr>
          <w:rFonts w:cs="Tahoma"/>
          <w:noProof/>
          <w:color w:val="000000"/>
          <w:lang w:val="fr-FR"/>
        </w:rPr>
        <w:t>Tellme Premium (Redevance)</w:t>
      </w:r>
    </w:p>
    <w:p w:rsidR="00B07E07" w:rsidRPr="00640614" w:rsidRDefault="00262B75" w:rsidP="00EF4590">
      <w:pPr>
        <w:rPr>
          <w:rFonts w:cs="Tahoma"/>
          <w:noProof/>
          <w:lang w:val="fr-FR"/>
        </w:rPr>
      </w:pPr>
      <w:r w:rsidRPr="00640614">
        <w:rPr>
          <w:rFonts w:cs="Tahoma"/>
          <w:noProof/>
          <w:color w:val="000000"/>
          <w:lang w:val="fr-FR"/>
        </w:rPr>
        <w:t>Tellme Basic (SL Services)</w:t>
      </w:r>
    </w:p>
    <w:p w:rsidR="00B07E07" w:rsidRPr="00640614" w:rsidRDefault="00262B75" w:rsidP="00EF4590">
      <w:pPr>
        <w:rPr>
          <w:rFonts w:cs="Tahoma"/>
          <w:noProof/>
          <w:lang w:val="fr-FR"/>
        </w:rPr>
      </w:pPr>
      <w:r w:rsidRPr="00640614">
        <w:rPr>
          <w:rFonts w:cs="Tahoma"/>
          <w:noProof/>
          <w:color w:val="000000"/>
          <w:lang w:val="fr-FR"/>
        </w:rPr>
        <w:t>Tellme Standard (SL Services)</w:t>
      </w:r>
    </w:p>
    <w:p w:rsidR="00B07E07" w:rsidRPr="00640614" w:rsidRDefault="00262B75" w:rsidP="00EF4590">
      <w:pPr>
        <w:rPr>
          <w:rFonts w:cs="Tahoma"/>
          <w:noProof/>
          <w:lang w:val="fr-FR"/>
        </w:rPr>
      </w:pPr>
      <w:r w:rsidRPr="00640614">
        <w:rPr>
          <w:rFonts w:cs="Tahoma"/>
          <w:noProof/>
          <w:color w:val="000000"/>
          <w:lang w:val="fr-FR"/>
        </w:rPr>
        <w:lastRenderedPageBreak/>
        <w:t>Tellme Premium (SL Services)</w:t>
      </w:r>
    </w:p>
    <w:p w:rsidR="003F704E" w:rsidRPr="001809F6" w:rsidRDefault="00262B75" w:rsidP="00EF4590">
      <w:pPr>
        <w:rPr>
          <w:rFonts w:cs="Tahoma"/>
          <w:noProof/>
        </w:rPr>
      </w:pPr>
      <w:r w:rsidRPr="001809F6">
        <w:rPr>
          <w:rFonts w:cs="Tahoma"/>
          <w:noProof/>
          <w:color w:val="000000"/>
        </w:rPr>
        <w:t>Tellme Overage Minutes (Redevance)</w:t>
      </w:r>
    </w:p>
    <w:p w:rsidR="00593FBD" w:rsidRPr="001809F6" w:rsidRDefault="00262B75" w:rsidP="00EF4590">
      <w:pPr>
        <w:rPr>
          <w:rFonts w:cs="Tahoma"/>
          <w:noProof/>
        </w:rPr>
      </w:pPr>
      <w:r w:rsidRPr="001809F6">
        <w:rPr>
          <w:rFonts w:cs="Tahoma"/>
          <w:noProof/>
          <w:color w:val="000000"/>
        </w:rPr>
        <w:t>Visual Studio</w:t>
      </w:r>
      <w:r w:rsidR="00CE6EC3" w:rsidRPr="001809F6">
        <w:rPr>
          <w:rFonts w:cs="Tahoma"/>
          <w:noProof/>
          <w:color w:val="000000"/>
          <w:vertAlign w:val="superscript"/>
        </w:rPr>
        <w:t>®</w:t>
      </w:r>
      <w:r w:rsidRPr="001809F6">
        <w:rPr>
          <w:rFonts w:cs="Tahoma"/>
          <w:noProof/>
          <w:color w:val="000000"/>
        </w:rPr>
        <w:t xml:space="preserve"> 2010 Professional</w:t>
      </w:r>
    </w:p>
    <w:p w:rsidR="00593FBD" w:rsidRPr="001809F6" w:rsidRDefault="00262B75" w:rsidP="00EF4590">
      <w:pPr>
        <w:rPr>
          <w:rFonts w:cs="Tahoma"/>
          <w:noProof/>
        </w:rPr>
      </w:pPr>
      <w:r w:rsidRPr="001809F6">
        <w:rPr>
          <w:rFonts w:cs="Tahoma"/>
          <w:noProof/>
          <w:color w:val="000000"/>
        </w:rPr>
        <w:t>Visual Studio</w:t>
      </w:r>
      <w:r w:rsidR="00CE6EC3" w:rsidRPr="001809F6">
        <w:rPr>
          <w:rFonts w:cs="Tahoma"/>
          <w:noProof/>
          <w:color w:val="000000"/>
          <w:vertAlign w:val="superscript"/>
        </w:rPr>
        <w:t>®</w:t>
      </w:r>
      <w:r w:rsidRPr="001809F6">
        <w:rPr>
          <w:rFonts w:cs="Tahoma"/>
          <w:noProof/>
          <w:color w:val="000000"/>
        </w:rPr>
        <w:t> 2010 Professional avec MSDN</w:t>
      </w:r>
    </w:p>
    <w:p w:rsidR="00CB0262" w:rsidRPr="001809F6" w:rsidRDefault="00262B75" w:rsidP="00EF4590">
      <w:pPr>
        <w:rPr>
          <w:rFonts w:cs="Tahoma"/>
          <w:noProof/>
        </w:rPr>
      </w:pPr>
      <w:r w:rsidRPr="001809F6">
        <w:rPr>
          <w:rFonts w:cs="Tahoma"/>
          <w:noProof/>
          <w:color w:val="000000"/>
        </w:rPr>
        <w:t>Visual Studio</w:t>
      </w:r>
      <w:r w:rsidR="00CE6EC3" w:rsidRPr="001809F6">
        <w:rPr>
          <w:rFonts w:cs="Tahoma"/>
          <w:noProof/>
          <w:color w:val="000000"/>
          <w:vertAlign w:val="superscript"/>
        </w:rPr>
        <w:t>®</w:t>
      </w:r>
      <w:r w:rsidRPr="001809F6">
        <w:rPr>
          <w:rFonts w:cs="Tahoma"/>
          <w:noProof/>
          <w:color w:val="000000"/>
        </w:rPr>
        <w:t> 2010 Professional avec MSDN Embedded</w:t>
      </w:r>
    </w:p>
    <w:p w:rsidR="00CB0262" w:rsidRPr="001809F6" w:rsidRDefault="00262B75" w:rsidP="00EF4590">
      <w:pPr>
        <w:rPr>
          <w:rFonts w:cs="Tahoma"/>
          <w:noProof/>
        </w:rPr>
      </w:pPr>
      <w:r w:rsidRPr="001809F6">
        <w:rPr>
          <w:rFonts w:cs="Tahoma"/>
          <w:noProof/>
          <w:color w:val="000000"/>
        </w:rPr>
        <w:t>Visual Studio</w:t>
      </w:r>
      <w:r w:rsidR="00CE6EC3" w:rsidRPr="001809F6">
        <w:rPr>
          <w:rFonts w:cs="Tahoma"/>
          <w:noProof/>
          <w:color w:val="000000"/>
          <w:vertAlign w:val="superscript"/>
        </w:rPr>
        <w:t>®</w:t>
      </w:r>
      <w:r w:rsidRPr="001809F6">
        <w:rPr>
          <w:rFonts w:cs="Tahoma"/>
          <w:noProof/>
          <w:color w:val="000000"/>
        </w:rPr>
        <w:t> 2010 Premium</w:t>
      </w:r>
    </w:p>
    <w:p w:rsidR="00CB0262" w:rsidRPr="001809F6" w:rsidRDefault="00262B75" w:rsidP="00EF4590">
      <w:pPr>
        <w:rPr>
          <w:rFonts w:cs="Tahoma"/>
          <w:noProof/>
        </w:rPr>
      </w:pPr>
      <w:r w:rsidRPr="001809F6">
        <w:rPr>
          <w:rFonts w:cs="Tahoma"/>
          <w:noProof/>
          <w:color w:val="000000"/>
        </w:rPr>
        <w:t>Visual Studio</w:t>
      </w:r>
      <w:r w:rsidR="00CE6EC3" w:rsidRPr="001809F6">
        <w:rPr>
          <w:rFonts w:cs="Tahoma"/>
          <w:noProof/>
          <w:color w:val="000000"/>
          <w:vertAlign w:val="superscript"/>
        </w:rPr>
        <w:t>®</w:t>
      </w:r>
      <w:r w:rsidRPr="001809F6">
        <w:rPr>
          <w:rFonts w:cs="Tahoma"/>
          <w:noProof/>
          <w:color w:val="000000"/>
        </w:rPr>
        <w:t> 2010 Premium avec MSDN</w:t>
      </w:r>
    </w:p>
    <w:p w:rsidR="00CB0262" w:rsidRPr="001809F6" w:rsidRDefault="00262B75" w:rsidP="00EF4590">
      <w:pPr>
        <w:rPr>
          <w:rFonts w:cs="Tahoma"/>
          <w:noProof/>
        </w:rPr>
      </w:pPr>
      <w:r w:rsidRPr="001809F6">
        <w:rPr>
          <w:rFonts w:cs="Tahoma"/>
          <w:noProof/>
          <w:color w:val="000000"/>
        </w:rPr>
        <w:t>Visual Studio</w:t>
      </w:r>
      <w:r w:rsidR="00CE6EC3" w:rsidRPr="001809F6">
        <w:rPr>
          <w:rFonts w:cs="Tahoma"/>
          <w:noProof/>
          <w:color w:val="000000"/>
          <w:vertAlign w:val="superscript"/>
        </w:rPr>
        <w:t>®</w:t>
      </w:r>
      <w:r w:rsidRPr="001809F6">
        <w:rPr>
          <w:rFonts w:cs="Tahoma"/>
          <w:noProof/>
          <w:color w:val="000000"/>
        </w:rPr>
        <w:t> 2010 Ultimate</w:t>
      </w:r>
    </w:p>
    <w:p w:rsidR="00CB0262" w:rsidRPr="001809F6" w:rsidRDefault="00262B75" w:rsidP="00EF4590">
      <w:pPr>
        <w:rPr>
          <w:rFonts w:cs="Tahoma"/>
          <w:noProof/>
        </w:rPr>
      </w:pPr>
      <w:r w:rsidRPr="001809F6">
        <w:rPr>
          <w:rFonts w:cs="Tahoma"/>
          <w:noProof/>
          <w:color w:val="000000"/>
        </w:rPr>
        <w:t>Visual Studio</w:t>
      </w:r>
      <w:r w:rsidR="00CE6EC3" w:rsidRPr="001809F6">
        <w:rPr>
          <w:rFonts w:cs="Tahoma"/>
          <w:noProof/>
          <w:color w:val="000000"/>
          <w:vertAlign w:val="superscript"/>
        </w:rPr>
        <w:t>®</w:t>
      </w:r>
      <w:r w:rsidRPr="001809F6">
        <w:rPr>
          <w:rFonts w:cs="Tahoma"/>
          <w:noProof/>
          <w:color w:val="000000"/>
        </w:rPr>
        <w:t> 2010 Ultimate avec MSDN</w:t>
      </w:r>
    </w:p>
    <w:p w:rsidR="00CB0262" w:rsidRPr="001809F6" w:rsidRDefault="00262B75" w:rsidP="00EF4590">
      <w:pPr>
        <w:rPr>
          <w:rFonts w:cs="Tahoma"/>
          <w:noProof/>
        </w:rPr>
      </w:pPr>
      <w:r w:rsidRPr="001809F6">
        <w:rPr>
          <w:rFonts w:cs="Tahoma"/>
          <w:noProof/>
          <w:color w:val="000000"/>
        </w:rPr>
        <w:t>Visual Studio</w:t>
      </w:r>
      <w:r w:rsidR="00CE6EC3" w:rsidRPr="001809F6">
        <w:rPr>
          <w:rFonts w:cs="Tahoma"/>
          <w:noProof/>
          <w:color w:val="000000"/>
          <w:vertAlign w:val="superscript"/>
        </w:rPr>
        <w:t>®</w:t>
      </w:r>
      <w:r w:rsidRPr="001809F6">
        <w:rPr>
          <w:rFonts w:cs="Tahoma"/>
          <w:noProof/>
          <w:color w:val="000000"/>
        </w:rPr>
        <w:t xml:space="preserve"> Test Professional 2010</w:t>
      </w:r>
    </w:p>
    <w:p w:rsidR="00CB0262" w:rsidRPr="001809F6" w:rsidRDefault="00262B75" w:rsidP="00EF4590">
      <w:pPr>
        <w:rPr>
          <w:rFonts w:cs="Tahoma"/>
          <w:noProof/>
        </w:rPr>
      </w:pPr>
      <w:r w:rsidRPr="001809F6">
        <w:rPr>
          <w:rFonts w:cs="Tahoma"/>
          <w:noProof/>
          <w:color w:val="000000"/>
        </w:rPr>
        <w:t>Visual Studio</w:t>
      </w:r>
      <w:r w:rsidR="00CE6EC3" w:rsidRPr="001809F6">
        <w:rPr>
          <w:rFonts w:cs="Tahoma"/>
          <w:noProof/>
          <w:color w:val="000000"/>
          <w:vertAlign w:val="superscript"/>
        </w:rPr>
        <w:t>®</w:t>
      </w:r>
      <w:r w:rsidRPr="001809F6">
        <w:rPr>
          <w:rFonts w:cs="Tahoma"/>
          <w:noProof/>
          <w:color w:val="000000"/>
        </w:rPr>
        <w:t xml:space="preserve"> Test Professional 2010 avec MSDN</w:t>
      </w:r>
    </w:p>
    <w:p w:rsidR="00CB0262" w:rsidRPr="00905CDE" w:rsidRDefault="00262B75" w:rsidP="00EF4590">
      <w:pPr>
        <w:rPr>
          <w:rFonts w:cs="Tahoma"/>
          <w:noProof/>
        </w:rPr>
      </w:pPr>
      <w:r w:rsidRPr="00905CDE">
        <w:rPr>
          <w:rFonts w:cs="Tahoma"/>
          <w:noProof/>
          <w:color w:val="000000"/>
        </w:rPr>
        <w:t>Visual Studio</w:t>
      </w:r>
      <w:r w:rsidR="00CE6EC3" w:rsidRPr="00CE6EC3">
        <w:rPr>
          <w:rFonts w:cs="Tahoma"/>
          <w:noProof/>
          <w:color w:val="000000"/>
          <w:vertAlign w:val="superscript"/>
        </w:rPr>
        <w:t>®</w:t>
      </w:r>
      <w:r w:rsidRPr="00905CDE">
        <w:rPr>
          <w:rFonts w:cs="Tahoma"/>
          <w:noProof/>
          <w:color w:val="000000"/>
        </w:rPr>
        <w:t xml:space="preserve"> LightSwitch 2011</w:t>
      </w:r>
    </w:p>
    <w:p w:rsidR="00CB0262" w:rsidRPr="00905CDE" w:rsidRDefault="00262B75" w:rsidP="00EF4590">
      <w:pPr>
        <w:rPr>
          <w:rFonts w:cs="Tahoma"/>
          <w:noProof/>
        </w:rPr>
      </w:pPr>
      <w:r w:rsidRPr="00905CDE">
        <w:rPr>
          <w:rFonts w:cs="Tahoma"/>
          <w:noProof/>
          <w:color w:val="000000"/>
        </w:rPr>
        <w:t>Visual Studio</w:t>
      </w:r>
      <w:r w:rsidR="00CE6EC3" w:rsidRPr="00CE6EC3">
        <w:rPr>
          <w:rFonts w:cs="Tahoma"/>
          <w:noProof/>
          <w:color w:val="000000"/>
          <w:vertAlign w:val="superscript"/>
        </w:rPr>
        <w:t>®</w:t>
      </w:r>
      <w:r w:rsidRPr="00905CDE">
        <w:rPr>
          <w:rFonts w:cs="Tahoma"/>
          <w:noProof/>
          <w:color w:val="000000"/>
        </w:rPr>
        <w:t xml:space="preserve"> Load Test Virtual User Pack 2010</w:t>
      </w:r>
    </w:p>
    <w:p w:rsidR="00CB0262" w:rsidRPr="00905CDE" w:rsidRDefault="00262B75" w:rsidP="00EF4590">
      <w:pPr>
        <w:rPr>
          <w:rFonts w:cs="Tahoma"/>
          <w:noProof/>
        </w:rPr>
      </w:pPr>
      <w:r w:rsidRPr="00905CDE">
        <w:rPr>
          <w:rFonts w:cs="Tahoma"/>
          <w:noProof/>
          <w:color w:val="000000"/>
        </w:rPr>
        <w:t>Visual Studio</w:t>
      </w:r>
      <w:r w:rsidR="00CE6EC3" w:rsidRPr="00CE6EC3">
        <w:rPr>
          <w:rFonts w:cs="Tahoma"/>
          <w:noProof/>
          <w:color w:val="000000"/>
          <w:vertAlign w:val="superscript"/>
        </w:rPr>
        <w:t>®</w:t>
      </w:r>
      <w:r w:rsidRPr="00905CDE">
        <w:rPr>
          <w:rFonts w:cs="Tahoma"/>
          <w:noProof/>
          <w:color w:val="000000"/>
        </w:rPr>
        <w:t xml:space="preserve"> Team Foundation Server 2010 avec technologie SQL Server 2008</w:t>
      </w:r>
    </w:p>
    <w:p w:rsidR="00CB0262" w:rsidRPr="00905CDE" w:rsidRDefault="00262B75" w:rsidP="00EF4590">
      <w:pPr>
        <w:rPr>
          <w:rFonts w:cs="Tahoma"/>
          <w:noProof/>
        </w:rPr>
      </w:pPr>
      <w:r w:rsidRPr="00905CDE">
        <w:rPr>
          <w:rFonts w:cs="Tahoma"/>
          <w:noProof/>
          <w:color w:val="000000"/>
        </w:rPr>
        <w:t>CAL Dispositif Visual Studio</w:t>
      </w:r>
      <w:r w:rsidR="00CE6EC3" w:rsidRPr="00CE6EC3">
        <w:rPr>
          <w:rFonts w:cs="Tahoma"/>
          <w:noProof/>
          <w:color w:val="000000"/>
          <w:vertAlign w:val="superscript"/>
        </w:rPr>
        <w:t>®</w:t>
      </w:r>
      <w:r w:rsidRPr="00905CDE">
        <w:rPr>
          <w:rFonts w:cs="Tahoma"/>
          <w:noProof/>
          <w:color w:val="000000"/>
        </w:rPr>
        <w:t xml:space="preserve"> Team Foundation Server 2010</w:t>
      </w:r>
    </w:p>
    <w:p w:rsidR="00CB0262" w:rsidRPr="00905CDE" w:rsidRDefault="00262B75" w:rsidP="00EF4590">
      <w:pPr>
        <w:rPr>
          <w:rFonts w:cs="Tahoma"/>
          <w:noProof/>
        </w:rPr>
      </w:pPr>
      <w:r w:rsidRPr="00905CDE">
        <w:rPr>
          <w:rFonts w:cs="Tahoma"/>
          <w:noProof/>
          <w:color w:val="000000"/>
        </w:rPr>
        <w:t>CAL Utilisateur Visual Studio</w:t>
      </w:r>
      <w:r w:rsidR="00CE6EC3" w:rsidRPr="00CE6EC3">
        <w:rPr>
          <w:rFonts w:cs="Tahoma"/>
          <w:noProof/>
          <w:color w:val="000000"/>
          <w:vertAlign w:val="superscript"/>
        </w:rPr>
        <w:t>®</w:t>
      </w:r>
      <w:r w:rsidRPr="00905CDE">
        <w:rPr>
          <w:rFonts w:cs="Tahoma"/>
          <w:noProof/>
          <w:color w:val="000000"/>
        </w:rPr>
        <w:t xml:space="preserve"> Team Foundation Server 2010</w:t>
      </w:r>
    </w:p>
    <w:p w:rsidR="00CB0262" w:rsidRPr="00905CDE" w:rsidRDefault="00262B75" w:rsidP="00EF4590">
      <w:pPr>
        <w:rPr>
          <w:rFonts w:cs="Tahoma"/>
          <w:noProof/>
        </w:rPr>
      </w:pPr>
      <w:r w:rsidRPr="00905CDE">
        <w:rPr>
          <w:rFonts w:cs="Tahoma"/>
          <w:noProof/>
          <w:color w:val="000000"/>
        </w:rPr>
        <w:t>Connecteur Externe Visual Studio</w:t>
      </w:r>
      <w:r w:rsidR="00CE6EC3" w:rsidRPr="00CE6EC3">
        <w:rPr>
          <w:rFonts w:cs="Tahoma"/>
          <w:noProof/>
          <w:color w:val="000000"/>
          <w:vertAlign w:val="superscript"/>
        </w:rPr>
        <w:t>®</w:t>
      </w:r>
      <w:r w:rsidRPr="00905CDE">
        <w:rPr>
          <w:rFonts w:cs="Tahoma"/>
          <w:noProof/>
          <w:color w:val="000000"/>
        </w:rPr>
        <w:t xml:space="preserve"> Team Foundation Server 2010</w:t>
      </w:r>
    </w:p>
    <w:p w:rsidR="00101CDD" w:rsidRPr="00640614" w:rsidRDefault="00262B75" w:rsidP="00EF4590">
      <w:pPr>
        <w:rPr>
          <w:rFonts w:cs="Tahoma"/>
          <w:noProof/>
          <w:lang w:val="fr-FR"/>
        </w:rPr>
      </w:pPr>
      <w:r w:rsidRPr="00640614">
        <w:rPr>
          <w:rFonts w:cs="Tahoma"/>
          <w:noProof/>
          <w:color w:val="000000"/>
          <w:lang w:val="fr-FR"/>
        </w:rPr>
        <w:t>CAL Windows Server™ 2008 (Dispositif et Utilisateur)</w:t>
      </w:r>
    </w:p>
    <w:p w:rsidR="00CB0262" w:rsidRPr="00905CDE" w:rsidRDefault="00262B75" w:rsidP="00EF4590">
      <w:pPr>
        <w:rPr>
          <w:rFonts w:cs="Tahoma"/>
          <w:noProof/>
        </w:rPr>
      </w:pPr>
      <w:r w:rsidRPr="00905CDE">
        <w:rPr>
          <w:rFonts w:cs="Tahoma"/>
          <w:noProof/>
          <w:color w:val="000000"/>
        </w:rPr>
        <w:t>Windows Server™ 2008 R2 HPC Edition</w:t>
      </w:r>
    </w:p>
    <w:p w:rsidR="00101CDD" w:rsidRPr="00905CDE" w:rsidRDefault="00262B75" w:rsidP="00EF4590">
      <w:pPr>
        <w:rPr>
          <w:rFonts w:cs="Tahoma"/>
          <w:noProof/>
        </w:rPr>
      </w:pPr>
      <w:r w:rsidRPr="00905CDE">
        <w:rPr>
          <w:rFonts w:cs="Tahoma"/>
          <w:noProof/>
          <w:color w:val="000000"/>
        </w:rPr>
        <w:t>Windows Server™ 2008 R2 Datacenter</w:t>
      </w:r>
    </w:p>
    <w:p w:rsidR="00CB0262" w:rsidRPr="00905CDE" w:rsidRDefault="00262B75" w:rsidP="00EF4590">
      <w:pPr>
        <w:rPr>
          <w:rFonts w:cs="Tahoma"/>
          <w:noProof/>
        </w:rPr>
      </w:pPr>
      <w:r w:rsidRPr="00905CDE">
        <w:rPr>
          <w:rFonts w:cs="Tahoma"/>
          <w:noProof/>
          <w:color w:val="000000"/>
        </w:rPr>
        <w:t>Windows Server™ 2008 R2 Enterprise</w:t>
      </w:r>
    </w:p>
    <w:p w:rsidR="00101CDD" w:rsidRPr="00905CDE" w:rsidRDefault="00262B75" w:rsidP="00EF4590">
      <w:pPr>
        <w:rPr>
          <w:rFonts w:cs="Tahoma"/>
          <w:noProof/>
        </w:rPr>
      </w:pPr>
      <w:r w:rsidRPr="00905CDE">
        <w:rPr>
          <w:rFonts w:cs="Tahoma"/>
          <w:noProof/>
          <w:color w:val="000000"/>
        </w:rPr>
        <w:t>Windows Server™ 2008 R2 pour systèmes Itanium</w:t>
      </w:r>
    </w:p>
    <w:p w:rsidR="00101CDD" w:rsidRPr="00905CDE" w:rsidRDefault="00262B75" w:rsidP="00EF4590">
      <w:pPr>
        <w:rPr>
          <w:rFonts w:cs="Tahoma"/>
          <w:noProof/>
        </w:rPr>
      </w:pPr>
      <w:r w:rsidRPr="00905CDE">
        <w:rPr>
          <w:rFonts w:cs="Tahoma"/>
          <w:noProof/>
          <w:color w:val="000000"/>
        </w:rPr>
        <w:t>Windows Server™ 2008 R2 Standard</w:t>
      </w:r>
    </w:p>
    <w:p w:rsidR="00CB0262" w:rsidRPr="001809F6" w:rsidRDefault="00262B75" w:rsidP="00EF4590">
      <w:pPr>
        <w:rPr>
          <w:rFonts w:cs="Tahoma"/>
          <w:noProof/>
          <w:lang w:val="fr-FR"/>
        </w:rPr>
      </w:pPr>
      <w:r w:rsidRPr="001809F6">
        <w:rPr>
          <w:rFonts w:cs="Tahoma"/>
          <w:noProof/>
          <w:color w:val="000000"/>
          <w:lang w:val="fr-FR"/>
        </w:rPr>
        <w:t>Connecteur Externe Windows Server™ 2008</w:t>
      </w:r>
    </w:p>
    <w:p w:rsidR="00CB0262" w:rsidRPr="00640614" w:rsidRDefault="00262B75" w:rsidP="00EF4590">
      <w:pPr>
        <w:rPr>
          <w:rFonts w:cs="Tahoma"/>
          <w:noProof/>
          <w:lang w:val="fr-FR"/>
        </w:rPr>
      </w:pPr>
      <w:r w:rsidRPr="00640614">
        <w:rPr>
          <w:rFonts w:cs="Tahoma"/>
          <w:noProof/>
          <w:color w:val="000000"/>
          <w:lang w:val="fr-FR"/>
        </w:rPr>
        <w:t>CAL Services Bureau à Distance pour Windows Server™ 2008</w:t>
      </w:r>
    </w:p>
    <w:p w:rsidR="00101CDD" w:rsidRPr="00640614" w:rsidRDefault="00262B75" w:rsidP="00EF4590">
      <w:pPr>
        <w:rPr>
          <w:rFonts w:cs="Tahoma"/>
          <w:noProof/>
          <w:lang w:val="fr-FR"/>
        </w:rPr>
      </w:pPr>
      <w:r w:rsidRPr="00640614">
        <w:rPr>
          <w:rFonts w:cs="Tahoma"/>
          <w:noProof/>
          <w:color w:val="000000"/>
          <w:lang w:val="fr-FR"/>
        </w:rPr>
        <w:t xml:space="preserve">Connecteur Externe Services Bureau à Distance pour Windows Server™ 2008 </w:t>
      </w:r>
    </w:p>
    <w:p w:rsidR="00101CDD" w:rsidRPr="00905CDE" w:rsidRDefault="00262B75" w:rsidP="00EF4590">
      <w:pPr>
        <w:rPr>
          <w:rFonts w:cs="Tahoma"/>
          <w:noProof/>
        </w:rPr>
      </w:pPr>
      <w:r w:rsidRPr="00905CDE">
        <w:rPr>
          <w:rFonts w:cs="Tahoma"/>
          <w:noProof/>
          <w:color w:val="000000"/>
        </w:rPr>
        <w:t>CAL Windows Server™ 2008 Rights Management Services</w:t>
      </w:r>
    </w:p>
    <w:p w:rsidR="00101CDD" w:rsidRPr="00905CDE" w:rsidRDefault="00262B75" w:rsidP="00EF4590">
      <w:pPr>
        <w:rPr>
          <w:rFonts w:cs="Tahoma"/>
          <w:noProof/>
        </w:rPr>
      </w:pPr>
      <w:r w:rsidRPr="00905CDE">
        <w:rPr>
          <w:rFonts w:cs="Tahoma"/>
          <w:noProof/>
          <w:color w:val="000000"/>
        </w:rPr>
        <w:t>Connecteur Externe Windows Server™ 2008 Rights Management Services</w:t>
      </w:r>
    </w:p>
    <w:p w:rsidR="00101CDD" w:rsidRPr="00905CDE" w:rsidRDefault="00262B75" w:rsidP="00EF4590">
      <w:pPr>
        <w:rPr>
          <w:rFonts w:cs="Tahoma"/>
          <w:noProof/>
        </w:rPr>
      </w:pPr>
      <w:r w:rsidRPr="00905CDE">
        <w:rPr>
          <w:rFonts w:cs="Tahoma"/>
          <w:noProof/>
          <w:color w:val="000000"/>
        </w:rPr>
        <w:t>Windows Web Server 2008 R2</w:t>
      </w:r>
    </w:p>
    <w:p w:rsidR="00101CDD" w:rsidRPr="00905CDE" w:rsidRDefault="00262B75" w:rsidP="00EF4590">
      <w:pPr>
        <w:rPr>
          <w:rFonts w:cs="Tahoma"/>
          <w:noProof/>
        </w:rPr>
      </w:pPr>
      <w:r w:rsidRPr="00905CDE">
        <w:rPr>
          <w:rFonts w:cs="Tahoma"/>
          <w:noProof/>
          <w:color w:val="000000"/>
        </w:rPr>
        <w:t>HPC Pack 2008 R2 Enterprise</w:t>
      </w:r>
    </w:p>
    <w:p w:rsidR="00101CDD" w:rsidRPr="00905CDE" w:rsidRDefault="00262B75" w:rsidP="00EF4590">
      <w:pPr>
        <w:rPr>
          <w:rFonts w:cs="Tahoma"/>
          <w:noProof/>
        </w:rPr>
      </w:pPr>
      <w:r w:rsidRPr="00905CDE">
        <w:rPr>
          <w:rFonts w:cs="Tahoma"/>
          <w:noProof/>
          <w:color w:val="000000"/>
        </w:rPr>
        <w:t>HPC Pack 2008 R2 for Workstation</w:t>
      </w:r>
    </w:p>
    <w:p w:rsidR="00101CDD" w:rsidRPr="00905CDE" w:rsidRDefault="00262B75" w:rsidP="00EF4590">
      <w:pPr>
        <w:rPr>
          <w:rFonts w:cs="Tahoma"/>
          <w:noProof/>
        </w:rPr>
      </w:pPr>
      <w:r w:rsidRPr="00905CDE">
        <w:rPr>
          <w:rFonts w:cs="Tahoma"/>
          <w:noProof/>
          <w:color w:val="000000"/>
        </w:rPr>
        <w:t>Windows HPC Server 2008 R2 Suite</w:t>
      </w:r>
    </w:p>
    <w:p w:rsidR="00101CDD" w:rsidRPr="001809F6" w:rsidRDefault="00262B75" w:rsidP="00EF4590">
      <w:pPr>
        <w:rPr>
          <w:rFonts w:cs="Tahoma"/>
          <w:noProof/>
          <w:lang w:val="fr-FR"/>
        </w:rPr>
      </w:pPr>
      <w:r w:rsidRPr="001809F6">
        <w:rPr>
          <w:rFonts w:cs="Tahoma"/>
          <w:noProof/>
          <w:color w:val="000000"/>
          <w:lang w:val="fr-FR"/>
        </w:rPr>
        <w:t>Windows 7 Édition Starter,</w:t>
      </w:r>
    </w:p>
    <w:p w:rsidR="00101CDD" w:rsidRPr="00640614" w:rsidRDefault="00262B75" w:rsidP="00EF4590">
      <w:pPr>
        <w:rPr>
          <w:rFonts w:cs="Tahoma"/>
          <w:noProof/>
          <w:lang w:val="fr-FR"/>
        </w:rPr>
      </w:pPr>
      <w:r w:rsidRPr="00640614">
        <w:rPr>
          <w:rFonts w:cs="Tahoma"/>
          <w:noProof/>
          <w:color w:val="000000"/>
          <w:lang w:val="fr-FR"/>
        </w:rPr>
        <w:t>Mise à jour Windows 7 Professionnel</w:t>
      </w:r>
    </w:p>
    <w:p w:rsidR="001253FF" w:rsidRPr="00640614" w:rsidRDefault="00262B75" w:rsidP="00EF4590">
      <w:pPr>
        <w:rPr>
          <w:rFonts w:cs="Tahoma"/>
          <w:noProof/>
          <w:lang w:val="fr-FR"/>
        </w:rPr>
      </w:pPr>
      <w:r w:rsidRPr="00640614">
        <w:rPr>
          <w:rFonts w:cs="Tahoma"/>
          <w:noProof/>
          <w:color w:val="000000"/>
          <w:lang w:val="fr-FR"/>
        </w:rPr>
        <w:t>Windows 7 Professionnel avec MDOP</w:t>
      </w:r>
    </w:p>
    <w:p w:rsidR="002F42E9" w:rsidRPr="00CB067F" w:rsidRDefault="002F42E9" w:rsidP="00CB067F">
      <w:pPr>
        <w:rPr>
          <w:rFonts w:cs="Tahoma"/>
          <w:noProof/>
          <w:lang w:val="fr-FR"/>
        </w:rPr>
      </w:pPr>
      <w:bookmarkStart w:id="674" w:name="_Toc336338171"/>
      <w:bookmarkEnd w:id="674"/>
    </w:p>
    <w:p w:rsidR="00EB4DA8" w:rsidRPr="00640614" w:rsidRDefault="00262B75" w:rsidP="00EB4DA8">
      <w:pPr>
        <w:pStyle w:val="Heading2"/>
        <w:ind w:left="0"/>
        <w:jc w:val="both"/>
        <w:rPr>
          <w:rFonts w:ascii="Tahoma" w:hAnsi="Tahoma" w:cs="Tahoma"/>
          <w:noProof/>
        </w:rPr>
      </w:pPr>
      <w:bookmarkStart w:id="675" w:name="_Toc345703102"/>
      <w:r w:rsidRPr="00640614">
        <w:rPr>
          <w:rFonts w:ascii="Tahoma" w:hAnsi="Tahoma" w:cs="Tahoma"/>
          <w:noProof/>
          <w:color w:val="FF6600"/>
          <w:lang w:eastAsia="x-none"/>
        </w:rPr>
        <w:t>MODIFICATIONS D</w:t>
      </w:r>
      <w:r w:rsidR="00991E74" w:rsidRPr="00640614">
        <w:rPr>
          <w:rFonts w:ascii="Tahoma" w:hAnsi="Tahoma" w:cs="Tahoma"/>
          <w:noProof/>
          <w:color w:val="FF6600"/>
          <w:lang w:eastAsia="x-none"/>
        </w:rPr>
        <w:t>’</w:t>
      </w:r>
      <w:r w:rsidRPr="00640614">
        <w:rPr>
          <w:rFonts w:ascii="Tahoma" w:hAnsi="Tahoma" w:cs="Tahoma"/>
          <w:noProof/>
          <w:color w:val="FF6600"/>
          <w:lang w:eastAsia="x-none"/>
        </w:rPr>
        <w:t>AOÛT 2012</w:t>
      </w:r>
      <w:bookmarkEnd w:id="675"/>
    </w:p>
    <w:p w:rsidR="00EB4DA8" w:rsidRPr="00640614" w:rsidRDefault="00EB4DA8" w:rsidP="00EB4DA8">
      <w:pPr>
        <w:rPr>
          <w:rFonts w:cs="Tahoma"/>
          <w:noProof/>
          <w:lang w:val="fr-FR"/>
        </w:rPr>
      </w:pPr>
    </w:p>
    <w:p w:rsidR="00EB4DA8" w:rsidRPr="001809F6" w:rsidRDefault="00262B75" w:rsidP="003E606C">
      <w:pPr>
        <w:spacing w:after="60"/>
        <w:rPr>
          <w:rFonts w:cs="Tahoma"/>
          <w:noProof/>
        </w:rPr>
      </w:pPr>
      <w:r w:rsidRPr="001809F6">
        <w:rPr>
          <w:rFonts w:cs="Tahoma"/>
          <w:b/>
          <w:noProof/>
        </w:rPr>
        <w:t>Ajouts</w:t>
      </w:r>
    </w:p>
    <w:p w:rsidR="00EB4DA8" w:rsidRPr="001809F6" w:rsidRDefault="00262B75" w:rsidP="00EB4DA8">
      <w:pPr>
        <w:rPr>
          <w:rFonts w:cs="Tahoma"/>
          <w:noProof/>
        </w:rPr>
      </w:pPr>
      <w:r w:rsidRPr="001809F6">
        <w:rPr>
          <w:rFonts w:cs="Tahoma"/>
          <w:noProof/>
        </w:rPr>
        <w:t>MapPoint</w:t>
      </w:r>
      <w:r w:rsidR="00CE6EC3" w:rsidRPr="001809F6">
        <w:rPr>
          <w:rFonts w:cs="Tahoma"/>
          <w:noProof/>
          <w:vertAlign w:val="superscript"/>
        </w:rPr>
        <w:t>®</w:t>
      </w:r>
      <w:r w:rsidRPr="001809F6">
        <w:rPr>
          <w:rFonts w:cs="Tahoma"/>
          <w:noProof/>
        </w:rPr>
        <w:t xml:space="preserve"> 2013 Fleet Edition</w:t>
      </w:r>
    </w:p>
    <w:p w:rsidR="00EB4DA8" w:rsidRPr="00905CDE" w:rsidRDefault="00262B75" w:rsidP="00EB4DA8">
      <w:pPr>
        <w:rPr>
          <w:rFonts w:cs="Tahoma"/>
          <w:noProof/>
        </w:rPr>
      </w:pPr>
      <w:r w:rsidRPr="00905CDE">
        <w:rPr>
          <w:rFonts w:cs="Tahoma"/>
          <w:noProof/>
        </w:rPr>
        <w:t>MapPoint</w:t>
      </w:r>
      <w:r w:rsidR="00CE6EC3" w:rsidRPr="00CE6EC3">
        <w:rPr>
          <w:rFonts w:cs="Tahoma"/>
          <w:noProof/>
          <w:vertAlign w:val="superscript"/>
        </w:rPr>
        <w:t>®</w:t>
      </w:r>
      <w:r w:rsidRPr="00905CDE">
        <w:rPr>
          <w:rFonts w:cs="Tahoma"/>
          <w:noProof/>
        </w:rPr>
        <w:t xml:space="preserve"> 2013 pour Windows </w:t>
      </w:r>
    </w:p>
    <w:p w:rsidR="00DA364B" w:rsidRPr="00905CDE" w:rsidRDefault="00262B75" w:rsidP="00EB4DA8">
      <w:pPr>
        <w:rPr>
          <w:rFonts w:cs="Tahoma"/>
          <w:noProof/>
        </w:rPr>
      </w:pPr>
      <w:r w:rsidRPr="00905CDE">
        <w:rPr>
          <w:rFonts w:cs="Tahoma"/>
          <w:noProof/>
        </w:rPr>
        <w:t>API Microsoft Translator</w:t>
      </w:r>
    </w:p>
    <w:p w:rsidR="009E224B" w:rsidRPr="00905CDE" w:rsidRDefault="00262B75" w:rsidP="00EB4DA8">
      <w:pPr>
        <w:rPr>
          <w:rFonts w:cs="Tahoma"/>
          <w:noProof/>
        </w:rPr>
      </w:pPr>
      <w:r w:rsidRPr="00905CDE">
        <w:rPr>
          <w:rFonts w:cs="Tahoma"/>
          <w:noProof/>
        </w:rPr>
        <w:t>Office 365 Plan G1</w:t>
      </w:r>
      <w:r w:rsidR="00C15BE8">
        <w:rPr>
          <w:rFonts w:cs="Tahoma"/>
          <w:noProof/>
        </w:rPr>
        <w:t>-</w:t>
      </w:r>
      <w:r w:rsidRPr="00905CDE">
        <w:rPr>
          <w:rFonts w:cs="Tahoma"/>
          <w:noProof/>
        </w:rPr>
        <w:t>G4</w:t>
      </w:r>
    </w:p>
    <w:p w:rsidR="00EB4DA8" w:rsidRPr="001809F6" w:rsidRDefault="00262B75" w:rsidP="00EB4DA8">
      <w:pPr>
        <w:rPr>
          <w:rFonts w:cs="Tahoma"/>
          <w:noProof/>
          <w:lang w:val="fr-FR"/>
        </w:rPr>
      </w:pPr>
      <w:r w:rsidRPr="001809F6">
        <w:rPr>
          <w:rFonts w:cs="Tahoma"/>
          <w:noProof/>
          <w:lang w:val="fr-FR"/>
        </w:rPr>
        <w:t>Streets and Trips 2013</w:t>
      </w:r>
    </w:p>
    <w:p w:rsidR="00EB4DA8" w:rsidRPr="001809F6" w:rsidRDefault="00EB4DA8" w:rsidP="00EB4DA8">
      <w:pPr>
        <w:rPr>
          <w:rFonts w:cs="Tahoma"/>
          <w:noProof/>
          <w:lang w:val="fr-FR"/>
        </w:rPr>
      </w:pPr>
    </w:p>
    <w:p w:rsidR="00EB4DA8" w:rsidRPr="00640614" w:rsidRDefault="00262B75" w:rsidP="003E606C">
      <w:pPr>
        <w:spacing w:after="60"/>
        <w:rPr>
          <w:rFonts w:cs="Tahoma"/>
          <w:noProof/>
          <w:lang w:val="fr-FR"/>
        </w:rPr>
      </w:pPr>
      <w:r w:rsidRPr="00640614">
        <w:rPr>
          <w:rFonts w:cs="Tahoma"/>
          <w:b/>
          <w:noProof/>
          <w:lang w:val="fr-FR"/>
        </w:rPr>
        <w:t>Promotions</w:t>
      </w:r>
    </w:p>
    <w:p w:rsidR="00EB4DA8" w:rsidRPr="00640614" w:rsidRDefault="00262B75" w:rsidP="00EB4DA8">
      <w:pPr>
        <w:rPr>
          <w:rFonts w:cs="Tahoma"/>
          <w:noProof/>
          <w:lang w:val="fr-FR"/>
        </w:rPr>
      </w:pPr>
      <w:r w:rsidRPr="00640614">
        <w:rPr>
          <w:rFonts w:cs="Tahoma"/>
          <w:noProof/>
          <w:color w:val="000000"/>
          <w:lang w:val="fr-FR"/>
        </w:rPr>
        <w:t>Il n</w:t>
      </w:r>
      <w:r w:rsidR="00991E74" w:rsidRPr="00640614">
        <w:rPr>
          <w:rFonts w:cs="Tahoma"/>
          <w:noProof/>
          <w:color w:val="000000"/>
          <w:lang w:val="fr-FR"/>
        </w:rPr>
        <w:t>’</w:t>
      </w:r>
      <w:r w:rsidRPr="00640614">
        <w:rPr>
          <w:rFonts w:cs="Tahoma"/>
          <w:noProof/>
          <w:color w:val="000000"/>
          <w:lang w:val="fr-FR"/>
        </w:rPr>
        <w:t>y a aucun ajout, suppression ou expiration.</w:t>
      </w:r>
    </w:p>
    <w:p w:rsidR="00EB4DA8" w:rsidRPr="00905CDE" w:rsidRDefault="00EB4DA8" w:rsidP="003E606C">
      <w:pPr>
        <w:spacing w:after="60"/>
        <w:rPr>
          <w:rFonts w:cs="Tahoma"/>
          <w:noProof/>
        </w:rPr>
      </w:pPr>
      <w:r w:rsidRPr="004B5985">
        <w:rPr>
          <w:rFonts w:cs="Tahoma"/>
          <w:noProof/>
          <w:szCs w:val="18"/>
        </w:rPr>
        <w:br/>
      </w:r>
      <w:r w:rsidR="00262B75" w:rsidRPr="00905CDE">
        <w:rPr>
          <w:rFonts w:cs="Tahoma"/>
          <w:b/>
          <w:noProof/>
        </w:rPr>
        <w:t>Suppressions</w:t>
      </w:r>
    </w:p>
    <w:p w:rsidR="00EB4DA8" w:rsidRPr="00905CDE" w:rsidRDefault="00262B75" w:rsidP="00EB4DA8">
      <w:pPr>
        <w:rPr>
          <w:rFonts w:cs="Tahoma"/>
          <w:noProof/>
        </w:rPr>
      </w:pPr>
      <w:r w:rsidRPr="00905CDE">
        <w:rPr>
          <w:rFonts w:cs="Tahoma"/>
          <w:noProof/>
        </w:rPr>
        <w:t>MapPoint</w:t>
      </w:r>
      <w:r w:rsidR="00CE6EC3" w:rsidRPr="00CE6EC3">
        <w:rPr>
          <w:rFonts w:cs="Tahoma"/>
          <w:noProof/>
          <w:vertAlign w:val="superscript"/>
        </w:rPr>
        <w:t>®</w:t>
      </w:r>
      <w:r w:rsidRPr="00905CDE">
        <w:rPr>
          <w:rFonts w:cs="Tahoma"/>
          <w:noProof/>
        </w:rPr>
        <w:t xml:space="preserve"> 2011 Fleet Edition</w:t>
      </w:r>
    </w:p>
    <w:p w:rsidR="00EB4DA8" w:rsidRPr="00905CDE" w:rsidRDefault="00262B75" w:rsidP="00EB4DA8">
      <w:pPr>
        <w:rPr>
          <w:rFonts w:cs="Tahoma"/>
          <w:noProof/>
        </w:rPr>
      </w:pPr>
      <w:r w:rsidRPr="00905CDE">
        <w:rPr>
          <w:rFonts w:cs="Tahoma"/>
          <w:noProof/>
        </w:rPr>
        <w:t>MapPoint</w:t>
      </w:r>
      <w:r w:rsidR="00CE6EC3" w:rsidRPr="00CE6EC3">
        <w:rPr>
          <w:rFonts w:cs="Tahoma"/>
          <w:noProof/>
          <w:vertAlign w:val="superscript"/>
        </w:rPr>
        <w:t>®</w:t>
      </w:r>
      <w:r w:rsidRPr="00905CDE">
        <w:rPr>
          <w:rFonts w:cs="Tahoma"/>
          <w:noProof/>
        </w:rPr>
        <w:t xml:space="preserve"> 2011 pour Windows </w:t>
      </w:r>
    </w:p>
    <w:p w:rsidR="00EB4DA8" w:rsidRPr="00905CDE" w:rsidRDefault="00262B75" w:rsidP="00EB4DA8">
      <w:pPr>
        <w:rPr>
          <w:rFonts w:cs="Tahoma"/>
          <w:noProof/>
        </w:rPr>
      </w:pPr>
      <w:r w:rsidRPr="00905CDE">
        <w:rPr>
          <w:rFonts w:cs="Tahoma"/>
          <w:noProof/>
        </w:rPr>
        <w:t>Streets and Trips 2011</w:t>
      </w:r>
    </w:p>
    <w:p w:rsidR="00EB4DA8" w:rsidRPr="00905CDE" w:rsidRDefault="00EB4DA8" w:rsidP="005A23F4">
      <w:pPr>
        <w:pStyle w:val="Heading2"/>
        <w:ind w:left="0"/>
        <w:jc w:val="both"/>
        <w:rPr>
          <w:rFonts w:ascii="Tahoma" w:hAnsi="Tahoma" w:cs="Tahoma"/>
          <w:noProof/>
          <w:lang w:val="en-US"/>
        </w:rPr>
      </w:pPr>
    </w:p>
    <w:p w:rsidR="002F42E9" w:rsidRPr="00905CDE" w:rsidRDefault="002F42E9" w:rsidP="002F42E9">
      <w:pPr>
        <w:rPr>
          <w:noProof/>
          <w:lang w:eastAsia="fr-FR"/>
        </w:rPr>
      </w:pPr>
    </w:p>
    <w:p w:rsidR="002F42E9" w:rsidRPr="00905CDE" w:rsidRDefault="002F42E9" w:rsidP="002F42E9">
      <w:pPr>
        <w:rPr>
          <w:noProof/>
          <w:lang w:eastAsia="fr-FR"/>
        </w:rPr>
      </w:pPr>
    </w:p>
    <w:p w:rsidR="002F42E9" w:rsidRDefault="002F42E9" w:rsidP="002F42E9">
      <w:pPr>
        <w:rPr>
          <w:noProof/>
          <w:lang w:eastAsia="fr-FR"/>
        </w:rPr>
      </w:pPr>
    </w:p>
    <w:p w:rsidR="0094530A" w:rsidRPr="00905CDE" w:rsidRDefault="0094530A" w:rsidP="002F42E9">
      <w:pPr>
        <w:rPr>
          <w:noProof/>
          <w:lang w:eastAsia="fr-FR"/>
        </w:rPr>
      </w:pPr>
    </w:p>
    <w:p w:rsidR="005A23F4" w:rsidRPr="00905CDE" w:rsidRDefault="00262B75" w:rsidP="005A23F4">
      <w:pPr>
        <w:pStyle w:val="Heading2"/>
        <w:ind w:left="0"/>
        <w:jc w:val="both"/>
        <w:rPr>
          <w:rFonts w:ascii="Tahoma" w:hAnsi="Tahoma" w:cs="Tahoma"/>
          <w:noProof/>
          <w:lang w:val="en-US"/>
        </w:rPr>
      </w:pPr>
      <w:bookmarkStart w:id="676" w:name="_Toc336338172"/>
      <w:bookmarkStart w:id="677" w:name="_Toc345703103"/>
      <w:bookmarkEnd w:id="676"/>
      <w:r w:rsidRPr="00905CDE">
        <w:rPr>
          <w:rFonts w:ascii="Tahoma" w:hAnsi="Tahoma" w:cs="Tahoma"/>
          <w:noProof/>
          <w:color w:val="FF6600"/>
          <w:lang w:val="en-US" w:eastAsia="x-none"/>
        </w:rPr>
        <w:lastRenderedPageBreak/>
        <w:t>MODIFICATIONS DE JUILLET 2012</w:t>
      </w:r>
      <w:bookmarkEnd w:id="677"/>
    </w:p>
    <w:p w:rsidR="005A23F4" w:rsidRPr="00905CDE" w:rsidRDefault="005A23F4" w:rsidP="007D1C5E">
      <w:pPr>
        <w:spacing w:line="216" w:lineRule="auto"/>
        <w:rPr>
          <w:rFonts w:cs="Tahoma"/>
          <w:noProof/>
        </w:rPr>
      </w:pPr>
    </w:p>
    <w:p w:rsidR="00172CBA" w:rsidRPr="00905CDE" w:rsidRDefault="00262B75" w:rsidP="003E606C">
      <w:pPr>
        <w:spacing w:after="60"/>
        <w:rPr>
          <w:rFonts w:cs="Tahoma"/>
          <w:noProof/>
        </w:rPr>
      </w:pPr>
      <w:r w:rsidRPr="00905CDE">
        <w:rPr>
          <w:rFonts w:cs="Tahoma"/>
          <w:b/>
          <w:noProof/>
        </w:rPr>
        <w:t>Ajouts</w:t>
      </w:r>
    </w:p>
    <w:p w:rsidR="00856858" w:rsidRPr="00905CDE" w:rsidRDefault="00262B75" w:rsidP="00FF73C5">
      <w:pPr>
        <w:rPr>
          <w:rFonts w:cs="Tahoma"/>
          <w:noProof/>
        </w:rPr>
      </w:pPr>
      <w:r w:rsidRPr="00905CDE">
        <w:rPr>
          <w:rFonts w:cs="Tahoma"/>
          <w:noProof/>
        </w:rPr>
        <w:t>Lync Online Plan 3</w:t>
      </w:r>
    </w:p>
    <w:p w:rsidR="00B1779F" w:rsidRPr="00905CDE" w:rsidRDefault="00262B75" w:rsidP="00492E6C">
      <w:pPr>
        <w:rPr>
          <w:rFonts w:cs="Tahoma"/>
          <w:noProof/>
        </w:rPr>
      </w:pPr>
      <w:r w:rsidRPr="00905CDE">
        <w:rPr>
          <w:rFonts w:cs="Tahoma"/>
          <w:noProof/>
        </w:rPr>
        <w:t>Lync Online Plan 3A</w:t>
      </w:r>
    </w:p>
    <w:p w:rsidR="00856858" w:rsidRPr="00905CDE" w:rsidRDefault="00262B75" w:rsidP="00DA364B">
      <w:pPr>
        <w:rPr>
          <w:rFonts w:cs="Tahoma"/>
          <w:noProof/>
        </w:rPr>
      </w:pPr>
      <w:r w:rsidRPr="00905CDE">
        <w:rPr>
          <w:rFonts w:cs="Tahoma"/>
          <w:noProof/>
        </w:rPr>
        <w:t>Office Web Apps avec SharePoint Plan 2A</w:t>
      </w:r>
    </w:p>
    <w:p w:rsidR="00172CBA" w:rsidRPr="00905CDE" w:rsidRDefault="00262B75" w:rsidP="00543693">
      <w:pPr>
        <w:rPr>
          <w:rFonts w:cs="Tahoma"/>
          <w:noProof/>
        </w:rPr>
      </w:pPr>
      <w:r w:rsidRPr="00905CDE">
        <w:rPr>
          <w:rFonts w:cs="Tahoma"/>
          <w:noProof/>
        </w:rPr>
        <w:t xml:space="preserve">Learning Solutions IT Academy (SL Utilisateur) </w:t>
      </w:r>
    </w:p>
    <w:p w:rsidR="00172CBA" w:rsidRPr="00905CDE" w:rsidRDefault="00172CBA" w:rsidP="007D1C5E">
      <w:pPr>
        <w:spacing w:line="216" w:lineRule="auto"/>
        <w:rPr>
          <w:rFonts w:cs="Tahoma"/>
          <w:noProof/>
        </w:rPr>
      </w:pPr>
    </w:p>
    <w:p w:rsidR="00172CBA" w:rsidRPr="00640614" w:rsidRDefault="00262B75" w:rsidP="003E606C">
      <w:pPr>
        <w:spacing w:after="60"/>
        <w:rPr>
          <w:rFonts w:cs="Tahoma"/>
          <w:noProof/>
          <w:lang w:val="fr-FR"/>
        </w:rPr>
      </w:pPr>
      <w:r w:rsidRPr="00640614">
        <w:rPr>
          <w:rFonts w:cs="Tahoma"/>
          <w:b/>
          <w:noProof/>
          <w:lang w:val="fr-FR"/>
        </w:rPr>
        <w:t>Promotions</w:t>
      </w:r>
    </w:p>
    <w:p w:rsidR="00172CBA" w:rsidRPr="00640614" w:rsidRDefault="00262B75" w:rsidP="002765CF">
      <w:pPr>
        <w:rPr>
          <w:rFonts w:cs="Tahoma"/>
          <w:noProof/>
          <w:lang w:val="fr-FR"/>
        </w:rPr>
      </w:pPr>
      <w:bookmarkStart w:id="678" w:name="_Toc325609137"/>
      <w:bookmarkEnd w:id="678"/>
      <w:r w:rsidRPr="00640614">
        <w:rPr>
          <w:rFonts w:cs="Tahoma"/>
          <w:noProof/>
          <w:color w:val="000000"/>
          <w:lang w:val="fr-FR"/>
        </w:rPr>
        <w:t>Il n</w:t>
      </w:r>
      <w:r w:rsidR="00991E74" w:rsidRPr="00640614">
        <w:rPr>
          <w:rFonts w:cs="Tahoma"/>
          <w:noProof/>
          <w:color w:val="000000"/>
          <w:lang w:val="fr-FR"/>
        </w:rPr>
        <w:t>’</w:t>
      </w:r>
      <w:r w:rsidRPr="00640614">
        <w:rPr>
          <w:rFonts w:cs="Tahoma"/>
          <w:noProof/>
          <w:color w:val="000000"/>
          <w:lang w:val="fr-FR"/>
        </w:rPr>
        <w:t>y a aucun ajout, suppression ou expiration.</w:t>
      </w:r>
    </w:p>
    <w:p w:rsidR="00172CBA" w:rsidRPr="00640614" w:rsidRDefault="00172CBA" w:rsidP="003E606C">
      <w:pPr>
        <w:spacing w:after="60"/>
        <w:rPr>
          <w:rFonts w:cs="Tahoma"/>
          <w:noProof/>
          <w:lang w:val="fr-FR"/>
        </w:rPr>
      </w:pPr>
      <w:r w:rsidRPr="00640614">
        <w:rPr>
          <w:rFonts w:cs="Tahoma"/>
          <w:noProof/>
          <w:szCs w:val="18"/>
          <w:lang w:val="fr-FR"/>
        </w:rPr>
        <w:br/>
      </w:r>
      <w:r w:rsidR="00262B75" w:rsidRPr="00640614">
        <w:rPr>
          <w:rFonts w:cs="Tahoma"/>
          <w:b/>
          <w:noProof/>
          <w:lang w:val="fr-FR"/>
        </w:rPr>
        <w:t>Suppressions</w:t>
      </w:r>
    </w:p>
    <w:p w:rsidR="00172CBA" w:rsidRPr="00640614" w:rsidRDefault="00262B75" w:rsidP="00EB4DA8">
      <w:pPr>
        <w:rPr>
          <w:rFonts w:cs="Tahoma"/>
          <w:noProof/>
          <w:lang w:val="fr-FR"/>
        </w:rPr>
      </w:pPr>
      <w:r w:rsidRPr="00640614">
        <w:rPr>
          <w:rFonts w:cs="Tahoma"/>
          <w:noProof/>
          <w:color w:val="000000"/>
          <w:lang w:val="fr-FR"/>
        </w:rPr>
        <w:t>Il n</w:t>
      </w:r>
      <w:r w:rsidR="00991E74" w:rsidRPr="00640614">
        <w:rPr>
          <w:rFonts w:cs="Tahoma"/>
          <w:noProof/>
          <w:color w:val="000000"/>
          <w:lang w:val="fr-FR"/>
        </w:rPr>
        <w:t>’</w:t>
      </w:r>
      <w:r w:rsidRPr="00640614">
        <w:rPr>
          <w:rFonts w:cs="Tahoma"/>
          <w:noProof/>
          <w:color w:val="000000"/>
          <w:lang w:val="fr-FR"/>
        </w:rPr>
        <w:t>y a aucune suppression.</w:t>
      </w:r>
    </w:p>
    <w:p w:rsidR="00B1779F" w:rsidRPr="00640614" w:rsidRDefault="00B1779F" w:rsidP="007D1C5E">
      <w:pPr>
        <w:spacing w:line="216" w:lineRule="auto"/>
        <w:rPr>
          <w:rFonts w:cs="Tahoma"/>
          <w:noProof/>
          <w:lang w:val="fr-FR"/>
        </w:rPr>
      </w:pPr>
    </w:p>
    <w:p w:rsidR="00B1779F" w:rsidRPr="00640614" w:rsidRDefault="00262B75" w:rsidP="003E606C">
      <w:pPr>
        <w:spacing w:after="60"/>
        <w:rPr>
          <w:rFonts w:cs="Tahoma"/>
          <w:noProof/>
          <w:lang w:val="fr-FR"/>
        </w:rPr>
      </w:pPr>
      <w:r w:rsidRPr="00640614">
        <w:rPr>
          <w:rFonts w:cs="Tahoma"/>
          <w:b/>
          <w:noProof/>
          <w:lang w:val="fr-FR"/>
        </w:rPr>
        <w:t>Autres modifications</w:t>
      </w:r>
    </w:p>
    <w:p w:rsidR="00B1779F" w:rsidRPr="00640614" w:rsidRDefault="00262B75" w:rsidP="00EB4DA8">
      <w:pPr>
        <w:rPr>
          <w:rFonts w:cs="Tahoma"/>
          <w:noProof/>
          <w:lang w:val="fr-FR"/>
        </w:rPr>
      </w:pPr>
      <w:r w:rsidRPr="00640614">
        <w:rPr>
          <w:rFonts w:cs="Tahoma"/>
          <w:noProof/>
          <w:color w:val="000000"/>
          <w:lang w:val="fr-FR"/>
        </w:rPr>
        <w:t>Par souci de commodité, les Sections 3 à 5 ont été réorganisées. Les Sections 3 à 9 remplacent les anciennes Sections 3 à 5.</w:t>
      </w:r>
    </w:p>
    <w:p w:rsidR="005A23F4" w:rsidRPr="0094530A" w:rsidRDefault="005A23F4" w:rsidP="00BB6A1F">
      <w:pPr>
        <w:pStyle w:val="Heading2"/>
        <w:ind w:left="0"/>
        <w:jc w:val="both"/>
        <w:rPr>
          <w:rFonts w:ascii="Tahoma" w:hAnsi="Tahoma" w:cs="Tahoma"/>
          <w:b w:val="0"/>
          <w:bCs/>
          <w:noProof/>
          <w:sz w:val="18"/>
          <w:szCs w:val="12"/>
        </w:rPr>
      </w:pPr>
    </w:p>
    <w:p w:rsidR="00BB6A1F" w:rsidRPr="00640614" w:rsidRDefault="00262B75" w:rsidP="00BB6A1F">
      <w:pPr>
        <w:pStyle w:val="Heading2"/>
        <w:ind w:left="0"/>
        <w:jc w:val="both"/>
        <w:rPr>
          <w:rFonts w:ascii="Tahoma" w:hAnsi="Tahoma" w:cs="Tahoma"/>
          <w:noProof/>
        </w:rPr>
      </w:pPr>
      <w:bookmarkStart w:id="679" w:name="_Toc336338173"/>
      <w:bookmarkStart w:id="680" w:name="_Toc345703104"/>
      <w:bookmarkEnd w:id="679"/>
      <w:r w:rsidRPr="00640614">
        <w:rPr>
          <w:rFonts w:ascii="Tahoma" w:hAnsi="Tahoma" w:cs="Tahoma"/>
          <w:noProof/>
          <w:color w:val="FF6600"/>
          <w:lang w:eastAsia="x-none"/>
        </w:rPr>
        <w:t>MODIFICATIONS DE JUIN 2012</w:t>
      </w:r>
      <w:bookmarkEnd w:id="680"/>
    </w:p>
    <w:p w:rsidR="00BB6A1F" w:rsidRPr="00640614" w:rsidRDefault="00BB6A1F" w:rsidP="007D1C5E">
      <w:pPr>
        <w:spacing w:line="216" w:lineRule="auto"/>
        <w:rPr>
          <w:rFonts w:cs="Tahoma"/>
          <w:noProof/>
          <w:lang w:val="fr-FR"/>
        </w:rPr>
      </w:pPr>
    </w:p>
    <w:p w:rsidR="00BB6A1F" w:rsidRPr="00640614" w:rsidRDefault="00262B75" w:rsidP="003E606C">
      <w:pPr>
        <w:spacing w:after="60"/>
        <w:rPr>
          <w:rFonts w:cs="Tahoma"/>
          <w:noProof/>
          <w:lang w:val="fr-FR"/>
        </w:rPr>
      </w:pPr>
      <w:r w:rsidRPr="00640614">
        <w:rPr>
          <w:rFonts w:cs="Tahoma"/>
          <w:b/>
          <w:noProof/>
          <w:lang w:val="fr-FR"/>
        </w:rPr>
        <w:t>Ajouts</w:t>
      </w:r>
    </w:p>
    <w:p w:rsidR="00B435C3" w:rsidRPr="00640614" w:rsidRDefault="00262B75" w:rsidP="00BA3004">
      <w:pPr>
        <w:rPr>
          <w:rFonts w:cs="Tahoma"/>
          <w:noProof/>
          <w:lang w:val="fr-FR"/>
        </w:rPr>
      </w:pPr>
      <w:r w:rsidRPr="00640614">
        <w:rPr>
          <w:rFonts w:cs="Tahoma"/>
          <w:noProof/>
          <w:lang w:val="fr-FR"/>
        </w:rPr>
        <w:t>Dynamics CRM Mobile (Online ; par utilisateur)</w:t>
      </w:r>
    </w:p>
    <w:p w:rsidR="00B435C3" w:rsidRPr="00640614" w:rsidRDefault="00262B75" w:rsidP="00BA3004">
      <w:pPr>
        <w:rPr>
          <w:rFonts w:cs="Tahoma"/>
          <w:noProof/>
          <w:lang w:val="fr-FR"/>
        </w:rPr>
      </w:pPr>
      <w:r w:rsidRPr="00640614">
        <w:rPr>
          <w:rFonts w:cs="Tahoma"/>
          <w:noProof/>
          <w:lang w:val="fr-FR"/>
        </w:rPr>
        <w:t>Dynamics CRM Onprem Mobile</w:t>
      </w:r>
    </w:p>
    <w:p w:rsidR="004945FA" w:rsidRPr="00640614" w:rsidRDefault="00262B75" w:rsidP="00BA3004">
      <w:pPr>
        <w:rPr>
          <w:rFonts w:cs="Tahoma"/>
          <w:noProof/>
          <w:lang w:val="fr-FR"/>
        </w:rPr>
      </w:pPr>
      <w:r w:rsidRPr="00640614">
        <w:rPr>
          <w:rFonts w:cs="Tahoma"/>
          <w:noProof/>
          <w:color w:val="000000"/>
          <w:lang w:val="fr-FR"/>
        </w:rPr>
        <w:t>Exchange Online Archiving pour Exchange Server A (SL Utilisateur)</w:t>
      </w:r>
    </w:p>
    <w:p w:rsidR="00AD5DCD" w:rsidRPr="00640614" w:rsidRDefault="00262B75" w:rsidP="00BA3004">
      <w:pPr>
        <w:rPr>
          <w:rFonts w:cs="Tahoma"/>
          <w:noProof/>
          <w:lang w:val="fr-FR"/>
        </w:rPr>
      </w:pPr>
      <w:r w:rsidRPr="00640614">
        <w:rPr>
          <w:rFonts w:cs="Tahoma"/>
          <w:noProof/>
          <w:color w:val="000000"/>
          <w:lang w:val="fr-FR"/>
        </w:rPr>
        <w:t>Exchange Online Plan 1A pour Anciens Étudiants</w:t>
      </w:r>
    </w:p>
    <w:p w:rsidR="00AD5DCD" w:rsidRPr="00640614" w:rsidRDefault="00262B75" w:rsidP="00BA3004">
      <w:pPr>
        <w:rPr>
          <w:rFonts w:cs="Tahoma"/>
          <w:noProof/>
          <w:lang w:val="fr-FR"/>
        </w:rPr>
      </w:pPr>
      <w:r w:rsidRPr="00640614">
        <w:rPr>
          <w:rFonts w:cs="Tahoma"/>
          <w:noProof/>
          <w:color w:val="000000"/>
          <w:lang w:val="fr-FR"/>
        </w:rPr>
        <w:t>Exchange Online Plan 2A</w:t>
      </w:r>
    </w:p>
    <w:p w:rsidR="007B4641" w:rsidRPr="00640614" w:rsidRDefault="00262B75" w:rsidP="00BA3004">
      <w:pPr>
        <w:rPr>
          <w:rFonts w:cs="Tahoma"/>
          <w:noProof/>
          <w:lang w:val="fr-FR"/>
        </w:rPr>
      </w:pPr>
      <w:r w:rsidRPr="00640614">
        <w:rPr>
          <w:rFonts w:cs="Tahoma"/>
          <w:noProof/>
          <w:color w:val="000000"/>
          <w:lang w:val="fr-FR"/>
        </w:rPr>
        <w:t>CAL Forefront Identity Manager 2010 R2 (Utilisateur uniquement)</w:t>
      </w:r>
    </w:p>
    <w:p w:rsidR="004945FA" w:rsidRPr="00640614" w:rsidRDefault="00262B75" w:rsidP="00BA3004">
      <w:pPr>
        <w:rPr>
          <w:rFonts w:cs="Tahoma"/>
          <w:noProof/>
          <w:lang w:val="fr-FR"/>
        </w:rPr>
      </w:pPr>
      <w:r w:rsidRPr="00640614">
        <w:rPr>
          <w:rFonts w:cs="Tahoma"/>
          <w:noProof/>
          <w:color w:val="000000"/>
          <w:lang w:val="fr-FR"/>
        </w:rPr>
        <w:t>Connecteur Externe Forefront Identity Manager 2010 R2</w:t>
      </w:r>
    </w:p>
    <w:p w:rsidR="004945FA" w:rsidRPr="001809F6" w:rsidRDefault="00262B75" w:rsidP="00BA3004">
      <w:pPr>
        <w:rPr>
          <w:rFonts w:cs="Tahoma"/>
          <w:noProof/>
          <w:lang w:val="fr-FR"/>
        </w:rPr>
      </w:pPr>
      <w:r w:rsidRPr="001809F6">
        <w:rPr>
          <w:rFonts w:cs="Tahoma"/>
          <w:noProof/>
          <w:color w:val="000000"/>
          <w:lang w:val="fr-FR"/>
        </w:rPr>
        <w:t>Serveur Forefront Identity Manager 2010 R2</w:t>
      </w:r>
    </w:p>
    <w:p w:rsidR="004945FA" w:rsidRPr="001809F6" w:rsidRDefault="00262B75" w:rsidP="00BA3004">
      <w:pPr>
        <w:rPr>
          <w:rFonts w:cs="Tahoma"/>
          <w:noProof/>
          <w:lang w:val="fr-FR"/>
        </w:rPr>
      </w:pPr>
      <w:r w:rsidRPr="001809F6">
        <w:rPr>
          <w:rFonts w:cs="Tahoma"/>
          <w:noProof/>
          <w:color w:val="000000"/>
          <w:lang w:val="fr-FR"/>
        </w:rPr>
        <w:t>Forefront Identity Manager 2010 R2 – Édition Windows Live</w:t>
      </w:r>
    </w:p>
    <w:p w:rsidR="00834000" w:rsidRPr="00640614" w:rsidRDefault="00262B75" w:rsidP="00BA3004">
      <w:pPr>
        <w:rPr>
          <w:rFonts w:cs="Tahoma"/>
          <w:noProof/>
          <w:lang w:val="fr-FR"/>
        </w:rPr>
      </w:pPr>
      <w:r w:rsidRPr="00640614">
        <w:rPr>
          <w:rFonts w:cs="Tahoma"/>
          <w:noProof/>
          <w:color w:val="000000"/>
          <w:lang w:val="fr-FR"/>
        </w:rPr>
        <w:t>Office 365 A2</w:t>
      </w:r>
      <w:r w:rsidR="00C15BE8">
        <w:rPr>
          <w:rFonts w:cs="Tahoma"/>
          <w:noProof/>
          <w:color w:val="000000"/>
          <w:lang w:val="fr-FR"/>
        </w:rPr>
        <w:t>-</w:t>
      </w:r>
      <w:r w:rsidRPr="00640614">
        <w:rPr>
          <w:rFonts w:cs="Tahoma"/>
          <w:noProof/>
          <w:color w:val="000000"/>
          <w:lang w:val="fr-FR"/>
        </w:rPr>
        <w:t>A4 (SL Utilisateur)</w:t>
      </w:r>
    </w:p>
    <w:p w:rsidR="00834000" w:rsidRPr="00640614" w:rsidRDefault="00262B75" w:rsidP="00BA3004">
      <w:pPr>
        <w:rPr>
          <w:rFonts w:cs="Tahoma"/>
          <w:noProof/>
          <w:lang w:val="fr-FR"/>
        </w:rPr>
      </w:pPr>
      <w:r w:rsidRPr="00640614">
        <w:rPr>
          <w:rFonts w:cs="Tahoma"/>
          <w:noProof/>
          <w:color w:val="000000"/>
          <w:lang w:val="fr-FR"/>
        </w:rPr>
        <w:t>Abonnement Office Professionnel Plus A (SL Utilisateur)</w:t>
      </w:r>
    </w:p>
    <w:p w:rsidR="00834000" w:rsidRPr="00640614" w:rsidRDefault="00262B75" w:rsidP="00BA3004">
      <w:pPr>
        <w:rPr>
          <w:rFonts w:cs="Tahoma"/>
          <w:noProof/>
          <w:lang w:val="fr-FR"/>
        </w:rPr>
      </w:pPr>
      <w:r w:rsidRPr="00640614">
        <w:rPr>
          <w:rFonts w:cs="Tahoma"/>
          <w:noProof/>
          <w:color w:val="000000"/>
          <w:lang w:val="fr-FR"/>
        </w:rPr>
        <w:t>Office Web Apps A (SL Utilisateur)</w:t>
      </w:r>
    </w:p>
    <w:p w:rsidR="00D82FA6" w:rsidRPr="00640614" w:rsidRDefault="00262B75" w:rsidP="00BA3004">
      <w:pPr>
        <w:rPr>
          <w:rFonts w:cs="Tahoma"/>
          <w:noProof/>
          <w:lang w:val="fr-FR"/>
        </w:rPr>
      </w:pPr>
      <w:r w:rsidRPr="00640614">
        <w:rPr>
          <w:rFonts w:cs="Tahoma"/>
          <w:noProof/>
          <w:color w:val="000000"/>
          <w:lang w:val="fr-FR"/>
        </w:rPr>
        <w:t>SharePoint™ Online Extra Storage (1 Go) A (SL Module Complémentaire)</w:t>
      </w:r>
    </w:p>
    <w:p w:rsidR="00A862BA" w:rsidRPr="00640614" w:rsidRDefault="00A862BA" w:rsidP="007D1C5E">
      <w:pPr>
        <w:spacing w:line="216" w:lineRule="auto"/>
        <w:rPr>
          <w:rFonts w:cs="Tahoma"/>
          <w:noProof/>
          <w:lang w:val="fr-FR"/>
        </w:rPr>
      </w:pPr>
    </w:p>
    <w:p w:rsidR="00BB6A1F" w:rsidRPr="00640614" w:rsidRDefault="00262B75" w:rsidP="003E606C">
      <w:pPr>
        <w:spacing w:after="60"/>
        <w:rPr>
          <w:rFonts w:cs="Tahoma"/>
          <w:noProof/>
          <w:lang w:val="fr-FR"/>
        </w:rPr>
      </w:pPr>
      <w:r w:rsidRPr="00640614">
        <w:rPr>
          <w:rFonts w:cs="Tahoma"/>
          <w:b/>
          <w:noProof/>
          <w:lang w:val="fr-FR"/>
        </w:rPr>
        <w:t>Promotions</w:t>
      </w:r>
    </w:p>
    <w:p w:rsidR="00BB6A1F" w:rsidRPr="00640614" w:rsidRDefault="00262B75" w:rsidP="00BA3004">
      <w:pPr>
        <w:rPr>
          <w:rFonts w:cs="Tahoma"/>
          <w:noProof/>
          <w:lang w:val="fr-FR"/>
        </w:rPr>
      </w:pPr>
      <w:bookmarkStart w:id="681" w:name="_Toc323034103"/>
      <w:bookmarkStart w:id="682" w:name="_Toc325609139"/>
      <w:bookmarkStart w:id="683" w:name="_Toc328145933"/>
      <w:bookmarkEnd w:id="681"/>
      <w:bookmarkEnd w:id="682"/>
      <w:bookmarkEnd w:id="683"/>
      <w:r w:rsidRPr="00640614">
        <w:rPr>
          <w:rFonts w:cs="Tahoma"/>
          <w:noProof/>
          <w:color w:val="000000"/>
          <w:lang w:val="fr-FR"/>
        </w:rPr>
        <w:t>Il n</w:t>
      </w:r>
      <w:r w:rsidR="00991E74" w:rsidRPr="00640614">
        <w:rPr>
          <w:rFonts w:cs="Tahoma"/>
          <w:noProof/>
          <w:color w:val="000000"/>
          <w:lang w:val="fr-FR"/>
        </w:rPr>
        <w:t>’</w:t>
      </w:r>
      <w:r w:rsidRPr="00640614">
        <w:rPr>
          <w:rFonts w:cs="Tahoma"/>
          <w:noProof/>
          <w:color w:val="000000"/>
          <w:lang w:val="fr-FR"/>
        </w:rPr>
        <w:t>y a aucun ajout, suppression ou expiration.</w:t>
      </w:r>
    </w:p>
    <w:p w:rsidR="00BB6A1F" w:rsidRPr="00640614" w:rsidRDefault="00BB6A1F" w:rsidP="003E606C">
      <w:pPr>
        <w:spacing w:after="60"/>
        <w:rPr>
          <w:rFonts w:cs="Tahoma"/>
          <w:noProof/>
          <w:lang w:val="fr-FR"/>
        </w:rPr>
      </w:pPr>
      <w:r w:rsidRPr="00640614">
        <w:rPr>
          <w:rFonts w:cs="Tahoma"/>
          <w:noProof/>
          <w:szCs w:val="18"/>
          <w:lang w:val="fr-FR"/>
        </w:rPr>
        <w:br/>
      </w:r>
      <w:r w:rsidR="00262B75" w:rsidRPr="00640614">
        <w:rPr>
          <w:rFonts w:cs="Tahoma"/>
          <w:b/>
          <w:noProof/>
          <w:lang w:val="fr-FR"/>
        </w:rPr>
        <w:t>Suppressions</w:t>
      </w:r>
    </w:p>
    <w:p w:rsidR="00BB6A1F" w:rsidRPr="00640614" w:rsidRDefault="00262B75" w:rsidP="00BA3004">
      <w:pPr>
        <w:rPr>
          <w:rFonts w:cs="Tahoma"/>
          <w:noProof/>
          <w:lang w:val="fr-FR"/>
        </w:rPr>
      </w:pPr>
      <w:r w:rsidRPr="00640614">
        <w:rPr>
          <w:rFonts w:cs="Tahoma"/>
          <w:noProof/>
          <w:color w:val="000000"/>
          <w:lang w:val="fr-FR"/>
        </w:rPr>
        <w:t>CAL Forefront Identity Manager 2010 (Utilisateur uniquement)</w:t>
      </w:r>
    </w:p>
    <w:p w:rsidR="004945FA" w:rsidRPr="00640614" w:rsidRDefault="00262B75" w:rsidP="00BA3004">
      <w:pPr>
        <w:rPr>
          <w:rFonts w:cs="Tahoma"/>
          <w:noProof/>
          <w:lang w:val="fr-FR"/>
        </w:rPr>
      </w:pPr>
      <w:r w:rsidRPr="00640614">
        <w:rPr>
          <w:rFonts w:cs="Tahoma"/>
          <w:noProof/>
          <w:color w:val="000000"/>
          <w:lang w:val="fr-FR"/>
        </w:rPr>
        <w:t>Connecteur Externe Forefront Identity Manager 2010</w:t>
      </w:r>
    </w:p>
    <w:p w:rsidR="004945FA" w:rsidRPr="001809F6" w:rsidRDefault="00262B75" w:rsidP="00BA3004">
      <w:pPr>
        <w:rPr>
          <w:rFonts w:cs="Tahoma"/>
          <w:noProof/>
          <w:lang w:val="fr-FR"/>
        </w:rPr>
      </w:pPr>
      <w:r w:rsidRPr="001809F6">
        <w:rPr>
          <w:rFonts w:cs="Tahoma"/>
          <w:noProof/>
          <w:color w:val="000000"/>
          <w:lang w:val="fr-FR"/>
        </w:rPr>
        <w:t>Serveur Forefront Identity Manager 2010</w:t>
      </w:r>
    </w:p>
    <w:p w:rsidR="004945FA" w:rsidRPr="001809F6" w:rsidRDefault="00262B75" w:rsidP="00BA3004">
      <w:pPr>
        <w:rPr>
          <w:rFonts w:cs="Tahoma"/>
          <w:noProof/>
          <w:lang w:val="fr-FR"/>
        </w:rPr>
      </w:pPr>
      <w:r w:rsidRPr="001809F6">
        <w:rPr>
          <w:rFonts w:cs="Tahoma"/>
          <w:noProof/>
          <w:color w:val="000000"/>
          <w:lang w:val="fr-FR"/>
        </w:rPr>
        <w:t>Forefront Identity Manager 2010 – Édition Windows Live</w:t>
      </w:r>
    </w:p>
    <w:p w:rsidR="00BB6A1F" w:rsidRPr="001809F6" w:rsidRDefault="00BB6A1F" w:rsidP="00DD39C7">
      <w:pPr>
        <w:pStyle w:val="Heading2"/>
        <w:ind w:left="0"/>
        <w:jc w:val="both"/>
        <w:rPr>
          <w:rFonts w:ascii="Tahoma" w:hAnsi="Tahoma" w:cs="Tahoma"/>
          <w:b w:val="0"/>
          <w:bCs/>
          <w:noProof/>
          <w:sz w:val="18"/>
          <w:szCs w:val="12"/>
        </w:rPr>
      </w:pPr>
    </w:p>
    <w:p w:rsidR="00DD39C7" w:rsidRPr="00640614" w:rsidRDefault="00262B75" w:rsidP="00A31A6D">
      <w:pPr>
        <w:pStyle w:val="Heading2"/>
        <w:ind w:left="0"/>
        <w:jc w:val="both"/>
        <w:rPr>
          <w:rFonts w:ascii="Tahoma" w:hAnsi="Tahoma" w:cs="Tahoma"/>
          <w:noProof/>
        </w:rPr>
      </w:pPr>
      <w:bookmarkStart w:id="684" w:name="_Toc336338174"/>
      <w:bookmarkStart w:id="685" w:name="_Toc345703105"/>
      <w:bookmarkEnd w:id="684"/>
      <w:r w:rsidRPr="00640614">
        <w:rPr>
          <w:rFonts w:ascii="Tahoma" w:hAnsi="Tahoma" w:cs="Tahoma"/>
          <w:noProof/>
          <w:color w:val="FF6600"/>
          <w:lang w:eastAsia="x-none"/>
        </w:rPr>
        <w:t>MODIFICATIONS DE MAI 2012</w:t>
      </w:r>
      <w:bookmarkEnd w:id="685"/>
    </w:p>
    <w:p w:rsidR="00DD39C7" w:rsidRPr="00640614" w:rsidRDefault="00DD39C7" w:rsidP="007D1C5E">
      <w:pPr>
        <w:spacing w:line="216" w:lineRule="auto"/>
        <w:rPr>
          <w:rFonts w:cs="Tahoma"/>
          <w:noProof/>
          <w:lang w:val="fr-FR"/>
        </w:rPr>
      </w:pPr>
    </w:p>
    <w:p w:rsidR="00DD39C7" w:rsidRPr="00640614" w:rsidRDefault="00262B75" w:rsidP="003E606C">
      <w:pPr>
        <w:spacing w:after="60"/>
        <w:rPr>
          <w:rFonts w:cs="Tahoma"/>
          <w:noProof/>
          <w:lang w:val="fr-FR"/>
        </w:rPr>
      </w:pPr>
      <w:r w:rsidRPr="00640614">
        <w:rPr>
          <w:rFonts w:cs="Tahoma"/>
          <w:b/>
          <w:noProof/>
          <w:lang w:val="fr-FR"/>
        </w:rPr>
        <w:t>Ajouts</w:t>
      </w:r>
    </w:p>
    <w:p w:rsidR="00DD39C7" w:rsidRPr="00640614" w:rsidRDefault="00262B75" w:rsidP="00BA3004">
      <w:pPr>
        <w:rPr>
          <w:rFonts w:cs="Tahoma"/>
          <w:noProof/>
          <w:lang w:val="fr-FR"/>
        </w:rPr>
      </w:pPr>
      <w:r w:rsidRPr="00640614">
        <w:rPr>
          <w:rFonts w:cs="Tahoma"/>
          <w:noProof/>
          <w:lang w:val="fr-FR"/>
        </w:rPr>
        <w:t>Il n</w:t>
      </w:r>
      <w:r w:rsidR="00991E74" w:rsidRPr="00640614">
        <w:rPr>
          <w:rFonts w:cs="Tahoma"/>
          <w:noProof/>
          <w:lang w:val="fr-FR"/>
        </w:rPr>
        <w:t>’</w:t>
      </w:r>
      <w:r w:rsidRPr="00640614">
        <w:rPr>
          <w:rFonts w:cs="Tahoma"/>
          <w:noProof/>
          <w:lang w:val="fr-FR"/>
        </w:rPr>
        <w:t xml:space="preserve">y a aucun ajout. </w:t>
      </w:r>
    </w:p>
    <w:p w:rsidR="00E702AC" w:rsidRPr="00640614" w:rsidRDefault="00E702AC" w:rsidP="007D1C5E">
      <w:pPr>
        <w:spacing w:line="216" w:lineRule="auto"/>
        <w:rPr>
          <w:rFonts w:cs="Tahoma"/>
          <w:noProof/>
          <w:lang w:val="fr-FR"/>
        </w:rPr>
      </w:pPr>
    </w:p>
    <w:p w:rsidR="00DD39C7" w:rsidRPr="00640614" w:rsidRDefault="00262B75" w:rsidP="003E606C">
      <w:pPr>
        <w:spacing w:after="60"/>
        <w:rPr>
          <w:rFonts w:cs="Tahoma"/>
          <w:noProof/>
          <w:lang w:val="fr-FR"/>
        </w:rPr>
      </w:pPr>
      <w:r w:rsidRPr="00640614">
        <w:rPr>
          <w:rFonts w:cs="Tahoma"/>
          <w:b/>
          <w:noProof/>
          <w:lang w:val="fr-FR"/>
        </w:rPr>
        <w:t>Promotions</w:t>
      </w:r>
    </w:p>
    <w:p w:rsidR="00DD39C7" w:rsidRPr="00640614" w:rsidRDefault="00262B75" w:rsidP="00BA3004">
      <w:pPr>
        <w:rPr>
          <w:rFonts w:cs="Tahoma"/>
          <w:noProof/>
          <w:lang w:val="fr-FR"/>
        </w:rPr>
      </w:pPr>
      <w:r w:rsidRPr="00640614">
        <w:rPr>
          <w:rFonts w:cs="Tahoma"/>
          <w:noProof/>
          <w:color w:val="000000"/>
          <w:lang w:val="fr-FR"/>
        </w:rPr>
        <w:t>Promotion Exchange Server Standard</w:t>
      </w:r>
    </w:p>
    <w:p w:rsidR="00DD39C7" w:rsidRPr="00640614" w:rsidRDefault="00262B75" w:rsidP="00BA3004">
      <w:pPr>
        <w:rPr>
          <w:rFonts w:cs="Tahoma"/>
          <w:noProof/>
          <w:lang w:val="fr-FR"/>
        </w:rPr>
      </w:pPr>
      <w:bookmarkStart w:id="686" w:name="_Toc323034105"/>
      <w:bookmarkStart w:id="687" w:name="_Toc325609141"/>
      <w:bookmarkStart w:id="688" w:name="_Toc328145935"/>
      <w:bookmarkEnd w:id="686"/>
      <w:bookmarkEnd w:id="687"/>
      <w:bookmarkEnd w:id="688"/>
      <w:r w:rsidRPr="00640614">
        <w:rPr>
          <w:rFonts w:cs="Tahoma"/>
          <w:noProof/>
          <w:color w:val="000000"/>
          <w:lang w:val="fr-FR"/>
        </w:rPr>
        <w:t>Remise actualisée (UTD) N</w:t>
      </w:r>
      <w:r w:rsidR="00C15BE8">
        <w:rPr>
          <w:rFonts w:cs="Tahoma"/>
          <w:noProof/>
          <w:color w:val="000000"/>
          <w:lang w:val="fr-FR"/>
        </w:rPr>
        <w:t>-</w:t>
      </w:r>
      <w:r w:rsidRPr="00640614">
        <w:rPr>
          <w:rFonts w:cs="Tahoma"/>
          <w:noProof/>
          <w:color w:val="000000"/>
          <w:lang w:val="fr-FR"/>
        </w:rPr>
        <w:t>2 sur les Solutions Éducation Open Value Souscription</w:t>
      </w:r>
      <w:r w:rsidRPr="00640614">
        <w:rPr>
          <w:rFonts w:cs="Tahoma"/>
          <w:noProof/>
          <w:lang w:val="fr-FR"/>
        </w:rPr>
        <w:t xml:space="preserve"> </w:t>
      </w:r>
    </w:p>
    <w:p w:rsidR="00DD39C7" w:rsidRPr="00640614" w:rsidRDefault="00DD39C7" w:rsidP="003E606C">
      <w:pPr>
        <w:spacing w:after="60"/>
        <w:rPr>
          <w:rFonts w:cs="Tahoma"/>
          <w:noProof/>
          <w:lang w:val="fr-FR"/>
        </w:rPr>
      </w:pPr>
      <w:r w:rsidRPr="00640614">
        <w:rPr>
          <w:rFonts w:cs="Tahoma"/>
          <w:noProof/>
          <w:szCs w:val="18"/>
          <w:lang w:val="fr-FR"/>
        </w:rPr>
        <w:br/>
      </w:r>
      <w:r w:rsidR="00262B75" w:rsidRPr="00640614">
        <w:rPr>
          <w:rFonts w:cs="Tahoma"/>
          <w:b/>
          <w:noProof/>
          <w:lang w:val="fr-FR"/>
        </w:rPr>
        <w:t>Suppressions</w:t>
      </w:r>
    </w:p>
    <w:p w:rsidR="00C10AE3" w:rsidRDefault="00262B75" w:rsidP="00541898">
      <w:pPr>
        <w:rPr>
          <w:rFonts w:cs="Tahoma"/>
          <w:noProof/>
          <w:color w:val="000000"/>
          <w:lang w:val="fr-FR"/>
        </w:rPr>
      </w:pPr>
      <w:r w:rsidRPr="00640614">
        <w:rPr>
          <w:rFonts w:cs="Tahoma"/>
          <w:noProof/>
          <w:color w:val="000000"/>
          <w:lang w:val="fr-FR"/>
        </w:rPr>
        <w:t>Il n</w:t>
      </w:r>
      <w:r w:rsidR="00991E74" w:rsidRPr="00640614">
        <w:rPr>
          <w:rFonts w:cs="Tahoma"/>
          <w:noProof/>
          <w:color w:val="000000"/>
          <w:lang w:val="fr-FR"/>
        </w:rPr>
        <w:t>’</w:t>
      </w:r>
      <w:r w:rsidRPr="00640614">
        <w:rPr>
          <w:rFonts w:cs="Tahoma"/>
          <w:noProof/>
          <w:color w:val="000000"/>
          <w:lang w:val="fr-FR"/>
        </w:rPr>
        <w:t>y a aucune suppression.</w:t>
      </w:r>
    </w:p>
    <w:p w:rsidR="0094530A" w:rsidRPr="00640614" w:rsidRDefault="0094530A" w:rsidP="00541898">
      <w:pPr>
        <w:rPr>
          <w:rFonts w:cs="Tahoma"/>
          <w:noProof/>
          <w:lang w:val="fr-FR"/>
        </w:rPr>
      </w:pPr>
    </w:p>
    <w:p w:rsidR="00E9432A" w:rsidRPr="00640614" w:rsidRDefault="00262B75" w:rsidP="00A31A6D">
      <w:pPr>
        <w:pStyle w:val="Heading2"/>
        <w:ind w:left="0"/>
        <w:jc w:val="both"/>
        <w:rPr>
          <w:rFonts w:ascii="Tahoma" w:hAnsi="Tahoma" w:cs="Tahoma"/>
          <w:noProof/>
        </w:rPr>
      </w:pPr>
      <w:bookmarkStart w:id="689" w:name="_Toc336338175"/>
      <w:bookmarkStart w:id="690" w:name="_Toc345703106"/>
      <w:bookmarkEnd w:id="689"/>
      <w:r w:rsidRPr="00640614">
        <w:rPr>
          <w:rFonts w:ascii="Tahoma" w:hAnsi="Tahoma" w:cs="Tahoma"/>
          <w:noProof/>
          <w:color w:val="FF6600"/>
          <w:lang w:eastAsia="x-none"/>
        </w:rPr>
        <w:lastRenderedPageBreak/>
        <w:t>MODIFICATIONS D</w:t>
      </w:r>
      <w:r w:rsidR="00991E74" w:rsidRPr="00640614">
        <w:rPr>
          <w:rFonts w:ascii="Tahoma" w:hAnsi="Tahoma" w:cs="Tahoma"/>
          <w:noProof/>
          <w:color w:val="FF6600"/>
          <w:lang w:eastAsia="x-none"/>
        </w:rPr>
        <w:t>’</w:t>
      </w:r>
      <w:r w:rsidRPr="00640614">
        <w:rPr>
          <w:rFonts w:ascii="Tahoma" w:hAnsi="Tahoma" w:cs="Tahoma"/>
          <w:noProof/>
          <w:color w:val="FF6600"/>
          <w:lang w:eastAsia="x-none"/>
        </w:rPr>
        <w:t>AVRIL 2012</w:t>
      </w:r>
      <w:bookmarkEnd w:id="690"/>
    </w:p>
    <w:p w:rsidR="00E9432A" w:rsidRPr="00640614" w:rsidRDefault="00E9432A" w:rsidP="00E9432A">
      <w:pPr>
        <w:rPr>
          <w:rFonts w:cs="Tahoma"/>
          <w:noProof/>
          <w:lang w:val="fr-FR"/>
        </w:rPr>
      </w:pPr>
    </w:p>
    <w:p w:rsidR="00E9432A" w:rsidRPr="00640614" w:rsidRDefault="00262B75" w:rsidP="003E606C">
      <w:pPr>
        <w:spacing w:after="60"/>
        <w:rPr>
          <w:rFonts w:cs="Tahoma"/>
          <w:noProof/>
          <w:lang w:val="fr-FR"/>
        </w:rPr>
      </w:pPr>
      <w:r w:rsidRPr="00640614">
        <w:rPr>
          <w:rFonts w:cs="Tahoma"/>
          <w:b/>
          <w:noProof/>
          <w:lang w:val="fr-FR"/>
        </w:rPr>
        <w:t>Ajouts</w:t>
      </w:r>
    </w:p>
    <w:p w:rsidR="002D1186" w:rsidRPr="00640614" w:rsidRDefault="00072FF4" w:rsidP="00BA3004">
      <w:pPr>
        <w:rPr>
          <w:rFonts w:cs="Tahoma"/>
          <w:noProof/>
          <w:lang w:val="fr-FR"/>
        </w:rPr>
      </w:pPr>
      <w:r w:rsidRPr="00640614">
        <w:rPr>
          <w:rFonts w:cs="Tahoma"/>
          <w:noProof/>
          <w:color w:val="000000"/>
          <w:lang w:val="fr-FR"/>
        </w:rPr>
        <w:t>SQL Server</w:t>
      </w:r>
      <w:r w:rsidR="00CE6EC3" w:rsidRPr="00CE6EC3">
        <w:rPr>
          <w:rFonts w:cs="Tahoma"/>
          <w:noProof/>
          <w:color w:val="000000"/>
          <w:vertAlign w:val="superscript"/>
          <w:lang w:val="fr-FR"/>
        </w:rPr>
        <w:t>®</w:t>
      </w:r>
      <w:r w:rsidRPr="00640614">
        <w:rPr>
          <w:rFonts w:cs="Tahoma"/>
          <w:noProof/>
          <w:color w:val="000000"/>
          <w:vertAlign w:val="superscript"/>
          <w:lang w:val="fr-FR"/>
        </w:rPr>
        <w:t> </w:t>
      </w:r>
      <w:r w:rsidRPr="00640614">
        <w:rPr>
          <w:rFonts w:cs="Tahoma"/>
          <w:noProof/>
          <w:color w:val="000000"/>
          <w:lang w:val="fr-FR"/>
        </w:rPr>
        <w:t>2012 Business Intelligence</w:t>
      </w:r>
    </w:p>
    <w:p w:rsidR="002D1186" w:rsidRPr="00640614" w:rsidRDefault="00072FF4" w:rsidP="00BA3004">
      <w:pPr>
        <w:rPr>
          <w:rFonts w:cs="Tahoma"/>
          <w:noProof/>
          <w:lang w:val="fr-FR"/>
        </w:rPr>
      </w:pPr>
      <w:r w:rsidRPr="00640614">
        <w:rPr>
          <w:rFonts w:cs="Tahoma"/>
          <w:noProof/>
          <w:color w:val="000000"/>
          <w:lang w:val="fr-FR"/>
        </w:rPr>
        <w:t>CAL SQL Server</w:t>
      </w:r>
      <w:r w:rsidR="00CE6EC3" w:rsidRPr="00CE6EC3">
        <w:rPr>
          <w:rFonts w:cs="Tahoma"/>
          <w:noProof/>
          <w:color w:val="000000"/>
          <w:vertAlign w:val="superscript"/>
          <w:lang w:val="fr-FR"/>
        </w:rPr>
        <w:t>®</w:t>
      </w:r>
      <w:r w:rsidRPr="00640614">
        <w:rPr>
          <w:rFonts w:cs="Tahoma"/>
          <w:noProof/>
          <w:color w:val="000000"/>
          <w:vertAlign w:val="superscript"/>
          <w:lang w:val="fr-FR"/>
        </w:rPr>
        <w:t> </w:t>
      </w:r>
      <w:r w:rsidRPr="00640614">
        <w:rPr>
          <w:rFonts w:cs="Tahoma"/>
          <w:noProof/>
          <w:color w:val="000000"/>
          <w:lang w:val="fr-FR"/>
        </w:rPr>
        <w:t>2012 (SL Dispositif et Utilisateur)</w:t>
      </w:r>
    </w:p>
    <w:p w:rsidR="002D1186" w:rsidRPr="00640614" w:rsidRDefault="00072FF4" w:rsidP="00BA3004">
      <w:pPr>
        <w:rPr>
          <w:rFonts w:cs="Tahoma"/>
          <w:noProof/>
          <w:lang w:val="fr-FR"/>
        </w:rPr>
      </w:pPr>
      <w:r w:rsidRPr="00640614">
        <w:rPr>
          <w:rFonts w:cs="Tahoma"/>
          <w:noProof/>
          <w:color w:val="000000"/>
          <w:lang w:val="fr-FR"/>
        </w:rPr>
        <w:t>SQL Server</w:t>
      </w:r>
      <w:r w:rsidR="00CE6EC3" w:rsidRPr="00CE6EC3">
        <w:rPr>
          <w:rFonts w:cs="Tahoma"/>
          <w:noProof/>
          <w:color w:val="000000"/>
          <w:vertAlign w:val="superscript"/>
          <w:lang w:val="fr-FR"/>
        </w:rPr>
        <w:t>®</w:t>
      </w:r>
      <w:r w:rsidRPr="00640614">
        <w:rPr>
          <w:rFonts w:cs="Tahoma"/>
          <w:noProof/>
          <w:color w:val="000000"/>
          <w:vertAlign w:val="superscript"/>
          <w:lang w:val="fr-FR"/>
        </w:rPr>
        <w:t> </w:t>
      </w:r>
      <w:r w:rsidRPr="00640614">
        <w:rPr>
          <w:rFonts w:cs="Tahoma"/>
          <w:noProof/>
          <w:color w:val="000000"/>
          <w:lang w:val="fr-FR"/>
        </w:rPr>
        <w:t>2012 Developer</w:t>
      </w:r>
    </w:p>
    <w:p w:rsidR="002D1186" w:rsidRPr="00640614" w:rsidRDefault="00072FF4" w:rsidP="00BA3004">
      <w:pPr>
        <w:rPr>
          <w:rFonts w:cs="Tahoma"/>
          <w:noProof/>
          <w:lang w:val="fr-FR"/>
        </w:rPr>
      </w:pPr>
      <w:r w:rsidRPr="00640614">
        <w:rPr>
          <w:rFonts w:cs="Tahoma"/>
          <w:noProof/>
          <w:color w:val="000000"/>
          <w:lang w:val="fr-FR"/>
        </w:rPr>
        <w:t>SQL Server</w:t>
      </w:r>
      <w:r w:rsidR="00CE6EC3" w:rsidRPr="00CE6EC3">
        <w:rPr>
          <w:rFonts w:cs="Tahoma"/>
          <w:noProof/>
          <w:color w:val="000000"/>
          <w:vertAlign w:val="superscript"/>
          <w:lang w:val="fr-FR"/>
        </w:rPr>
        <w:t>®</w:t>
      </w:r>
      <w:r w:rsidRPr="00640614">
        <w:rPr>
          <w:rFonts w:cs="Tahoma"/>
          <w:noProof/>
          <w:color w:val="000000"/>
          <w:vertAlign w:val="superscript"/>
          <w:lang w:val="fr-FR"/>
        </w:rPr>
        <w:t> </w:t>
      </w:r>
      <w:r w:rsidRPr="00640614">
        <w:rPr>
          <w:rFonts w:cs="Tahoma"/>
          <w:noProof/>
          <w:color w:val="000000"/>
          <w:lang w:val="fr-FR"/>
        </w:rPr>
        <w:t>2012 Enterprise</w:t>
      </w:r>
    </w:p>
    <w:p w:rsidR="002D1186" w:rsidRPr="00640614" w:rsidRDefault="00072FF4" w:rsidP="00BA3004">
      <w:pPr>
        <w:rPr>
          <w:rFonts w:cs="Tahoma"/>
          <w:noProof/>
          <w:lang w:val="fr-FR"/>
        </w:rPr>
      </w:pPr>
      <w:r w:rsidRPr="00640614">
        <w:rPr>
          <w:rFonts w:cs="Tahoma"/>
          <w:noProof/>
          <w:color w:val="000000"/>
          <w:lang w:val="fr-FR"/>
        </w:rPr>
        <w:t>SQL Server</w:t>
      </w:r>
      <w:r w:rsidR="00CE6EC3" w:rsidRPr="00CE6EC3">
        <w:rPr>
          <w:rFonts w:cs="Tahoma"/>
          <w:noProof/>
          <w:color w:val="000000"/>
          <w:vertAlign w:val="superscript"/>
          <w:lang w:val="fr-FR"/>
        </w:rPr>
        <w:t>®</w:t>
      </w:r>
      <w:r w:rsidRPr="00640614">
        <w:rPr>
          <w:rFonts w:cs="Tahoma"/>
          <w:noProof/>
          <w:color w:val="000000"/>
          <w:vertAlign w:val="superscript"/>
          <w:lang w:val="fr-FR"/>
        </w:rPr>
        <w:t> </w:t>
      </w:r>
      <w:r w:rsidRPr="00640614">
        <w:rPr>
          <w:rFonts w:cs="Tahoma"/>
          <w:noProof/>
          <w:color w:val="000000"/>
          <w:lang w:val="fr-FR"/>
        </w:rPr>
        <w:t>2012 Enterprise Core (pack de 2 Licences par Cœur)</w:t>
      </w:r>
    </w:p>
    <w:p w:rsidR="002D1186" w:rsidRPr="00640614" w:rsidRDefault="00072FF4" w:rsidP="00BA3004">
      <w:pPr>
        <w:rPr>
          <w:rFonts w:cs="Tahoma"/>
          <w:noProof/>
          <w:lang w:val="fr-FR"/>
        </w:rPr>
      </w:pPr>
      <w:r w:rsidRPr="00640614">
        <w:rPr>
          <w:rFonts w:cs="Tahoma"/>
          <w:noProof/>
          <w:color w:val="000000"/>
          <w:lang w:val="fr-FR"/>
        </w:rPr>
        <w:t>SQL Server</w:t>
      </w:r>
      <w:r w:rsidR="00CE6EC3" w:rsidRPr="00CE6EC3">
        <w:rPr>
          <w:rFonts w:cs="Tahoma"/>
          <w:noProof/>
          <w:color w:val="000000"/>
          <w:vertAlign w:val="superscript"/>
          <w:lang w:val="fr-FR"/>
        </w:rPr>
        <w:t>®</w:t>
      </w:r>
      <w:r w:rsidRPr="00640614">
        <w:rPr>
          <w:rFonts w:cs="Tahoma"/>
          <w:noProof/>
          <w:color w:val="000000"/>
          <w:vertAlign w:val="superscript"/>
          <w:lang w:val="fr-FR"/>
        </w:rPr>
        <w:t> </w:t>
      </w:r>
      <w:r w:rsidRPr="00640614">
        <w:rPr>
          <w:rFonts w:cs="Tahoma"/>
          <w:noProof/>
          <w:color w:val="000000"/>
          <w:lang w:val="fr-FR"/>
        </w:rPr>
        <w:t>2012 Standard</w:t>
      </w:r>
    </w:p>
    <w:p w:rsidR="002D1186" w:rsidRPr="00640614" w:rsidRDefault="00072FF4" w:rsidP="00BA3004">
      <w:pPr>
        <w:rPr>
          <w:rFonts w:cs="Tahoma"/>
          <w:noProof/>
          <w:lang w:val="fr-FR"/>
        </w:rPr>
      </w:pPr>
      <w:r w:rsidRPr="00640614">
        <w:rPr>
          <w:rFonts w:cs="Tahoma"/>
          <w:noProof/>
          <w:color w:val="000000"/>
          <w:lang w:val="fr-FR"/>
        </w:rPr>
        <w:t>SQL Server</w:t>
      </w:r>
      <w:r w:rsidR="00CE6EC3" w:rsidRPr="00CE6EC3">
        <w:rPr>
          <w:rFonts w:cs="Tahoma"/>
          <w:noProof/>
          <w:color w:val="000000"/>
          <w:vertAlign w:val="superscript"/>
          <w:lang w:val="fr-FR"/>
        </w:rPr>
        <w:t>®</w:t>
      </w:r>
      <w:r w:rsidRPr="00640614">
        <w:rPr>
          <w:rFonts w:cs="Tahoma"/>
          <w:noProof/>
          <w:color w:val="000000"/>
          <w:vertAlign w:val="superscript"/>
          <w:lang w:val="fr-FR"/>
        </w:rPr>
        <w:t> </w:t>
      </w:r>
      <w:r w:rsidRPr="00640614">
        <w:rPr>
          <w:rFonts w:cs="Tahoma"/>
          <w:noProof/>
          <w:color w:val="000000"/>
          <w:lang w:val="fr-FR"/>
        </w:rPr>
        <w:t>2012 Standard Core (pack de 2 Licences par Cœur)</w:t>
      </w:r>
    </w:p>
    <w:p w:rsidR="00E9432A" w:rsidRPr="00640614" w:rsidRDefault="00262B75" w:rsidP="00BA3004">
      <w:pPr>
        <w:rPr>
          <w:rFonts w:cs="Tahoma"/>
          <w:noProof/>
          <w:lang w:val="fr-FR"/>
        </w:rPr>
      </w:pPr>
      <w:r w:rsidRPr="00640614">
        <w:rPr>
          <w:rFonts w:cs="Tahoma"/>
          <w:noProof/>
          <w:lang w:val="fr-FR"/>
        </w:rPr>
        <w:t>System Center 2012 Client Management Suite (Client ML) par Environnement de Système d</w:t>
      </w:r>
      <w:r w:rsidR="00991E74" w:rsidRPr="00640614">
        <w:rPr>
          <w:rFonts w:cs="Tahoma"/>
          <w:noProof/>
          <w:lang w:val="fr-FR"/>
        </w:rPr>
        <w:t>’</w:t>
      </w:r>
      <w:r w:rsidRPr="00640614">
        <w:rPr>
          <w:rFonts w:cs="Tahoma"/>
          <w:noProof/>
          <w:lang w:val="fr-FR"/>
        </w:rPr>
        <w:t>Exploitation</w:t>
      </w:r>
    </w:p>
    <w:p w:rsidR="00E9432A" w:rsidRPr="00640614" w:rsidRDefault="00262B75" w:rsidP="00BA3004">
      <w:pPr>
        <w:rPr>
          <w:rFonts w:cs="Tahoma"/>
          <w:noProof/>
          <w:lang w:val="fr-FR"/>
        </w:rPr>
      </w:pPr>
      <w:r w:rsidRPr="00640614">
        <w:rPr>
          <w:rFonts w:cs="Tahoma"/>
          <w:noProof/>
          <w:lang w:val="fr-FR"/>
        </w:rPr>
        <w:t>System Center 2012 Client Management Suite (Client ML) par Utilisateur</w:t>
      </w:r>
    </w:p>
    <w:p w:rsidR="00E9432A" w:rsidRPr="00640614" w:rsidRDefault="00262B75" w:rsidP="00BA3004">
      <w:pPr>
        <w:rPr>
          <w:rFonts w:cs="Tahoma"/>
          <w:noProof/>
          <w:lang w:val="fr-FR"/>
        </w:rPr>
      </w:pPr>
      <w:r w:rsidRPr="00640614">
        <w:rPr>
          <w:rFonts w:cs="Tahoma"/>
          <w:noProof/>
          <w:lang w:val="fr-FR"/>
        </w:rPr>
        <w:t>System Center 2012 Configuration Manager Client Management License (Client ML) (Étudiant uniquement)</w:t>
      </w:r>
    </w:p>
    <w:p w:rsidR="00E9432A" w:rsidRPr="00640614" w:rsidRDefault="00262B75" w:rsidP="00BA3004">
      <w:pPr>
        <w:rPr>
          <w:rFonts w:cs="Tahoma"/>
          <w:noProof/>
          <w:lang w:val="fr-FR"/>
        </w:rPr>
      </w:pPr>
      <w:r w:rsidRPr="00640614">
        <w:rPr>
          <w:rFonts w:cs="Tahoma"/>
          <w:noProof/>
          <w:lang w:val="fr-FR"/>
        </w:rPr>
        <w:t>System Center 2012 Configuration Manager Client Management License (Client ML) par Environnement de Système d</w:t>
      </w:r>
      <w:r w:rsidR="00991E74" w:rsidRPr="00640614">
        <w:rPr>
          <w:rFonts w:cs="Tahoma"/>
          <w:noProof/>
          <w:lang w:val="fr-FR"/>
        </w:rPr>
        <w:t>’</w:t>
      </w:r>
      <w:r w:rsidRPr="00640614">
        <w:rPr>
          <w:rFonts w:cs="Tahoma"/>
          <w:noProof/>
          <w:lang w:val="fr-FR"/>
        </w:rPr>
        <w:t>Exploitation</w:t>
      </w:r>
    </w:p>
    <w:p w:rsidR="00E9432A" w:rsidRPr="00640614" w:rsidRDefault="00262B75" w:rsidP="00BA3004">
      <w:pPr>
        <w:rPr>
          <w:rFonts w:cs="Tahoma"/>
          <w:noProof/>
          <w:lang w:val="fr-FR"/>
        </w:rPr>
      </w:pPr>
      <w:r w:rsidRPr="00640614">
        <w:rPr>
          <w:rFonts w:cs="Tahoma"/>
          <w:noProof/>
          <w:lang w:val="fr-FR"/>
        </w:rPr>
        <w:t>System Center 2012 Configuration Manager Client Management License (Client ML) par Utilisateur</w:t>
      </w:r>
    </w:p>
    <w:p w:rsidR="00E9432A" w:rsidRPr="00640614" w:rsidRDefault="00262B75" w:rsidP="00BA3004">
      <w:pPr>
        <w:rPr>
          <w:rFonts w:cs="Tahoma"/>
          <w:noProof/>
          <w:lang w:val="fr-FR"/>
        </w:rPr>
      </w:pPr>
      <w:r w:rsidRPr="00640614">
        <w:rPr>
          <w:rFonts w:cs="Tahoma"/>
          <w:noProof/>
          <w:lang w:val="fr-FR"/>
        </w:rPr>
        <w:t>System Center 2012 Datacenter Server Management License (2 processeurs)</w:t>
      </w:r>
    </w:p>
    <w:p w:rsidR="00E9432A" w:rsidRPr="00640614" w:rsidRDefault="00262B75" w:rsidP="00BA3004">
      <w:pPr>
        <w:rPr>
          <w:rFonts w:cs="Tahoma"/>
          <w:noProof/>
          <w:lang w:val="fr-FR"/>
        </w:rPr>
      </w:pPr>
      <w:r w:rsidRPr="00640614">
        <w:rPr>
          <w:rFonts w:cs="Tahoma"/>
          <w:noProof/>
          <w:lang w:val="fr-FR"/>
        </w:rPr>
        <w:t>System Center 2012 Endpoint Protection</w:t>
      </w:r>
    </w:p>
    <w:p w:rsidR="00E9432A" w:rsidRPr="00640614" w:rsidRDefault="00262B75" w:rsidP="00BA3004">
      <w:pPr>
        <w:rPr>
          <w:rFonts w:cs="Tahoma"/>
          <w:noProof/>
          <w:lang w:val="fr-FR"/>
        </w:rPr>
      </w:pPr>
      <w:r w:rsidRPr="00640614">
        <w:rPr>
          <w:rFonts w:cs="Tahoma"/>
          <w:noProof/>
          <w:lang w:val="fr-FR"/>
        </w:rPr>
        <w:t>System Center 2012 Standard Server Management License (2 processeurs)</w:t>
      </w:r>
    </w:p>
    <w:p w:rsidR="00E9432A" w:rsidRPr="00640614" w:rsidRDefault="00262B75" w:rsidP="00BA3004">
      <w:pPr>
        <w:rPr>
          <w:rFonts w:cs="Tahoma"/>
          <w:noProof/>
          <w:lang w:val="fr-FR"/>
        </w:rPr>
      </w:pPr>
      <w:r w:rsidRPr="00640614">
        <w:rPr>
          <w:rFonts w:cs="Tahoma"/>
          <w:noProof/>
          <w:lang w:val="fr-FR"/>
        </w:rPr>
        <w:t>VDI Suite</w:t>
      </w:r>
    </w:p>
    <w:p w:rsidR="00E9432A" w:rsidRPr="00640614" w:rsidRDefault="00E9432A" w:rsidP="003E606C">
      <w:pPr>
        <w:spacing w:after="60"/>
        <w:rPr>
          <w:rFonts w:cs="Tahoma"/>
          <w:noProof/>
          <w:lang w:val="fr-FR"/>
        </w:rPr>
      </w:pPr>
      <w:r w:rsidRPr="00640614">
        <w:rPr>
          <w:rFonts w:cs="Tahoma"/>
          <w:noProof/>
          <w:szCs w:val="18"/>
          <w:lang w:val="fr-FR"/>
        </w:rPr>
        <w:br/>
      </w:r>
      <w:r w:rsidR="00262B75" w:rsidRPr="00640614">
        <w:rPr>
          <w:rFonts w:cs="Tahoma"/>
          <w:b/>
          <w:noProof/>
          <w:lang w:val="fr-FR"/>
        </w:rPr>
        <w:t>Suppressions</w:t>
      </w:r>
    </w:p>
    <w:p w:rsidR="00CC4AC7" w:rsidRPr="00640614" w:rsidRDefault="00262B75" w:rsidP="00BA3004">
      <w:pPr>
        <w:rPr>
          <w:rFonts w:cs="Tahoma"/>
          <w:noProof/>
          <w:lang w:val="fr-FR"/>
        </w:rPr>
      </w:pPr>
      <w:r w:rsidRPr="00640614">
        <w:rPr>
          <w:rFonts w:cs="Tahoma"/>
          <w:noProof/>
          <w:lang w:val="fr-FR"/>
        </w:rPr>
        <w:t xml:space="preserve">Core Infrastructure Server Suite Enterprise </w:t>
      </w:r>
    </w:p>
    <w:p w:rsidR="00E9432A" w:rsidRPr="001809F6" w:rsidRDefault="00262B75" w:rsidP="00BA3004">
      <w:pPr>
        <w:rPr>
          <w:rFonts w:cs="Tahoma"/>
          <w:noProof/>
          <w:lang w:val="fr-FR"/>
        </w:rPr>
      </w:pPr>
      <w:r w:rsidRPr="001809F6">
        <w:rPr>
          <w:rFonts w:cs="Tahoma"/>
          <w:noProof/>
          <w:lang w:val="fr-FR"/>
        </w:rPr>
        <w:t>Forefront Endpoint Protection</w:t>
      </w:r>
    </w:p>
    <w:p w:rsidR="006A59F4" w:rsidRPr="00905CDE" w:rsidRDefault="00262B75" w:rsidP="00BA3004">
      <w:pPr>
        <w:rPr>
          <w:rFonts w:cs="Tahoma"/>
          <w:noProof/>
        </w:rPr>
      </w:pPr>
      <w:r w:rsidRPr="00905CDE">
        <w:rPr>
          <w:rFonts w:cs="Tahoma"/>
          <w:noProof/>
        </w:rPr>
        <w:t xml:space="preserve">Learning Solutions IT Academy (SL Services) </w:t>
      </w:r>
    </w:p>
    <w:p w:rsidR="00CC4AC7" w:rsidRPr="00905CDE" w:rsidRDefault="00262B75" w:rsidP="00BA3004">
      <w:pPr>
        <w:rPr>
          <w:rFonts w:cs="Tahoma"/>
          <w:noProof/>
          <w:lang w:val="pt-BR"/>
        </w:rPr>
      </w:pPr>
      <w:r w:rsidRPr="00905CDE">
        <w:rPr>
          <w:rFonts w:cs="Tahoma"/>
          <w:noProof/>
          <w:lang w:val="pt-BR"/>
        </w:rPr>
        <w:t xml:space="preserve">SQL Server 2008 R2 Datacenter </w:t>
      </w:r>
    </w:p>
    <w:p w:rsidR="005B31F0" w:rsidRPr="00905CDE" w:rsidRDefault="00262B75" w:rsidP="00BA3004">
      <w:pPr>
        <w:rPr>
          <w:rFonts w:cs="Tahoma"/>
          <w:noProof/>
          <w:lang w:val="pt-BR"/>
        </w:rPr>
      </w:pPr>
      <w:r w:rsidRPr="00905CDE">
        <w:rPr>
          <w:rFonts w:cs="Tahoma"/>
          <w:noProof/>
          <w:lang w:val="pt-BR"/>
        </w:rPr>
        <w:t>SQL Server 2008 R2 Enterprise</w:t>
      </w:r>
    </w:p>
    <w:p w:rsidR="005B31F0" w:rsidRPr="00905CDE" w:rsidRDefault="00262B75" w:rsidP="00BA3004">
      <w:pPr>
        <w:rPr>
          <w:rFonts w:cs="Tahoma"/>
          <w:noProof/>
        </w:rPr>
      </w:pPr>
      <w:r w:rsidRPr="00905CDE">
        <w:rPr>
          <w:rFonts w:cs="Tahoma"/>
          <w:noProof/>
        </w:rPr>
        <w:t xml:space="preserve">SQL Server 2008 R2 Small Business </w:t>
      </w:r>
    </w:p>
    <w:p w:rsidR="005B31F0" w:rsidRPr="001809F6" w:rsidRDefault="00262B75" w:rsidP="00BA3004">
      <w:pPr>
        <w:rPr>
          <w:rFonts w:cs="Tahoma"/>
          <w:noProof/>
          <w:lang w:val="fr-FR"/>
        </w:rPr>
      </w:pPr>
      <w:r w:rsidRPr="001809F6">
        <w:rPr>
          <w:rFonts w:cs="Tahoma"/>
          <w:noProof/>
          <w:lang w:val="fr-FR"/>
        </w:rPr>
        <w:t>SQL Server 2008 R2 Standard</w:t>
      </w:r>
    </w:p>
    <w:p w:rsidR="00CC4AC7" w:rsidRPr="00640614" w:rsidRDefault="00262B75" w:rsidP="00BA3004">
      <w:pPr>
        <w:rPr>
          <w:rFonts w:cs="Tahoma"/>
          <w:noProof/>
          <w:lang w:val="fr-FR"/>
        </w:rPr>
      </w:pPr>
      <w:r w:rsidRPr="00640614">
        <w:rPr>
          <w:rFonts w:cs="Tahoma"/>
          <w:noProof/>
          <w:lang w:val="fr-FR"/>
        </w:rPr>
        <w:t>SQL Server 2008 R2 Workgroup Processeur</w:t>
      </w:r>
    </w:p>
    <w:p w:rsidR="00CC4AC7" w:rsidRPr="00640614" w:rsidRDefault="00262B75" w:rsidP="00BA3004">
      <w:pPr>
        <w:rPr>
          <w:rFonts w:cs="Tahoma"/>
          <w:noProof/>
          <w:lang w:val="fr-FR"/>
        </w:rPr>
      </w:pPr>
      <w:r w:rsidRPr="00640614">
        <w:rPr>
          <w:rFonts w:cs="Tahoma"/>
          <w:noProof/>
          <w:lang w:val="fr-FR"/>
        </w:rPr>
        <w:t>SQL Server 2008 R2 Workgroup (5 Modules Complémentaires Clients)</w:t>
      </w:r>
    </w:p>
    <w:p w:rsidR="00CC4AC7" w:rsidRPr="00640614" w:rsidRDefault="00262B75" w:rsidP="00BA3004">
      <w:pPr>
        <w:rPr>
          <w:rFonts w:cs="Tahoma"/>
          <w:noProof/>
          <w:lang w:val="fr-FR"/>
        </w:rPr>
      </w:pPr>
      <w:r w:rsidRPr="00640614">
        <w:rPr>
          <w:rFonts w:cs="Tahoma"/>
          <w:noProof/>
          <w:lang w:val="fr-FR"/>
        </w:rPr>
        <w:t>SQL Server 2008 R2 Web</w:t>
      </w:r>
    </w:p>
    <w:p w:rsidR="00E9432A" w:rsidRPr="00640614" w:rsidRDefault="00262B75" w:rsidP="00BA3004">
      <w:pPr>
        <w:rPr>
          <w:rFonts w:cs="Tahoma"/>
          <w:noProof/>
          <w:lang w:val="fr-FR"/>
        </w:rPr>
      </w:pPr>
      <w:r w:rsidRPr="00640614">
        <w:rPr>
          <w:rFonts w:cs="Tahoma"/>
          <w:noProof/>
          <w:lang w:val="fr-FR"/>
        </w:rPr>
        <w:t>System Center Client Management Suite (Client ML) par Environnement de Système d</w:t>
      </w:r>
      <w:r w:rsidR="00991E74" w:rsidRPr="00640614">
        <w:rPr>
          <w:rFonts w:cs="Tahoma"/>
          <w:noProof/>
          <w:lang w:val="fr-FR"/>
        </w:rPr>
        <w:t>’</w:t>
      </w:r>
      <w:r w:rsidRPr="00640614">
        <w:rPr>
          <w:rFonts w:cs="Tahoma"/>
          <w:noProof/>
          <w:lang w:val="fr-FR"/>
        </w:rPr>
        <w:t>Exploitation</w:t>
      </w:r>
    </w:p>
    <w:p w:rsidR="00E9432A" w:rsidRPr="00640614" w:rsidRDefault="00262B75" w:rsidP="00BA3004">
      <w:pPr>
        <w:rPr>
          <w:rFonts w:cs="Tahoma"/>
          <w:noProof/>
          <w:lang w:val="fr-FR"/>
        </w:rPr>
      </w:pPr>
      <w:r w:rsidRPr="00640614">
        <w:rPr>
          <w:rFonts w:cs="Tahoma"/>
          <w:noProof/>
          <w:lang w:val="fr-FR"/>
        </w:rPr>
        <w:t>System Center Client Management Suite (Client ML) par Utilisateur</w:t>
      </w:r>
    </w:p>
    <w:p w:rsidR="00E9432A" w:rsidRPr="00640614" w:rsidRDefault="00262B75" w:rsidP="00BA3004">
      <w:pPr>
        <w:rPr>
          <w:rFonts w:cs="Tahoma"/>
          <w:noProof/>
          <w:lang w:val="fr-FR"/>
        </w:rPr>
      </w:pPr>
      <w:r w:rsidRPr="00640614">
        <w:rPr>
          <w:rFonts w:cs="Tahoma"/>
          <w:noProof/>
          <w:lang w:val="fr-FR"/>
        </w:rPr>
        <w:t>System Center Configuration Manager 2007 R3 Client Management License (Client ML) (Étudiant uniquement)</w:t>
      </w:r>
    </w:p>
    <w:p w:rsidR="00E9432A" w:rsidRPr="00640614" w:rsidRDefault="00262B75" w:rsidP="00BA3004">
      <w:pPr>
        <w:rPr>
          <w:rFonts w:cs="Tahoma"/>
          <w:noProof/>
          <w:lang w:val="fr-FR"/>
        </w:rPr>
      </w:pPr>
      <w:r w:rsidRPr="00640614">
        <w:rPr>
          <w:rFonts w:cs="Tahoma"/>
          <w:noProof/>
          <w:lang w:val="fr-FR"/>
        </w:rPr>
        <w:t>System Center Configuration Manager 2007 R3 Client Management License par Environnement de Système d</w:t>
      </w:r>
      <w:r w:rsidR="00991E74" w:rsidRPr="00640614">
        <w:rPr>
          <w:rFonts w:cs="Tahoma"/>
          <w:noProof/>
          <w:lang w:val="fr-FR"/>
        </w:rPr>
        <w:t>’</w:t>
      </w:r>
      <w:r w:rsidRPr="00640614">
        <w:rPr>
          <w:rFonts w:cs="Tahoma"/>
          <w:noProof/>
          <w:lang w:val="fr-FR"/>
        </w:rPr>
        <w:t>Exploitation</w:t>
      </w:r>
    </w:p>
    <w:p w:rsidR="00E9432A" w:rsidRPr="00640614" w:rsidRDefault="00262B75" w:rsidP="00BA3004">
      <w:pPr>
        <w:rPr>
          <w:rFonts w:cs="Tahoma"/>
          <w:noProof/>
          <w:lang w:val="fr-FR"/>
        </w:rPr>
      </w:pPr>
      <w:bookmarkStart w:id="691" w:name="_Toc317591145"/>
      <w:bookmarkStart w:id="692" w:name="_Toc323034107"/>
      <w:bookmarkStart w:id="693" w:name="_Toc325609143"/>
      <w:bookmarkStart w:id="694" w:name="_Toc328145937"/>
      <w:bookmarkEnd w:id="691"/>
      <w:bookmarkEnd w:id="692"/>
      <w:bookmarkEnd w:id="693"/>
      <w:bookmarkEnd w:id="694"/>
      <w:r w:rsidRPr="00640614">
        <w:rPr>
          <w:rFonts w:cs="Tahoma"/>
          <w:noProof/>
          <w:lang w:val="fr-FR"/>
        </w:rPr>
        <w:t>System Center Configuration Manager 2007 R3 Client Management License par Utilisateur</w:t>
      </w:r>
    </w:p>
    <w:p w:rsidR="007A5EAF" w:rsidRPr="00905CDE" w:rsidRDefault="00262B75" w:rsidP="00BA3004">
      <w:pPr>
        <w:rPr>
          <w:rFonts w:cs="Tahoma"/>
          <w:noProof/>
        </w:rPr>
      </w:pPr>
      <w:r w:rsidRPr="00905CDE">
        <w:rPr>
          <w:rFonts w:cs="Tahoma"/>
          <w:noProof/>
        </w:rPr>
        <w:t>Visual Studio Team Explorer Everywhere 2010</w:t>
      </w:r>
    </w:p>
    <w:p w:rsidR="00E9432A" w:rsidRPr="00905CDE" w:rsidRDefault="00262B75" w:rsidP="00BA3004">
      <w:pPr>
        <w:rPr>
          <w:rFonts w:cs="Tahoma"/>
          <w:noProof/>
        </w:rPr>
      </w:pPr>
      <w:r w:rsidRPr="00905CDE">
        <w:rPr>
          <w:rFonts w:cs="Tahoma"/>
          <w:noProof/>
        </w:rPr>
        <w:t>Windows Embedded Device Manager 2011</w:t>
      </w:r>
    </w:p>
    <w:p w:rsidR="00E9432A" w:rsidRPr="00CD3D8E" w:rsidRDefault="00262B75" w:rsidP="00BA3004">
      <w:pPr>
        <w:rPr>
          <w:rFonts w:cs="Tahoma"/>
          <w:noProof/>
        </w:rPr>
      </w:pPr>
      <w:r w:rsidRPr="00CD3D8E">
        <w:rPr>
          <w:rFonts w:cs="Tahoma"/>
          <w:noProof/>
        </w:rPr>
        <w:t>Windows Embedded Device Manager 2011 avec technologie SQL Server 2008</w:t>
      </w:r>
    </w:p>
    <w:p w:rsidR="00E9432A" w:rsidRPr="0094530A" w:rsidRDefault="00E9432A" w:rsidP="00842F32">
      <w:pPr>
        <w:pStyle w:val="Heading2"/>
        <w:ind w:left="0"/>
        <w:jc w:val="both"/>
        <w:rPr>
          <w:rFonts w:ascii="Tahoma" w:hAnsi="Tahoma" w:cs="Tahoma"/>
          <w:b w:val="0"/>
          <w:bCs/>
          <w:noProof/>
          <w:sz w:val="18"/>
          <w:szCs w:val="12"/>
          <w:lang w:val="en-US"/>
        </w:rPr>
      </w:pPr>
    </w:p>
    <w:p w:rsidR="00842F32" w:rsidRPr="00640614" w:rsidRDefault="00262B75" w:rsidP="00D142E5">
      <w:pPr>
        <w:pStyle w:val="Heading2"/>
        <w:ind w:left="0"/>
        <w:jc w:val="both"/>
        <w:rPr>
          <w:rFonts w:ascii="Tahoma" w:hAnsi="Tahoma" w:cs="Tahoma"/>
          <w:noProof/>
        </w:rPr>
      </w:pPr>
      <w:bookmarkStart w:id="695" w:name="_Toc336338176"/>
      <w:bookmarkStart w:id="696" w:name="_Toc345703107"/>
      <w:bookmarkEnd w:id="695"/>
      <w:r w:rsidRPr="00640614">
        <w:rPr>
          <w:rFonts w:ascii="Tahoma" w:hAnsi="Tahoma" w:cs="Tahoma"/>
          <w:noProof/>
          <w:color w:val="FF6600"/>
          <w:lang w:eastAsia="x-none"/>
        </w:rPr>
        <w:t>MODIFICATIONS DE MARS 201</w:t>
      </w:r>
      <w:r w:rsidR="00D142E5">
        <w:rPr>
          <w:rFonts w:ascii="Tahoma" w:hAnsi="Tahoma" w:cs="Tahoma"/>
          <w:noProof/>
          <w:color w:val="FF6600"/>
          <w:lang w:eastAsia="x-none"/>
        </w:rPr>
        <w:t>2</w:t>
      </w:r>
      <w:bookmarkEnd w:id="696"/>
    </w:p>
    <w:p w:rsidR="00842F32" w:rsidRPr="00640614" w:rsidRDefault="00842F32" w:rsidP="00842F32">
      <w:pPr>
        <w:pStyle w:val="Heading2"/>
        <w:ind w:left="0"/>
        <w:jc w:val="both"/>
        <w:rPr>
          <w:rFonts w:ascii="Tahoma" w:hAnsi="Tahoma" w:cs="Tahoma"/>
          <w:b w:val="0"/>
          <w:bCs/>
          <w:noProof/>
          <w:sz w:val="18"/>
          <w:szCs w:val="18"/>
        </w:rPr>
      </w:pPr>
    </w:p>
    <w:p w:rsidR="00842F32" w:rsidRPr="00640614" w:rsidRDefault="00262B75" w:rsidP="003E606C">
      <w:pPr>
        <w:spacing w:after="60"/>
        <w:rPr>
          <w:rFonts w:cs="Tahoma"/>
          <w:noProof/>
          <w:lang w:val="fr-FR"/>
        </w:rPr>
      </w:pPr>
      <w:r w:rsidRPr="00640614">
        <w:rPr>
          <w:rFonts w:cs="Tahoma"/>
          <w:b/>
          <w:noProof/>
          <w:lang w:val="fr-FR"/>
        </w:rPr>
        <w:t>Ajouts</w:t>
      </w:r>
    </w:p>
    <w:p w:rsidR="00842F32" w:rsidRPr="00640614" w:rsidRDefault="00262B75" w:rsidP="00842F32">
      <w:pPr>
        <w:rPr>
          <w:rFonts w:cs="Tahoma"/>
          <w:noProof/>
          <w:lang w:val="fr-FR"/>
        </w:rPr>
      </w:pPr>
      <w:r w:rsidRPr="00640614">
        <w:rPr>
          <w:rFonts w:cs="Tahoma"/>
          <w:noProof/>
          <w:lang w:val="fr-FR"/>
        </w:rPr>
        <w:t>Il n</w:t>
      </w:r>
      <w:r w:rsidR="00991E74" w:rsidRPr="00640614">
        <w:rPr>
          <w:rFonts w:cs="Tahoma"/>
          <w:noProof/>
          <w:lang w:val="fr-FR"/>
        </w:rPr>
        <w:t>’</w:t>
      </w:r>
      <w:r w:rsidRPr="00640614">
        <w:rPr>
          <w:rFonts w:cs="Tahoma"/>
          <w:noProof/>
          <w:lang w:val="fr-FR"/>
        </w:rPr>
        <w:t>y a aucun ajout.</w:t>
      </w:r>
    </w:p>
    <w:p w:rsidR="00842F32" w:rsidRPr="00640614" w:rsidRDefault="00842F32" w:rsidP="003E606C">
      <w:pPr>
        <w:spacing w:after="60"/>
        <w:rPr>
          <w:rFonts w:cs="Tahoma"/>
          <w:noProof/>
          <w:lang w:val="fr-FR"/>
        </w:rPr>
      </w:pPr>
      <w:r w:rsidRPr="00640614">
        <w:rPr>
          <w:rFonts w:cs="Tahoma"/>
          <w:b/>
          <w:noProof/>
          <w:szCs w:val="18"/>
          <w:lang w:val="fr-FR"/>
        </w:rPr>
        <w:br/>
      </w:r>
      <w:r w:rsidR="00262B75" w:rsidRPr="00640614">
        <w:rPr>
          <w:rFonts w:cs="Tahoma"/>
          <w:b/>
          <w:noProof/>
          <w:lang w:val="fr-FR"/>
        </w:rPr>
        <w:t>Promotions</w:t>
      </w:r>
    </w:p>
    <w:p w:rsidR="0076312D" w:rsidRPr="00640614" w:rsidRDefault="00262B75" w:rsidP="0076312D">
      <w:pPr>
        <w:outlineLvl w:val="1"/>
        <w:rPr>
          <w:rFonts w:cs="Tahoma"/>
          <w:noProof/>
          <w:lang w:val="fr-FR"/>
        </w:rPr>
      </w:pPr>
      <w:r w:rsidRPr="00640614">
        <w:rPr>
          <w:rFonts w:cs="Tahoma"/>
          <w:noProof/>
          <w:color w:val="000000"/>
          <w:lang w:val="fr-FR"/>
        </w:rPr>
        <w:t>Promotion Bing Maps pour Applications Métier</w:t>
      </w:r>
    </w:p>
    <w:p w:rsidR="0076312D" w:rsidRPr="00640614" w:rsidRDefault="00262B75" w:rsidP="0076312D">
      <w:pPr>
        <w:outlineLvl w:val="1"/>
        <w:rPr>
          <w:rFonts w:cs="Tahoma"/>
          <w:noProof/>
          <w:lang w:val="fr-FR"/>
        </w:rPr>
      </w:pPr>
      <w:r w:rsidRPr="00640614">
        <w:rPr>
          <w:rFonts w:cs="Tahoma"/>
          <w:noProof/>
          <w:color w:val="000000"/>
          <w:lang w:val="fr-FR"/>
        </w:rPr>
        <w:t>Promotion Accord de Mise en Œuvre pour Infrastructure Principale Suite Standard</w:t>
      </w:r>
    </w:p>
    <w:p w:rsidR="00842F32" w:rsidRPr="00640614" w:rsidRDefault="00842F32" w:rsidP="00842F32">
      <w:pPr>
        <w:rPr>
          <w:rFonts w:cs="Tahoma"/>
          <w:noProof/>
          <w:lang w:val="fr-FR"/>
        </w:rPr>
      </w:pPr>
    </w:p>
    <w:p w:rsidR="00842F32" w:rsidRPr="00640614" w:rsidRDefault="00262B75" w:rsidP="003E606C">
      <w:pPr>
        <w:spacing w:after="60"/>
        <w:rPr>
          <w:rFonts w:cs="Tahoma"/>
          <w:noProof/>
          <w:lang w:val="fr-FR"/>
        </w:rPr>
      </w:pPr>
      <w:r w:rsidRPr="00640614">
        <w:rPr>
          <w:rFonts w:cs="Tahoma"/>
          <w:b/>
          <w:noProof/>
          <w:lang w:val="fr-FR"/>
        </w:rPr>
        <w:t>Suppressions</w:t>
      </w:r>
    </w:p>
    <w:p w:rsidR="00AD3A03" w:rsidRPr="00640614" w:rsidRDefault="00262B75" w:rsidP="00842F32">
      <w:pPr>
        <w:rPr>
          <w:rFonts w:cs="Tahoma"/>
          <w:noProof/>
          <w:lang w:val="fr-FR"/>
        </w:rPr>
      </w:pPr>
      <w:r w:rsidRPr="00640614">
        <w:rPr>
          <w:rFonts w:cs="Tahoma"/>
          <w:noProof/>
          <w:lang w:val="fr-FR"/>
        </w:rPr>
        <w:t>Il n</w:t>
      </w:r>
      <w:r w:rsidR="00991E74" w:rsidRPr="00640614">
        <w:rPr>
          <w:rFonts w:cs="Tahoma"/>
          <w:noProof/>
          <w:lang w:val="fr-FR"/>
        </w:rPr>
        <w:t>’</w:t>
      </w:r>
      <w:r w:rsidRPr="00640614">
        <w:rPr>
          <w:rFonts w:cs="Tahoma"/>
          <w:noProof/>
          <w:lang w:val="fr-FR"/>
        </w:rPr>
        <w:t>y a aucune suppression.</w:t>
      </w:r>
    </w:p>
    <w:p w:rsidR="00A31A6D" w:rsidRPr="00640614" w:rsidRDefault="00A31A6D" w:rsidP="00842F32">
      <w:pPr>
        <w:rPr>
          <w:rFonts w:cs="Tahoma"/>
          <w:noProof/>
          <w:lang w:val="fr-FR"/>
        </w:rPr>
      </w:pPr>
    </w:p>
    <w:p w:rsidR="00842F32" w:rsidRPr="00640614" w:rsidRDefault="00842F32" w:rsidP="00842F32">
      <w:pPr>
        <w:pStyle w:val="Heading2"/>
        <w:ind w:left="0"/>
        <w:jc w:val="both"/>
        <w:rPr>
          <w:rFonts w:ascii="Tahoma" w:hAnsi="Tahoma" w:cs="Tahoma"/>
          <w:noProof/>
        </w:rPr>
      </w:pPr>
    </w:p>
    <w:p w:rsidR="00023FE7" w:rsidRPr="00640614" w:rsidRDefault="00EF4590" w:rsidP="00B939A4">
      <w:pPr>
        <w:rPr>
          <w:rFonts w:cs="Tahoma"/>
          <w:noProof/>
          <w:lang w:val="fr-FR"/>
        </w:rPr>
      </w:pPr>
      <w:r w:rsidRPr="00640614">
        <w:rPr>
          <w:rFonts w:cs="Tahoma"/>
          <w:noProof/>
          <w:lang w:val="fr-FR"/>
        </w:rPr>
        <w:br w:type="page"/>
      </w:r>
      <w:bookmarkStart w:id="697" w:name="_Toc336338180"/>
      <w:bookmarkStart w:id="698" w:name="_Toc345703108"/>
      <w:bookmarkEnd w:id="697"/>
      <w:r w:rsidR="00262B75" w:rsidRPr="00640614">
        <w:rPr>
          <w:rStyle w:val="Heading1Char"/>
          <w:rFonts w:cs="Tahoma"/>
          <w:noProof/>
          <w:lang w:val="fr-FR" w:eastAsia="en-US"/>
        </w:rPr>
        <w:lastRenderedPageBreak/>
        <w:t>SECTION 2 – PROMOTIONS DE PRODUITS</w:t>
      </w:r>
      <w:bookmarkEnd w:id="698"/>
    </w:p>
    <w:p w:rsidR="00023FE7" w:rsidRPr="00640614" w:rsidRDefault="00023FE7" w:rsidP="00510F6B">
      <w:pPr>
        <w:ind w:right="720"/>
        <w:rPr>
          <w:rFonts w:cs="Tahoma"/>
          <w:noProof/>
          <w:lang w:val="fr-FR"/>
        </w:rPr>
      </w:pPr>
    </w:p>
    <w:p w:rsidR="007177A5" w:rsidRPr="0094530A" w:rsidRDefault="00262B75" w:rsidP="007177A5">
      <w:pPr>
        <w:pStyle w:val="Heading2"/>
        <w:ind w:left="0"/>
        <w:rPr>
          <w:rFonts w:ascii="Tahoma" w:hAnsi="Tahoma" w:cs="Tahoma"/>
          <w:noProof/>
          <w:color w:val="FF9429"/>
          <w:szCs w:val="24"/>
          <w:lang w:eastAsia="en-US"/>
        </w:rPr>
      </w:pPr>
      <w:bookmarkStart w:id="699" w:name="_Toc336338181"/>
      <w:bookmarkStart w:id="700" w:name="_Toc345703109"/>
      <w:bookmarkEnd w:id="699"/>
      <w:r w:rsidRPr="0094530A">
        <w:rPr>
          <w:rFonts w:ascii="Tahoma" w:hAnsi="Tahoma" w:cs="Tahoma"/>
          <w:noProof/>
          <w:color w:val="FF9429"/>
          <w:szCs w:val="24"/>
          <w:lang w:eastAsia="en-US"/>
        </w:rPr>
        <w:t>Promotion Exchange Server Standard</w:t>
      </w:r>
      <w:bookmarkEnd w:id="700"/>
    </w:p>
    <w:p w:rsidR="007177A5" w:rsidRPr="00640614" w:rsidRDefault="007177A5" w:rsidP="00EF4590">
      <w:pPr>
        <w:spacing w:line="276" w:lineRule="auto"/>
        <w:jc w:val="both"/>
        <w:rPr>
          <w:rFonts w:cs="Tahoma"/>
          <w:noProof/>
          <w:lang w:val="fr-FR"/>
        </w:rPr>
      </w:pPr>
    </w:p>
    <w:p w:rsidR="007B675E" w:rsidRPr="00640614" w:rsidRDefault="00262B75" w:rsidP="00B03E9C">
      <w:pPr>
        <w:spacing w:after="200" w:line="276" w:lineRule="auto"/>
        <w:rPr>
          <w:rFonts w:cs="Tahoma"/>
          <w:noProof/>
          <w:lang w:val="fr-FR"/>
        </w:rPr>
      </w:pPr>
      <w:r w:rsidRPr="00640614">
        <w:rPr>
          <w:rFonts w:cs="Tahoma"/>
          <w:noProof/>
          <w:color w:val="000000"/>
          <w:lang w:val="fr-FR"/>
        </w:rPr>
        <w:t>Dans le cadre d</w:t>
      </w:r>
      <w:r w:rsidR="00991E74" w:rsidRPr="00640614">
        <w:rPr>
          <w:rFonts w:cs="Tahoma"/>
          <w:noProof/>
          <w:color w:val="000000"/>
          <w:lang w:val="fr-FR"/>
        </w:rPr>
        <w:t>’</w:t>
      </w:r>
      <w:r w:rsidRPr="00640614">
        <w:rPr>
          <w:rFonts w:cs="Tahoma"/>
          <w:noProof/>
          <w:color w:val="000000"/>
          <w:lang w:val="fr-FR"/>
        </w:rPr>
        <w:t>une offre limitée applicable entre le 1er mai 2012 et le 31 décembre 2012, pour Exchange Server 2012 Édition Standard, Microsoft offre jusqu</w:t>
      </w:r>
      <w:r w:rsidR="00991E74" w:rsidRPr="00640614">
        <w:rPr>
          <w:rFonts w:cs="Tahoma"/>
          <w:noProof/>
          <w:color w:val="000000"/>
          <w:lang w:val="fr-FR"/>
        </w:rPr>
        <w:t>’</w:t>
      </w:r>
      <w:r w:rsidRPr="00640614">
        <w:rPr>
          <w:rFonts w:cs="Tahoma"/>
          <w:noProof/>
          <w:color w:val="000000"/>
          <w:lang w:val="fr-FR"/>
        </w:rPr>
        <w:t>à 20 % de remise à l</w:t>
      </w:r>
      <w:r w:rsidR="00991E74" w:rsidRPr="00640614">
        <w:rPr>
          <w:rFonts w:cs="Tahoma"/>
          <w:noProof/>
          <w:color w:val="000000"/>
          <w:lang w:val="fr-FR"/>
        </w:rPr>
        <w:t>’</w:t>
      </w:r>
      <w:r w:rsidRPr="00640614">
        <w:rPr>
          <w:rFonts w:cs="Tahoma"/>
          <w:noProof/>
          <w:color w:val="000000"/>
          <w:lang w:val="fr-FR"/>
        </w:rPr>
        <w:t>achat d</w:t>
      </w:r>
      <w:r w:rsidR="00991E74" w:rsidRPr="00640614">
        <w:rPr>
          <w:rFonts w:cs="Tahoma"/>
          <w:noProof/>
          <w:color w:val="000000"/>
          <w:lang w:val="fr-FR"/>
        </w:rPr>
        <w:t>’</w:t>
      </w:r>
      <w:r w:rsidRPr="00640614">
        <w:rPr>
          <w:rFonts w:cs="Tahoma"/>
          <w:noProof/>
          <w:color w:val="000000"/>
          <w:lang w:val="fr-FR"/>
        </w:rPr>
        <w:t>une Licence et jusqu</w:t>
      </w:r>
      <w:r w:rsidR="00991E74" w:rsidRPr="00640614">
        <w:rPr>
          <w:rFonts w:cs="Tahoma"/>
          <w:noProof/>
          <w:color w:val="000000"/>
          <w:lang w:val="fr-FR"/>
        </w:rPr>
        <w:t>’</w:t>
      </w:r>
      <w:r w:rsidRPr="00640614">
        <w:rPr>
          <w:rFonts w:cs="Tahoma"/>
          <w:noProof/>
          <w:color w:val="000000"/>
          <w:lang w:val="fr-FR"/>
        </w:rPr>
        <w:t>à 30 %</w:t>
      </w:r>
      <w:r w:rsidR="007C3765" w:rsidRPr="00640614">
        <w:rPr>
          <w:rFonts w:cs="Tahoma"/>
          <w:noProof/>
          <w:color w:val="000000"/>
          <w:lang w:val="fr-FR"/>
        </w:rPr>
        <w:t> </w:t>
      </w:r>
      <w:r w:rsidRPr="00640614">
        <w:rPr>
          <w:rFonts w:cs="Tahoma"/>
          <w:noProof/>
          <w:color w:val="000000"/>
          <w:lang w:val="fr-FR"/>
        </w:rPr>
        <w:t>de</w:t>
      </w:r>
      <w:r w:rsidR="007C3765" w:rsidRPr="00640614">
        <w:rPr>
          <w:rFonts w:cs="Tahoma"/>
          <w:noProof/>
          <w:color w:val="000000"/>
          <w:lang w:val="fr-FR"/>
        </w:rPr>
        <w:t> </w:t>
      </w:r>
      <w:r w:rsidRPr="00640614">
        <w:rPr>
          <w:rFonts w:cs="Tahoma"/>
          <w:noProof/>
          <w:color w:val="000000"/>
          <w:lang w:val="fr-FR"/>
        </w:rPr>
        <w:t>remise à l</w:t>
      </w:r>
      <w:r w:rsidR="00991E74" w:rsidRPr="00640614">
        <w:rPr>
          <w:rFonts w:cs="Tahoma"/>
          <w:noProof/>
          <w:color w:val="000000"/>
          <w:lang w:val="fr-FR"/>
        </w:rPr>
        <w:t>’</w:t>
      </w:r>
      <w:r w:rsidRPr="00640614">
        <w:rPr>
          <w:rFonts w:cs="Tahoma"/>
          <w:noProof/>
          <w:color w:val="000000"/>
          <w:lang w:val="fr-FR"/>
        </w:rPr>
        <w:t>achat d</w:t>
      </w:r>
      <w:r w:rsidR="00991E74" w:rsidRPr="00640614">
        <w:rPr>
          <w:rFonts w:cs="Tahoma"/>
          <w:noProof/>
          <w:color w:val="000000"/>
          <w:lang w:val="fr-FR"/>
        </w:rPr>
        <w:t>’</w:t>
      </w:r>
      <w:r w:rsidRPr="00640614">
        <w:rPr>
          <w:rFonts w:cs="Tahoma"/>
          <w:noProof/>
          <w:color w:val="000000"/>
          <w:lang w:val="fr-FR"/>
        </w:rPr>
        <w:t>une Licence et Software Assurance (L&amp;SA).</w:t>
      </w:r>
      <w:r w:rsidR="00FD1D48" w:rsidRPr="00640614">
        <w:rPr>
          <w:rFonts w:cs="Tahoma"/>
          <w:noProof/>
          <w:lang w:val="fr-FR"/>
        </w:rPr>
        <w:t xml:space="preserve"> </w:t>
      </w:r>
      <w:r w:rsidRPr="00640614">
        <w:rPr>
          <w:rFonts w:cs="Tahoma"/>
          <w:noProof/>
          <w:color w:val="000000"/>
          <w:lang w:val="fr-FR"/>
        </w:rPr>
        <w:t>Cette promotion est valable dans le</w:t>
      </w:r>
      <w:r w:rsidR="00B03E9C">
        <w:rPr>
          <w:rFonts w:cs="Tahoma"/>
          <w:noProof/>
          <w:color w:val="000000"/>
          <w:lang w:val="fr-FR"/>
        </w:rPr>
        <w:t> </w:t>
      </w:r>
      <w:r w:rsidRPr="00640614">
        <w:rPr>
          <w:rFonts w:cs="Tahoma"/>
          <w:noProof/>
          <w:color w:val="000000"/>
          <w:lang w:val="fr-FR"/>
        </w:rPr>
        <w:t>cadre</w:t>
      </w:r>
      <w:r w:rsidR="007C3765" w:rsidRPr="00640614">
        <w:rPr>
          <w:rFonts w:cs="Tahoma"/>
          <w:noProof/>
          <w:color w:val="000000"/>
          <w:lang w:val="fr-FR"/>
        </w:rPr>
        <w:t> </w:t>
      </w:r>
      <w:r w:rsidRPr="00640614">
        <w:rPr>
          <w:rFonts w:cs="Tahoma"/>
          <w:noProof/>
          <w:color w:val="000000"/>
          <w:lang w:val="fr-FR"/>
        </w:rPr>
        <w:t>des</w:t>
      </w:r>
      <w:r w:rsidR="007C3765" w:rsidRPr="00640614">
        <w:rPr>
          <w:rFonts w:cs="Tahoma"/>
          <w:noProof/>
          <w:color w:val="000000"/>
          <w:lang w:val="fr-FR"/>
        </w:rPr>
        <w:t> </w:t>
      </w:r>
      <w:r w:rsidRPr="00640614">
        <w:rPr>
          <w:rFonts w:cs="Tahoma"/>
          <w:noProof/>
          <w:color w:val="000000"/>
          <w:lang w:val="fr-FR"/>
        </w:rPr>
        <w:t>contrats Microsoft Open et Open Value, pour les clients Commerce et Gouvernement.</w:t>
      </w:r>
    </w:p>
    <w:p w:rsidR="001D214E" w:rsidRPr="0094530A" w:rsidRDefault="00262B75" w:rsidP="001D214E">
      <w:pPr>
        <w:pStyle w:val="Heading2"/>
        <w:ind w:left="0"/>
        <w:rPr>
          <w:rFonts w:ascii="Tahoma" w:hAnsi="Tahoma" w:cs="Tahoma"/>
          <w:noProof/>
          <w:color w:val="FF9429"/>
          <w:szCs w:val="24"/>
          <w:lang w:eastAsia="en-US"/>
        </w:rPr>
      </w:pPr>
      <w:bookmarkStart w:id="701" w:name="_Toc336338182"/>
      <w:bookmarkStart w:id="702" w:name="_Toc345703110"/>
      <w:bookmarkEnd w:id="701"/>
      <w:r w:rsidRPr="0094530A">
        <w:rPr>
          <w:rFonts w:ascii="Tahoma" w:hAnsi="Tahoma" w:cs="Tahoma"/>
          <w:noProof/>
          <w:color w:val="FF9429"/>
          <w:szCs w:val="24"/>
          <w:lang w:eastAsia="en-US"/>
        </w:rPr>
        <w:t>SQL Server Parallel Data Warehouse</w:t>
      </w:r>
      <w:bookmarkEnd w:id="702"/>
      <w:r w:rsidRPr="0094530A">
        <w:rPr>
          <w:rFonts w:ascii="Tahoma" w:hAnsi="Tahoma" w:cs="Tahoma"/>
          <w:noProof/>
          <w:color w:val="FF9429"/>
          <w:szCs w:val="24"/>
          <w:lang w:eastAsia="en-US"/>
        </w:rPr>
        <w:t xml:space="preserve"> </w:t>
      </w:r>
    </w:p>
    <w:p w:rsidR="001D214E" w:rsidRPr="00640614" w:rsidRDefault="001D214E" w:rsidP="001D214E">
      <w:pPr>
        <w:rPr>
          <w:rFonts w:cs="Tahoma"/>
          <w:noProof/>
          <w:lang w:val="fr-FR"/>
        </w:rPr>
      </w:pPr>
    </w:p>
    <w:p w:rsidR="001D214E" w:rsidRPr="00640614" w:rsidRDefault="00262B75" w:rsidP="007C3765">
      <w:pPr>
        <w:spacing w:after="200" w:line="276" w:lineRule="auto"/>
        <w:rPr>
          <w:rFonts w:cs="Tahoma"/>
          <w:noProof/>
          <w:lang w:val="fr-FR"/>
        </w:rPr>
      </w:pPr>
      <w:r w:rsidRPr="00640614">
        <w:rPr>
          <w:rFonts w:cs="Tahoma"/>
          <w:noProof/>
          <w:color w:val="000000"/>
          <w:lang w:val="fr-FR"/>
        </w:rPr>
        <w:t>Dans le cadre d</w:t>
      </w:r>
      <w:r w:rsidR="00991E74" w:rsidRPr="00640614">
        <w:rPr>
          <w:rFonts w:cs="Tahoma"/>
          <w:noProof/>
          <w:color w:val="000000"/>
          <w:lang w:val="fr-FR"/>
        </w:rPr>
        <w:t>’</w:t>
      </w:r>
      <w:r w:rsidRPr="00640614">
        <w:rPr>
          <w:rFonts w:cs="Tahoma"/>
          <w:noProof/>
          <w:color w:val="000000"/>
          <w:lang w:val="fr-FR"/>
        </w:rPr>
        <w:t>une offre limitée applicable entre le 1</w:t>
      </w:r>
      <w:r w:rsidRPr="00640614">
        <w:rPr>
          <w:rFonts w:cs="Tahoma"/>
          <w:noProof/>
          <w:color w:val="000000"/>
          <w:vertAlign w:val="superscript"/>
          <w:lang w:val="fr-FR"/>
        </w:rPr>
        <w:t>er </w:t>
      </w:r>
      <w:r w:rsidRPr="00640614">
        <w:rPr>
          <w:rFonts w:cs="Tahoma"/>
          <w:noProof/>
          <w:color w:val="000000"/>
          <w:lang w:val="fr-FR"/>
        </w:rPr>
        <w:t>février 2012 et le 31 décembre 2012, Microsoft offre jusqu</w:t>
      </w:r>
      <w:r w:rsidR="00991E74" w:rsidRPr="00640614">
        <w:rPr>
          <w:rFonts w:cs="Tahoma"/>
          <w:noProof/>
          <w:color w:val="000000"/>
          <w:lang w:val="fr-FR"/>
        </w:rPr>
        <w:t>’</w:t>
      </w:r>
      <w:r w:rsidRPr="00640614">
        <w:rPr>
          <w:rFonts w:cs="Tahoma"/>
          <w:noProof/>
          <w:color w:val="000000"/>
          <w:lang w:val="fr-FR"/>
        </w:rPr>
        <w:t>à 45 % de remise à l</w:t>
      </w:r>
      <w:r w:rsidR="00991E74" w:rsidRPr="00640614">
        <w:rPr>
          <w:rFonts w:cs="Tahoma"/>
          <w:noProof/>
          <w:color w:val="000000"/>
          <w:lang w:val="fr-FR"/>
        </w:rPr>
        <w:t>’</w:t>
      </w:r>
      <w:r w:rsidRPr="00640614">
        <w:rPr>
          <w:rFonts w:cs="Tahoma"/>
          <w:noProof/>
          <w:color w:val="000000"/>
          <w:lang w:val="fr-FR"/>
        </w:rPr>
        <w:t>achat d</w:t>
      </w:r>
      <w:r w:rsidR="00991E74" w:rsidRPr="00640614">
        <w:rPr>
          <w:rFonts w:cs="Tahoma"/>
          <w:noProof/>
          <w:color w:val="000000"/>
          <w:lang w:val="fr-FR"/>
        </w:rPr>
        <w:t>’</w:t>
      </w:r>
      <w:r w:rsidRPr="00640614">
        <w:rPr>
          <w:rFonts w:cs="Tahoma"/>
          <w:noProof/>
          <w:color w:val="000000"/>
          <w:lang w:val="fr-FR"/>
        </w:rPr>
        <w:t>une Licence et Software Assurance (L&amp;SA) pour SQL Server Parallel Data Warehouse.</w:t>
      </w:r>
      <w:r w:rsidR="00FD1D48" w:rsidRPr="00640614">
        <w:rPr>
          <w:rFonts w:cs="Tahoma"/>
          <w:noProof/>
          <w:lang w:val="fr-FR"/>
        </w:rPr>
        <w:t xml:space="preserve"> </w:t>
      </w:r>
      <w:r w:rsidRPr="00640614">
        <w:rPr>
          <w:rFonts w:cs="Tahoma"/>
          <w:noProof/>
          <w:color w:val="000000"/>
          <w:lang w:val="fr-FR"/>
        </w:rPr>
        <w:t>Cette promotion est valable dans le cadre d</w:t>
      </w:r>
      <w:r w:rsidR="00991E74" w:rsidRPr="00640614">
        <w:rPr>
          <w:rFonts w:cs="Tahoma"/>
          <w:noProof/>
          <w:color w:val="000000"/>
          <w:lang w:val="fr-FR"/>
        </w:rPr>
        <w:t>’</w:t>
      </w:r>
      <w:r w:rsidRPr="00640614">
        <w:rPr>
          <w:rFonts w:cs="Tahoma"/>
          <w:noProof/>
          <w:color w:val="000000"/>
          <w:lang w:val="fr-FR"/>
        </w:rPr>
        <w:t>un Contrat Select Plus, d</w:t>
      </w:r>
      <w:r w:rsidR="00991E74" w:rsidRPr="00640614">
        <w:rPr>
          <w:rFonts w:cs="Tahoma"/>
          <w:noProof/>
          <w:color w:val="000000"/>
          <w:lang w:val="fr-FR"/>
        </w:rPr>
        <w:t>’</w:t>
      </w:r>
      <w:r w:rsidRPr="00640614">
        <w:rPr>
          <w:rFonts w:cs="Tahoma"/>
          <w:noProof/>
          <w:color w:val="000000"/>
          <w:lang w:val="fr-FR"/>
        </w:rPr>
        <w:t>un Contrat Entreprise, d</w:t>
      </w:r>
      <w:r w:rsidR="00991E74" w:rsidRPr="00640614">
        <w:rPr>
          <w:rFonts w:cs="Tahoma"/>
          <w:noProof/>
          <w:color w:val="000000"/>
          <w:lang w:val="fr-FR"/>
        </w:rPr>
        <w:t>’</w:t>
      </w:r>
      <w:r w:rsidRPr="00640614">
        <w:rPr>
          <w:rFonts w:cs="Tahoma"/>
          <w:noProof/>
          <w:color w:val="000000"/>
          <w:lang w:val="fr-FR"/>
        </w:rPr>
        <w:t>un Accord de Mise en</w:t>
      </w:r>
      <w:r w:rsidR="007C3765" w:rsidRPr="00640614">
        <w:rPr>
          <w:rFonts w:cs="Tahoma"/>
          <w:noProof/>
          <w:color w:val="000000"/>
          <w:lang w:val="fr-FR"/>
        </w:rPr>
        <w:t> </w:t>
      </w:r>
      <w:r w:rsidRPr="00640614">
        <w:rPr>
          <w:rFonts w:cs="Tahoma"/>
          <w:noProof/>
          <w:color w:val="000000"/>
          <w:lang w:val="fr-FR"/>
        </w:rPr>
        <w:t>Œuvre pour Plateforme d</w:t>
      </w:r>
      <w:r w:rsidR="00991E74" w:rsidRPr="00640614">
        <w:rPr>
          <w:rFonts w:cs="Tahoma"/>
          <w:noProof/>
          <w:color w:val="000000"/>
          <w:lang w:val="fr-FR"/>
        </w:rPr>
        <w:t>’</w:t>
      </w:r>
      <w:r w:rsidRPr="00640614">
        <w:rPr>
          <w:rFonts w:cs="Tahoma"/>
          <w:noProof/>
          <w:color w:val="000000"/>
          <w:lang w:val="fr-FR"/>
        </w:rPr>
        <w:t>Application et d</w:t>
      </w:r>
      <w:r w:rsidR="00991E74" w:rsidRPr="00640614">
        <w:rPr>
          <w:rFonts w:cs="Tahoma"/>
          <w:noProof/>
          <w:color w:val="000000"/>
          <w:lang w:val="fr-FR"/>
        </w:rPr>
        <w:t>’</w:t>
      </w:r>
      <w:r w:rsidRPr="00640614">
        <w:rPr>
          <w:rFonts w:cs="Tahoma"/>
          <w:noProof/>
          <w:color w:val="000000"/>
          <w:lang w:val="fr-FR"/>
        </w:rPr>
        <w:t>un Accord de Licence en Volume Worldwide Government Partner.</w:t>
      </w:r>
    </w:p>
    <w:p w:rsidR="002169A8" w:rsidRPr="00640614" w:rsidRDefault="00262B75" w:rsidP="003E606C">
      <w:pPr>
        <w:spacing w:after="200" w:line="276" w:lineRule="auto"/>
        <w:rPr>
          <w:rFonts w:cs="Tahoma"/>
          <w:noProof/>
          <w:lang w:val="fr-FR"/>
        </w:rPr>
      </w:pPr>
      <w:r w:rsidRPr="00640614">
        <w:rPr>
          <w:rFonts w:cs="Tahoma"/>
          <w:noProof/>
          <w:lang w:val="fr-FR"/>
        </w:rPr>
        <w:t>Cette promotion n</w:t>
      </w:r>
      <w:r w:rsidR="00991E74" w:rsidRPr="00640614">
        <w:rPr>
          <w:rFonts w:cs="Tahoma"/>
          <w:noProof/>
          <w:lang w:val="fr-FR"/>
        </w:rPr>
        <w:t>’</w:t>
      </w:r>
      <w:r w:rsidRPr="00640614">
        <w:rPr>
          <w:rFonts w:cs="Tahoma"/>
          <w:noProof/>
          <w:lang w:val="fr-FR"/>
        </w:rPr>
        <w:t>est pas cumulable avec les Accords de Mise en Œuvre de Contrats Entreprise incluant déjà un produit en promotion.</w:t>
      </w:r>
    </w:p>
    <w:p w:rsidR="005D1BAF" w:rsidRPr="0094530A" w:rsidRDefault="00262B75" w:rsidP="007C3765">
      <w:pPr>
        <w:pStyle w:val="Heading2"/>
        <w:ind w:left="0"/>
        <w:rPr>
          <w:rFonts w:ascii="Tahoma" w:hAnsi="Tahoma" w:cs="Tahoma"/>
          <w:noProof/>
          <w:color w:val="FF9429"/>
          <w:szCs w:val="24"/>
          <w:lang w:eastAsia="en-US"/>
        </w:rPr>
      </w:pPr>
      <w:bookmarkStart w:id="703" w:name="_Toc336338183"/>
      <w:bookmarkStart w:id="704" w:name="_Toc345703111"/>
      <w:bookmarkEnd w:id="703"/>
      <w:r w:rsidRPr="0094530A">
        <w:rPr>
          <w:rFonts w:ascii="Tahoma" w:hAnsi="Tahoma" w:cs="Tahoma"/>
          <w:noProof/>
          <w:color w:val="FF9429"/>
          <w:szCs w:val="24"/>
          <w:lang w:eastAsia="en-US"/>
        </w:rPr>
        <w:t>Promotion sur les Licences de Passage à l</w:t>
      </w:r>
      <w:r w:rsidR="00991E74" w:rsidRPr="0094530A">
        <w:rPr>
          <w:rFonts w:ascii="Tahoma" w:hAnsi="Tahoma" w:cs="Tahoma"/>
          <w:noProof/>
          <w:color w:val="FF9429"/>
          <w:szCs w:val="24"/>
          <w:lang w:eastAsia="en-US"/>
        </w:rPr>
        <w:t>’</w:t>
      </w:r>
      <w:r w:rsidRPr="0094530A">
        <w:rPr>
          <w:rFonts w:ascii="Tahoma" w:hAnsi="Tahoma" w:cs="Tahoma"/>
          <w:noProof/>
          <w:color w:val="FF9429"/>
          <w:szCs w:val="24"/>
          <w:lang w:eastAsia="en-US"/>
        </w:rPr>
        <w:t>Édition Supérieure Windows Server</w:t>
      </w:r>
      <w:r w:rsidR="007C3765" w:rsidRPr="0094530A">
        <w:rPr>
          <w:rFonts w:ascii="Tahoma" w:hAnsi="Tahoma" w:cs="Tahoma"/>
          <w:noProof/>
          <w:color w:val="FF9429"/>
          <w:szCs w:val="24"/>
          <w:lang w:eastAsia="en-US"/>
        </w:rPr>
        <w:t> </w:t>
      </w:r>
      <w:r w:rsidRPr="0094530A">
        <w:rPr>
          <w:rFonts w:ascii="Tahoma" w:hAnsi="Tahoma" w:cs="Tahoma"/>
          <w:noProof/>
          <w:color w:val="FF9429"/>
          <w:szCs w:val="24"/>
          <w:lang w:eastAsia="en-US"/>
        </w:rPr>
        <w:t>Datacenter</w:t>
      </w:r>
      <w:bookmarkEnd w:id="704"/>
    </w:p>
    <w:p w:rsidR="00EF4590" w:rsidRPr="00640614" w:rsidRDefault="00EF4590" w:rsidP="00EF4590">
      <w:pPr>
        <w:spacing w:line="276" w:lineRule="auto"/>
        <w:rPr>
          <w:rFonts w:cs="Tahoma"/>
          <w:noProof/>
          <w:lang w:val="fr-FR"/>
        </w:rPr>
      </w:pPr>
    </w:p>
    <w:p w:rsidR="005D1BAF" w:rsidRPr="00640614" w:rsidRDefault="00262B75" w:rsidP="007C3765">
      <w:pPr>
        <w:spacing w:after="200" w:line="276" w:lineRule="auto"/>
        <w:rPr>
          <w:rFonts w:cs="Tahoma"/>
          <w:noProof/>
          <w:lang w:val="fr-FR"/>
        </w:rPr>
      </w:pPr>
      <w:r w:rsidRPr="00640614">
        <w:rPr>
          <w:rFonts w:cs="Tahoma"/>
          <w:noProof/>
          <w:color w:val="000000"/>
          <w:lang w:val="fr-FR"/>
        </w:rPr>
        <w:t>Dans le cadre d</w:t>
      </w:r>
      <w:r w:rsidR="00991E74" w:rsidRPr="00640614">
        <w:rPr>
          <w:rFonts w:cs="Tahoma"/>
          <w:noProof/>
          <w:color w:val="000000"/>
          <w:lang w:val="fr-FR"/>
        </w:rPr>
        <w:t>’</w:t>
      </w:r>
      <w:r w:rsidRPr="00640614">
        <w:rPr>
          <w:rFonts w:cs="Tahoma"/>
          <w:noProof/>
          <w:color w:val="000000"/>
          <w:lang w:val="fr-FR"/>
        </w:rPr>
        <w:t>une offre limitée applicable entre le 1</w:t>
      </w:r>
      <w:r w:rsidRPr="00640614">
        <w:rPr>
          <w:rFonts w:cs="Tahoma"/>
          <w:noProof/>
          <w:color w:val="000000"/>
          <w:vertAlign w:val="superscript"/>
          <w:lang w:val="fr-FR"/>
        </w:rPr>
        <w:t>er</w:t>
      </w:r>
      <w:r w:rsidRPr="00640614">
        <w:rPr>
          <w:rFonts w:cs="Tahoma"/>
          <w:noProof/>
          <w:color w:val="000000"/>
          <w:lang w:val="fr-FR"/>
        </w:rPr>
        <w:t xml:space="preserve"> septembre 2012 et le 31 mars 2013, Microsoft offre jusqu</w:t>
      </w:r>
      <w:r w:rsidR="00991E74" w:rsidRPr="00640614">
        <w:rPr>
          <w:rFonts w:cs="Tahoma"/>
          <w:noProof/>
          <w:color w:val="000000"/>
          <w:lang w:val="fr-FR"/>
        </w:rPr>
        <w:t>’</w:t>
      </w:r>
      <w:r w:rsidRPr="00640614">
        <w:rPr>
          <w:rFonts w:cs="Tahoma"/>
          <w:noProof/>
          <w:color w:val="000000"/>
          <w:lang w:val="fr-FR"/>
        </w:rPr>
        <w:t>à</w:t>
      </w:r>
      <w:r w:rsidR="007C3765" w:rsidRPr="00640614">
        <w:rPr>
          <w:rFonts w:cs="Tahoma"/>
          <w:noProof/>
          <w:color w:val="000000"/>
          <w:lang w:val="fr-FR"/>
        </w:rPr>
        <w:t> </w:t>
      </w:r>
      <w:r w:rsidRPr="00640614">
        <w:rPr>
          <w:rFonts w:cs="Tahoma"/>
          <w:noProof/>
          <w:color w:val="000000"/>
          <w:lang w:val="fr-FR"/>
        </w:rPr>
        <w:t>20 % de remise à l</w:t>
      </w:r>
      <w:r w:rsidR="00991E74" w:rsidRPr="00640614">
        <w:rPr>
          <w:rFonts w:cs="Tahoma"/>
          <w:noProof/>
          <w:color w:val="000000"/>
          <w:lang w:val="fr-FR"/>
        </w:rPr>
        <w:t>’</w:t>
      </w:r>
      <w:r w:rsidRPr="00640614">
        <w:rPr>
          <w:rFonts w:cs="Tahoma"/>
          <w:noProof/>
          <w:color w:val="000000"/>
          <w:lang w:val="fr-FR"/>
        </w:rPr>
        <w:t>achat d</w:t>
      </w:r>
      <w:r w:rsidR="00991E74" w:rsidRPr="00640614">
        <w:rPr>
          <w:rFonts w:cs="Tahoma"/>
          <w:noProof/>
          <w:color w:val="000000"/>
          <w:lang w:val="fr-FR"/>
        </w:rPr>
        <w:t>’</w:t>
      </w:r>
      <w:r w:rsidRPr="00640614">
        <w:rPr>
          <w:rFonts w:cs="Tahoma"/>
          <w:noProof/>
          <w:color w:val="000000"/>
          <w:lang w:val="fr-FR"/>
        </w:rPr>
        <w:t>une Licence et Software Assurance (L&amp;SA) pour Windows Server DC Edition.</w:t>
      </w:r>
      <w:r w:rsidR="00FD1D48" w:rsidRPr="00640614">
        <w:rPr>
          <w:rFonts w:cs="Tahoma"/>
          <w:noProof/>
          <w:lang w:val="fr-FR"/>
        </w:rPr>
        <w:t xml:space="preserve"> </w:t>
      </w:r>
      <w:r w:rsidRPr="00640614">
        <w:rPr>
          <w:rFonts w:cs="Tahoma"/>
          <w:noProof/>
          <w:color w:val="000000"/>
          <w:lang w:val="fr-FR"/>
        </w:rPr>
        <w:t>Cette</w:t>
      </w:r>
      <w:r w:rsidR="007C3765" w:rsidRPr="00640614">
        <w:rPr>
          <w:rFonts w:cs="Tahoma"/>
          <w:noProof/>
          <w:color w:val="000000"/>
          <w:lang w:val="fr-FR"/>
        </w:rPr>
        <w:t> </w:t>
      </w:r>
      <w:r w:rsidRPr="00640614">
        <w:rPr>
          <w:rFonts w:cs="Tahoma"/>
          <w:noProof/>
          <w:color w:val="000000"/>
          <w:lang w:val="fr-FR"/>
        </w:rPr>
        <w:t>promotion est valable dans le cadre d</w:t>
      </w:r>
      <w:r w:rsidR="00991E74" w:rsidRPr="00640614">
        <w:rPr>
          <w:rFonts w:cs="Tahoma"/>
          <w:noProof/>
          <w:color w:val="000000"/>
          <w:lang w:val="fr-FR"/>
        </w:rPr>
        <w:t>’</w:t>
      </w:r>
      <w:r w:rsidRPr="00640614">
        <w:rPr>
          <w:rFonts w:cs="Tahoma"/>
          <w:noProof/>
          <w:color w:val="000000"/>
          <w:lang w:val="fr-FR"/>
        </w:rPr>
        <w:t>un Contrat Entreprise, d</w:t>
      </w:r>
      <w:r w:rsidR="00991E74" w:rsidRPr="00640614">
        <w:rPr>
          <w:rFonts w:cs="Tahoma"/>
          <w:noProof/>
          <w:color w:val="000000"/>
          <w:lang w:val="fr-FR"/>
        </w:rPr>
        <w:t>’</w:t>
      </w:r>
      <w:r w:rsidRPr="00640614">
        <w:rPr>
          <w:rFonts w:cs="Tahoma"/>
          <w:noProof/>
          <w:color w:val="000000"/>
          <w:lang w:val="fr-FR"/>
        </w:rPr>
        <w:t>un Accord de Mise en Œuvre pour Plateforme d</w:t>
      </w:r>
      <w:r w:rsidR="00991E74" w:rsidRPr="00640614">
        <w:rPr>
          <w:rFonts w:cs="Tahoma"/>
          <w:noProof/>
          <w:color w:val="000000"/>
          <w:lang w:val="fr-FR"/>
        </w:rPr>
        <w:t>’</w:t>
      </w:r>
      <w:r w:rsidRPr="00640614">
        <w:rPr>
          <w:rFonts w:cs="Tahoma"/>
          <w:noProof/>
          <w:color w:val="000000"/>
          <w:lang w:val="fr-FR"/>
        </w:rPr>
        <w:t>Application, d</w:t>
      </w:r>
      <w:r w:rsidR="00991E74" w:rsidRPr="00640614">
        <w:rPr>
          <w:rFonts w:cs="Tahoma"/>
          <w:noProof/>
          <w:color w:val="000000"/>
          <w:lang w:val="fr-FR"/>
        </w:rPr>
        <w:t>’</w:t>
      </w:r>
      <w:r w:rsidRPr="00640614">
        <w:rPr>
          <w:rFonts w:cs="Tahoma"/>
          <w:noProof/>
          <w:color w:val="000000"/>
          <w:lang w:val="fr-FR"/>
        </w:rPr>
        <w:t>un Accord de Mise en Œuvre pour Infrastructure Principale, d</w:t>
      </w:r>
      <w:r w:rsidR="00991E74" w:rsidRPr="00640614">
        <w:rPr>
          <w:rFonts w:cs="Tahoma"/>
          <w:noProof/>
          <w:color w:val="000000"/>
          <w:lang w:val="fr-FR"/>
        </w:rPr>
        <w:t>’</w:t>
      </w:r>
      <w:r w:rsidRPr="00640614">
        <w:rPr>
          <w:rFonts w:cs="Tahoma"/>
          <w:noProof/>
          <w:color w:val="000000"/>
          <w:lang w:val="fr-FR"/>
        </w:rPr>
        <w:t>un Contrat Select Plus et d</w:t>
      </w:r>
      <w:r w:rsidR="00991E74" w:rsidRPr="00640614">
        <w:rPr>
          <w:rFonts w:cs="Tahoma"/>
          <w:noProof/>
          <w:color w:val="000000"/>
          <w:lang w:val="fr-FR"/>
        </w:rPr>
        <w:t>’</w:t>
      </w:r>
      <w:r w:rsidRPr="00640614">
        <w:rPr>
          <w:rFonts w:cs="Tahoma"/>
          <w:noProof/>
          <w:color w:val="000000"/>
          <w:lang w:val="fr-FR"/>
        </w:rPr>
        <w:t>un Contrat Open Value (tous verticaux).</w:t>
      </w:r>
    </w:p>
    <w:p w:rsidR="005D1BAF" w:rsidRPr="0094530A" w:rsidRDefault="00262B75" w:rsidP="005D1BAF">
      <w:pPr>
        <w:pStyle w:val="Heading2"/>
        <w:ind w:left="0"/>
        <w:rPr>
          <w:rFonts w:ascii="Tahoma" w:hAnsi="Tahoma" w:cs="Tahoma"/>
          <w:noProof/>
          <w:color w:val="FF9429"/>
          <w:szCs w:val="24"/>
          <w:lang w:eastAsia="en-US"/>
        </w:rPr>
      </w:pPr>
      <w:bookmarkStart w:id="705" w:name="_Toc336338184"/>
      <w:bookmarkStart w:id="706" w:name="_Toc345703112"/>
      <w:bookmarkEnd w:id="705"/>
      <w:r w:rsidRPr="0094530A">
        <w:rPr>
          <w:rFonts w:ascii="Tahoma" w:hAnsi="Tahoma" w:cs="Tahoma"/>
          <w:noProof/>
          <w:color w:val="FF9429"/>
          <w:szCs w:val="24"/>
          <w:lang w:eastAsia="en-US"/>
        </w:rPr>
        <w:t>Forefront Online Protection pour Exchange</w:t>
      </w:r>
      <w:bookmarkEnd w:id="706"/>
      <w:r w:rsidRPr="0094530A">
        <w:rPr>
          <w:rFonts w:ascii="Tahoma" w:hAnsi="Tahoma" w:cs="Tahoma"/>
          <w:noProof/>
          <w:color w:val="FF9429"/>
          <w:szCs w:val="24"/>
          <w:lang w:eastAsia="en-US"/>
        </w:rPr>
        <w:t xml:space="preserve"> </w:t>
      </w:r>
    </w:p>
    <w:p w:rsidR="00EF4590" w:rsidRPr="00640614" w:rsidRDefault="00EF4590" w:rsidP="005D1BAF">
      <w:pPr>
        <w:rPr>
          <w:rFonts w:cs="Tahoma"/>
          <w:noProof/>
          <w:lang w:val="fr-FR"/>
        </w:rPr>
      </w:pPr>
    </w:p>
    <w:p w:rsidR="00BC10BD" w:rsidRPr="00640614" w:rsidRDefault="00262B75" w:rsidP="007C3765">
      <w:pPr>
        <w:spacing w:after="200" w:line="276" w:lineRule="auto"/>
        <w:rPr>
          <w:rFonts w:cs="Tahoma"/>
          <w:noProof/>
          <w:lang w:val="fr-FR"/>
        </w:rPr>
      </w:pPr>
      <w:r w:rsidRPr="00640614">
        <w:rPr>
          <w:rFonts w:cs="Tahoma"/>
          <w:noProof/>
          <w:color w:val="000000"/>
          <w:lang w:val="fr-FR"/>
        </w:rPr>
        <w:t>Dans le cadre d</w:t>
      </w:r>
      <w:r w:rsidR="00991E74" w:rsidRPr="00640614">
        <w:rPr>
          <w:rFonts w:cs="Tahoma"/>
          <w:noProof/>
          <w:color w:val="000000"/>
          <w:lang w:val="fr-FR"/>
        </w:rPr>
        <w:t>’</w:t>
      </w:r>
      <w:r w:rsidRPr="00640614">
        <w:rPr>
          <w:rFonts w:cs="Tahoma"/>
          <w:noProof/>
          <w:color w:val="000000"/>
          <w:lang w:val="fr-FR"/>
        </w:rPr>
        <w:t>une offre limitée applicable entre le 1</w:t>
      </w:r>
      <w:r w:rsidRPr="00640614">
        <w:rPr>
          <w:rFonts w:cs="Tahoma"/>
          <w:noProof/>
          <w:color w:val="000000"/>
          <w:vertAlign w:val="superscript"/>
          <w:lang w:val="fr-FR"/>
        </w:rPr>
        <w:t>er </w:t>
      </w:r>
      <w:r w:rsidRPr="00640614">
        <w:rPr>
          <w:rFonts w:cs="Tahoma"/>
          <w:noProof/>
          <w:color w:val="000000"/>
          <w:lang w:val="fr-FR"/>
        </w:rPr>
        <w:t>septembre 2011 et le 31 décembre 2012, Microsoft offre jusqu</w:t>
      </w:r>
      <w:r w:rsidR="00991E74" w:rsidRPr="00640614">
        <w:rPr>
          <w:rFonts w:cs="Tahoma"/>
          <w:noProof/>
          <w:color w:val="000000"/>
          <w:lang w:val="fr-FR"/>
        </w:rPr>
        <w:t>’</w:t>
      </w:r>
      <w:r w:rsidRPr="00640614">
        <w:rPr>
          <w:rFonts w:cs="Tahoma"/>
          <w:noProof/>
          <w:color w:val="000000"/>
          <w:lang w:val="fr-FR"/>
        </w:rPr>
        <w:t>à 40 % de remise à l</w:t>
      </w:r>
      <w:r w:rsidR="00991E74" w:rsidRPr="00640614">
        <w:rPr>
          <w:rFonts w:cs="Tahoma"/>
          <w:noProof/>
          <w:color w:val="000000"/>
          <w:lang w:val="fr-FR"/>
        </w:rPr>
        <w:t>’</w:t>
      </w:r>
      <w:r w:rsidRPr="00640614">
        <w:rPr>
          <w:rFonts w:cs="Tahoma"/>
          <w:noProof/>
          <w:color w:val="000000"/>
          <w:lang w:val="fr-FR"/>
        </w:rPr>
        <w:t>achat d</w:t>
      </w:r>
      <w:r w:rsidR="00991E74" w:rsidRPr="00640614">
        <w:rPr>
          <w:rFonts w:cs="Tahoma"/>
          <w:noProof/>
          <w:color w:val="000000"/>
          <w:lang w:val="fr-FR"/>
        </w:rPr>
        <w:t>’</w:t>
      </w:r>
      <w:r w:rsidRPr="00640614">
        <w:rPr>
          <w:rFonts w:cs="Tahoma"/>
          <w:noProof/>
          <w:color w:val="000000"/>
          <w:lang w:val="fr-FR"/>
        </w:rPr>
        <w:t>un abonnement mensuel à Forefront Online Protection pour Exchange.</w:t>
      </w:r>
      <w:r w:rsidR="00FD1D48" w:rsidRPr="00640614">
        <w:rPr>
          <w:rFonts w:cs="Tahoma"/>
          <w:noProof/>
          <w:lang w:val="fr-FR"/>
        </w:rPr>
        <w:t xml:space="preserve"> </w:t>
      </w:r>
      <w:r w:rsidRPr="00640614">
        <w:rPr>
          <w:rFonts w:cs="Tahoma"/>
          <w:noProof/>
          <w:color w:val="000000"/>
          <w:lang w:val="fr-FR"/>
        </w:rPr>
        <w:t>Cette promotion est valable dans le cadre d</w:t>
      </w:r>
      <w:r w:rsidR="00991E74" w:rsidRPr="00640614">
        <w:rPr>
          <w:rFonts w:cs="Tahoma"/>
          <w:noProof/>
          <w:color w:val="000000"/>
          <w:lang w:val="fr-FR"/>
        </w:rPr>
        <w:t>’</w:t>
      </w:r>
      <w:r w:rsidRPr="00640614">
        <w:rPr>
          <w:rFonts w:cs="Tahoma"/>
          <w:noProof/>
          <w:color w:val="000000"/>
          <w:lang w:val="fr-FR"/>
        </w:rPr>
        <w:t>un Contrat Microsoft Select Plus, Open Value, Open Value Souscription et du</w:t>
      </w:r>
      <w:r w:rsidR="007C3765" w:rsidRPr="00640614">
        <w:rPr>
          <w:rFonts w:cs="Tahoma"/>
          <w:noProof/>
          <w:color w:val="000000"/>
          <w:lang w:val="fr-FR"/>
        </w:rPr>
        <w:t> </w:t>
      </w:r>
      <w:r w:rsidRPr="00640614">
        <w:rPr>
          <w:rFonts w:cs="Tahoma"/>
          <w:noProof/>
          <w:color w:val="000000"/>
          <w:lang w:val="fr-FR"/>
        </w:rPr>
        <w:t>programme de Licence en Volume Worldwide Government Partner.</w:t>
      </w:r>
    </w:p>
    <w:p w:rsidR="00D24E3C" w:rsidRPr="0094530A" w:rsidRDefault="00262B75" w:rsidP="00D24E3C">
      <w:pPr>
        <w:pStyle w:val="Heading2"/>
        <w:ind w:left="0"/>
        <w:rPr>
          <w:rFonts w:ascii="Tahoma" w:hAnsi="Tahoma" w:cs="Tahoma"/>
          <w:noProof/>
          <w:color w:val="FF9429"/>
          <w:szCs w:val="24"/>
          <w:lang w:eastAsia="en-US"/>
        </w:rPr>
      </w:pPr>
      <w:bookmarkStart w:id="707" w:name="_SECTION_3_–"/>
      <w:bookmarkStart w:id="708" w:name="_Toc336338185"/>
      <w:bookmarkStart w:id="709" w:name="_Toc345703113"/>
      <w:bookmarkEnd w:id="707"/>
      <w:bookmarkEnd w:id="708"/>
      <w:r w:rsidRPr="0094530A">
        <w:rPr>
          <w:rFonts w:ascii="Tahoma" w:hAnsi="Tahoma" w:cs="Tahoma"/>
          <w:noProof/>
          <w:color w:val="FF9429"/>
          <w:szCs w:val="24"/>
          <w:lang w:eastAsia="en-US"/>
        </w:rPr>
        <w:t>30 % de remise sur la mise à jour vers Visual Studio Premium avec MSDN</w:t>
      </w:r>
      <w:bookmarkEnd w:id="709"/>
      <w:r w:rsidRPr="0094530A">
        <w:rPr>
          <w:rFonts w:ascii="Tahoma" w:hAnsi="Tahoma" w:cs="Tahoma"/>
          <w:noProof/>
          <w:color w:val="FF9429"/>
          <w:szCs w:val="24"/>
          <w:lang w:eastAsia="en-US"/>
        </w:rPr>
        <w:t xml:space="preserve"> </w:t>
      </w:r>
    </w:p>
    <w:p w:rsidR="00D24E3C" w:rsidRPr="00640614" w:rsidRDefault="00D24E3C" w:rsidP="00D24E3C">
      <w:pPr>
        <w:rPr>
          <w:rFonts w:cs="Tahoma"/>
          <w:noProof/>
          <w:lang w:val="fr-FR"/>
        </w:rPr>
      </w:pPr>
    </w:p>
    <w:p w:rsidR="000C2842" w:rsidRPr="00640614" w:rsidRDefault="00262B75" w:rsidP="0094530A">
      <w:pPr>
        <w:spacing w:after="200" w:line="276" w:lineRule="auto"/>
        <w:rPr>
          <w:rFonts w:cs="Tahoma"/>
          <w:noProof/>
          <w:lang w:val="fr-FR"/>
        </w:rPr>
      </w:pPr>
      <w:r w:rsidRPr="00640614">
        <w:rPr>
          <w:rFonts w:cs="Tahoma"/>
          <w:noProof/>
          <w:color w:val="000000"/>
          <w:lang w:val="fr-FR"/>
        </w:rPr>
        <w:t>Dans le cadre d</w:t>
      </w:r>
      <w:r w:rsidR="00991E74" w:rsidRPr="00640614">
        <w:rPr>
          <w:rFonts w:cs="Tahoma"/>
          <w:noProof/>
          <w:color w:val="000000"/>
          <w:lang w:val="fr-FR"/>
        </w:rPr>
        <w:t>’</w:t>
      </w:r>
      <w:r w:rsidRPr="00640614">
        <w:rPr>
          <w:rFonts w:cs="Tahoma"/>
          <w:noProof/>
          <w:color w:val="000000"/>
          <w:lang w:val="fr-FR"/>
        </w:rPr>
        <w:t>une offre limitée applicable entre le 1</w:t>
      </w:r>
      <w:r w:rsidRPr="00640614">
        <w:rPr>
          <w:rFonts w:cs="Tahoma"/>
          <w:noProof/>
          <w:color w:val="000000"/>
          <w:vertAlign w:val="superscript"/>
          <w:lang w:val="fr-FR"/>
        </w:rPr>
        <w:t>er</w:t>
      </w:r>
      <w:r w:rsidRPr="00640614">
        <w:rPr>
          <w:rFonts w:cs="Tahoma"/>
          <w:noProof/>
          <w:color w:val="000000"/>
          <w:lang w:val="fr-FR"/>
        </w:rPr>
        <w:t xml:space="preserve"> octobre 2012 et le 31 mars 2013, Microsoft offre aux clients</w:t>
      </w:r>
      <w:r w:rsidR="007C3765" w:rsidRPr="00640614">
        <w:rPr>
          <w:rFonts w:cs="Tahoma"/>
          <w:noProof/>
          <w:color w:val="000000"/>
          <w:lang w:val="fr-FR"/>
        </w:rPr>
        <w:t> </w:t>
      </w:r>
      <w:r w:rsidRPr="00640614">
        <w:rPr>
          <w:rFonts w:cs="Tahoma"/>
          <w:noProof/>
          <w:color w:val="000000"/>
          <w:lang w:val="fr-FR"/>
        </w:rPr>
        <w:t>détenteurs d</w:t>
      </w:r>
      <w:r w:rsidR="00991E74" w:rsidRPr="00640614">
        <w:rPr>
          <w:rFonts w:cs="Tahoma"/>
          <w:noProof/>
          <w:color w:val="000000"/>
          <w:lang w:val="fr-FR"/>
        </w:rPr>
        <w:t>’</w:t>
      </w:r>
      <w:r w:rsidRPr="00640614">
        <w:rPr>
          <w:rFonts w:cs="Tahoma"/>
          <w:noProof/>
          <w:color w:val="000000"/>
          <w:lang w:val="fr-FR"/>
        </w:rPr>
        <w:t>une licence Visual Studio Professional avec MSDN couverte par une Software Assurance active</w:t>
      </w:r>
      <w:r w:rsidR="007C3765" w:rsidRPr="00640614">
        <w:rPr>
          <w:rFonts w:cs="Tahoma"/>
          <w:noProof/>
          <w:color w:val="000000"/>
          <w:lang w:val="fr-FR"/>
        </w:rPr>
        <w:t> </w:t>
      </w:r>
      <w:r w:rsidRPr="00640614">
        <w:rPr>
          <w:rFonts w:cs="Tahoma"/>
          <w:noProof/>
          <w:color w:val="000000"/>
          <w:lang w:val="fr-FR"/>
        </w:rPr>
        <w:t>30 % de</w:t>
      </w:r>
      <w:r w:rsidR="007C3765" w:rsidRPr="00640614">
        <w:rPr>
          <w:rFonts w:cs="Tahoma"/>
          <w:noProof/>
          <w:color w:val="000000"/>
          <w:lang w:val="fr-FR"/>
        </w:rPr>
        <w:t> </w:t>
      </w:r>
      <w:r w:rsidRPr="00640614">
        <w:rPr>
          <w:rFonts w:cs="Tahoma"/>
          <w:noProof/>
          <w:color w:val="000000"/>
          <w:lang w:val="fr-FR"/>
        </w:rPr>
        <w:t>remise à l</w:t>
      </w:r>
      <w:r w:rsidR="00991E74" w:rsidRPr="00640614">
        <w:rPr>
          <w:rFonts w:cs="Tahoma"/>
          <w:noProof/>
          <w:color w:val="000000"/>
          <w:lang w:val="fr-FR"/>
        </w:rPr>
        <w:t>’</w:t>
      </w:r>
      <w:r w:rsidRPr="00640614">
        <w:rPr>
          <w:rFonts w:cs="Tahoma"/>
          <w:noProof/>
          <w:color w:val="000000"/>
          <w:lang w:val="fr-FR"/>
        </w:rPr>
        <w:t>achat d</w:t>
      </w:r>
      <w:r w:rsidR="00991E74" w:rsidRPr="00640614">
        <w:rPr>
          <w:rFonts w:cs="Tahoma"/>
          <w:noProof/>
          <w:color w:val="000000"/>
          <w:lang w:val="fr-FR"/>
        </w:rPr>
        <w:t>’</w:t>
      </w:r>
      <w:r w:rsidRPr="00640614">
        <w:rPr>
          <w:rFonts w:cs="Tahoma"/>
          <w:noProof/>
          <w:color w:val="000000"/>
          <w:lang w:val="fr-FR"/>
        </w:rPr>
        <w:t>une licence Visual Studio Premium avec MSDN.</w:t>
      </w:r>
      <w:r w:rsidRPr="00640614">
        <w:rPr>
          <w:rFonts w:cs="Tahoma"/>
          <w:noProof/>
          <w:lang w:val="fr-FR"/>
        </w:rPr>
        <w:t xml:space="preserve"> </w:t>
      </w:r>
      <w:r w:rsidRPr="00640614">
        <w:rPr>
          <w:rFonts w:cs="Tahoma"/>
          <w:noProof/>
          <w:color w:val="000000"/>
          <w:lang w:val="fr-FR"/>
        </w:rPr>
        <w:t>Cette promotion est valable dans</w:t>
      </w:r>
      <w:r w:rsidR="0094530A">
        <w:rPr>
          <w:rFonts w:cs="Tahoma"/>
          <w:noProof/>
          <w:color w:val="000000"/>
          <w:lang w:val="fr-FR"/>
        </w:rPr>
        <w:t> </w:t>
      </w:r>
      <w:r w:rsidRPr="00640614">
        <w:rPr>
          <w:rFonts w:cs="Tahoma"/>
          <w:noProof/>
          <w:color w:val="000000"/>
          <w:lang w:val="fr-FR"/>
        </w:rPr>
        <w:t>le</w:t>
      </w:r>
      <w:r w:rsidR="007C3765" w:rsidRPr="00640614">
        <w:rPr>
          <w:rFonts w:cs="Tahoma"/>
          <w:noProof/>
          <w:color w:val="000000"/>
          <w:lang w:val="fr-FR"/>
        </w:rPr>
        <w:t> </w:t>
      </w:r>
      <w:r w:rsidRPr="00640614">
        <w:rPr>
          <w:rFonts w:cs="Tahoma"/>
          <w:noProof/>
          <w:color w:val="000000"/>
          <w:lang w:val="fr-FR"/>
        </w:rPr>
        <w:t>cadre d</w:t>
      </w:r>
      <w:r w:rsidR="00991E74" w:rsidRPr="00640614">
        <w:rPr>
          <w:rFonts w:cs="Tahoma"/>
          <w:noProof/>
          <w:color w:val="000000"/>
          <w:lang w:val="fr-FR"/>
        </w:rPr>
        <w:t>’</w:t>
      </w:r>
      <w:r w:rsidRPr="00640614">
        <w:rPr>
          <w:rFonts w:cs="Tahoma"/>
          <w:noProof/>
          <w:color w:val="000000"/>
          <w:lang w:val="fr-FR"/>
        </w:rPr>
        <w:t>un Contrat Microsoft Entreprise, USG, EAP, Select Plus et Open Value.</w:t>
      </w:r>
    </w:p>
    <w:p w:rsidR="00D24E3C" w:rsidRPr="0094530A" w:rsidRDefault="00262B75" w:rsidP="00D24E3C">
      <w:pPr>
        <w:pStyle w:val="Heading2"/>
        <w:ind w:left="0"/>
        <w:rPr>
          <w:rFonts w:ascii="Tahoma" w:hAnsi="Tahoma" w:cs="Tahoma"/>
          <w:noProof/>
          <w:color w:val="FF9429"/>
          <w:szCs w:val="24"/>
          <w:lang w:eastAsia="en-US"/>
        </w:rPr>
      </w:pPr>
      <w:bookmarkStart w:id="710" w:name="_Toc336338186"/>
      <w:bookmarkStart w:id="711" w:name="_Toc345703114"/>
      <w:bookmarkEnd w:id="710"/>
      <w:r w:rsidRPr="0094530A">
        <w:rPr>
          <w:rFonts w:ascii="Tahoma" w:hAnsi="Tahoma" w:cs="Tahoma"/>
          <w:noProof/>
          <w:color w:val="FF9429"/>
          <w:szCs w:val="24"/>
          <w:lang w:eastAsia="en-US"/>
        </w:rPr>
        <w:t>Passage à l</w:t>
      </w:r>
      <w:r w:rsidR="00991E74" w:rsidRPr="0094530A">
        <w:rPr>
          <w:rFonts w:ascii="Tahoma" w:hAnsi="Tahoma" w:cs="Tahoma"/>
          <w:noProof/>
          <w:color w:val="FF9429"/>
          <w:szCs w:val="24"/>
          <w:lang w:eastAsia="en-US"/>
        </w:rPr>
        <w:t>’</w:t>
      </w:r>
      <w:r w:rsidRPr="0094530A">
        <w:rPr>
          <w:rFonts w:ascii="Tahoma" w:hAnsi="Tahoma" w:cs="Tahoma"/>
          <w:noProof/>
          <w:color w:val="FF9429"/>
          <w:szCs w:val="24"/>
          <w:lang w:eastAsia="en-US"/>
        </w:rPr>
        <w:t>édition supérieure Windows 8 avec SA</w:t>
      </w:r>
      <w:bookmarkEnd w:id="711"/>
    </w:p>
    <w:p w:rsidR="00D24E3C" w:rsidRPr="00640614" w:rsidRDefault="00D24E3C" w:rsidP="00D24E3C">
      <w:pPr>
        <w:rPr>
          <w:rFonts w:cs="Tahoma"/>
          <w:noProof/>
          <w:lang w:val="fr-FR"/>
        </w:rPr>
      </w:pPr>
    </w:p>
    <w:p w:rsidR="00D24E3C" w:rsidRPr="00640614" w:rsidRDefault="00262B75" w:rsidP="007C3765">
      <w:pPr>
        <w:spacing w:after="200" w:line="276" w:lineRule="auto"/>
        <w:rPr>
          <w:rFonts w:cs="Tahoma"/>
          <w:noProof/>
          <w:color w:val="000000"/>
          <w:lang w:val="fr-FR"/>
        </w:rPr>
      </w:pPr>
      <w:r w:rsidRPr="00640614">
        <w:rPr>
          <w:rFonts w:cs="Tahoma"/>
          <w:noProof/>
          <w:color w:val="000000"/>
          <w:lang w:val="fr-FR"/>
        </w:rPr>
        <w:t>Dans le cadre d</w:t>
      </w:r>
      <w:r w:rsidR="00991E74" w:rsidRPr="00640614">
        <w:rPr>
          <w:rFonts w:cs="Tahoma"/>
          <w:noProof/>
          <w:color w:val="000000"/>
          <w:lang w:val="fr-FR"/>
        </w:rPr>
        <w:t>’</w:t>
      </w:r>
      <w:r w:rsidRPr="00640614">
        <w:rPr>
          <w:rFonts w:cs="Tahoma"/>
          <w:noProof/>
          <w:color w:val="000000"/>
          <w:lang w:val="fr-FR"/>
        </w:rPr>
        <w:t>une offre applicable entre le 1</w:t>
      </w:r>
      <w:r w:rsidRPr="00640614">
        <w:rPr>
          <w:rFonts w:cs="Tahoma"/>
          <w:noProof/>
          <w:color w:val="000000"/>
          <w:vertAlign w:val="superscript"/>
          <w:lang w:val="fr-FR"/>
        </w:rPr>
        <w:t>er </w:t>
      </w:r>
      <w:r w:rsidRPr="00640614">
        <w:rPr>
          <w:rFonts w:cs="Tahoma"/>
          <w:noProof/>
          <w:color w:val="000000"/>
          <w:lang w:val="fr-FR"/>
        </w:rPr>
        <w:t>novembre 2012 et le 31 janvier 2013, Microsoft offre 40 % de remise</w:t>
      </w:r>
      <w:r w:rsidR="007C3765" w:rsidRPr="00640614">
        <w:rPr>
          <w:rFonts w:cs="Tahoma"/>
          <w:noProof/>
          <w:color w:val="000000"/>
          <w:lang w:val="fr-FR"/>
        </w:rPr>
        <w:t> </w:t>
      </w:r>
      <w:r w:rsidRPr="00640614">
        <w:rPr>
          <w:rFonts w:cs="Tahoma"/>
          <w:noProof/>
          <w:color w:val="000000"/>
          <w:lang w:val="fr-FR"/>
        </w:rPr>
        <w:t>sur les licences de mise à jour Open avec Software Assurance (programmes de licences Open et Open Value) et 15 % de remise sur les licences de mise à jour Open.</w:t>
      </w:r>
      <w:r w:rsidRPr="00640614">
        <w:rPr>
          <w:rFonts w:cs="Tahoma"/>
          <w:noProof/>
          <w:lang w:val="fr-FR"/>
        </w:rPr>
        <w:t xml:space="preserve"> </w:t>
      </w:r>
      <w:r w:rsidRPr="00640614">
        <w:rPr>
          <w:rFonts w:cs="Tahoma"/>
          <w:noProof/>
          <w:color w:val="000000"/>
          <w:lang w:val="fr-FR"/>
        </w:rPr>
        <w:t>Ces promotions s</w:t>
      </w:r>
      <w:r w:rsidR="00991E74" w:rsidRPr="00640614">
        <w:rPr>
          <w:rFonts w:cs="Tahoma"/>
          <w:noProof/>
          <w:color w:val="000000"/>
          <w:lang w:val="fr-FR"/>
        </w:rPr>
        <w:t>’</w:t>
      </w:r>
      <w:r w:rsidRPr="00640614">
        <w:rPr>
          <w:rFonts w:cs="Tahoma"/>
          <w:noProof/>
          <w:color w:val="000000"/>
          <w:lang w:val="fr-FR"/>
        </w:rPr>
        <w:t>appliquent aux achats de 150 licences maximum.</w:t>
      </w:r>
    </w:p>
    <w:p w:rsidR="007C3765" w:rsidRPr="00640614" w:rsidRDefault="007C3765" w:rsidP="007C3765">
      <w:pPr>
        <w:spacing w:after="200" w:line="276" w:lineRule="auto"/>
        <w:rPr>
          <w:rFonts w:cs="Tahoma"/>
          <w:noProof/>
          <w:color w:val="000000"/>
          <w:lang w:val="fr-FR"/>
        </w:rPr>
      </w:pPr>
    </w:p>
    <w:p w:rsidR="007C3765" w:rsidRPr="00640614" w:rsidRDefault="007C3765" w:rsidP="007C3765">
      <w:pPr>
        <w:spacing w:after="200" w:line="276" w:lineRule="auto"/>
        <w:rPr>
          <w:rFonts w:cs="Tahoma"/>
          <w:noProof/>
          <w:lang w:val="fr-FR"/>
        </w:rPr>
      </w:pPr>
    </w:p>
    <w:p w:rsidR="00491DAC" w:rsidRPr="0094530A" w:rsidRDefault="00262B75" w:rsidP="007B1734">
      <w:pPr>
        <w:pStyle w:val="Heading2"/>
        <w:ind w:left="0"/>
        <w:rPr>
          <w:rFonts w:ascii="Tahoma" w:hAnsi="Tahoma" w:cs="Tahoma"/>
          <w:noProof/>
          <w:color w:val="FF9429"/>
          <w:szCs w:val="24"/>
          <w:lang w:eastAsia="en-US"/>
        </w:rPr>
      </w:pPr>
      <w:bookmarkStart w:id="712" w:name="_Toc345703115"/>
      <w:r w:rsidRPr="0094530A">
        <w:rPr>
          <w:rFonts w:ascii="Tahoma" w:hAnsi="Tahoma" w:cs="Tahoma"/>
          <w:noProof/>
          <w:color w:val="FF9429"/>
          <w:szCs w:val="24"/>
          <w:lang w:eastAsia="en-US"/>
        </w:rPr>
        <w:lastRenderedPageBreak/>
        <w:t>15 % de réduction sur les passages aux éditions supérieures Project</w:t>
      </w:r>
      <w:r w:rsidR="002007F9" w:rsidRPr="0094530A">
        <w:rPr>
          <w:rFonts w:ascii="Tahoma" w:hAnsi="Tahoma" w:cs="Tahoma"/>
          <w:noProof/>
          <w:color w:val="FF9429"/>
          <w:szCs w:val="24"/>
          <w:lang w:eastAsia="en-US"/>
        </w:rPr>
        <w:t xml:space="preserve"> </w:t>
      </w:r>
      <w:r w:rsidRPr="0094530A">
        <w:rPr>
          <w:rFonts w:ascii="Tahoma" w:hAnsi="Tahoma" w:cs="Tahoma"/>
          <w:noProof/>
          <w:color w:val="FF9429"/>
          <w:szCs w:val="24"/>
          <w:lang w:eastAsia="en-US"/>
        </w:rPr>
        <w:t>/</w:t>
      </w:r>
      <w:r w:rsidR="002007F9" w:rsidRPr="0094530A">
        <w:rPr>
          <w:rFonts w:ascii="Tahoma" w:hAnsi="Tahoma" w:cs="Tahoma"/>
          <w:noProof/>
          <w:color w:val="FF9429"/>
          <w:szCs w:val="24"/>
          <w:lang w:eastAsia="en-US"/>
        </w:rPr>
        <w:t xml:space="preserve"> </w:t>
      </w:r>
      <w:r w:rsidRPr="0094530A">
        <w:rPr>
          <w:rFonts w:ascii="Tahoma" w:hAnsi="Tahoma" w:cs="Tahoma"/>
          <w:noProof/>
          <w:color w:val="FF9429"/>
          <w:szCs w:val="24"/>
          <w:lang w:eastAsia="en-US"/>
        </w:rPr>
        <w:t>Visio</w:t>
      </w:r>
      <w:bookmarkEnd w:id="712"/>
      <w:r w:rsidRPr="0094530A">
        <w:rPr>
          <w:rFonts w:ascii="Tahoma" w:hAnsi="Tahoma" w:cs="Tahoma"/>
          <w:noProof/>
          <w:color w:val="FF9429"/>
          <w:szCs w:val="24"/>
          <w:lang w:eastAsia="en-US"/>
        </w:rPr>
        <w:t xml:space="preserve"> </w:t>
      </w:r>
    </w:p>
    <w:p w:rsidR="00491DAC" w:rsidRPr="00640614" w:rsidRDefault="00491DAC" w:rsidP="00FE3510">
      <w:pPr>
        <w:tabs>
          <w:tab w:val="left" w:pos="2385"/>
        </w:tabs>
        <w:rPr>
          <w:rFonts w:cs="Tahoma"/>
          <w:noProof/>
          <w:lang w:val="fr-FR"/>
        </w:rPr>
      </w:pPr>
    </w:p>
    <w:p w:rsidR="00491DAC" w:rsidRPr="00640614" w:rsidRDefault="00072FF4" w:rsidP="00072FF4">
      <w:pPr>
        <w:spacing w:after="200" w:line="276" w:lineRule="atLeast"/>
        <w:rPr>
          <w:rFonts w:cs="Tahoma"/>
          <w:noProof/>
          <w:lang w:val="fr-FR"/>
        </w:rPr>
      </w:pPr>
      <w:r w:rsidRPr="00640614">
        <w:rPr>
          <w:rFonts w:cs="Tahoma"/>
          <w:noProof/>
          <w:color w:val="000000"/>
          <w:lang w:val="fr-FR"/>
        </w:rPr>
        <w:t>Dans le cadre d</w:t>
      </w:r>
      <w:r w:rsidR="00991E74" w:rsidRPr="00640614">
        <w:rPr>
          <w:rFonts w:cs="Tahoma"/>
          <w:noProof/>
          <w:color w:val="000000"/>
          <w:lang w:val="fr-FR"/>
        </w:rPr>
        <w:t>’</w:t>
      </w:r>
      <w:r w:rsidRPr="00640614">
        <w:rPr>
          <w:rFonts w:cs="Tahoma"/>
          <w:noProof/>
          <w:color w:val="000000"/>
          <w:lang w:val="fr-FR"/>
        </w:rPr>
        <w:t>une offre limitée applicable entre le 1</w:t>
      </w:r>
      <w:r w:rsidRPr="00640614">
        <w:rPr>
          <w:rFonts w:cs="Tahoma"/>
          <w:noProof/>
          <w:color w:val="000000"/>
          <w:vertAlign w:val="superscript"/>
          <w:lang w:val="fr-FR"/>
        </w:rPr>
        <w:t>er</w:t>
      </w:r>
      <w:r w:rsidRPr="00640614">
        <w:rPr>
          <w:rFonts w:cs="Tahoma"/>
          <w:noProof/>
          <w:color w:val="000000"/>
          <w:lang w:val="fr-FR"/>
        </w:rPr>
        <w:t> décembre 2012 et le 30 juin 2013, Microsoft offre une remise de 15 % sur le passage de Project Standard à Project Professional au titre de la SA et sur le passage de Visio Standard à Visio Professional au titre de la SA.</w:t>
      </w:r>
      <w:r w:rsidR="00262B75" w:rsidRPr="00640614">
        <w:rPr>
          <w:rFonts w:cs="Tahoma"/>
          <w:noProof/>
          <w:lang w:val="fr-FR"/>
        </w:rPr>
        <w:t xml:space="preserve"> </w:t>
      </w:r>
      <w:r w:rsidRPr="00640614">
        <w:rPr>
          <w:rFonts w:cs="Tahoma"/>
          <w:noProof/>
          <w:color w:val="000000"/>
          <w:lang w:val="fr-FR"/>
        </w:rPr>
        <w:t>Cette promotion est valable dans le cadre d</w:t>
      </w:r>
      <w:r w:rsidR="00991E74" w:rsidRPr="00640614">
        <w:rPr>
          <w:rFonts w:cs="Tahoma"/>
          <w:noProof/>
          <w:color w:val="000000"/>
          <w:lang w:val="fr-FR"/>
        </w:rPr>
        <w:t>’</w:t>
      </w:r>
      <w:r w:rsidRPr="00640614">
        <w:rPr>
          <w:rFonts w:cs="Tahoma"/>
          <w:noProof/>
          <w:color w:val="000000"/>
          <w:lang w:val="fr-FR"/>
        </w:rPr>
        <w:t>un Contrat Microsoft Entreprise, Souscription Entreprise, Select Plus, EAP et Open Value.</w:t>
      </w:r>
    </w:p>
    <w:p w:rsidR="00B7048F" w:rsidRPr="0094530A" w:rsidRDefault="00262B75" w:rsidP="007B1734">
      <w:pPr>
        <w:pStyle w:val="Heading2"/>
        <w:ind w:left="0"/>
        <w:rPr>
          <w:rFonts w:ascii="Tahoma" w:hAnsi="Tahoma" w:cs="Tahoma"/>
          <w:noProof/>
          <w:color w:val="FF9429"/>
          <w:szCs w:val="24"/>
          <w:lang w:eastAsia="en-US"/>
        </w:rPr>
      </w:pPr>
      <w:bookmarkStart w:id="713" w:name="_Toc345703116"/>
      <w:r w:rsidRPr="0094530A">
        <w:rPr>
          <w:rFonts w:ascii="Tahoma" w:hAnsi="Tahoma" w:cs="Tahoma"/>
          <w:noProof/>
          <w:color w:val="FF9429"/>
          <w:szCs w:val="24"/>
          <w:lang w:eastAsia="en-US"/>
        </w:rPr>
        <w:t>55 % de réduction sur la CAL Project Server en cas d</w:t>
      </w:r>
      <w:r w:rsidR="00991E74" w:rsidRPr="0094530A">
        <w:rPr>
          <w:rFonts w:ascii="Tahoma" w:hAnsi="Tahoma" w:cs="Tahoma"/>
          <w:noProof/>
          <w:color w:val="FF9429"/>
          <w:szCs w:val="24"/>
          <w:lang w:eastAsia="en-US"/>
        </w:rPr>
        <w:t>’</w:t>
      </w:r>
      <w:r w:rsidRPr="0094530A">
        <w:rPr>
          <w:rFonts w:ascii="Tahoma" w:hAnsi="Tahoma" w:cs="Tahoma"/>
          <w:noProof/>
          <w:color w:val="FF9429"/>
          <w:szCs w:val="24"/>
          <w:lang w:eastAsia="en-US"/>
        </w:rPr>
        <w:t>achats pour l</w:t>
      </w:r>
      <w:r w:rsidR="00991E74" w:rsidRPr="0094530A">
        <w:rPr>
          <w:rFonts w:ascii="Tahoma" w:hAnsi="Tahoma" w:cs="Tahoma"/>
          <w:noProof/>
          <w:color w:val="FF9429"/>
          <w:szCs w:val="24"/>
          <w:lang w:eastAsia="en-US"/>
        </w:rPr>
        <w:t>’</w:t>
      </w:r>
      <w:r w:rsidRPr="0094530A">
        <w:rPr>
          <w:rFonts w:ascii="Tahoma" w:hAnsi="Tahoma" w:cs="Tahoma"/>
          <w:noProof/>
          <w:color w:val="FF9429"/>
          <w:szCs w:val="24"/>
          <w:lang w:eastAsia="en-US"/>
        </w:rPr>
        <w:t>ensemble de la société</w:t>
      </w:r>
      <w:bookmarkEnd w:id="713"/>
    </w:p>
    <w:p w:rsidR="00B7048F" w:rsidRPr="00640614" w:rsidRDefault="00B7048F" w:rsidP="007B1734">
      <w:pPr>
        <w:rPr>
          <w:rFonts w:cs="Tahoma"/>
          <w:noProof/>
          <w:lang w:val="fr-FR"/>
        </w:rPr>
      </w:pPr>
    </w:p>
    <w:p w:rsidR="00B7048F" w:rsidRPr="00640614" w:rsidRDefault="00B7048F" w:rsidP="0094530A">
      <w:pPr>
        <w:spacing w:after="200" w:line="276" w:lineRule="auto"/>
        <w:rPr>
          <w:rFonts w:cs="Tahoma"/>
          <w:noProof/>
          <w:lang w:val="fr-FR"/>
        </w:rPr>
      </w:pPr>
      <w:r w:rsidRPr="00640614">
        <w:rPr>
          <w:rFonts w:cs="Tahoma"/>
          <w:noProof/>
          <w:color w:val="000000"/>
          <w:lang w:val="fr-FR"/>
        </w:rPr>
        <w:t>Dans le cadre d</w:t>
      </w:r>
      <w:r w:rsidR="00991E74" w:rsidRPr="00640614">
        <w:rPr>
          <w:rFonts w:cs="Tahoma"/>
          <w:noProof/>
          <w:color w:val="000000"/>
          <w:lang w:val="fr-FR"/>
        </w:rPr>
        <w:t>’</w:t>
      </w:r>
      <w:r w:rsidRPr="00640614">
        <w:rPr>
          <w:rFonts w:cs="Tahoma"/>
          <w:noProof/>
          <w:color w:val="000000"/>
          <w:lang w:val="fr-FR"/>
        </w:rPr>
        <w:t>une offre limitée applicable du 1</w:t>
      </w:r>
      <w:r w:rsidRPr="00640614">
        <w:rPr>
          <w:rFonts w:cs="Tahoma"/>
          <w:noProof/>
          <w:color w:val="000000"/>
          <w:vertAlign w:val="superscript"/>
          <w:lang w:val="fr-FR"/>
        </w:rPr>
        <w:t>er </w:t>
      </w:r>
      <w:r w:rsidRPr="00640614">
        <w:rPr>
          <w:rFonts w:cs="Tahoma"/>
          <w:noProof/>
          <w:color w:val="000000"/>
          <w:lang w:val="fr-FR"/>
        </w:rPr>
        <w:t>décembre 2012 au 30 juin 2013, Microsoft offre une remise de 55 % sur la CAL Project Server si elle est achetée pour l</w:t>
      </w:r>
      <w:r w:rsidR="00991E74" w:rsidRPr="00640614">
        <w:rPr>
          <w:rFonts w:cs="Tahoma"/>
          <w:noProof/>
          <w:color w:val="000000"/>
          <w:lang w:val="fr-FR"/>
        </w:rPr>
        <w:t>’</w:t>
      </w:r>
      <w:r w:rsidRPr="00640614">
        <w:rPr>
          <w:rFonts w:cs="Tahoma"/>
          <w:noProof/>
          <w:color w:val="000000"/>
          <w:lang w:val="fr-FR"/>
        </w:rPr>
        <w:t>ensemble de l</w:t>
      </w:r>
      <w:r w:rsidR="00991E74" w:rsidRPr="00640614">
        <w:rPr>
          <w:rFonts w:cs="Tahoma"/>
          <w:noProof/>
          <w:color w:val="000000"/>
          <w:lang w:val="fr-FR"/>
        </w:rPr>
        <w:t>’</w:t>
      </w:r>
      <w:r w:rsidRPr="00640614">
        <w:rPr>
          <w:rFonts w:cs="Tahoma"/>
          <w:noProof/>
          <w:color w:val="000000"/>
          <w:lang w:val="fr-FR"/>
        </w:rPr>
        <w:t>entreprise.</w:t>
      </w:r>
      <w:r w:rsidR="00262B75" w:rsidRPr="00640614">
        <w:rPr>
          <w:rFonts w:cs="Tahoma"/>
          <w:noProof/>
          <w:lang w:val="fr-FR"/>
        </w:rPr>
        <w:t xml:space="preserve"> </w:t>
      </w:r>
      <w:r w:rsidR="00262B75" w:rsidRPr="00640614">
        <w:rPr>
          <w:rFonts w:cs="Tahoma"/>
          <w:noProof/>
          <w:color w:val="000000"/>
          <w:lang w:val="fr-FR"/>
        </w:rPr>
        <w:t>Cette promotion est valable dans</w:t>
      </w:r>
      <w:r w:rsidR="0094530A">
        <w:rPr>
          <w:rFonts w:cs="Tahoma"/>
          <w:noProof/>
          <w:color w:val="000000"/>
          <w:lang w:val="fr-FR"/>
        </w:rPr>
        <w:t> </w:t>
      </w:r>
      <w:r w:rsidR="00262B75" w:rsidRPr="00640614">
        <w:rPr>
          <w:rFonts w:cs="Tahoma"/>
          <w:noProof/>
          <w:color w:val="000000"/>
          <w:lang w:val="fr-FR"/>
        </w:rPr>
        <w:t>le</w:t>
      </w:r>
      <w:r w:rsidR="007C3765" w:rsidRPr="00640614">
        <w:rPr>
          <w:rFonts w:cs="Tahoma"/>
          <w:noProof/>
          <w:color w:val="000000"/>
          <w:lang w:val="fr-FR"/>
        </w:rPr>
        <w:t> </w:t>
      </w:r>
      <w:r w:rsidR="00262B75" w:rsidRPr="00640614">
        <w:rPr>
          <w:rFonts w:cs="Tahoma"/>
          <w:noProof/>
          <w:color w:val="000000"/>
          <w:lang w:val="fr-FR"/>
        </w:rPr>
        <w:t>cadre d</w:t>
      </w:r>
      <w:r w:rsidR="00991E74" w:rsidRPr="00640614">
        <w:rPr>
          <w:rFonts w:cs="Tahoma"/>
          <w:noProof/>
          <w:color w:val="000000"/>
          <w:lang w:val="fr-FR"/>
        </w:rPr>
        <w:t>’</w:t>
      </w:r>
      <w:r w:rsidR="00262B75" w:rsidRPr="00640614">
        <w:rPr>
          <w:rFonts w:cs="Tahoma"/>
          <w:noProof/>
          <w:color w:val="000000"/>
          <w:lang w:val="fr-FR"/>
        </w:rPr>
        <w:t>un Contrat Microsoft Entreprise, Souscription Entreprise et EAP.</w:t>
      </w:r>
    </w:p>
    <w:p w:rsidR="00023FE7" w:rsidRPr="00640614" w:rsidRDefault="00544D50" w:rsidP="007C3765">
      <w:pPr>
        <w:pStyle w:val="Heading1"/>
        <w:rPr>
          <w:rFonts w:cs="Tahoma"/>
          <w:noProof/>
        </w:rPr>
      </w:pPr>
      <w:r w:rsidRPr="00640614">
        <w:rPr>
          <w:rFonts w:cs="Tahoma"/>
          <w:noProof/>
        </w:rPr>
        <w:br w:type="page"/>
      </w:r>
      <w:bookmarkStart w:id="714" w:name="_Toc336338188"/>
      <w:bookmarkStart w:id="715" w:name="_Toc345703117"/>
      <w:bookmarkEnd w:id="714"/>
      <w:r w:rsidR="00262B75" w:rsidRPr="00640614">
        <w:rPr>
          <w:rFonts w:cs="Tahoma"/>
          <w:noProof/>
          <w:lang w:eastAsia="x-none"/>
        </w:rPr>
        <w:lastRenderedPageBreak/>
        <w:t>SECTION 3 – CONDitions du programme de</w:t>
      </w:r>
      <w:r w:rsidR="007C3765" w:rsidRPr="00640614">
        <w:rPr>
          <w:rFonts w:cs="Tahoma"/>
          <w:noProof/>
          <w:lang w:eastAsia="x-none"/>
        </w:rPr>
        <w:t> </w:t>
      </w:r>
      <w:r w:rsidR="00262B75" w:rsidRPr="00640614">
        <w:rPr>
          <w:rFonts w:cs="Tahoma"/>
          <w:noProof/>
          <w:lang w:eastAsia="x-none"/>
        </w:rPr>
        <w:t>licence en volume</w:t>
      </w:r>
      <w:bookmarkEnd w:id="715"/>
    </w:p>
    <w:p w:rsidR="00E64551" w:rsidRPr="00640614" w:rsidRDefault="00E64551" w:rsidP="00B03E9C">
      <w:pPr>
        <w:pStyle w:val="Heading3"/>
        <w:spacing w:line="192" w:lineRule="auto"/>
        <w:ind w:right="720"/>
        <w:rPr>
          <w:rFonts w:ascii="Tahoma" w:hAnsi="Tahoma" w:cs="Tahoma"/>
          <w:noProof/>
        </w:rPr>
      </w:pPr>
      <w:bookmarkStart w:id="716" w:name="_Toc323159724"/>
    </w:p>
    <w:p w:rsidR="00456002" w:rsidRPr="00640614" w:rsidRDefault="00262B75" w:rsidP="003E606C">
      <w:pPr>
        <w:pStyle w:val="Heading3"/>
        <w:ind w:right="720"/>
        <w:rPr>
          <w:rFonts w:ascii="Tahoma" w:hAnsi="Tahoma" w:cs="Tahoma"/>
          <w:noProof/>
        </w:rPr>
      </w:pPr>
      <w:bookmarkStart w:id="717" w:name="_Toc336338189"/>
      <w:bookmarkStart w:id="718" w:name="_Toc345703118"/>
      <w:bookmarkEnd w:id="716"/>
      <w:bookmarkEnd w:id="717"/>
      <w:r w:rsidRPr="00640614">
        <w:rPr>
          <w:rFonts w:ascii="Tahoma" w:hAnsi="Tahoma" w:cs="Tahoma"/>
          <w:noProof/>
          <w:sz w:val="24"/>
          <w:lang w:eastAsia="x-none"/>
        </w:rPr>
        <w:t>Programmes de Licence en Volume applicables</w:t>
      </w:r>
      <w:bookmarkEnd w:id="718"/>
      <w:r w:rsidRPr="00640614">
        <w:rPr>
          <w:rFonts w:ascii="Tahoma" w:hAnsi="Tahoma" w:cs="Tahoma"/>
          <w:noProof/>
        </w:rPr>
        <w:t xml:space="preserve"> </w:t>
      </w:r>
    </w:p>
    <w:p w:rsidR="00E64551" w:rsidRPr="00640614" w:rsidRDefault="00E64551" w:rsidP="00B03E9C">
      <w:pPr>
        <w:spacing w:line="192" w:lineRule="auto"/>
        <w:rPr>
          <w:rFonts w:cs="Tahoma"/>
          <w:noProof/>
          <w:lang w:val="fr-FR"/>
        </w:rPr>
      </w:pPr>
    </w:p>
    <w:p w:rsidR="00456002" w:rsidRPr="00640614" w:rsidRDefault="00262B75" w:rsidP="00B03E9C">
      <w:pPr>
        <w:ind w:right="450"/>
        <w:rPr>
          <w:rFonts w:cs="Tahoma"/>
          <w:noProof/>
          <w:lang w:val="fr-FR"/>
        </w:rPr>
      </w:pPr>
      <w:r w:rsidRPr="00640614">
        <w:rPr>
          <w:rFonts w:cs="Tahoma"/>
          <w:noProof/>
          <w:lang w:val="fr-FR"/>
        </w:rPr>
        <w:t>Cette section s</w:t>
      </w:r>
      <w:r w:rsidR="00991E74" w:rsidRPr="00640614">
        <w:rPr>
          <w:rFonts w:cs="Tahoma"/>
          <w:noProof/>
          <w:lang w:val="fr-FR"/>
        </w:rPr>
        <w:t>’</w:t>
      </w:r>
      <w:r w:rsidRPr="00640614">
        <w:rPr>
          <w:rFonts w:cs="Tahoma"/>
          <w:noProof/>
          <w:lang w:val="fr-FR"/>
        </w:rPr>
        <w:t>applique aux Programmes de Licence en Volume suivants, versions Éducation, Charity et</w:t>
      </w:r>
      <w:r w:rsidR="00B03E9C">
        <w:rPr>
          <w:rFonts w:cs="Tahoma"/>
          <w:noProof/>
          <w:lang w:val="fr-FR"/>
        </w:rPr>
        <w:t> </w:t>
      </w:r>
      <w:r w:rsidRPr="00640614">
        <w:rPr>
          <w:rFonts w:cs="Tahoma"/>
          <w:noProof/>
          <w:lang w:val="fr-FR"/>
        </w:rPr>
        <w:t>Gouvernement incluses, sous réserve de disponibilité.</w:t>
      </w:r>
    </w:p>
    <w:p w:rsidR="00510F6B" w:rsidRPr="00640614" w:rsidRDefault="00510F6B" w:rsidP="00B03E9C">
      <w:pPr>
        <w:spacing w:line="192" w:lineRule="auto"/>
        <w:rPr>
          <w:rFonts w:cs="Tahoma"/>
          <w:noProof/>
          <w:lang w:val="fr-FR"/>
        </w:rPr>
      </w:pPr>
    </w:p>
    <w:p w:rsidR="00456002" w:rsidRPr="00640614" w:rsidRDefault="00262B75" w:rsidP="00DF2907">
      <w:pPr>
        <w:numPr>
          <w:ilvl w:val="0"/>
          <w:numId w:val="2"/>
        </w:numPr>
        <w:spacing w:after="60"/>
        <w:rPr>
          <w:rFonts w:cs="Tahoma"/>
          <w:noProof/>
          <w:lang w:val="fr-FR"/>
        </w:rPr>
      </w:pPr>
      <w:r w:rsidRPr="00640614">
        <w:rPr>
          <w:rFonts w:cs="Tahoma"/>
          <w:noProof/>
          <w:lang w:val="fr-FR"/>
        </w:rPr>
        <w:t>Licence Open</w:t>
      </w:r>
    </w:p>
    <w:p w:rsidR="00456002" w:rsidRPr="00640614" w:rsidRDefault="00262B75" w:rsidP="00DF2907">
      <w:pPr>
        <w:numPr>
          <w:ilvl w:val="0"/>
          <w:numId w:val="2"/>
        </w:numPr>
        <w:spacing w:after="60"/>
        <w:rPr>
          <w:rFonts w:cs="Tahoma"/>
          <w:noProof/>
          <w:lang w:val="fr-FR"/>
        </w:rPr>
      </w:pPr>
      <w:r w:rsidRPr="00640614">
        <w:rPr>
          <w:rFonts w:cs="Tahoma"/>
          <w:noProof/>
          <w:lang w:val="fr-FR"/>
        </w:rPr>
        <w:t xml:space="preserve">Open Value </w:t>
      </w:r>
    </w:p>
    <w:p w:rsidR="00456002" w:rsidRPr="00640614" w:rsidRDefault="00262B75" w:rsidP="00DF2907">
      <w:pPr>
        <w:numPr>
          <w:ilvl w:val="0"/>
          <w:numId w:val="2"/>
        </w:numPr>
        <w:spacing w:after="60"/>
        <w:rPr>
          <w:rFonts w:cs="Tahoma"/>
          <w:noProof/>
          <w:lang w:val="fr-FR"/>
        </w:rPr>
      </w:pPr>
      <w:r w:rsidRPr="00640614">
        <w:rPr>
          <w:rFonts w:cs="Tahoma"/>
          <w:noProof/>
          <w:lang w:val="fr-FR"/>
        </w:rPr>
        <w:t xml:space="preserve">Open Value Souscription </w:t>
      </w:r>
    </w:p>
    <w:p w:rsidR="00456002" w:rsidRPr="00640614" w:rsidRDefault="00262B75" w:rsidP="00DF2907">
      <w:pPr>
        <w:numPr>
          <w:ilvl w:val="0"/>
          <w:numId w:val="2"/>
        </w:numPr>
        <w:spacing w:after="60"/>
        <w:rPr>
          <w:rFonts w:cs="Tahoma"/>
          <w:noProof/>
          <w:lang w:val="fr-FR"/>
        </w:rPr>
      </w:pPr>
      <w:r w:rsidRPr="00640614">
        <w:rPr>
          <w:rFonts w:cs="Tahoma"/>
          <w:noProof/>
          <w:lang w:val="fr-FR"/>
        </w:rPr>
        <w:t xml:space="preserve">Select </w:t>
      </w:r>
    </w:p>
    <w:p w:rsidR="00456002" w:rsidRPr="00640614" w:rsidRDefault="00262B75" w:rsidP="00DF2907">
      <w:pPr>
        <w:numPr>
          <w:ilvl w:val="0"/>
          <w:numId w:val="2"/>
        </w:numPr>
        <w:spacing w:after="60"/>
        <w:rPr>
          <w:rFonts w:cs="Tahoma"/>
          <w:noProof/>
          <w:lang w:val="fr-FR"/>
        </w:rPr>
      </w:pPr>
      <w:r w:rsidRPr="00640614">
        <w:rPr>
          <w:rFonts w:cs="Tahoma"/>
          <w:noProof/>
          <w:lang w:val="fr-FR"/>
        </w:rPr>
        <w:t xml:space="preserve">Select Plus </w:t>
      </w:r>
    </w:p>
    <w:p w:rsidR="0091793D" w:rsidRPr="00640614" w:rsidRDefault="00262B75" w:rsidP="00DF2907">
      <w:pPr>
        <w:numPr>
          <w:ilvl w:val="0"/>
          <w:numId w:val="2"/>
        </w:numPr>
        <w:spacing w:after="60"/>
        <w:rPr>
          <w:rFonts w:cs="Tahoma"/>
          <w:noProof/>
          <w:lang w:val="fr-FR"/>
        </w:rPr>
      </w:pPr>
      <w:r w:rsidRPr="00640614">
        <w:rPr>
          <w:rFonts w:cs="Tahoma"/>
          <w:noProof/>
          <w:lang w:val="fr-FR"/>
        </w:rPr>
        <w:t xml:space="preserve">Contrat Entreprise </w:t>
      </w:r>
    </w:p>
    <w:p w:rsidR="0091793D" w:rsidRPr="00640614" w:rsidRDefault="00262B75" w:rsidP="00DF2907">
      <w:pPr>
        <w:numPr>
          <w:ilvl w:val="0"/>
          <w:numId w:val="2"/>
        </w:numPr>
        <w:spacing w:after="60"/>
        <w:rPr>
          <w:rFonts w:cs="Tahoma"/>
          <w:noProof/>
          <w:lang w:val="fr-FR"/>
        </w:rPr>
      </w:pPr>
      <w:r w:rsidRPr="00640614">
        <w:rPr>
          <w:rFonts w:cs="Tahoma"/>
          <w:noProof/>
          <w:lang w:val="fr-FR"/>
        </w:rPr>
        <w:t xml:space="preserve">Contrat Souscription Entreprise </w:t>
      </w:r>
    </w:p>
    <w:p w:rsidR="0091793D" w:rsidRPr="00640614" w:rsidRDefault="0091793D" w:rsidP="00B03E9C">
      <w:pPr>
        <w:pStyle w:val="Heading3"/>
        <w:spacing w:line="192" w:lineRule="auto"/>
        <w:ind w:right="720"/>
        <w:rPr>
          <w:rFonts w:ascii="Tahoma" w:hAnsi="Tahoma" w:cs="Tahoma"/>
          <w:noProof/>
        </w:rPr>
      </w:pPr>
    </w:p>
    <w:p w:rsidR="0091793D" w:rsidRPr="00640614" w:rsidRDefault="00262B75" w:rsidP="003E606C">
      <w:pPr>
        <w:pStyle w:val="Heading3"/>
        <w:ind w:right="720"/>
        <w:rPr>
          <w:rFonts w:ascii="Tahoma" w:hAnsi="Tahoma" w:cs="Tahoma"/>
          <w:noProof/>
        </w:rPr>
      </w:pPr>
      <w:bookmarkStart w:id="719" w:name="_Toc336338190"/>
      <w:bookmarkStart w:id="720" w:name="_Toc345703119"/>
      <w:bookmarkEnd w:id="719"/>
      <w:r w:rsidRPr="00640614">
        <w:rPr>
          <w:rFonts w:ascii="Tahoma" w:hAnsi="Tahoma" w:cs="Tahoma"/>
          <w:noProof/>
          <w:sz w:val="24"/>
          <w:lang w:eastAsia="x-none"/>
        </w:rPr>
        <w:t>Points et commandes minimums</w:t>
      </w:r>
      <w:bookmarkEnd w:id="720"/>
    </w:p>
    <w:p w:rsidR="00BA4C27" w:rsidRPr="00640614" w:rsidRDefault="00BA4C27" w:rsidP="00B03E9C">
      <w:pPr>
        <w:spacing w:line="192" w:lineRule="auto"/>
        <w:rPr>
          <w:rFonts w:cs="Tahoma"/>
          <w:noProof/>
          <w:lang w:val="fr-FR"/>
        </w:rPr>
      </w:pPr>
    </w:p>
    <w:p w:rsidR="00BA4C27" w:rsidRPr="00640614" w:rsidRDefault="00262B75" w:rsidP="00B03E9C">
      <w:pPr>
        <w:pStyle w:val="AppendixBodyText"/>
        <w:ind w:right="450"/>
        <w:rPr>
          <w:rFonts w:ascii="Tahoma" w:hAnsi="Tahoma" w:cs="Tahoma"/>
          <w:noProof/>
          <w:lang w:val="fr-FR"/>
        </w:rPr>
      </w:pPr>
      <w:r w:rsidRPr="00640614">
        <w:rPr>
          <w:rFonts w:ascii="Tahoma" w:hAnsi="Tahoma" w:cs="Tahoma"/>
          <w:noProof/>
          <w:sz w:val="18"/>
          <w:lang w:val="fr-FR"/>
        </w:rPr>
        <w:t>Les programmes de Licence Select, Select Plus et Open sont assujettis au calcul de « Points » indiquant la valeur attribuée par Microsoft à chaque licence.</w:t>
      </w:r>
      <w:r w:rsidRPr="00640614">
        <w:rPr>
          <w:rFonts w:ascii="Tahoma" w:hAnsi="Tahoma" w:cs="Tahoma"/>
          <w:noProof/>
          <w:lang w:val="fr-FR"/>
        </w:rPr>
        <w:t xml:space="preserve"> </w:t>
      </w:r>
      <w:r w:rsidRPr="00640614">
        <w:rPr>
          <w:rFonts w:ascii="Tahoma" w:hAnsi="Tahoma" w:cs="Tahoma"/>
          <w:noProof/>
          <w:sz w:val="18"/>
          <w:lang w:val="fr-FR"/>
        </w:rPr>
        <w:t>Ces points sont utilisés pour calculer le niveau de prix en volume applicable au contrat du client.</w:t>
      </w:r>
      <w:r w:rsidRPr="00640614">
        <w:rPr>
          <w:rFonts w:ascii="Tahoma" w:hAnsi="Tahoma" w:cs="Tahoma"/>
          <w:noProof/>
          <w:lang w:val="fr-FR"/>
        </w:rPr>
        <w:t xml:space="preserve"> </w:t>
      </w:r>
      <w:r w:rsidRPr="00640614">
        <w:rPr>
          <w:rFonts w:ascii="Tahoma" w:hAnsi="Tahoma" w:cs="Tahoma"/>
          <w:noProof/>
          <w:sz w:val="18"/>
          <w:lang w:val="fr-FR"/>
        </w:rPr>
        <w:t>Lorsqu</w:t>
      </w:r>
      <w:r w:rsidR="00991E74" w:rsidRPr="00640614">
        <w:rPr>
          <w:rFonts w:ascii="Tahoma" w:hAnsi="Tahoma" w:cs="Tahoma"/>
          <w:noProof/>
          <w:sz w:val="18"/>
          <w:lang w:val="fr-FR"/>
        </w:rPr>
        <w:t>’</w:t>
      </w:r>
      <w:r w:rsidRPr="00640614">
        <w:rPr>
          <w:rFonts w:ascii="Tahoma" w:hAnsi="Tahoma" w:cs="Tahoma"/>
          <w:noProof/>
          <w:sz w:val="18"/>
          <w:lang w:val="fr-FR"/>
        </w:rPr>
        <w:t>un produit donné donne droit à « 0 » points, cela signifie que le produit est proposé dans le cadre du programme spécifié, mais qu</w:t>
      </w:r>
      <w:r w:rsidR="00991E74" w:rsidRPr="00640614">
        <w:rPr>
          <w:rFonts w:ascii="Tahoma" w:hAnsi="Tahoma" w:cs="Tahoma"/>
          <w:noProof/>
          <w:sz w:val="18"/>
          <w:lang w:val="fr-FR"/>
        </w:rPr>
        <w:t>’</w:t>
      </w:r>
      <w:r w:rsidRPr="00640614">
        <w:rPr>
          <w:rFonts w:ascii="Tahoma" w:hAnsi="Tahoma" w:cs="Tahoma"/>
          <w:noProof/>
          <w:sz w:val="18"/>
          <w:lang w:val="fr-FR"/>
        </w:rPr>
        <w:t>il ne rapporte pas de points.</w:t>
      </w:r>
      <w:r w:rsidR="00FD1D48" w:rsidRPr="00640614">
        <w:rPr>
          <w:rFonts w:ascii="Tahoma" w:hAnsi="Tahoma" w:cs="Tahoma"/>
          <w:noProof/>
          <w:lang w:val="fr-FR"/>
        </w:rPr>
        <w:t xml:space="preserve"> </w:t>
      </w:r>
      <w:r w:rsidRPr="00640614">
        <w:rPr>
          <w:rFonts w:ascii="Tahoma" w:hAnsi="Tahoma" w:cs="Tahoma"/>
          <w:noProof/>
          <w:sz w:val="18"/>
          <w:lang w:val="fr-FR"/>
        </w:rPr>
        <w:t>Vous trouverez ci</w:t>
      </w:r>
      <w:r w:rsidR="00C15BE8">
        <w:rPr>
          <w:rFonts w:ascii="Tahoma" w:hAnsi="Tahoma" w:cs="Tahoma"/>
          <w:noProof/>
          <w:sz w:val="18"/>
          <w:lang w:val="fr-FR"/>
        </w:rPr>
        <w:t>-</w:t>
      </w:r>
      <w:r w:rsidRPr="00640614">
        <w:rPr>
          <w:rFonts w:ascii="Tahoma" w:hAnsi="Tahoma" w:cs="Tahoma"/>
          <w:noProof/>
          <w:sz w:val="18"/>
          <w:lang w:val="fr-FR"/>
        </w:rPr>
        <w:t>dessous les attributions d</w:t>
      </w:r>
      <w:r w:rsidR="00991E74" w:rsidRPr="00640614">
        <w:rPr>
          <w:rFonts w:ascii="Tahoma" w:hAnsi="Tahoma" w:cs="Tahoma"/>
          <w:noProof/>
          <w:sz w:val="18"/>
          <w:lang w:val="fr-FR"/>
        </w:rPr>
        <w:t>’</w:t>
      </w:r>
      <w:r w:rsidRPr="00640614">
        <w:rPr>
          <w:rFonts w:ascii="Tahoma" w:hAnsi="Tahoma" w:cs="Tahoma"/>
          <w:noProof/>
          <w:sz w:val="18"/>
          <w:lang w:val="fr-FR"/>
        </w:rPr>
        <w:t>unités en fonction des licences :</w:t>
      </w:r>
    </w:p>
    <w:p w:rsidR="00E64551" w:rsidRPr="00640614" w:rsidRDefault="00E64551" w:rsidP="00B03E9C">
      <w:pPr>
        <w:pStyle w:val="AppendixBodyText"/>
        <w:spacing w:after="0" w:line="192" w:lineRule="auto"/>
        <w:ind w:right="720"/>
        <w:rPr>
          <w:rFonts w:ascii="Tahoma" w:hAnsi="Tahoma" w:cs="Tahoma"/>
          <w:noProof/>
          <w:lang w:val="fr-FR"/>
        </w:rPr>
      </w:pPr>
    </w:p>
    <w:p w:rsidR="00456002" w:rsidRPr="00640614" w:rsidRDefault="00456002" w:rsidP="00DF2907">
      <w:pPr>
        <w:numPr>
          <w:ilvl w:val="0"/>
          <w:numId w:val="2"/>
        </w:numPr>
        <w:spacing w:after="60"/>
        <w:rPr>
          <w:rFonts w:cs="Tahoma"/>
          <w:noProof/>
          <w:lang w:val="fr-FR"/>
        </w:rPr>
      </w:pPr>
      <w:r w:rsidRPr="00640614">
        <w:rPr>
          <w:rFonts w:cs="Tahoma"/>
          <w:noProof/>
          <w:lang w:val="fr-FR"/>
        </w:rPr>
        <w:t xml:space="preserve">Licence Standard : </w:t>
      </w:r>
      <w:r w:rsidR="00262B75" w:rsidRPr="00640614">
        <w:rPr>
          <w:rFonts w:cs="Tahoma"/>
          <w:noProof/>
          <w:lang w:val="fr-FR"/>
        </w:rPr>
        <w:t xml:space="preserve">1 licence </w:t>
      </w:r>
    </w:p>
    <w:p w:rsidR="00456002" w:rsidRPr="00640614" w:rsidRDefault="00456002" w:rsidP="00DF2907">
      <w:pPr>
        <w:numPr>
          <w:ilvl w:val="0"/>
          <w:numId w:val="2"/>
        </w:numPr>
        <w:spacing w:after="60"/>
        <w:rPr>
          <w:rFonts w:cs="Tahoma"/>
          <w:noProof/>
          <w:lang w:val="fr-FR"/>
        </w:rPr>
      </w:pPr>
      <w:r w:rsidRPr="00640614">
        <w:rPr>
          <w:rFonts w:cs="Tahoma"/>
          <w:noProof/>
          <w:lang w:val="fr-FR"/>
        </w:rPr>
        <w:t xml:space="preserve">Mise à jour : </w:t>
      </w:r>
      <w:r w:rsidR="00262B75" w:rsidRPr="00640614">
        <w:rPr>
          <w:rFonts w:cs="Tahoma"/>
          <w:noProof/>
          <w:lang w:val="fr-FR"/>
        </w:rPr>
        <w:t xml:space="preserve">1 licence </w:t>
      </w:r>
    </w:p>
    <w:p w:rsidR="00456002" w:rsidRPr="00640614" w:rsidRDefault="00456002" w:rsidP="00DF2907">
      <w:pPr>
        <w:numPr>
          <w:ilvl w:val="0"/>
          <w:numId w:val="2"/>
        </w:numPr>
        <w:spacing w:after="60"/>
        <w:rPr>
          <w:rFonts w:cs="Tahoma"/>
          <w:noProof/>
          <w:lang w:val="fr-FR"/>
        </w:rPr>
      </w:pPr>
      <w:r w:rsidRPr="00640614">
        <w:rPr>
          <w:rFonts w:cs="Tahoma"/>
          <w:noProof/>
          <w:lang w:val="fr-FR"/>
        </w:rPr>
        <w:t xml:space="preserve">Software Assurance : </w:t>
      </w:r>
      <w:r w:rsidR="00262B75" w:rsidRPr="00640614">
        <w:rPr>
          <w:rFonts w:cs="Tahoma"/>
          <w:noProof/>
          <w:lang w:val="fr-FR"/>
        </w:rPr>
        <w:t xml:space="preserve">1 licence </w:t>
      </w:r>
    </w:p>
    <w:p w:rsidR="00456002" w:rsidRPr="00640614" w:rsidRDefault="00262B75" w:rsidP="00351DE5">
      <w:pPr>
        <w:numPr>
          <w:ilvl w:val="0"/>
          <w:numId w:val="2"/>
        </w:numPr>
        <w:spacing w:after="60"/>
        <w:rPr>
          <w:rFonts w:cs="Tahoma"/>
          <w:noProof/>
          <w:lang w:val="fr-FR"/>
        </w:rPr>
      </w:pPr>
      <w:r w:rsidRPr="00640614">
        <w:rPr>
          <w:rFonts w:cs="Tahoma"/>
          <w:noProof/>
          <w:lang w:val="fr-FR"/>
        </w:rPr>
        <w:t>Licence et Software Assurance (L&amp;SA)</w:t>
      </w:r>
      <w:r w:rsidR="00351DE5">
        <w:rPr>
          <w:rFonts w:cs="Tahoma"/>
          <w:noProof/>
          <w:lang w:val="fr-FR"/>
        </w:rPr>
        <w:t xml:space="preserve"> </w:t>
      </w:r>
      <w:r w:rsidRPr="00640614">
        <w:rPr>
          <w:rFonts w:cs="Tahoma"/>
          <w:noProof/>
          <w:lang w:val="fr-FR"/>
        </w:rPr>
        <w:t>:</w:t>
      </w:r>
      <w:r w:rsidR="00DE28FE" w:rsidRPr="00640614">
        <w:rPr>
          <w:rFonts w:cs="Tahoma"/>
          <w:noProof/>
          <w:lang w:val="fr-FR"/>
        </w:rPr>
        <w:t xml:space="preserve"> </w:t>
      </w:r>
      <w:r w:rsidRPr="00640614">
        <w:rPr>
          <w:rFonts w:cs="Tahoma"/>
          <w:noProof/>
          <w:lang w:val="fr-FR"/>
        </w:rPr>
        <w:t xml:space="preserve">2 licences </w:t>
      </w:r>
    </w:p>
    <w:p w:rsidR="00456002" w:rsidRPr="00640614" w:rsidRDefault="00456002" w:rsidP="00DF2907">
      <w:pPr>
        <w:numPr>
          <w:ilvl w:val="0"/>
          <w:numId w:val="2"/>
        </w:numPr>
        <w:spacing w:after="60"/>
        <w:rPr>
          <w:rFonts w:cs="Tahoma"/>
          <w:noProof/>
          <w:lang w:val="fr-FR"/>
        </w:rPr>
      </w:pPr>
      <w:r w:rsidRPr="00640614">
        <w:rPr>
          <w:rFonts w:cs="Tahoma"/>
          <w:noProof/>
          <w:lang w:val="fr-FR"/>
        </w:rPr>
        <w:t xml:space="preserve">Mise à jour et Software Assurance : </w:t>
      </w:r>
      <w:r w:rsidR="00262B75" w:rsidRPr="00640614">
        <w:rPr>
          <w:rFonts w:cs="Tahoma"/>
          <w:noProof/>
          <w:lang w:val="fr-FR"/>
        </w:rPr>
        <w:t>2 licences</w:t>
      </w:r>
    </w:p>
    <w:p w:rsidR="00456002" w:rsidRPr="00640614" w:rsidRDefault="00262B75" w:rsidP="00AB0DB7">
      <w:pPr>
        <w:numPr>
          <w:ilvl w:val="0"/>
          <w:numId w:val="2"/>
        </w:numPr>
        <w:spacing w:after="60"/>
        <w:rPr>
          <w:rFonts w:cs="Tahoma"/>
          <w:noProof/>
          <w:lang w:val="fr-FR"/>
        </w:rPr>
      </w:pPr>
      <w:r w:rsidRPr="00640614">
        <w:rPr>
          <w:rFonts w:cs="Tahoma"/>
          <w:noProof/>
          <w:lang w:val="fr-FR"/>
        </w:rPr>
        <w:t>Licences Work</w:t>
      </w:r>
      <w:r w:rsidR="00AB0DB7">
        <w:rPr>
          <w:rFonts w:cs="Tahoma"/>
          <w:noProof/>
          <w:lang w:val="fr-FR"/>
        </w:rPr>
        <w:t>-</w:t>
      </w:r>
      <w:r w:rsidRPr="00640614">
        <w:rPr>
          <w:rFonts w:cs="Tahoma"/>
          <w:noProof/>
          <w:lang w:val="fr-FR"/>
        </w:rPr>
        <w:t>at</w:t>
      </w:r>
      <w:r w:rsidR="00C15BE8">
        <w:rPr>
          <w:rFonts w:cs="Tahoma"/>
          <w:noProof/>
          <w:lang w:val="fr-FR"/>
        </w:rPr>
        <w:t>-</w:t>
      </w:r>
      <w:r w:rsidRPr="00640614">
        <w:rPr>
          <w:rFonts w:cs="Tahoma"/>
          <w:noProof/>
          <w:lang w:val="fr-FR"/>
        </w:rPr>
        <w:t>Home (« WAH ») (Travail à domicile) :</w:t>
      </w:r>
      <w:r w:rsidR="00DE28FE" w:rsidRPr="00640614">
        <w:rPr>
          <w:rFonts w:cs="Tahoma"/>
          <w:noProof/>
          <w:lang w:val="fr-FR"/>
        </w:rPr>
        <w:t xml:space="preserve"> </w:t>
      </w:r>
      <w:r w:rsidRPr="00640614">
        <w:rPr>
          <w:rFonts w:cs="Tahoma"/>
          <w:noProof/>
          <w:lang w:val="fr-FR"/>
        </w:rPr>
        <w:t xml:space="preserve">1 licence </w:t>
      </w:r>
    </w:p>
    <w:p w:rsidR="00456002" w:rsidRPr="00640614" w:rsidRDefault="00456002" w:rsidP="00DF2907">
      <w:pPr>
        <w:numPr>
          <w:ilvl w:val="0"/>
          <w:numId w:val="2"/>
        </w:numPr>
        <w:spacing w:after="60"/>
        <w:rPr>
          <w:rFonts w:cs="Tahoma"/>
          <w:noProof/>
          <w:lang w:val="fr-FR"/>
        </w:rPr>
      </w:pPr>
      <w:r w:rsidRPr="00640614">
        <w:rPr>
          <w:rFonts w:cs="Tahoma"/>
          <w:noProof/>
          <w:lang w:val="fr-FR"/>
        </w:rPr>
        <w:t xml:space="preserve">Licence de Passage à une Édition Supérieure : </w:t>
      </w:r>
      <w:r w:rsidR="00262B75" w:rsidRPr="00640614">
        <w:rPr>
          <w:rFonts w:cs="Tahoma"/>
          <w:noProof/>
          <w:lang w:val="fr-FR"/>
        </w:rPr>
        <w:t>1 licence</w:t>
      </w:r>
    </w:p>
    <w:p w:rsidR="00456002" w:rsidRPr="00640614" w:rsidRDefault="00456002" w:rsidP="00DF2907">
      <w:pPr>
        <w:numPr>
          <w:ilvl w:val="0"/>
          <w:numId w:val="2"/>
        </w:numPr>
        <w:spacing w:after="60"/>
        <w:rPr>
          <w:rFonts w:cs="Tahoma"/>
          <w:noProof/>
          <w:lang w:val="fr-FR"/>
        </w:rPr>
      </w:pPr>
      <w:r w:rsidRPr="00640614">
        <w:rPr>
          <w:rFonts w:cs="Tahoma"/>
          <w:noProof/>
          <w:lang w:val="fr-FR"/>
        </w:rPr>
        <w:t xml:space="preserve">Licence : </w:t>
      </w:r>
      <w:r w:rsidR="00262B75" w:rsidRPr="00640614">
        <w:rPr>
          <w:rFonts w:cs="Tahoma"/>
          <w:noProof/>
          <w:lang w:val="fr-FR"/>
        </w:rPr>
        <w:t xml:space="preserve">1 licence </w:t>
      </w:r>
    </w:p>
    <w:p w:rsidR="00456002" w:rsidRPr="00640614" w:rsidRDefault="00456002" w:rsidP="00DF2907">
      <w:pPr>
        <w:numPr>
          <w:ilvl w:val="0"/>
          <w:numId w:val="2"/>
        </w:numPr>
        <w:spacing w:after="60"/>
        <w:rPr>
          <w:rFonts w:cs="Tahoma"/>
          <w:noProof/>
          <w:lang w:val="fr-FR"/>
        </w:rPr>
      </w:pPr>
      <w:r w:rsidRPr="00640614">
        <w:rPr>
          <w:rFonts w:cs="Tahoma"/>
          <w:noProof/>
          <w:lang w:val="fr-FR"/>
        </w:rPr>
        <w:t>Licence d</w:t>
      </w:r>
      <w:r w:rsidR="00991E74" w:rsidRPr="00640614">
        <w:rPr>
          <w:rFonts w:cs="Tahoma"/>
          <w:noProof/>
          <w:lang w:val="fr-FR"/>
        </w:rPr>
        <w:t>’</w:t>
      </w:r>
      <w:r w:rsidRPr="00640614">
        <w:rPr>
          <w:rFonts w:cs="Tahoma"/>
          <w:noProof/>
          <w:lang w:val="fr-FR"/>
        </w:rPr>
        <w:t xml:space="preserve">Abonnement : </w:t>
      </w:r>
      <w:r w:rsidR="00262B75" w:rsidRPr="00640614">
        <w:rPr>
          <w:rFonts w:cs="Tahoma"/>
          <w:noProof/>
          <w:lang w:val="fr-FR"/>
        </w:rPr>
        <w:t>1 licence</w:t>
      </w:r>
    </w:p>
    <w:p w:rsidR="00456002" w:rsidRPr="00640614" w:rsidRDefault="00456002" w:rsidP="00B03E9C">
      <w:pPr>
        <w:pStyle w:val="Heading2"/>
        <w:spacing w:line="192" w:lineRule="auto"/>
        <w:ind w:left="0"/>
        <w:rPr>
          <w:rFonts w:ascii="Tahoma" w:hAnsi="Tahoma" w:cs="Tahoma"/>
          <w:noProof/>
        </w:rPr>
      </w:pPr>
    </w:p>
    <w:p w:rsidR="00E64551" w:rsidRPr="00640614" w:rsidRDefault="00262B75" w:rsidP="009C0DC9">
      <w:pPr>
        <w:pStyle w:val="Heading2"/>
        <w:ind w:left="0"/>
        <w:rPr>
          <w:rFonts w:ascii="Tahoma" w:hAnsi="Tahoma" w:cs="Tahoma"/>
          <w:noProof/>
        </w:rPr>
      </w:pPr>
      <w:bookmarkStart w:id="721" w:name="_Toc336338191"/>
      <w:bookmarkStart w:id="722" w:name="_Toc345703120"/>
      <w:bookmarkStart w:id="723" w:name="_Toc323159726"/>
      <w:bookmarkEnd w:id="721"/>
      <w:r w:rsidRPr="00640614">
        <w:rPr>
          <w:rFonts w:ascii="Tahoma" w:hAnsi="Tahoma" w:cs="Tahoma"/>
          <w:noProof/>
          <w:lang w:eastAsia="x-none"/>
        </w:rPr>
        <w:t>Conditions minimales de commande</w:t>
      </w:r>
      <w:bookmarkEnd w:id="722"/>
    </w:p>
    <w:bookmarkEnd w:id="723"/>
    <w:p w:rsidR="00456002" w:rsidRPr="00640614" w:rsidRDefault="00456002" w:rsidP="00B03E9C">
      <w:pPr>
        <w:spacing w:line="192" w:lineRule="auto"/>
        <w:rPr>
          <w:rFonts w:cs="Tahoma"/>
          <w:noProof/>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00"/>
        <w:gridCol w:w="6762"/>
      </w:tblGrid>
      <w:tr w:rsidR="00456002" w:rsidRPr="00640614" w:rsidTr="007C3765">
        <w:trPr>
          <w:tblHeader/>
        </w:trPr>
        <w:tc>
          <w:tcPr>
            <w:tcW w:w="2700" w:type="dxa"/>
            <w:shd w:val="clear" w:color="auto" w:fill="FABF8F"/>
          </w:tcPr>
          <w:p w:rsidR="00456002" w:rsidRPr="00640614" w:rsidRDefault="00456002" w:rsidP="005C647E">
            <w:pPr>
              <w:pStyle w:val="AppendixBodyText"/>
              <w:ind w:right="720"/>
              <w:jc w:val="center"/>
              <w:rPr>
                <w:rFonts w:ascii="Tahoma" w:hAnsi="Tahoma" w:cs="Tahoma"/>
                <w:b/>
                <w:noProof/>
                <w:color w:val="000000"/>
                <w:sz w:val="22"/>
                <w:szCs w:val="18"/>
                <w:lang w:val="fr-FR" w:eastAsia="ja-JP"/>
              </w:rPr>
            </w:pPr>
            <w:r w:rsidRPr="00640614">
              <w:rPr>
                <w:rFonts w:ascii="Tahoma" w:hAnsi="Tahoma" w:cs="Tahoma"/>
                <w:b/>
                <w:noProof/>
                <w:color w:val="000000"/>
                <w:sz w:val="22"/>
                <w:szCs w:val="18"/>
                <w:lang w:val="fr-FR" w:eastAsia="ja-JP"/>
              </w:rPr>
              <w:t>Programmes</w:t>
            </w:r>
          </w:p>
        </w:tc>
        <w:tc>
          <w:tcPr>
            <w:tcW w:w="6762" w:type="dxa"/>
            <w:shd w:val="clear" w:color="auto" w:fill="FABF8F"/>
          </w:tcPr>
          <w:p w:rsidR="00456002" w:rsidRPr="00640614" w:rsidRDefault="00456002" w:rsidP="005C647E">
            <w:pPr>
              <w:pStyle w:val="AppendixBodyText"/>
              <w:ind w:right="720"/>
              <w:jc w:val="center"/>
              <w:rPr>
                <w:rFonts w:ascii="Tahoma" w:hAnsi="Tahoma" w:cs="Tahoma"/>
                <w:b/>
                <w:noProof/>
                <w:color w:val="000000"/>
                <w:sz w:val="22"/>
                <w:szCs w:val="18"/>
                <w:lang w:val="fr-FR" w:eastAsia="ja-JP"/>
              </w:rPr>
            </w:pPr>
            <w:r w:rsidRPr="00640614">
              <w:rPr>
                <w:rFonts w:ascii="Tahoma" w:hAnsi="Tahoma" w:cs="Tahoma"/>
                <w:b/>
                <w:noProof/>
                <w:color w:val="000000"/>
                <w:sz w:val="22"/>
                <w:szCs w:val="18"/>
                <w:lang w:val="fr-FR" w:eastAsia="ja-JP"/>
              </w:rPr>
              <w:t>Conditions minimales de commande</w:t>
            </w:r>
          </w:p>
        </w:tc>
      </w:tr>
      <w:tr w:rsidR="00456002" w:rsidRPr="004B5985" w:rsidTr="00B03E9C">
        <w:trPr>
          <w:trHeight w:val="935"/>
        </w:trPr>
        <w:tc>
          <w:tcPr>
            <w:tcW w:w="2700" w:type="dxa"/>
          </w:tcPr>
          <w:p w:rsidR="00456002" w:rsidRPr="00640614" w:rsidRDefault="00262B75" w:rsidP="00A70464">
            <w:pPr>
              <w:pStyle w:val="AppendixBodyText"/>
              <w:spacing w:before="60"/>
              <w:ind w:right="720"/>
              <w:rPr>
                <w:rFonts w:ascii="Tahoma" w:hAnsi="Tahoma" w:cs="Tahoma"/>
                <w:b/>
                <w:noProof/>
                <w:color w:val="000000"/>
                <w:sz w:val="18"/>
                <w:szCs w:val="18"/>
                <w:lang w:val="fr-FR" w:eastAsia="ja-JP"/>
              </w:rPr>
            </w:pPr>
            <w:r w:rsidRPr="00640614">
              <w:rPr>
                <w:rFonts w:ascii="Tahoma" w:hAnsi="Tahoma" w:cs="Tahoma"/>
                <w:b/>
                <w:noProof/>
                <w:color w:val="000000"/>
                <w:lang w:val="fr-FR"/>
              </w:rPr>
              <w:t>Licence Open, Open Value et Open Value Souscription (Commerce et Gouvernement)</w:t>
            </w:r>
          </w:p>
        </w:tc>
        <w:tc>
          <w:tcPr>
            <w:tcW w:w="6762" w:type="dxa"/>
          </w:tcPr>
          <w:p w:rsidR="00456002" w:rsidRPr="0094530A" w:rsidRDefault="00262B75" w:rsidP="00A70464">
            <w:pPr>
              <w:pStyle w:val="AppendixBodyText"/>
              <w:spacing w:before="60"/>
              <w:ind w:right="720"/>
              <w:rPr>
                <w:rFonts w:ascii="Tahoma" w:hAnsi="Tahoma" w:cs="Tahoma"/>
                <w:noProof/>
                <w:sz w:val="18"/>
                <w:szCs w:val="18"/>
                <w:lang w:val="fr-FR"/>
              </w:rPr>
            </w:pPr>
            <w:r w:rsidRPr="0094530A">
              <w:rPr>
                <w:rFonts w:ascii="Tahoma" w:hAnsi="Tahoma" w:cs="Tahoma"/>
                <w:b/>
                <w:noProof/>
                <w:sz w:val="18"/>
                <w:szCs w:val="18"/>
                <w:lang w:val="fr-FR"/>
              </w:rPr>
              <w:t>Licence Open</w:t>
            </w:r>
          </w:p>
          <w:p w:rsidR="00456002" w:rsidRPr="0094530A" w:rsidRDefault="00456002" w:rsidP="008D4EA5">
            <w:pPr>
              <w:pStyle w:val="AppendixBodyText"/>
              <w:tabs>
                <w:tab w:val="left" w:pos="6286"/>
              </w:tabs>
              <w:ind w:right="-6"/>
              <w:rPr>
                <w:rFonts w:ascii="Tahoma" w:hAnsi="Tahoma" w:cs="Tahoma"/>
                <w:noProof/>
                <w:sz w:val="18"/>
                <w:szCs w:val="18"/>
                <w:lang w:val="fr-FR"/>
              </w:rPr>
            </w:pPr>
            <w:r w:rsidRPr="0094530A">
              <w:rPr>
                <w:rFonts w:ascii="Tahoma" w:hAnsi="Tahoma" w:cs="Tahoma"/>
                <w:noProof/>
                <w:sz w:val="18"/>
                <w:szCs w:val="18"/>
                <w:lang w:val="fr-FR"/>
              </w:rPr>
              <w:t>Le programme de Licence Open nécessite une commande minimale de 5 licences, 5</w:t>
            </w:r>
            <w:r w:rsidR="007C3765" w:rsidRPr="0094530A">
              <w:rPr>
                <w:rFonts w:ascii="Tahoma" w:hAnsi="Tahoma" w:cs="Tahoma"/>
                <w:noProof/>
                <w:sz w:val="18"/>
                <w:szCs w:val="18"/>
                <w:lang w:val="fr-FR"/>
              </w:rPr>
              <w:t> </w:t>
            </w:r>
            <w:r w:rsidRPr="0094530A">
              <w:rPr>
                <w:rFonts w:ascii="Tahoma" w:hAnsi="Tahoma" w:cs="Tahoma"/>
                <w:noProof/>
                <w:sz w:val="18"/>
                <w:szCs w:val="18"/>
                <w:lang w:val="fr-FR"/>
              </w:rPr>
              <w:t>Software Assurance, ou toute combinaison de celles</w:t>
            </w:r>
            <w:r w:rsidR="00C15BE8" w:rsidRPr="0094530A">
              <w:rPr>
                <w:rFonts w:ascii="Tahoma" w:hAnsi="Tahoma" w:cs="Tahoma"/>
                <w:noProof/>
                <w:sz w:val="18"/>
                <w:szCs w:val="18"/>
                <w:lang w:val="fr-FR"/>
              </w:rPr>
              <w:t>-</w:t>
            </w:r>
            <w:r w:rsidRPr="0094530A">
              <w:rPr>
                <w:rFonts w:ascii="Tahoma" w:hAnsi="Tahoma" w:cs="Tahoma"/>
                <w:noProof/>
                <w:sz w:val="18"/>
                <w:szCs w:val="18"/>
                <w:lang w:val="fr-FR"/>
              </w:rPr>
              <w:t>ci, pour obtenir un Numéro d</w:t>
            </w:r>
            <w:r w:rsidR="00991E74" w:rsidRPr="0094530A">
              <w:rPr>
                <w:rFonts w:ascii="Tahoma" w:hAnsi="Tahoma" w:cs="Tahoma"/>
                <w:noProof/>
                <w:sz w:val="18"/>
                <w:szCs w:val="18"/>
                <w:lang w:val="fr-FR"/>
              </w:rPr>
              <w:t>’</w:t>
            </w:r>
            <w:r w:rsidRPr="0094530A">
              <w:rPr>
                <w:rFonts w:ascii="Tahoma" w:hAnsi="Tahoma" w:cs="Tahoma"/>
                <w:noProof/>
                <w:sz w:val="18"/>
                <w:szCs w:val="18"/>
                <w:lang w:val="fr-FR"/>
              </w:rPr>
              <w:t>Autorisation.</w:t>
            </w:r>
            <w:r w:rsidR="00E31B1F" w:rsidRPr="0094530A">
              <w:rPr>
                <w:rFonts w:ascii="Tahoma" w:hAnsi="Tahoma" w:cs="Tahoma"/>
                <w:noProof/>
                <w:sz w:val="18"/>
                <w:szCs w:val="18"/>
                <w:lang w:val="fr-FR"/>
              </w:rPr>
              <w:t xml:space="preserve"> </w:t>
            </w:r>
            <w:r w:rsidRPr="0094530A">
              <w:rPr>
                <w:rFonts w:ascii="Tahoma" w:hAnsi="Tahoma" w:cs="Tahoma"/>
                <w:noProof/>
                <w:sz w:val="18"/>
                <w:szCs w:val="18"/>
                <w:lang w:val="fr-FR"/>
              </w:rPr>
              <w:t>Par exemple, 2 Licences et Software Assurance (L&amp;SA) et</w:t>
            </w:r>
            <w:r w:rsidR="008D4EA5" w:rsidRPr="0094530A">
              <w:rPr>
                <w:rFonts w:ascii="Tahoma" w:hAnsi="Tahoma" w:cs="Tahoma"/>
                <w:noProof/>
                <w:sz w:val="18"/>
                <w:szCs w:val="18"/>
                <w:lang w:val="fr-FR"/>
              </w:rPr>
              <w:t> </w:t>
            </w:r>
            <w:r w:rsidRPr="0094530A">
              <w:rPr>
                <w:rFonts w:ascii="Tahoma" w:hAnsi="Tahoma" w:cs="Tahoma"/>
                <w:noProof/>
                <w:sz w:val="18"/>
                <w:szCs w:val="18"/>
                <w:lang w:val="fr-FR"/>
              </w:rPr>
              <w:t>1 Licence Standard satisfont la condition de commande minimale de 5 licences requise pour participer au programme.</w:t>
            </w:r>
          </w:p>
          <w:p w:rsidR="00456002" w:rsidRPr="0094530A" w:rsidRDefault="00456002" w:rsidP="003E606C">
            <w:pPr>
              <w:pStyle w:val="AppendixBodyText"/>
              <w:spacing w:after="0"/>
              <w:ind w:right="720"/>
              <w:rPr>
                <w:rFonts w:ascii="Tahoma" w:hAnsi="Tahoma" w:cs="Tahoma"/>
                <w:noProof/>
                <w:sz w:val="18"/>
                <w:szCs w:val="18"/>
                <w:lang w:val="fr-FR"/>
              </w:rPr>
            </w:pPr>
          </w:p>
          <w:p w:rsidR="004B6D8C" w:rsidRPr="001809F6" w:rsidRDefault="00072FF4" w:rsidP="005C647E">
            <w:pPr>
              <w:pStyle w:val="AppendixBodyText"/>
              <w:ind w:right="720"/>
              <w:rPr>
                <w:rFonts w:ascii="Tahoma" w:hAnsi="Tahoma" w:cs="Tahoma"/>
                <w:noProof/>
                <w:sz w:val="18"/>
                <w:szCs w:val="18"/>
                <w:lang w:val="fr-FR"/>
              </w:rPr>
            </w:pPr>
            <w:r w:rsidRPr="001809F6">
              <w:rPr>
                <w:rFonts w:ascii="Tahoma" w:hAnsi="Tahoma" w:cs="Tahoma"/>
                <w:b/>
                <w:noProof/>
                <w:sz w:val="18"/>
                <w:szCs w:val="18"/>
                <w:lang w:val="fr-FR"/>
              </w:rPr>
              <w:t>Open Value et Open Value Souscription</w:t>
            </w:r>
          </w:p>
          <w:p w:rsidR="00456002" w:rsidRPr="0094530A" w:rsidRDefault="00456002" w:rsidP="008D4EA5">
            <w:pPr>
              <w:pStyle w:val="AppendixBodyText"/>
              <w:ind w:right="-186"/>
              <w:rPr>
                <w:rFonts w:ascii="Tahoma" w:hAnsi="Tahoma" w:cs="Tahoma"/>
                <w:noProof/>
                <w:sz w:val="18"/>
                <w:szCs w:val="18"/>
                <w:lang w:val="fr-FR"/>
              </w:rPr>
            </w:pPr>
            <w:r w:rsidRPr="0094530A">
              <w:rPr>
                <w:rFonts w:ascii="Tahoma" w:hAnsi="Tahoma" w:cs="Tahoma"/>
                <w:noProof/>
                <w:sz w:val="18"/>
                <w:szCs w:val="18"/>
                <w:lang w:val="fr-FR" w:eastAsia="ja-JP"/>
              </w:rPr>
              <w:t>Le programme Open Value nécessite une commande minimale de 5 Mises à</w:t>
            </w:r>
            <w:r w:rsidR="008D4EA5" w:rsidRPr="0094530A">
              <w:rPr>
                <w:rFonts w:ascii="Tahoma" w:hAnsi="Tahoma" w:cs="Tahoma"/>
                <w:noProof/>
                <w:sz w:val="18"/>
                <w:szCs w:val="18"/>
                <w:lang w:val="fr-FR" w:eastAsia="ja-JP"/>
              </w:rPr>
              <w:t> </w:t>
            </w:r>
            <w:r w:rsidRPr="0094530A">
              <w:rPr>
                <w:rFonts w:ascii="Tahoma" w:hAnsi="Tahoma" w:cs="Tahoma"/>
                <w:noProof/>
                <w:sz w:val="18"/>
                <w:szCs w:val="18"/>
                <w:lang w:val="fr-FR" w:eastAsia="ja-JP"/>
              </w:rPr>
              <w:t>jour</w:t>
            </w:r>
            <w:r w:rsidR="007C3765" w:rsidRPr="0094530A">
              <w:rPr>
                <w:rFonts w:ascii="Tahoma" w:hAnsi="Tahoma" w:cs="Tahoma"/>
                <w:noProof/>
                <w:sz w:val="18"/>
                <w:szCs w:val="18"/>
                <w:lang w:val="fr-FR" w:eastAsia="ja-JP"/>
              </w:rPr>
              <w:t> </w:t>
            </w:r>
            <w:r w:rsidRPr="0094530A">
              <w:rPr>
                <w:rFonts w:ascii="Tahoma" w:hAnsi="Tahoma" w:cs="Tahoma"/>
                <w:noProof/>
                <w:sz w:val="18"/>
                <w:szCs w:val="18"/>
                <w:lang w:val="fr-FR" w:eastAsia="ja-JP"/>
              </w:rPr>
              <w:t>et</w:t>
            </w:r>
            <w:r w:rsidR="007C3765" w:rsidRPr="0094530A">
              <w:rPr>
                <w:rFonts w:ascii="Tahoma" w:hAnsi="Tahoma" w:cs="Tahoma"/>
                <w:noProof/>
                <w:sz w:val="18"/>
                <w:szCs w:val="18"/>
                <w:lang w:val="fr-FR" w:eastAsia="ja-JP"/>
              </w:rPr>
              <w:t> </w:t>
            </w:r>
            <w:r w:rsidRPr="0094530A">
              <w:rPr>
                <w:rFonts w:ascii="Tahoma" w:hAnsi="Tahoma" w:cs="Tahoma"/>
                <w:noProof/>
                <w:sz w:val="18"/>
                <w:szCs w:val="18"/>
                <w:lang w:val="fr-FR" w:eastAsia="ja-JP"/>
              </w:rPr>
              <w:t>Software Assurance, 5 Licences et Software Assurance, 5 Software Assurance, 5</w:t>
            </w:r>
            <w:r w:rsidR="007C3765" w:rsidRPr="0094530A">
              <w:rPr>
                <w:rFonts w:ascii="Tahoma" w:hAnsi="Tahoma" w:cs="Tahoma"/>
                <w:noProof/>
                <w:sz w:val="18"/>
                <w:szCs w:val="18"/>
                <w:lang w:val="fr-FR" w:eastAsia="ja-JP"/>
              </w:rPr>
              <w:t> </w:t>
            </w:r>
            <w:r w:rsidRPr="0094530A">
              <w:rPr>
                <w:rFonts w:ascii="Tahoma" w:hAnsi="Tahoma" w:cs="Tahoma"/>
                <w:noProof/>
                <w:sz w:val="18"/>
                <w:szCs w:val="18"/>
                <w:lang w:val="fr-FR" w:eastAsia="ja-JP"/>
              </w:rPr>
              <w:t>Licences d</w:t>
            </w:r>
            <w:r w:rsidR="00991E74" w:rsidRPr="0094530A">
              <w:rPr>
                <w:rFonts w:ascii="Tahoma" w:hAnsi="Tahoma" w:cs="Tahoma"/>
                <w:noProof/>
                <w:sz w:val="18"/>
                <w:szCs w:val="18"/>
                <w:lang w:val="fr-FR" w:eastAsia="ja-JP"/>
              </w:rPr>
              <w:t>’</w:t>
            </w:r>
            <w:r w:rsidRPr="0094530A">
              <w:rPr>
                <w:rFonts w:ascii="Tahoma" w:hAnsi="Tahoma" w:cs="Tahoma"/>
                <w:noProof/>
                <w:sz w:val="18"/>
                <w:szCs w:val="18"/>
                <w:lang w:val="fr-FR" w:eastAsia="ja-JP"/>
              </w:rPr>
              <w:t>Abonnement, ou toute combinaison de celles</w:t>
            </w:r>
            <w:r w:rsidR="00C15BE8" w:rsidRPr="0094530A">
              <w:rPr>
                <w:rFonts w:ascii="Tahoma" w:hAnsi="Tahoma" w:cs="Tahoma"/>
                <w:noProof/>
                <w:sz w:val="18"/>
                <w:szCs w:val="18"/>
                <w:lang w:val="fr-FR" w:eastAsia="ja-JP"/>
              </w:rPr>
              <w:t>-</w:t>
            </w:r>
            <w:r w:rsidRPr="0094530A">
              <w:rPr>
                <w:rFonts w:ascii="Tahoma" w:hAnsi="Tahoma" w:cs="Tahoma"/>
                <w:noProof/>
                <w:sz w:val="18"/>
                <w:szCs w:val="18"/>
                <w:lang w:val="fr-FR" w:eastAsia="ja-JP"/>
              </w:rPr>
              <w:t>ci, pour</w:t>
            </w:r>
            <w:r w:rsidR="007C3765" w:rsidRPr="0094530A">
              <w:rPr>
                <w:rFonts w:ascii="Tahoma" w:hAnsi="Tahoma" w:cs="Tahoma"/>
                <w:noProof/>
                <w:sz w:val="18"/>
                <w:szCs w:val="18"/>
                <w:lang w:val="fr-FR" w:eastAsia="ja-JP"/>
              </w:rPr>
              <w:t> </w:t>
            </w:r>
            <w:r w:rsidRPr="0094530A">
              <w:rPr>
                <w:rFonts w:ascii="Tahoma" w:hAnsi="Tahoma" w:cs="Tahoma"/>
                <w:noProof/>
                <w:sz w:val="18"/>
                <w:szCs w:val="18"/>
                <w:lang w:val="fr-FR" w:eastAsia="ja-JP"/>
              </w:rPr>
              <w:t>conclure un contrat.</w:t>
            </w:r>
          </w:p>
          <w:p w:rsidR="00A51838" w:rsidRPr="00B03E9C" w:rsidRDefault="00262B75" w:rsidP="00B03E9C">
            <w:pPr>
              <w:pStyle w:val="AppendixBodyText"/>
              <w:spacing w:after="0"/>
              <w:ind w:right="84"/>
              <w:rPr>
                <w:rFonts w:ascii="Tahoma" w:hAnsi="Tahoma" w:cs="Tahoma"/>
                <w:noProof/>
                <w:lang w:val="fr-FR"/>
              </w:rPr>
            </w:pPr>
            <w:r w:rsidRPr="00640614">
              <w:rPr>
                <w:rFonts w:ascii="Tahoma" w:hAnsi="Tahoma" w:cs="Tahoma"/>
                <w:b/>
                <w:noProof/>
                <w:sz w:val="18"/>
                <w:lang w:val="fr-FR"/>
              </w:rPr>
              <w:lastRenderedPageBreak/>
              <w:t>Remarque :</w:t>
            </w:r>
            <w:r w:rsidR="00456002" w:rsidRPr="00640614">
              <w:rPr>
                <w:rFonts w:ascii="Tahoma" w:hAnsi="Tahoma" w:cs="Tahoma"/>
                <w:noProof/>
                <w:sz w:val="18"/>
                <w:lang w:val="fr-FR" w:eastAsia="ja-JP"/>
              </w:rPr>
              <w:t xml:space="preserve"> dans le cadre des programmes Open et Open Value, une seule licence de certains produits équivaut aux 5 licences minimum requises.</w:t>
            </w:r>
            <w:r w:rsidR="00FD1D48" w:rsidRPr="00640614">
              <w:rPr>
                <w:rFonts w:ascii="Tahoma" w:hAnsi="Tahoma" w:cs="Tahoma"/>
                <w:noProof/>
                <w:lang w:val="fr-FR"/>
              </w:rPr>
              <w:t xml:space="preserve"> </w:t>
            </w:r>
            <w:r w:rsidRPr="00640614">
              <w:rPr>
                <w:rFonts w:ascii="Tahoma" w:hAnsi="Tahoma" w:cs="Tahoma"/>
                <w:noProof/>
                <w:sz w:val="18"/>
                <w:lang w:val="fr-FR"/>
              </w:rPr>
              <w:t>Veuillez vous référer aux notes relatives aux produits spécifiques pour savoir si un produit est éligible à cette exception.</w:t>
            </w:r>
          </w:p>
        </w:tc>
      </w:tr>
      <w:tr w:rsidR="00456002" w:rsidRPr="004B5985" w:rsidTr="007C3765">
        <w:tc>
          <w:tcPr>
            <w:tcW w:w="2700" w:type="dxa"/>
          </w:tcPr>
          <w:p w:rsidR="00456002" w:rsidRPr="00640614" w:rsidRDefault="00262B75" w:rsidP="00A70464">
            <w:pPr>
              <w:pStyle w:val="AppendixBodyText"/>
              <w:spacing w:before="60"/>
              <w:ind w:right="720"/>
              <w:rPr>
                <w:rFonts w:ascii="Tahoma" w:hAnsi="Tahoma" w:cs="Tahoma"/>
                <w:b/>
                <w:noProof/>
                <w:color w:val="000000"/>
                <w:szCs w:val="18"/>
                <w:lang w:val="fr-FR" w:eastAsia="ja-JP"/>
              </w:rPr>
            </w:pPr>
            <w:r w:rsidRPr="00640614">
              <w:rPr>
                <w:rFonts w:ascii="Tahoma" w:hAnsi="Tahoma" w:cs="Tahoma"/>
                <w:b/>
                <w:noProof/>
                <w:color w:val="000000"/>
                <w:lang w:val="fr-FR"/>
              </w:rPr>
              <w:lastRenderedPageBreak/>
              <w:t>Open Value Souscription – ES</w:t>
            </w:r>
          </w:p>
        </w:tc>
        <w:tc>
          <w:tcPr>
            <w:tcW w:w="6762" w:type="dxa"/>
          </w:tcPr>
          <w:p w:rsidR="00456002" w:rsidRPr="0094530A" w:rsidRDefault="00262B75" w:rsidP="00230E01">
            <w:pPr>
              <w:spacing w:before="60"/>
              <w:rPr>
                <w:rFonts w:cs="Tahoma"/>
                <w:noProof/>
                <w:szCs w:val="18"/>
                <w:lang w:val="fr-FR"/>
              </w:rPr>
            </w:pPr>
            <w:r w:rsidRPr="0094530A">
              <w:rPr>
                <w:rFonts w:cs="Tahoma"/>
                <w:noProof/>
                <w:szCs w:val="18"/>
                <w:lang w:val="fr-FR"/>
              </w:rPr>
              <w:t>Open Value Subscription – ES nécessite au moins un (1) Produit de la Plateforme Desktop pour le Nombre couvrant l</w:t>
            </w:r>
            <w:r w:rsidR="00991E74" w:rsidRPr="0094530A">
              <w:rPr>
                <w:rFonts w:cs="Tahoma"/>
                <w:noProof/>
                <w:szCs w:val="18"/>
                <w:lang w:val="fr-FR"/>
              </w:rPr>
              <w:t>’</w:t>
            </w:r>
            <w:r w:rsidRPr="0094530A">
              <w:rPr>
                <w:rFonts w:cs="Tahoma"/>
                <w:noProof/>
                <w:szCs w:val="18"/>
                <w:lang w:val="fr-FR"/>
              </w:rPr>
              <w:t>ensemble de l</w:t>
            </w:r>
            <w:r w:rsidR="00991E74" w:rsidRPr="0094530A">
              <w:rPr>
                <w:rFonts w:cs="Tahoma"/>
                <w:noProof/>
                <w:szCs w:val="18"/>
                <w:lang w:val="fr-FR"/>
              </w:rPr>
              <w:t>’</w:t>
            </w:r>
            <w:r w:rsidRPr="0094530A">
              <w:rPr>
                <w:rFonts w:cs="Tahoma"/>
                <w:noProof/>
                <w:szCs w:val="18"/>
                <w:lang w:val="fr-FR"/>
              </w:rPr>
              <w:t>Organisation (5 minimum) OU un (1) Produit de la Plateforme Desktop pour le Nombre d</w:t>
            </w:r>
            <w:r w:rsidR="00991E74" w:rsidRPr="0094530A">
              <w:rPr>
                <w:rFonts w:cs="Tahoma"/>
                <w:noProof/>
                <w:szCs w:val="18"/>
                <w:lang w:val="fr-FR"/>
              </w:rPr>
              <w:t>’</w:t>
            </w:r>
            <w:r w:rsidRPr="0094530A">
              <w:rPr>
                <w:rFonts w:cs="Tahoma"/>
                <w:noProof/>
                <w:szCs w:val="18"/>
                <w:lang w:val="fr-FR"/>
              </w:rPr>
              <w:t>Étudiants (5 minimum).</w:t>
            </w:r>
          </w:p>
          <w:p w:rsidR="00230E01" w:rsidRPr="0094530A" w:rsidRDefault="00230E01" w:rsidP="00230E01">
            <w:pPr>
              <w:rPr>
                <w:rFonts w:cs="Tahoma"/>
                <w:noProof/>
                <w:szCs w:val="18"/>
                <w:lang w:val="fr-FR"/>
              </w:rPr>
            </w:pPr>
          </w:p>
        </w:tc>
      </w:tr>
      <w:tr w:rsidR="00456002" w:rsidRPr="004B5985" w:rsidTr="00B03E9C">
        <w:trPr>
          <w:trHeight w:val="782"/>
        </w:trPr>
        <w:tc>
          <w:tcPr>
            <w:tcW w:w="2700" w:type="dxa"/>
          </w:tcPr>
          <w:p w:rsidR="00456002" w:rsidRPr="00640614" w:rsidRDefault="00262B75" w:rsidP="00A70464">
            <w:pPr>
              <w:pStyle w:val="AppendixBodyText"/>
              <w:spacing w:before="60"/>
              <w:ind w:right="720"/>
              <w:rPr>
                <w:rFonts w:ascii="Tahoma" w:hAnsi="Tahoma" w:cs="Tahoma"/>
                <w:b/>
                <w:noProof/>
                <w:color w:val="000000"/>
                <w:szCs w:val="18"/>
                <w:lang w:val="fr-FR" w:eastAsia="ja-JP"/>
              </w:rPr>
            </w:pPr>
            <w:r w:rsidRPr="00640614">
              <w:rPr>
                <w:rFonts w:ascii="Tahoma" w:hAnsi="Tahoma" w:cs="Tahoma"/>
                <w:b/>
                <w:noProof/>
                <w:color w:val="000000"/>
                <w:lang w:val="fr-FR"/>
              </w:rPr>
              <w:t>Select</w:t>
            </w:r>
          </w:p>
        </w:tc>
        <w:tc>
          <w:tcPr>
            <w:tcW w:w="6762" w:type="dxa"/>
          </w:tcPr>
          <w:p w:rsidR="00456002" w:rsidRPr="0094530A" w:rsidRDefault="00456002" w:rsidP="007C3765">
            <w:pPr>
              <w:pStyle w:val="AppendixBodyText"/>
              <w:spacing w:before="60" w:after="0"/>
              <w:ind w:right="-6"/>
              <w:rPr>
                <w:rFonts w:ascii="Tahoma" w:hAnsi="Tahoma" w:cs="Tahoma"/>
                <w:noProof/>
                <w:sz w:val="18"/>
                <w:szCs w:val="18"/>
                <w:lang w:val="fr-FR"/>
              </w:rPr>
            </w:pPr>
            <w:r w:rsidRPr="0094530A">
              <w:rPr>
                <w:rFonts w:ascii="Tahoma" w:hAnsi="Tahoma" w:cs="Tahoma"/>
                <w:noProof/>
                <w:color w:val="000000"/>
                <w:sz w:val="18"/>
                <w:szCs w:val="18"/>
                <w:lang w:val="fr-FR"/>
              </w:rPr>
              <w:t>Select nécessite une commande minimum de 1 500 points par groupe sur la période du contrat.</w:t>
            </w:r>
            <w:r w:rsidR="00FD1D48" w:rsidRPr="0094530A">
              <w:rPr>
                <w:rFonts w:ascii="Tahoma" w:hAnsi="Tahoma" w:cs="Tahoma"/>
                <w:noProof/>
                <w:sz w:val="18"/>
                <w:szCs w:val="18"/>
                <w:lang w:val="fr-FR"/>
              </w:rPr>
              <w:t xml:space="preserve"> </w:t>
            </w:r>
            <w:r w:rsidR="00262B75" w:rsidRPr="0094530A">
              <w:rPr>
                <w:rFonts w:ascii="Tahoma" w:hAnsi="Tahoma" w:cs="Tahoma"/>
                <w:noProof/>
                <w:color w:val="000000"/>
                <w:sz w:val="18"/>
                <w:szCs w:val="18"/>
                <w:lang w:val="fr-FR"/>
              </w:rPr>
              <w:t>Les conditions de quantité de commande minimale peuvent être annulées si un contrat éligible est fourni.</w:t>
            </w:r>
          </w:p>
          <w:p w:rsidR="00230E01" w:rsidRPr="0094530A" w:rsidRDefault="00230E01" w:rsidP="00230E01">
            <w:pPr>
              <w:pStyle w:val="AppendixBodyText"/>
              <w:spacing w:after="0"/>
              <w:ind w:right="720"/>
              <w:rPr>
                <w:rFonts w:ascii="Tahoma" w:hAnsi="Tahoma" w:cs="Tahoma"/>
                <w:noProof/>
                <w:color w:val="000000"/>
                <w:sz w:val="18"/>
                <w:szCs w:val="18"/>
                <w:lang w:val="fr-FR" w:eastAsia="ja-JP"/>
              </w:rPr>
            </w:pPr>
          </w:p>
        </w:tc>
      </w:tr>
      <w:tr w:rsidR="00456002" w:rsidRPr="004B5985" w:rsidTr="007C3765">
        <w:trPr>
          <w:trHeight w:val="9755"/>
        </w:trPr>
        <w:tc>
          <w:tcPr>
            <w:tcW w:w="2700" w:type="dxa"/>
          </w:tcPr>
          <w:p w:rsidR="00456002" w:rsidRPr="00640614" w:rsidRDefault="00262B75" w:rsidP="00A70464">
            <w:pPr>
              <w:pStyle w:val="AppendixBodyText"/>
              <w:spacing w:before="60"/>
              <w:ind w:right="720"/>
              <w:rPr>
                <w:rFonts w:ascii="Tahoma" w:hAnsi="Tahoma" w:cs="Tahoma"/>
                <w:b/>
                <w:noProof/>
                <w:color w:val="000000"/>
                <w:szCs w:val="18"/>
                <w:lang w:val="fr-FR" w:eastAsia="ja-JP"/>
              </w:rPr>
            </w:pPr>
            <w:r w:rsidRPr="00640614">
              <w:rPr>
                <w:rFonts w:ascii="Tahoma" w:hAnsi="Tahoma" w:cs="Tahoma"/>
                <w:b/>
                <w:noProof/>
                <w:color w:val="000000"/>
                <w:lang w:val="fr-FR"/>
              </w:rPr>
              <w:t>Select Plus</w:t>
            </w:r>
          </w:p>
        </w:tc>
        <w:tc>
          <w:tcPr>
            <w:tcW w:w="6762" w:type="dxa"/>
          </w:tcPr>
          <w:p w:rsidR="00456002" w:rsidRPr="0094530A" w:rsidRDefault="00456002" w:rsidP="0094530A">
            <w:pPr>
              <w:pStyle w:val="AppendixBodyText"/>
              <w:spacing w:before="60"/>
              <w:ind w:right="-6"/>
              <w:rPr>
                <w:rFonts w:ascii="Tahoma" w:hAnsi="Tahoma" w:cs="Tahoma"/>
                <w:noProof/>
                <w:sz w:val="18"/>
                <w:szCs w:val="18"/>
                <w:lang w:val="fr-FR"/>
              </w:rPr>
            </w:pPr>
            <w:r w:rsidRPr="0094530A">
              <w:rPr>
                <w:rFonts w:ascii="Tahoma" w:hAnsi="Tahoma" w:cs="Tahoma"/>
                <w:noProof/>
                <w:color w:val="000000"/>
                <w:sz w:val="18"/>
                <w:szCs w:val="18"/>
                <w:lang w:val="fr-FR"/>
              </w:rPr>
              <w:t>Select Plus nécessite une quantité de commande minimale de 500 points par groupe au cours de la première année.</w:t>
            </w:r>
            <w:r w:rsidR="00FD1D48" w:rsidRPr="0094530A">
              <w:rPr>
                <w:rFonts w:ascii="Tahoma" w:hAnsi="Tahoma" w:cs="Tahoma"/>
                <w:noProof/>
                <w:sz w:val="18"/>
                <w:szCs w:val="18"/>
                <w:lang w:val="fr-FR"/>
              </w:rPr>
              <w:t xml:space="preserve"> </w:t>
            </w:r>
            <w:r w:rsidR="00262B75" w:rsidRPr="0094530A">
              <w:rPr>
                <w:rFonts w:ascii="Tahoma" w:hAnsi="Tahoma" w:cs="Tahoma"/>
                <w:noProof/>
                <w:color w:val="000000"/>
                <w:sz w:val="18"/>
                <w:szCs w:val="18"/>
                <w:lang w:val="fr-FR"/>
              </w:rPr>
              <w:t>La condition de quantité minimale à</w:t>
            </w:r>
            <w:r w:rsidR="0094530A">
              <w:rPr>
                <w:rFonts w:ascii="Tahoma" w:hAnsi="Tahoma" w:cs="Tahoma"/>
                <w:noProof/>
                <w:color w:val="000000"/>
                <w:sz w:val="18"/>
                <w:szCs w:val="18"/>
                <w:lang w:val="fr-FR"/>
              </w:rPr>
              <w:t> </w:t>
            </w:r>
            <w:r w:rsidR="00262B75" w:rsidRPr="0094530A">
              <w:rPr>
                <w:rFonts w:ascii="Tahoma" w:hAnsi="Tahoma" w:cs="Tahoma"/>
                <w:noProof/>
                <w:color w:val="000000"/>
                <w:sz w:val="18"/>
                <w:szCs w:val="18"/>
                <w:lang w:val="fr-FR"/>
              </w:rPr>
              <w:t>la</w:t>
            </w:r>
            <w:r w:rsidR="007C3765" w:rsidRPr="0094530A">
              <w:rPr>
                <w:rFonts w:ascii="Tahoma" w:hAnsi="Tahoma" w:cs="Tahoma"/>
                <w:noProof/>
                <w:color w:val="000000"/>
                <w:sz w:val="18"/>
                <w:szCs w:val="18"/>
                <w:lang w:val="fr-FR"/>
              </w:rPr>
              <w:t> </w:t>
            </w:r>
            <w:r w:rsidR="00262B75" w:rsidRPr="0094530A">
              <w:rPr>
                <w:rFonts w:ascii="Tahoma" w:hAnsi="Tahoma" w:cs="Tahoma"/>
                <w:noProof/>
                <w:color w:val="000000"/>
                <w:sz w:val="18"/>
                <w:szCs w:val="18"/>
                <w:lang w:val="fr-FR"/>
              </w:rPr>
              <w:t>commande peut être annulée si un contrat éligible est fourni.</w:t>
            </w:r>
          </w:p>
          <w:p w:rsidR="00456002" w:rsidRPr="0094530A" w:rsidRDefault="00456002" w:rsidP="007C3765">
            <w:pPr>
              <w:pStyle w:val="AppendixBodyText"/>
              <w:spacing w:after="0" w:line="200" w:lineRule="exact"/>
              <w:ind w:right="720"/>
              <w:rPr>
                <w:rFonts w:ascii="Tahoma" w:hAnsi="Tahoma" w:cs="Tahoma"/>
                <w:noProof/>
                <w:sz w:val="18"/>
                <w:szCs w:val="18"/>
                <w:lang w:val="fr-FR"/>
              </w:rPr>
            </w:pPr>
          </w:p>
          <w:p w:rsidR="00456002" w:rsidRPr="0094530A" w:rsidRDefault="00262B75" w:rsidP="004B6D8C">
            <w:pPr>
              <w:spacing w:after="60"/>
              <w:rPr>
                <w:rFonts w:cs="Tahoma"/>
                <w:noProof/>
                <w:szCs w:val="18"/>
                <w:lang w:val="fr-FR"/>
              </w:rPr>
            </w:pPr>
            <w:bookmarkStart w:id="724" w:name="_Toc323159727"/>
            <w:bookmarkEnd w:id="724"/>
            <w:r w:rsidRPr="0094530A">
              <w:rPr>
                <w:rFonts w:cs="Tahoma"/>
                <w:b/>
                <w:noProof/>
                <w:szCs w:val="18"/>
                <w:lang w:val="fr-FR"/>
              </w:rPr>
              <w:t>Niveaux de prix Select Plus</w:t>
            </w:r>
          </w:p>
          <w:p w:rsidR="00456002" w:rsidRPr="0094530A" w:rsidRDefault="00262B75" w:rsidP="007C3765">
            <w:pPr>
              <w:rPr>
                <w:rFonts w:cs="Tahoma"/>
                <w:noProof/>
                <w:szCs w:val="18"/>
                <w:lang w:val="fr-FR"/>
              </w:rPr>
            </w:pPr>
            <w:r w:rsidRPr="0094530A">
              <w:rPr>
                <w:rFonts w:cs="Tahoma"/>
                <w:noProof/>
                <w:szCs w:val="18"/>
                <w:lang w:val="fr-FR"/>
              </w:rPr>
              <w:t>Pour participer au Programme Select Plus, les clients doivent remplir l</w:t>
            </w:r>
            <w:r w:rsidR="00991E74" w:rsidRPr="0094530A">
              <w:rPr>
                <w:rFonts w:cs="Tahoma"/>
                <w:noProof/>
                <w:szCs w:val="18"/>
                <w:lang w:val="fr-FR"/>
              </w:rPr>
              <w:t>’</w:t>
            </w:r>
            <w:r w:rsidRPr="0094530A">
              <w:rPr>
                <w:rFonts w:cs="Tahoma"/>
                <w:noProof/>
                <w:szCs w:val="18"/>
                <w:lang w:val="fr-FR"/>
              </w:rPr>
              <w:t>un des trois</w:t>
            </w:r>
            <w:r w:rsidR="007C3765" w:rsidRPr="0094530A">
              <w:rPr>
                <w:rFonts w:cs="Tahoma"/>
                <w:noProof/>
                <w:szCs w:val="18"/>
                <w:lang w:val="fr-FR"/>
              </w:rPr>
              <w:t> </w:t>
            </w:r>
            <w:r w:rsidRPr="0094530A">
              <w:rPr>
                <w:rFonts w:cs="Tahoma"/>
                <w:noProof/>
                <w:szCs w:val="18"/>
                <w:lang w:val="fr-FR"/>
              </w:rPr>
              <w:t>critères suivants :</w:t>
            </w:r>
            <w:r w:rsidR="00456002" w:rsidRPr="0094530A">
              <w:rPr>
                <w:rFonts w:cs="Tahoma"/>
                <w:noProof/>
                <w:szCs w:val="18"/>
                <w:lang w:val="fr-FR"/>
              </w:rPr>
              <w:t xml:space="preserve"> </w:t>
            </w:r>
          </w:p>
          <w:p w:rsidR="00406CB0" w:rsidRPr="00640614" w:rsidRDefault="00406CB0" w:rsidP="007C3765">
            <w:pPr>
              <w:spacing w:line="200" w:lineRule="exact"/>
              <w:rPr>
                <w:rFonts w:cs="Tahoma"/>
                <w:noProof/>
                <w:lang w:val="fr-FR"/>
              </w:rPr>
            </w:pPr>
          </w:p>
          <w:p w:rsidR="00456002" w:rsidRPr="00640614" w:rsidRDefault="00262B75" w:rsidP="00DF2907">
            <w:pPr>
              <w:numPr>
                <w:ilvl w:val="0"/>
                <w:numId w:val="7"/>
              </w:numPr>
              <w:spacing w:after="60"/>
              <w:rPr>
                <w:rFonts w:cs="Tahoma"/>
                <w:noProof/>
                <w:lang w:val="fr-FR"/>
              </w:rPr>
            </w:pPr>
            <w:r w:rsidRPr="00640614">
              <w:rPr>
                <w:rFonts w:cs="Tahoma"/>
                <w:noProof/>
                <w:lang w:val="fr-FR"/>
              </w:rPr>
              <w:t>avoir en cours un Accord de Mise en Œuvre Entreprise actif au titre d</w:t>
            </w:r>
            <w:r w:rsidR="00991E74" w:rsidRPr="00640614">
              <w:rPr>
                <w:rFonts w:cs="Tahoma"/>
                <w:noProof/>
                <w:lang w:val="fr-FR"/>
              </w:rPr>
              <w:t>’</w:t>
            </w:r>
            <w:r w:rsidRPr="00640614">
              <w:rPr>
                <w:rFonts w:cs="Tahoma"/>
                <w:noProof/>
                <w:lang w:val="fr-FR"/>
              </w:rPr>
              <w:t>un Contrat Entreprise distinct ou un Accord de Mise en Œuvre Souscription Entreprise actif au titre d</w:t>
            </w:r>
            <w:r w:rsidR="00991E74" w:rsidRPr="00640614">
              <w:rPr>
                <w:rFonts w:cs="Tahoma"/>
                <w:noProof/>
                <w:lang w:val="fr-FR"/>
              </w:rPr>
              <w:t>’</w:t>
            </w:r>
            <w:r w:rsidRPr="00640614">
              <w:rPr>
                <w:rFonts w:cs="Tahoma"/>
                <w:noProof/>
                <w:lang w:val="fr-FR"/>
              </w:rPr>
              <w:t>un Contrat Souscription Entreprise (les clients éducation peuvent utiliser un contrat Campus ou School actif ou un Accord de Mise en Œuvre de Solutions Éducation actif comme contrat éligible) ;</w:t>
            </w:r>
          </w:p>
          <w:p w:rsidR="00456002" w:rsidRPr="00640614" w:rsidRDefault="00262B75" w:rsidP="00DF2907">
            <w:pPr>
              <w:numPr>
                <w:ilvl w:val="0"/>
                <w:numId w:val="7"/>
              </w:numPr>
              <w:spacing w:after="60"/>
              <w:rPr>
                <w:rFonts w:cs="Tahoma"/>
                <w:noProof/>
                <w:lang w:val="fr-FR"/>
              </w:rPr>
            </w:pPr>
            <w:r w:rsidRPr="00640614">
              <w:rPr>
                <w:rFonts w:cs="Tahoma"/>
                <w:noProof/>
                <w:lang w:val="fr-FR"/>
              </w:rPr>
              <w:t>passer une commande égale d</w:t>
            </w:r>
            <w:r w:rsidR="00991E74" w:rsidRPr="00640614">
              <w:rPr>
                <w:rFonts w:cs="Tahoma"/>
                <w:noProof/>
                <w:lang w:val="fr-FR"/>
              </w:rPr>
              <w:t>’</w:t>
            </w:r>
            <w:r w:rsidRPr="00640614">
              <w:rPr>
                <w:rFonts w:cs="Tahoma"/>
                <w:noProof/>
                <w:lang w:val="fr-FR"/>
              </w:rPr>
              <w:t xml:space="preserve">au minimum 500 points pour chaque groupe de produits sélectionné par le Client au cours de la première année ; et </w:t>
            </w:r>
          </w:p>
          <w:p w:rsidR="00456002" w:rsidRPr="00640614" w:rsidRDefault="00262B75" w:rsidP="007C3765">
            <w:pPr>
              <w:numPr>
                <w:ilvl w:val="0"/>
                <w:numId w:val="7"/>
              </w:numPr>
              <w:spacing w:after="60"/>
              <w:rPr>
                <w:rFonts w:cs="Tahoma"/>
                <w:noProof/>
                <w:lang w:val="fr-FR"/>
              </w:rPr>
            </w:pPr>
            <w:r w:rsidRPr="00640614">
              <w:rPr>
                <w:rFonts w:cs="Tahoma"/>
                <w:noProof/>
                <w:lang w:val="fr-FR"/>
              </w:rPr>
              <w:t>identifier un contrat dont la quantité minimum de commande a été acquise au cours des douze (12) mois qui précèdent la date d</w:t>
            </w:r>
            <w:r w:rsidR="00991E74" w:rsidRPr="00640614">
              <w:rPr>
                <w:rFonts w:cs="Tahoma"/>
                <w:noProof/>
                <w:lang w:val="fr-FR"/>
              </w:rPr>
              <w:t>’</w:t>
            </w:r>
            <w:r w:rsidRPr="00640614">
              <w:rPr>
                <w:rFonts w:cs="Tahoma"/>
                <w:noProof/>
                <w:lang w:val="fr-FR"/>
              </w:rPr>
              <w:t>entrée en</w:t>
            </w:r>
            <w:r w:rsidR="007C3765" w:rsidRPr="00640614">
              <w:rPr>
                <w:rFonts w:cs="Tahoma"/>
                <w:noProof/>
                <w:lang w:val="fr-FR"/>
              </w:rPr>
              <w:t> </w:t>
            </w:r>
            <w:r w:rsidRPr="00640614">
              <w:rPr>
                <w:rFonts w:cs="Tahoma"/>
                <w:noProof/>
                <w:lang w:val="fr-FR"/>
              </w:rPr>
              <w:t>vigueur du</w:t>
            </w:r>
            <w:r w:rsidR="0094530A">
              <w:rPr>
                <w:rFonts w:cs="Tahoma"/>
                <w:noProof/>
                <w:lang w:val="fr-FR"/>
              </w:rPr>
              <w:t xml:space="preserve"> Contrat Select Plus du client.</w:t>
            </w:r>
          </w:p>
          <w:p w:rsidR="00456002" w:rsidRPr="00640614" w:rsidRDefault="00456002" w:rsidP="007C3765">
            <w:pPr>
              <w:spacing w:line="200" w:lineRule="exact"/>
              <w:rPr>
                <w:rFonts w:cs="Tahoma"/>
                <w:noProof/>
                <w:lang w:val="fr-FR"/>
              </w:rPr>
            </w:pPr>
          </w:p>
          <w:p w:rsidR="00456002" w:rsidRPr="00640614" w:rsidRDefault="00456002" w:rsidP="005C647E">
            <w:pPr>
              <w:rPr>
                <w:rFonts w:cs="Tahoma"/>
                <w:noProof/>
                <w:lang w:val="fr-FR"/>
              </w:rPr>
            </w:pPr>
            <w:r w:rsidRPr="00640614">
              <w:rPr>
                <w:rFonts w:cs="Tahoma"/>
                <w:noProof/>
                <w:szCs w:val="18"/>
                <w:lang w:val="fr-FR"/>
              </w:rPr>
              <w:t>Pour les options 2 et 3, le Client doit conserver 500 points au minimum dans chaque groupe de produits qu</w:t>
            </w:r>
            <w:r w:rsidR="00991E74" w:rsidRPr="00640614">
              <w:rPr>
                <w:rFonts w:cs="Tahoma"/>
                <w:noProof/>
                <w:szCs w:val="18"/>
                <w:lang w:val="fr-FR"/>
              </w:rPr>
              <w:t>’</w:t>
            </w:r>
            <w:r w:rsidRPr="00640614">
              <w:rPr>
                <w:rFonts w:cs="Tahoma"/>
                <w:noProof/>
                <w:szCs w:val="18"/>
                <w:lang w:val="fr-FR"/>
              </w:rPr>
              <w:t>il sélectionne au moment de</w:t>
            </w:r>
            <w:r w:rsidR="0094530A">
              <w:rPr>
                <w:rFonts w:cs="Tahoma"/>
                <w:noProof/>
                <w:szCs w:val="18"/>
                <w:lang w:val="fr-FR"/>
              </w:rPr>
              <w:t xml:space="preserve"> la vérification de conformité.</w:t>
            </w:r>
          </w:p>
          <w:p w:rsidR="00456002" w:rsidRPr="00640614" w:rsidRDefault="00456002" w:rsidP="007C3765">
            <w:pPr>
              <w:spacing w:line="200" w:lineRule="exact"/>
              <w:rPr>
                <w:rFonts w:cs="Tahoma"/>
                <w:noProof/>
                <w:lang w:val="fr-FR"/>
              </w:rPr>
            </w:pPr>
          </w:p>
          <w:p w:rsidR="00456002" w:rsidRPr="00640614" w:rsidRDefault="00262B75" w:rsidP="007C3765">
            <w:pPr>
              <w:rPr>
                <w:rFonts w:cs="Tahoma"/>
                <w:noProof/>
                <w:lang w:val="fr-FR"/>
              </w:rPr>
            </w:pPr>
            <w:r w:rsidRPr="00640614">
              <w:rPr>
                <w:rFonts w:cs="Tahoma"/>
                <w:noProof/>
                <w:lang w:val="fr-FR"/>
              </w:rPr>
              <w:t>Les prix que le Client paiera seront fixés d</w:t>
            </w:r>
            <w:r w:rsidR="00991E74" w:rsidRPr="00640614">
              <w:rPr>
                <w:rFonts w:cs="Tahoma"/>
                <w:noProof/>
                <w:lang w:val="fr-FR"/>
              </w:rPr>
              <w:t>’</w:t>
            </w:r>
            <w:r w:rsidRPr="00640614">
              <w:rPr>
                <w:rFonts w:cs="Tahoma"/>
                <w:noProof/>
                <w:lang w:val="fr-FR"/>
              </w:rPr>
              <w:t>un commun accord entre le Client et</w:t>
            </w:r>
            <w:r w:rsidR="007C3765" w:rsidRPr="00640614">
              <w:rPr>
                <w:rFonts w:cs="Tahoma"/>
                <w:noProof/>
                <w:lang w:val="fr-FR"/>
              </w:rPr>
              <w:t> </w:t>
            </w:r>
            <w:r w:rsidRPr="00640614">
              <w:rPr>
                <w:rFonts w:cs="Tahoma"/>
                <w:noProof/>
                <w:lang w:val="fr-FR"/>
              </w:rPr>
              <w:t>son revendeur.</w:t>
            </w:r>
            <w:r w:rsidR="00FD1D48" w:rsidRPr="00640614">
              <w:rPr>
                <w:rFonts w:cs="Tahoma"/>
                <w:noProof/>
                <w:lang w:val="fr-FR"/>
              </w:rPr>
              <w:t xml:space="preserve"> </w:t>
            </w:r>
            <w:r w:rsidRPr="00640614">
              <w:rPr>
                <w:rFonts w:cs="Tahoma"/>
                <w:noProof/>
                <w:lang w:val="fr-FR"/>
              </w:rPr>
              <w:t>Toutefois, Microsoft fournira au revendeur les prix et les critères relatifs aux points suivants afin de l</w:t>
            </w:r>
            <w:r w:rsidR="00991E74" w:rsidRPr="00640614">
              <w:rPr>
                <w:rFonts w:cs="Tahoma"/>
                <w:noProof/>
                <w:lang w:val="fr-FR"/>
              </w:rPr>
              <w:t>’</w:t>
            </w:r>
            <w:r w:rsidRPr="00640614">
              <w:rPr>
                <w:rFonts w:cs="Tahoma"/>
                <w:noProof/>
                <w:lang w:val="fr-FR"/>
              </w:rPr>
              <w:t>aider à déterminer le prix appliqué au</w:t>
            </w:r>
            <w:r w:rsidR="007C3765" w:rsidRPr="00640614">
              <w:rPr>
                <w:rFonts w:cs="Tahoma"/>
                <w:noProof/>
                <w:lang w:val="fr-FR"/>
              </w:rPr>
              <w:t> </w:t>
            </w:r>
            <w:r w:rsidRPr="00640614">
              <w:rPr>
                <w:rFonts w:cs="Tahoma"/>
                <w:noProof/>
                <w:lang w:val="fr-FR"/>
              </w:rPr>
              <w:t>client final :</w:t>
            </w:r>
          </w:p>
          <w:p w:rsidR="00456002" w:rsidRPr="00640614" w:rsidRDefault="00456002" w:rsidP="007C3765">
            <w:pPr>
              <w:spacing w:line="200" w:lineRule="exact"/>
              <w:rPr>
                <w:rFonts w:cs="Tahoma"/>
                <w:noProof/>
                <w:lang w:val="fr-FR"/>
              </w:rPr>
            </w:pPr>
          </w:p>
          <w:tbl>
            <w:tblPr>
              <w:tblW w:w="0" w:type="auto"/>
              <w:jc w:val="center"/>
              <w:tblCellMar>
                <w:left w:w="0" w:type="dxa"/>
                <w:right w:w="0" w:type="dxa"/>
              </w:tblCellMar>
              <w:tblLook w:val="00A0" w:firstRow="1" w:lastRow="0" w:firstColumn="1" w:lastColumn="0" w:noHBand="0" w:noVBand="0"/>
            </w:tblPr>
            <w:tblGrid>
              <w:gridCol w:w="2710"/>
              <w:gridCol w:w="2817"/>
            </w:tblGrid>
            <w:tr w:rsidR="007C3765" w:rsidRPr="004B5985" w:rsidTr="003E1012">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7C3765" w:rsidRPr="00640614" w:rsidRDefault="007C3765" w:rsidP="003E1012">
                  <w:pPr>
                    <w:jc w:val="center"/>
                    <w:rPr>
                      <w:rFonts w:cs="Tahoma"/>
                      <w:b/>
                      <w:noProof/>
                      <w:sz w:val="20"/>
                      <w:szCs w:val="18"/>
                      <w:lang w:val="fr-FR"/>
                    </w:rPr>
                  </w:pPr>
                  <w:r w:rsidRPr="00640614">
                    <w:rPr>
                      <w:rFonts w:cs="Tahoma"/>
                      <w:b/>
                      <w:noProof/>
                      <w:sz w:val="20"/>
                      <w:szCs w:val="18"/>
                      <w:lang w:val="fr-FR"/>
                    </w:rPr>
                    <w:t>Niveau de prix Select Plus—Commercial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7C3765" w:rsidRPr="00640614" w:rsidRDefault="007C3765" w:rsidP="003E1012">
                  <w:pPr>
                    <w:jc w:val="center"/>
                    <w:rPr>
                      <w:rFonts w:cs="Tahoma"/>
                      <w:b/>
                      <w:noProof/>
                      <w:sz w:val="20"/>
                      <w:szCs w:val="18"/>
                      <w:lang w:val="fr-FR"/>
                    </w:rPr>
                  </w:pPr>
                  <w:r w:rsidRPr="00640614">
                    <w:rPr>
                      <w:rFonts w:cs="Tahoma"/>
                      <w:b/>
                      <w:noProof/>
                      <w:sz w:val="20"/>
                      <w:szCs w:val="18"/>
                      <w:lang w:val="fr-FR"/>
                    </w:rPr>
                    <w:t>Points annuels minimum par groupe</w:t>
                  </w:r>
                </w:p>
              </w:tc>
            </w:tr>
            <w:tr w:rsidR="007C3765" w:rsidRPr="004B5985" w:rsidTr="007C3765">
              <w:trPr>
                <w:trHeight w:hRule="exact" w:val="335"/>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C3765" w:rsidRPr="00640614" w:rsidRDefault="007C3765" w:rsidP="003E1012">
                  <w:pPr>
                    <w:jc w:val="center"/>
                    <w:rPr>
                      <w:rFonts w:cs="Tahoma"/>
                      <w:noProof/>
                      <w:szCs w:val="18"/>
                      <w:lang w:val="fr-FR"/>
                    </w:rPr>
                  </w:pPr>
                  <w:r w:rsidRPr="00640614">
                    <w:rPr>
                      <w:rFonts w:cs="Tahoma"/>
                      <w:noProof/>
                      <w:szCs w:val="18"/>
                      <w:lang w:val="fr-FR"/>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C3765" w:rsidRPr="00640614" w:rsidRDefault="007C3765" w:rsidP="003E1012">
                  <w:pPr>
                    <w:jc w:val="center"/>
                    <w:rPr>
                      <w:rFonts w:cs="Tahoma"/>
                      <w:noProof/>
                      <w:szCs w:val="18"/>
                      <w:lang w:val="fr-FR"/>
                    </w:rPr>
                  </w:pPr>
                  <w:r w:rsidRPr="00640614">
                    <w:rPr>
                      <w:rFonts w:cs="Tahoma"/>
                      <w:noProof/>
                      <w:szCs w:val="18"/>
                      <w:lang w:val="fr-FR"/>
                    </w:rPr>
                    <w:t>500</w:t>
                  </w:r>
                </w:p>
              </w:tc>
            </w:tr>
            <w:tr w:rsidR="007C3765" w:rsidRPr="004B5985" w:rsidTr="007C3765">
              <w:trPr>
                <w:trHeight w:hRule="exact" w:val="362"/>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C3765" w:rsidRPr="00640614" w:rsidRDefault="007C3765" w:rsidP="003E1012">
                  <w:pPr>
                    <w:jc w:val="center"/>
                    <w:rPr>
                      <w:rFonts w:cs="Tahoma"/>
                      <w:noProof/>
                      <w:szCs w:val="18"/>
                      <w:lang w:val="fr-FR"/>
                    </w:rPr>
                  </w:pPr>
                  <w:r w:rsidRPr="00640614">
                    <w:rPr>
                      <w:rFonts w:cs="Tahoma"/>
                      <w:noProof/>
                      <w:szCs w:val="18"/>
                      <w:lang w:val="fr-FR"/>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C3765" w:rsidRPr="00640614" w:rsidRDefault="007C3765" w:rsidP="003E1012">
                  <w:pPr>
                    <w:jc w:val="center"/>
                    <w:rPr>
                      <w:rFonts w:cs="Tahoma"/>
                      <w:noProof/>
                      <w:szCs w:val="18"/>
                      <w:lang w:val="fr-FR"/>
                    </w:rPr>
                  </w:pPr>
                  <w:r w:rsidRPr="00640614">
                    <w:rPr>
                      <w:rFonts w:cs="Tahoma"/>
                      <w:noProof/>
                      <w:szCs w:val="18"/>
                      <w:lang w:val="fr-FR"/>
                    </w:rPr>
                    <w:t>4 000</w:t>
                  </w:r>
                </w:p>
              </w:tc>
            </w:tr>
            <w:tr w:rsidR="007C3765" w:rsidRPr="004B5985" w:rsidTr="007C3765">
              <w:trPr>
                <w:trHeight w:hRule="exact" w:val="353"/>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C3765" w:rsidRPr="00640614" w:rsidRDefault="007C3765" w:rsidP="003E1012">
                  <w:pPr>
                    <w:jc w:val="center"/>
                    <w:rPr>
                      <w:rFonts w:cs="Tahoma"/>
                      <w:noProof/>
                      <w:szCs w:val="18"/>
                      <w:lang w:val="fr-FR"/>
                    </w:rPr>
                  </w:pPr>
                  <w:r w:rsidRPr="00640614">
                    <w:rPr>
                      <w:rFonts w:cs="Tahoma"/>
                      <w:noProof/>
                      <w:szCs w:val="18"/>
                      <w:lang w:val="fr-FR"/>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C3765" w:rsidRPr="00640614" w:rsidRDefault="007C3765" w:rsidP="003E1012">
                  <w:pPr>
                    <w:jc w:val="center"/>
                    <w:rPr>
                      <w:rFonts w:cs="Tahoma"/>
                      <w:noProof/>
                      <w:szCs w:val="18"/>
                      <w:lang w:val="fr-FR"/>
                    </w:rPr>
                  </w:pPr>
                  <w:r w:rsidRPr="00640614">
                    <w:rPr>
                      <w:rFonts w:cs="Tahoma"/>
                      <w:noProof/>
                      <w:szCs w:val="18"/>
                      <w:lang w:val="fr-FR"/>
                    </w:rPr>
                    <w:t>10 000</w:t>
                  </w:r>
                </w:p>
              </w:tc>
            </w:tr>
            <w:tr w:rsidR="007C3765" w:rsidRPr="004B5985" w:rsidTr="003E1012">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C3765" w:rsidRPr="00640614" w:rsidRDefault="007C3765" w:rsidP="003E1012">
                  <w:pPr>
                    <w:jc w:val="center"/>
                    <w:rPr>
                      <w:rFonts w:cs="Tahoma"/>
                      <w:noProof/>
                      <w:szCs w:val="18"/>
                      <w:lang w:val="fr-FR"/>
                    </w:rPr>
                  </w:pPr>
                  <w:r w:rsidRPr="00640614">
                    <w:rPr>
                      <w:rFonts w:cs="Tahoma"/>
                      <w:noProof/>
                      <w:szCs w:val="18"/>
                      <w:lang w:val="fr-FR"/>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C3765" w:rsidRPr="00640614" w:rsidRDefault="007C3765" w:rsidP="003E1012">
                  <w:pPr>
                    <w:jc w:val="center"/>
                    <w:rPr>
                      <w:rFonts w:cs="Tahoma"/>
                      <w:noProof/>
                      <w:szCs w:val="18"/>
                      <w:lang w:val="fr-FR"/>
                    </w:rPr>
                  </w:pPr>
                  <w:r w:rsidRPr="00640614">
                    <w:rPr>
                      <w:rFonts w:cs="Tahoma"/>
                      <w:noProof/>
                      <w:szCs w:val="18"/>
                      <w:lang w:val="fr-FR"/>
                    </w:rPr>
                    <w:t>25 000</w:t>
                  </w:r>
                </w:p>
              </w:tc>
            </w:tr>
          </w:tbl>
          <w:p w:rsidR="00230E01" w:rsidRPr="00640614" w:rsidRDefault="00456002" w:rsidP="007C3765">
            <w:pPr>
              <w:pStyle w:val="AppendixBodyText"/>
              <w:tabs>
                <w:tab w:val="left" w:pos="6282"/>
              </w:tabs>
              <w:spacing w:after="0"/>
              <w:ind w:left="522" w:right="264"/>
              <w:rPr>
                <w:rFonts w:ascii="Tahoma" w:hAnsi="Tahoma" w:cs="Tahoma"/>
                <w:noProof/>
                <w:lang w:val="fr-FR"/>
              </w:rPr>
            </w:pPr>
            <w:r w:rsidRPr="00640614">
              <w:rPr>
                <w:rFonts w:ascii="Tahoma" w:hAnsi="Tahoma" w:cs="Times New Roman"/>
                <w:i/>
                <w:noProof/>
                <w:sz w:val="16"/>
                <w:lang w:val="fr-FR" w:eastAsia="x-none"/>
              </w:rPr>
              <w:t>Remarque : Tout point excédant le niveau de prix minimum sera comptabilisé l</w:t>
            </w:r>
            <w:r w:rsidR="00991E74" w:rsidRPr="00640614">
              <w:rPr>
                <w:rFonts w:ascii="Tahoma" w:hAnsi="Tahoma" w:cs="Times New Roman"/>
                <w:i/>
                <w:noProof/>
                <w:sz w:val="16"/>
                <w:lang w:val="fr-FR" w:eastAsia="x-none"/>
              </w:rPr>
              <w:t>’</w:t>
            </w:r>
            <w:r w:rsidRPr="00640614">
              <w:rPr>
                <w:rFonts w:ascii="Tahoma" w:hAnsi="Tahoma" w:cs="Times New Roman"/>
                <w:i/>
                <w:noProof/>
                <w:sz w:val="16"/>
                <w:lang w:val="fr-FR" w:eastAsia="x-none"/>
              </w:rPr>
              <w:t>année suivante lors de la vérification annuelle.</w:t>
            </w:r>
            <w:r w:rsidR="00262B75" w:rsidRPr="00640614">
              <w:rPr>
                <w:rFonts w:ascii="Tahoma" w:hAnsi="Tahoma" w:cs="Times New Roman"/>
                <w:i/>
                <w:noProof/>
                <w:sz w:val="16"/>
                <w:lang w:val="fr-FR" w:eastAsia="x-none"/>
              </w:rPr>
              <w:t xml:space="preserve"> Par exemple, si le client a cumulé 4 500 points à l</w:t>
            </w:r>
            <w:r w:rsidR="00991E74" w:rsidRPr="00640614">
              <w:rPr>
                <w:rFonts w:ascii="Tahoma" w:hAnsi="Tahoma" w:cs="Times New Roman"/>
                <w:i/>
                <w:noProof/>
                <w:sz w:val="16"/>
                <w:lang w:val="fr-FR" w:eastAsia="x-none"/>
              </w:rPr>
              <w:t>’</w:t>
            </w:r>
            <w:r w:rsidR="00262B75" w:rsidRPr="00640614">
              <w:rPr>
                <w:rFonts w:ascii="Tahoma" w:hAnsi="Tahoma" w:cs="Times New Roman"/>
                <w:i/>
                <w:noProof/>
                <w:sz w:val="16"/>
                <w:lang w:val="fr-FR" w:eastAsia="x-none"/>
              </w:rPr>
              <w:t>heure de la vérification annuelle, 500 points s</w:t>
            </w:r>
            <w:r w:rsidR="00991E74" w:rsidRPr="00640614">
              <w:rPr>
                <w:rFonts w:ascii="Tahoma" w:hAnsi="Tahoma" w:cs="Times New Roman"/>
                <w:i/>
                <w:noProof/>
                <w:sz w:val="16"/>
                <w:lang w:val="fr-FR" w:eastAsia="x-none"/>
              </w:rPr>
              <w:t>’</w:t>
            </w:r>
            <w:r w:rsidR="00262B75" w:rsidRPr="00640614">
              <w:rPr>
                <w:rFonts w:ascii="Tahoma" w:hAnsi="Tahoma" w:cs="Times New Roman"/>
                <w:i/>
                <w:noProof/>
                <w:sz w:val="16"/>
                <w:lang w:val="fr-FR" w:eastAsia="x-none"/>
              </w:rPr>
              <w:t>ajouteront aux points cumulés au moment de la</w:t>
            </w:r>
            <w:r w:rsidR="00262B75" w:rsidRPr="00640614">
              <w:rPr>
                <w:rFonts w:ascii="Tahoma" w:hAnsi="Tahoma" w:cs="Tahoma"/>
                <w:i/>
                <w:noProof/>
                <w:sz w:val="16"/>
                <w:lang w:val="fr-FR"/>
              </w:rPr>
              <w:t xml:space="preserve"> prochaine vérification annuelle.</w:t>
            </w:r>
          </w:p>
        </w:tc>
      </w:tr>
      <w:tr w:rsidR="00456002" w:rsidRPr="004B5985" w:rsidTr="007C3765">
        <w:tc>
          <w:tcPr>
            <w:tcW w:w="2700" w:type="dxa"/>
          </w:tcPr>
          <w:p w:rsidR="00456002" w:rsidRPr="00640614" w:rsidRDefault="00262B75" w:rsidP="00A70464">
            <w:pPr>
              <w:pStyle w:val="AppendixBodyText"/>
              <w:spacing w:before="60"/>
              <w:ind w:right="720"/>
              <w:rPr>
                <w:rFonts w:ascii="Tahoma" w:hAnsi="Tahoma" w:cs="Tahoma"/>
                <w:b/>
                <w:noProof/>
                <w:color w:val="000000"/>
                <w:szCs w:val="18"/>
                <w:lang w:val="fr-FR" w:eastAsia="ja-JP"/>
              </w:rPr>
            </w:pPr>
            <w:r w:rsidRPr="00640614">
              <w:rPr>
                <w:rFonts w:ascii="Tahoma" w:hAnsi="Tahoma" w:cs="Tahoma"/>
                <w:b/>
                <w:noProof/>
                <w:color w:val="000000"/>
                <w:lang w:val="fr-FR"/>
              </w:rPr>
              <w:lastRenderedPageBreak/>
              <w:t>Contrat School</w:t>
            </w:r>
          </w:p>
        </w:tc>
        <w:tc>
          <w:tcPr>
            <w:tcW w:w="6762" w:type="dxa"/>
          </w:tcPr>
          <w:p w:rsidR="00456002" w:rsidRPr="0094530A" w:rsidRDefault="00262B75" w:rsidP="00B234E3">
            <w:pPr>
              <w:pStyle w:val="AppendixBodyText"/>
              <w:spacing w:before="60"/>
              <w:ind w:right="84"/>
              <w:rPr>
                <w:rFonts w:ascii="Tahoma" w:hAnsi="Tahoma" w:cs="Tahoma"/>
                <w:noProof/>
                <w:sz w:val="18"/>
                <w:szCs w:val="18"/>
                <w:lang w:val="fr-FR"/>
              </w:rPr>
            </w:pPr>
            <w:r w:rsidRPr="0094530A">
              <w:rPr>
                <w:rFonts w:ascii="Tahoma" w:hAnsi="Tahoma" w:cs="Tahoma"/>
                <w:noProof/>
                <w:sz w:val="18"/>
                <w:szCs w:val="18"/>
                <w:lang w:val="fr-FR"/>
              </w:rPr>
              <w:t>Les Contrats School nécessitent une commande minimum de 300 unités.</w:t>
            </w:r>
            <w:r w:rsidR="00FD1D48" w:rsidRPr="0094530A">
              <w:rPr>
                <w:rFonts w:ascii="Tahoma" w:hAnsi="Tahoma" w:cs="Tahoma"/>
                <w:noProof/>
                <w:sz w:val="18"/>
                <w:szCs w:val="18"/>
                <w:lang w:val="fr-FR"/>
              </w:rPr>
              <w:t xml:space="preserve"> </w:t>
            </w:r>
            <w:r w:rsidRPr="0094530A">
              <w:rPr>
                <w:rFonts w:ascii="Tahoma" w:hAnsi="Tahoma" w:cs="Tahoma"/>
                <w:noProof/>
                <w:sz w:val="18"/>
                <w:szCs w:val="18"/>
                <w:lang w:val="fr-FR"/>
              </w:rPr>
              <w:t>Les unités sont calculées en multipliant le nombre total d</w:t>
            </w:r>
            <w:r w:rsidR="00991E74" w:rsidRPr="0094530A">
              <w:rPr>
                <w:rFonts w:ascii="Tahoma" w:hAnsi="Tahoma" w:cs="Tahoma"/>
                <w:noProof/>
                <w:sz w:val="18"/>
                <w:szCs w:val="18"/>
                <w:lang w:val="fr-FR"/>
              </w:rPr>
              <w:t>’</w:t>
            </w:r>
            <w:r w:rsidRPr="0094530A">
              <w:rPr>
                <w:rFonts w:ascii="Tahoma" w:hAnsi="Tahoma" w:cs="Tahoma"/>
                <w:noProof/>
                <w:sz w:val="18"/>
                <w:szCs w:val="18"/>
                <w:lang w:val="fr-FR"/>
              </w:rPr>
              <w:t>applications, systèmes et</w:t>
            </w:r>
            <w:r w:rsidR="00B234E3" w:rsidRPr="0094530A">
              <w:rPr>
                <w:rFonts w:ascii="Tahoma" w:hAnsi="Tahoma" w:cs="Tahoma"/>
                <w:noProof/>
                <w:sz w:val="18"/>
                <w:szCs w:val="18"/>
                <w:lang w:val="fr-FR"/>
              </w:rPr>
              <w:t> </w:t>
            </w:r>
            <w:r w:rsidRPr="0094530A">
              <w:rPr>
                <w:rFonts w:ascii="Tahoma" w:hAnsi="Tahoma" w:cs="Tahoma"/>
                <w:noProof/>
                <w:sz w:val="18"/>
                <w:szCs w:val="18"/>
                <w:lang w:val="fr-FR"/>
              </w:rPr>
              <w:t>CAL de produits choisis par le nombre total de PC éligibles ou d</w:t>
            </w:r>
            <w:r w:rsidR="00991E74" w:rsidRPr="0094530A">
              <w:rPr>
                <w:rFonts w:ascii="Tahoma" w:hAnsi="Tahoma" w:cs="Tahoma"/>
                <w:noProof/>
                <w:sz w:val="18"/>
                <w:szCs w:val="18"/>
                <w:lang w:val="fr-FR"/>
              </w:rPr>
              <w:t>’</w:t>
            </w:r>
            <w:r w:rsidRPr="0094530A">
              <w:rPr>
                <w:rFonts w:ascii="Tahoma" w:hAnsi="Tahoma" w:cs="Tahoma"/>
                <w:noProof/>
                <w:sz w:val="18"/>
                <w:szCs w:val="18"/>
                <w:lang w:val="fr-FR"/>
              </w:rPr>
              <w:t>employés en</w:t>
            </w:r>
            <w:r w:rsidR="00B234E3" w:rsidRPr="0094530A">
              <w:rPr>
                <w:rFonts w:ascii="Tahoma" w:hAnsi="Tahoma" w:cs="Tahoma"/>
                <w:noProof/>
                <w:sz w:val="18"/>
                <w:szCs w:val="18"/>
                <w:lang w:val="fr-FR"/>
              </w:rPr>
              <w:t> </w:t>
            </w:r>
            <w:r w:rsidRPr="0094530A">
              <w:rPr>
                <w:rFonts w:ascii="Tahoma" w:hAnsi="Tahoma" w:cs="Tahoma"/>
                <w:noProof/>
                <w:sz w:val="18"/>
                <w:szCs w:val="18"/>
                <w:lang w:val="fr-FR"/>
              </w:rPr>
              <w:t>équivalent temps plein (ETP) éligibles. Veuillez noter que la condition de commande minimum peut varier en fonction de la région.</w:t>
            </w:r>
          </w:p>
          <w:p w:rsidR="00406CB0" w:rsidRPr="0094530A" w:rsidRDefault="00406CB0" w:rsidP="00A70464">
            <w:pPr>
              <w:pStyle w:val="AppendixBodyText"/>
              <w:spacing w:after="0"/>
              <w:ind w:right="720"/>
              <w:rPr>
                <w:rFonts w:ascii="Tahoma" w:hAnsi="Tahoma" w:cs="Tahoma"/>
                <w:noProof/>
                <w:sz w:val="18"/>
                <w:szCs w:val="18"/>
                <w:lang w:val="fr-FR"/>
              </w:rPr>
            </w:pPr>
          </w:p>
          <w:p w:rsidR="00456002" w:rsidRPr="0094530A" w:rsidRDefault="00262B75" w:rsidP="0094530A">
            <w:pPr>
              <w:tabs>
                <w:tab w:val="left" w:pos="6192"/>
                <w:tab w:val="left" w:pos="8640"/>
              </w:tabs>
              <w:ind w:right="84"/>
              <w:rPr>
                <w:rFonts w:cs="Tahoma"/>
                <w:noProof/>
                <w:szCs w:val="18"/>
                <w:lang w:val="fr-FR"/>
              </w:rPr>
            </w:pPr>
            <w:r w:rsidRPr="0094530A">
              <w:rPr>
                <w:rFonts w:cs="Tahoma"/>
                <w:b/>
                <w:noProof/>
                <w:color w:val="000000"/>
                <w:szCs w:val="18"/>
                <w:lang w:val="fr-FR"/>
              </w:rPr>
              <w:t>Remarque :</w:t>
            </w:r>
            <w:r w:rsidR="00456002" w:rsidRPr="0094530A">
              <w:rPr>
                <w:rFonts w:cs="Tahoma"/>
                <w:noProof/>
                <w:color w:val="000000"/>
                <w:szCs w:val="18"/>
                <w:lang w:val="fr-FR"/>
              </w:rPr>
              <w:t xml:space="preserve"> </w:t>
            </w:r>
            <w:r w:rsidRPr="0094530A">
              <w:rPr>
                <w:rFonts w:cs="Tahoma"/>
                <w:noProof/>
                <w:color w:val="000000"/>
                <w:szCs w:val="18"/>
                <w:lang w:val="fr-FR"/>
              </w:rPr>
              <w:t>les clients School ne peuvent pas choisir l</w:t>
            </w:r>
            <w:r w:rsidR="00991E74" w:rsidRPr="0094530A">
              <w:rPr>
                <w:rFonts w:cs="Tahoma"/>
                <w:noProof/>
                <w:color w:val="000000"/>
                <w:szCs w:val="18"/>
                <w:lang w:val="fr-FR"/>
              </w:rPr>
              <w:t>’</w:t>
            </w:r>
            <w:r w:rsidRPr="0094530A">
              <w:rPr>
                <w:rFonts w:cs="Tahoma"/>
                <w:noProof/>
                <w:color w:val="000000"/>
                <w:szCs w:val="18"/>
                <w:lang w:val="fr-FR"/>
              </w:rPr>
              <w:t>application, le système, la Licence d</w:t>
            </w:r>
            <w:r w:rsidR="00991E74" w:rsidRPr="0094530A">
              <w:rPr>
                <w:rFonts w:cs="Tahoma"/>
                <w:noProof/>
                <w:color w:val="000000"/>
                <w:szCs w:val="18"/>
                <w:lang w:val="fr-FR"/>
              </w:rPr>
              <w:t>’</w:t>
            </w:r>
            <w:r w:rsidRPr="0094530A">
              <w:rPr>
                <w:rFonts w:cs="Tahoma"/>
                <w:noProof/>
                <w:color w:val="000000"/>
                <w:szCs w:val="18"/>
                <w:lang w:val="fr-FR"/>
              </w:rPr>
              <w:t>Abonnement (SL) (utilisateur</w:t>
            </w:r>
            <w:r w:rsidR="002007F9" w:rsidRPr="0094530A">
              <w:rPr>
                <w:rFonts w:cs="Tahoma"/>
                <w:noProof/>
                <w:color w:val="000000"/>
                <w:szCs w:val="18"/>
                <w:lang w:val="fr-FR"/>
              </w:rPr>
              <w:t xml:space="preserve"> </w:t>
            </w:r>
            <w:r w:rsidRPr="0094530A">
              <w:rPr>
                <w:rFonts w:cs="Tahoma"/>
                <w:noProof/>
                <w:color w:val="000000"/>
                <w:szCs w:val="18"/>
                <w:lang w:val="fr-FR"/>
              </w:rPr>
              <w:t>/</w:t>
            </w:r>
            <w:r w:rsidR="002007F9" w:rsidRPr="0094530A">
              <w:rPr>
                <w:rFonts w:cs="Tahoma"/>
                <w:noProof/>
                <w:color w:val="000000"/>
                <w:szCs w:val="18"/>
                <w:lang w:val="fr-FR"/>
              </w:rPr>
              <w:t xml:space="preserve"> </w:t>
            </w:r>
            <w:r w:rsidRPr="0094530A">
              <w:rPr>
                <w:rFonts w:cs="Tahoma"/>
                <w:noProof/>
                <w:color w:val="000000"/>
                <w:szCs w:val="18"/>
                <w:lang w:val="fr-FR"/>
              </w:rPr>
              <w:t>dispositif) et les CAL produit pour seulement une partie des PC inclus dans l</w:t>
            </w:r>
            <w:r w:rsidR="00991E74" w:rsidRPr="0094530A">
              <w:rPr>
                <w:rFonts w:cs="Tahoma"/>
                <w:noProof/>
                <w:color w:val="000000"/>
                <w:szCs w:val="18"/>
                <w:lang w:val="fr-FR"/>
              </w:rPr>
              <w:t>’</w:t>
            </w:r>
            <w:r w:rsidRPr="0094530A">
              <w:rPr>
                <w:rFonts w:cs="Tahoma"/>
                <w:noProof/>
                <w:color w:val="000000"/>
                <w:szCs w:val="18"/>
                <w:lang w:val="fr-FR"/>
              </w:rPr>
              <w:t>abonnement sauf si cela est explicitement indiqué dans les Remarques relatives aux Produits dans la Liste</w:t>
            </w:r>
            <w:r w:rsidR="0094530A">
              <w:rPr>
                <w:rFonts w:cs="Tahoma"/>
                <w:noProof/>
                <w:color w:val="000000"/>
                <w:szCs w:val="18"/>
                <w:lang w:val="fr-FR"/>
              </w:rPr>
              <w:t> </w:t>
            </w:r>
            <w:r w:rsidRPr="0094530A">
              <w:rPr>
                <w:rFonts w:cs="Tahoma"/>
                <w:noProof/>
                <w:color w:val="000000"/>
                <w:szCs w:val="18"/>
                <w:lang w:val="fr-FR"/>
              </w:rPr>
              <w:t>des Produits.</w:t>
            </w:r>
            <w:r w:rsidRPr="0094530A">
              <w:rPr>
                <w:rFonts w:cs="Tahoma"/>
                <w:noProof/>
                <w:szCs w:val="18"/>
                <w:lang w:val="fr-FR"/>
              </w:rPr>
              <w:t xml:space="preserve"> </w:t>
            </w:r>
            <w:r w:rsidRPr="0094530A">
              <w:rPr>
                <w:rFonts w:cs="Tahoma"/>
                <w:noProof/>
                <w:color w:val="000000"/>
                <w:szCs w:val="18"/>
                <w:lang w:val="fr-FR"/>
              </w:rPr>
              <w:t>Par exemple, si l</w:t>
            </w:r>
            <w:r w:rsidR="00991E74" w:rsidRPr="0094530A">
              <w:rPr>
                <w:rFonts w:cs="Tahoma"/>
                <w:noProof/>
                <w:color w:val="000000"/>
                <w:szCs w:val="18"/>
                <w:lang w:val="fr-FR"/>
              </w:rPr>
              <w:t>’</w:t>
            </w:r>
            <w:r w:rsidRPr="0094530A">
              <w:rPr>
                <w:rFonts w:cs="Tahoma"/>
                <w:noProof/>
                <w:color w:val="000000"/>
                <w:szCs w:val="18"/>
                <w:lang w:val="fr-FR"/>
              </w:rPr>
              <w:t>abonnement comporte 100 PC au total, l</w:t>
            </w:r>
            <w:r w:rsidR="00991E74" w:rsidRPr="0094530A">
              <w:rPr>
                <w:rFonts w:cs="Tahoma"/>
                <w:noProof/>
                <w:color w:val="000000"/>
                <w:szCs w:val="18"/>
                <w:lang w:val="fr-FR"/>
              </w:rPr>
              <w:t>’</w:t>
            </w:r>
            <w:r w:rsidRPr="0094530A">
              <w:rPr>
                <w:rFonts w:cs="Tahoma"/>
                <w:noProof/>
                <w:color w:val="000000"/>
                <w:szCs w:val="18"/>
                <w:lang w:val="fr-FR"/>
              </w:rPr>
              <w:t>application, le système, la Licence d</w:t>
            </w:r>
            <w:r w:rsidR="00991E74" w:rsidRPr="0094530A">
              <w:rPr>
                <w:rFonts w:cs="Tahoma"/>
                <w:noProof/>
                <w:color w:val="000000"/>
                <w:szCs w:val="18"/>
                <w:lang w:val="fr-FR"/>
              </w:rPr>
              <w:t>’</w:t>
            </w:r>
            <w:r w:rsidRPr="0094530A">
              <w:rPr>
                <w:rFonts w:cs="Tahoma"/>
                <w:noProof/>
                <w:color w:val="000000"/>
                <w:szCs w:val="18"/>
                <w:lang w:val="fr-FR"/>
              </w:rPr>
              <w:t>Abonnement (utilisateur</w:t>
            </w:r>
            <w:r w:rsidR="002007F9" w:rsidRPr="0094530A">
              <w:rPr>
                <w:rFonts w:cs="Tahoma"/>
                <w:noProof/>
                <w:color w:val="000000"/>
                <w:szCs w:val="18"/>
                <w:lang w:val="fr-FR"/>
              </w:rPr>
              <w:t xml:space="preserve"> </w:t>
            </w:r>
            <w:r w:rsidRPr="0094530A">
              <w:rPr>
                <w:rFonts w:cs="Tahoma"/>
                <w:noProof/>
                <w:color w:val="000000"/>
                <w:szCs w:val="18"/>
                <w:lang w:val="fr-FR"/>
              </w:rPr>
              <w:t>/</w:t>
            </w:r>
            <w:r w:rsidR="002007F9" w:rsidRPr="0094530A">
              <w:rPr>
                <w:rFonts w:cs="Tahoma"/>
                <w:noProof/>
                <w:color w:val="000000"/>
                <w:szCs w:val="18"/>
                <w:lang w:val="fr-FR"/>
              </w:rPr>
              <w:t xml:space="preserve"> </w:t>
            </w:r>
            <w:r w:rsidRPr="0094530A">
              <w:rPr>
                <w:rFonts w:cs="Tahoma"/>
                <w:noProof/>
                <w:color w:val="000000"/>
                <w:szCs w:val="18"/>
                <w:lang w:val="fr-FR"/>
              </w:rPr>
              <w:t>dispositif) et les CAL produit choisis doivent concerner les 100 PC à la fois, même si seulement une partie de ces PC exécutera un produit donné.</w:t>
            </w:r>
          </w:p>
          <w:p w:rsidR="00230E01" w:rsidRPr="00640614" w:rsidRDefault="00230E01" w:rsidP="00230E01">
            <w:pPr>
              <w:tabs>
                <w:tab w:val="left" w:pos="8640"/>
              </w:tabs>
              <w:ind w:right="720"/>
              <w:rPr>
                <w:rFonts w:cs="Tahoma"/>
                <w:noProof/>
                <w:color w:val="000000"/>
                <w:szCs w:val="20"/>
                <w:lang w:val="fr-FR" w:eastAsia="ja-JP"/>
              </w:rPr>
            </w:pPr>
          </w:p>
        </w:tc>
      </w:tr>
      <w:tr w:rsidR="00456002" w:rsidRPr="004B5985" w:rsidTr="007C3765">
        <w:tc>
          <w:tcPr>
            <w:tcW w:w="2700" w:type="dxa"/>
          </w:tcPr>
          <w:p w:rsidR="00456002" w:rsidRPr="00640614" w:rsidRDefault="00262B75" w:rsidP="00A70464">
            <w:pPr>
              <w:pStyle w:val="AppendixBodyText"/>
              <w:spacing w:before="60"/>
              <w:ind w:right="720"/>
              <w:rPr>
                <w:rFonts w:ascii="Tahoma" w:hAnsi="Tahoma" w:cs="Tahoma"/>
                <w:b/>
                <w:noProof/>
                <w:color w:val="000000"/>
                <w:sz w:val="18"/>
                <w:szCs w:val="18"/>
                <w:lang w:val="fr-FR" w:eastAsia="ja-JP"/>
              </w:rPr>
            </w:pPr>
            <w:r w:rsidRPr="00640614">
              <w:rPr>
                <w:rFonts w:ascii="Tahoma" w:hAnsi="Tahoma" w:cs="Tahoma"/>
                <w:b/>
                <w:noProof/>
                <w:lang w:val="fr-FR"/>
              </w:rPr>
              <w:t>Contrats Entreprise et Souscription Entreprise</w:t>
            </w:r>
          </w:p>
        </w:tc>
        <w:tc>
          <w:tcPr>
            <w:tcW w:w="6762" w:type="dxa"/>
          </w:tcPr>
          <w:p w:rsidR="00456002" w:rsidRPr="0094530A" w:rsidRDefault="00262B75" w:rsidP="0094530A">
            <w:pPr>
              <w:spacing w:before="60"/>
              <w:rPr>
                <w:rFonts w:cs="Tahoma"/>
                <w:noProof/>
                <w:szCs w:val="18"/>
                <w:lang w:val="fr-FR"/>
              </w:rPr>
            </w:pPr>
            <w:r w:rsidRPr="0094530A">
              <w:rPr>
                <w:rFonts w:cs="Tahoma"/>
                <w:noProof/>
                <w:szCs w:val="18"/>
                <w:lang w:val="fr-FR"/>
              </w:rPr>
              <w:t>Les Contrats Entreprise (CE) et Souscription Entreprise (ESA) nécessitent au moins 250 Dispositifs</w:t>
            </w:r>
            <w:r w:rsidR="002007F9" w:rsidRPr="0094530A">
              <w:rPr>
                <w:rFonts w:cs="Tahoma"/>
                <w:noProof/>
                <w:szCs w:val="18"/>
                <w:lang w:val="fr-FR"/>
              </w:rPr>
              <w:t xml:space="preserve"> </w:t>
            </w:r>
            <w:r w:rsidRPr="0094530A">
              <w:rPr>
                <w:rFonts w:cs="Tahoma"/>
                <w:noProof/>
                <w:szCs w:val="18"/>
                <w:lang w:val="fr-FR"/>
              </w:rPr>
              <w:t>/</w:t>
            </w:r>
            <w:r w:rsidR="002007F9" w:rsidRPr="0094530A">
              <w:rPr>
                <w:rFonts w:cs="Tahoma"/>
                <w:noProof/>
                <w:szCs w:val="18"/>
                <w:lang w:val="fr-FR"/>
              </w:rPr>
              <w:t xml:space="preserve"> </w:t>
            </w:r>
            <w:r w:rsidRPr="0094530A">
              <w:rPr>
                <w:rFonts w:cs="Tahoma"/>
                <w:noProof/>
                <w:szCs w:val="18"/>
                <w:lang w:val="fr-FR"/>
              </w:rPr>
              <w:t>Ordinateurs</w:t>
            </w:r>
            <w:r w:rsidR="002007F9" w:rsidRPr="0094530A">
              <w:rPr>
                <w:rFonts w:cs="Tahoma"/>
                <w:noProof/>
                <w:szCs w:val="18"/>
                <w:lang w:val="fr-FR"/>
              </w:rPr>
              <w:t xml:space="preserve"> </w:t>
            </w:r>
            <w:r w:rsidRPr="0094530A">
              <w:rPr>
                <w:rFonts w:cs="Tahoma"/>
                <w:noProof/>
                <w:szCs w:val="18"/>
                <w:lang w:val="fr-FR"/>
              </w:rPr>
              <w:t>/</w:t>
            </w:r>
            <w:r w:rsidR="002007F9" w:rsidRPr="0094530A">
              <w:rPr>
                <w:rFonts w:cs="Tahoma"/>
                <w:noProof/>
                <w:szCs w:val="18"/>
                <w:lang w:val="fr-FR"/>
              </w:rPr>
              <w:t xml:space="preserve"> </w:t>
            </w:r>
            <w:r w:rsidRPr="0094530A">
              <w:rPr>
                <w:rFonts w:cs="Tahoma"/>
                <w:noProof/>
                <w:szCs w:val="18"/>
                <w:lang w:val="fr-FR"/>
              </w:rPr>
              <w:t>Utilisateurs Éligibles.</w:t>
            </w:r>
          </w:p>
          <w:p w:rsidR="00456002" w:rsidRPr="0094530A" w:rsidRDefault="00456002" w:rsidP="0094530A">
            <w:pPr>
              <w:rPr>
                <w:rFonts w:cs="Tahoma"/>
                <w:noProof/>
                <w:szCs w:val="18"/>
                <w:lang w:val="fr-FR"/>
              </w:rPr>
            </w:pPr>
          </w:p>
          <w:p w:rsidR="0091793D" w:rsidRPr="0094530A" w:rsidRDefault="00262B75" w:rsidP="0094530A">
            <w:pPr>
              <w:spacing w:after="60"/>
              <w:rPr>
                <w:rFonts w:cs="Tahoma"/>
                <w:noProof/>
                <w:szCs w:val="18"/>
                <w:lang w:val="fr-FR"/>
              </w:rPr>
            </w:pPr>
            <w:r w:rsidRPr="0094530A">
              <w:rPr>
                <w:rFonts w:cs="Tahoma"/>
                <w:b/>
                <w:noProof/>
                <w:szCs w:val="18"/>
                <w:lang w:val="fr-FR"/>
              </w:rPr>
              <w:t>Dispositif</w:t>
            </w:r>
            <w:r w:rsidR="002007F9" w:rsidRPr="0094530A">
              <w:rPr>
                <w:rFonts w:cs="Tahoma"/>
                <w:b/>
                <w:noProof/>
                <w:szCs w:val="18"/>
                <w:lang w:val="fr-FR"/>
              </w:rPr>
              <w:t xml:space="preserve"> </w:t>
            </w:r>
            <w:r w:rsidRPr="0094530A">
              <w:rPr>
                <w:rFonts w:cs="Tahoma"/>
                <w:b/>
                <w:noProof/>
                <w:szCs w:val="18"/>
                <w:lang w:val="fr-FR"/>
              </w:rPr>
              <w:t>/</w:t>
            </w:r>
            <w:r w:rsidR="002007F9" w:rsidRPr="0094530A">
              <w:rPr>
                <w:rFonts w:cs="Tahoma"/>
                <w:b/>
                <w:noProof/>
                <w:szCs w:val="18"/>
                <w:lang w:val="fr-FR"/>
              </w:rPr>
              <w:t xml:space="preserve"> </w:t>
            </w:r>
            <w:r w:rsidRPr="0094530A">
              <w:rPr>
                <w:rFonts w:cs="Tahoma"/>
                <w:b/>
                <w:noProof/>
                <w:szCs w:val="18"/>
                <w:lang w:val="fr-FR"/>
              </w:rPr>
              <w:t>Ordinateur Éligible</w:t>
            </w:r>
          </w:p>
          <w:p w:rsidR="0091793D" w:rsidRPr="0094530A" w:rsidRDefault="00262B75" w:rsidP="0094530A">
            <w:pPr>
              <w:rPr>
                <w:rFonts w:cs="Tahoma"/>
                <w:noProof/>
                <w:szCs w:val="18"/>
                <w:lang w:val="fr-FR"/>
              </w:rPr>
            </w:pPr>
            <w:bookmarkStart w:id="725" w:name="_Toc323159729"/>
            <w:bookmarkStart w:id="726" w:name="_Toc325313134"/>
            <w:bookmarkStart w:id="727" w:name="_Toc325609169"/>
            <w:bookmarkEnd w:id="725"/>
            <w:bookmarkEnd w:id="726"/>
            <w:bookmarkEnd w:id="727"/>
            <w:r w:rsidRPr="0094530A">
              <w:rPr>
                <w:rFonts w:cs="Tahoma"/>
                <w:noProof/>
                <w:szCs w:val="18"/>
                <w:lang w:val="fr-FR"/>
              </w:rPr>
              <w:t>Nonobstant toute stipulation contraire de votre Contrat de Licence en Volume, les</w:t>
            </w:r>
            <w:r w:rsidR="002007F9" w:rsidRPr="0094530A">
              <w:rPr>
                <w:rFonts w:cs="Tahoma"/>
                <w:noProof/>
                <w:szCs w:val="18"/>
                <w:lang w:val="fr-FR"/>
              </w:rPr>
              <w:t> </w:t>
            </w:r>
            <w:r w:rsidRPr="0094530A">
              <w:rPr>
                <w:rFonts w:cs="Tahoma"/>
                <w:noProof/>
                <w:szCs w:val="18"/>
                <w:lang w:val="fr-FR"/>
              </w:rPr>
              <w:t>Dispositifs</w:t>
            </w:r>
            <w:r w:rsidR="002007F9" w:rsidRPr="0094530A">
              <w:rPr>
                <w:rFonts w:cs="Tahoma"/>
                <w:noProof/>
                <w:szCs w:val="18"/>
                <w:lang w:val="fr-FR"/>
              </w:rPr>
              <w:t xml:space="preserve"> </w:t>
            </w:r>
            <w:r w:rsidRPr="0094530A">
              <w:rPr>
                <w:rFonts w:cs="Tahoma"/>
                <w:noProof/>
                <w:szCs w:val="18"/>
                <w:lang w:val="fr-FR"/>
              </w:rPr>
              <w:t>/</w:t>
            </w:r>
            <w:r w:rsidR="002007F9" w:rsidRPr="0094530A">
              <w:rPr>
                <w:rFonts w:cs="Tahoma"/>
                <w:noProof/>
                <w:szCs w:val="18"/>
                <w:lang w:val="fr-FR"/>
              </w:rPr>
              <w:t xml:space="preserve"> </w:t>
            </w:r>
            <w:r w:rsidRPr="0094530A">
              <w:rPr>
                <w:rFonts w:cs="Tahoma"/>
                <w:noProof/>
                <w:szCs w:val="18"/>
                <w:lang w:val="fr-FR"/>
              </w:rPr>
              <w:t>Ordinateurs Éligibles n</w:t>
            </w:r>
            <w:r w:rsidR="00991E74" w:rsidRPr="0094530A">
              <w:rPr>
                <w:rFonts w:cs="Tahoma"/>
                <w:noProof/>
                <w:szCs w:val="18"/>
                <w:lang w:val="fr-FR"/>
              </w:rPr>
              <w:t>’</w:t>
            </w:r>
            <w:r w:rsidRPr="0094530A">
              <w:rPr>
                <w:rFonts w:cs="Tahoma"/>
                <w:noProof/>
                <w:szCs w:val="18"/>
                <w:lang w:val="fr-FR"/>
              </w:rPr>
              <w:t>incluent pas les dispositifs tiers éligibles à partir desquels les utilisateurs ont accès au logiciel et l</w:t>
            </w:r>
            <w:r w:rsidR="00991E74" w:rsidRPr="0094530A">
              <w:rPr>
                <w:rFonts w:cs="Tahoma"/>
                <w:noProof/>
                <w:szCs w:val="18"/>
                <w:lang w:val="fr-FR"/>
              </w:rPr>
              <w:t>’</w:t>
            </w:r>
            <w:r w:rsidRPr="0094530A">
              <w:rPr>
                <w:rFonts w:cs="Tahoma"/>
                <w:noProof/>
                <w:szCs w:val="18"/>
                <w:lang w:val="fr-FR"/>
              </w:rPr>
              <w:t>utilisent au titre des Droits d</w:t>
            </w:r>
            <w:r w:rsidR="00991E74" w:rsidRPr="0094530A">
              <w:rPr>
                <w:rFonts w:cs="Tahoma"/>
                <w:noProof/>
                <w:szCs w:val="18"/>
                <w:lang w:val="fr-FR"/>
              </w:rPr>
              <w:t>’</w:t>
            </w:r>
            <w:r w:rsidRPr="0094530A">
              <w:rPr>
                <w:rFonts w:cs="Tahoma"/>
                <w:noProof/>
                <w:szCs w:val="18"/>
                <w:lang w:val="fr-FR"/>
              </w:rPr>
              <w:t>Utilisation Itinérante pour les éléments suivants :</w:t>
            </w:r>
          </w:p>
          <w:p w:rsidR="00456002" w:rsidRPr="0094530A" w:rsidRDefault="00456002" w:rsidP="0094530A">
            <w:pPr>
              <w:rPr>
                <w:rFonts w:cs="Tahoma"/>
                <w:noProof/>
                <w:szCs w:val="18"/>
                <w:lang w:val="fr-FR"/>
              </w:rPr>
            </w:pPr>
          </w:p>
          <w:p w:rsidR="00406CB0" w:rsidRPr="0094530A" w:rsidRDefault="00262B75" w:rsidP="0094530A">
            <w:pPr>
              <w:numPr>
                <w:ilvl w:val="0"/>
                <w:numId w:val="7"/>
              </w:numPr>
              <w:spacing w:after="60"/>
              <w:rPr>
                <w:rFonts w:cs="Tahoma"/>
                <w:noProof/>
                <w:szCs w:val="18"/>
                <w:lang w:val="fr-FR"/>
              </w:rPr>
            </w:pPr>
            <w:r w:rsidRPr="0094530A">
              <w:rPr>
                <w:rFonts w:cs="Tahoma"/>
                <w:noProof/>
                <w:szCs w:val="18"/>
                <w:lang w:val="fr-FR"/>
              </w:rPr>
              <w:t xml:space="preserve">Software Assurance Windows, </w:t>
            </w:r>
          </w:p>
          <w:p w:rsidR="00456002" w:rsidRPr="0094530A" w:rsidRDefault="00262B75" w:rsidP="0094530A">
            <w:pPr>
              <w:numPr>
                <w:ilvl w:val="0"/>
                <w:numId w:val="7"/>
              </w:numPr>
              <w:spacing w:after="60"/>
              <w:rPr>
                <w:rFonts w:cs="Tahoma"/>
                <w:noProof/>
                <w:szCs w:val="18"/>
                <w:lang w:val="fr-FR"/>
              </w:rPr>
            </w:pPr>
            <w:r w:rsidRPr="0094530A">
              <w:rPr>
                <w:rFonts w:cs="Tahoma"/>
                <w:noProof/>
                <w:szCs w:val="18"/>
                <w:lang w:val="fr-FR"/>
              </w:rPr>
              <w:t xml:space="preserve">Windows Virtual Desktop Access, </w:t>
            </w:r>
          </w:p>
          <w:p w:rsidR="00456002" w:rsidRPr="0094530A" w:rsidRDefault="00262B75" w:rsidP="0094530A">
            <w:pPr>
              <w:numPr>
                <w:ilvl w:val="0"/>
                <w:numId w:val="7"/>
              </w:numPr>
              <w:spacing w:after="60"/>
              <w:rPr>
                <w:rFonts w:cs="Tahoma"/>
                <w:noProof/>
                <w:szCs w:val="18"/>
                <w:lang w:val="fr-FR"/>
              </w:rPr>
            </w:pPr>
            <w:r w:rsidRPr="0094530A">
              <w:rPr>
                <w:rFonts w:cs="Tahoma"/>
                <w:noProof/>
                <w:szCs w:val="18"/>
                <w:lang w:val="fr-FR"/>
              </w:rPr>
              <w:t xml:space="preserve">Virtual Desktop Infrastructure Suites, </w:t>
            </w:r>
          </w:p>
          <w:p w:rsidR="00456002" w:rsidRPr="0094530A" w:rsidRDefault="00262B75" w:rsidP="0094530A">
            <w:pPr>
              <w:numPr>
                <w:ilvl w:val="0"/>
                <w:numId w:val="7"/>
              </w:numPr>
              <w:spacing w:after="60"/>
              <w:rPr>
                <w:rFonts w:cs="Tahoma"/>
                <w:noProof/>
                <w:szCs w:val="18"/>
                <w:lang w:val="fr-FR"/>
              </w:rPr>
            </w:pPr>
            <w:r w:rsidRPr="0094530A">
              <w:rPr>
                <w:rFonts w:cs="Tahoma"/>
                <w:noProof/>
                <w:szCs w:val="18"/>
                <w:lang w:val="fr-FR"/>
              </w:rPr>
              <w:t xml:space="preserve">MDOP pour Software Assurance et </w:t>
            </w:r>
          </w:p>
          <w:p w:rsidR="00456002" w:rsidRPr="0094530A" w:rsidRDefault="00262B75" w:rsidP="0094530A">
            <w:pPr>
              <w:numPr>
                <w:ilvl w:val="0"/>
                <w:numId w:val="7"/>
              </w:numPr>
              <w:spacing w:after="60"/>
              <w:rPr>
                <w:rFonts w:cs="Tahoma"/>
                <w:noProof/>
                <w:szCs w:val="18"/>
                <w:lang w:val="fr-FR"/>
              </w:rPr>
            </w:pPr>
            <w:r w:rsidRPr="0094530A">
              <w:rPr>
                <w:rFonts w:cs="Tahoma"/>
                <w:noProof/>
                <w:szCs w:val="18"/>
                <w:lang w:val="fr-FR"/>
              </w:rPr>
              <w:t>Software Assurance pour toutes les éditions d</w:t>
            </w:r>
            <w:r w:rsidR="00991E74" w:rsidRPr="0094530A">
              <w:rPr>
                <w:rFonts w:cs="Tahoma"/>
                <w:noProof/>
                <w:szCs w:val="18"/>
                <w:lang w:val="fr-FR"/>
              </w:rPr>
              <w:t>’</w:t>
            </w:r>
            <w:r w:rsidRPr="0094530A">
              <w:rPr>
                <w:rFonts w:cs="Tahoma"/>
                <w:noProof/>
                <w:szCs w:val="18"/>
                <w:lang w:val="fr-FR"/>
              </w:rPr>
              <w:t>Office, de Project et</w:t>
            </w:r>
            <w:r w:rsidR="00B03E9C" w:rsidRPr="0094530A">
              <w:rPr>
                <w:rFonts w:cs="Tahoma"/>
                <w:noProof/>
                <w:szCs w:val="18"/>
                <w:lang w:val="fr-FR"/>
              </w:rPr>
              <w:t> </w:t>
            </w:r>
            <w:r w:rsidRPr="0094530A">
              <w:rPr>
                <w:rFonts w:cs="Tahoma"/>
                <w:noProof/>
                <w:szCs w:val="18"/>
                <w:lang w:val="fr-FR"/>
              </w:rPr>
              <w:t>de</w:t>
            </w:r>
            <w:r w:rsidR="00B234E3" w:rsidRPr="0094530A">
              <w:rPr>
                <w:rFonts w:cs="Tahoma"/>
                <w:noProof/>
                <w:szCs w:val="18"/>
                <w:lang w:val="fr-FR"/>
              </w:rPr>
              <w:t> </w:t>
            </w:r>
            <w:r w:rsidRPr="0094530A">
              <w:rPr>
                <w:rFonts w:cs="Tahoma"/>
                <w:noProof/>
                <w:szCs w:val="18"/>
                <w:lang w:val="fr-FR"/>
              </w:rPr>
              <w:t>Visio pour inclure les Droits d</w:t>
            </w:r>
            <w:r w:rsidR="00991E74" w:rsidRPr="0094530A">
              <w:rPr>
                <w:rFonts w:cs="Tahoma"/>
                <w:noProof/>
                <w:szCs w:val="18"/>
                <w:lang w:val="fr-FR"/>
              </w:rPr>
              <w:t>’</w:t>
            </w:r>
            <w:r w:rsidRPr="0094530A">
              <w:rPr>
                <w:rFonts w:cs="Tahoma"/>
                <w:noProof/>
                <w:szCs w:val="18"/>
                <w:lang w:val="fr-FR"/>
              </w:rPr>
              <w:t>Utilisation Itinérante.</w:t>
            </w:r>
            <w:r w:rsidR="00FD1D48" w:rsidRPr="0094530A">
              <w:rPr>
                <w:rFonts w:cs="Tahoma"/>
                <w:noProof/>
                <w:szCs w:val="18"/>
                <w:lang w:val="fr-FR"/>
              </w:rPr>
              <w:t xml:space="preserve"> </w:t>
            </w:r>
          </w:p>
          <w:p w:rsidR="00456002" w:rsidRPr="0094530A" w:rsidRDefault="00456002" w:rsidP="0094530A">
            <w:pPr>
              <w:rPr>
                <w:rFonts w:cs="Tahoma"/>
                <w:noProof/>
                <w:szCs w:val="18"/>
                <w:lang w:val="fr-FR"/>
              </w:rPr>
            </w:pPr>
          </w:p>
          <w:p w:rsidR="00456002" w:rsidRPr="0094530A" w:rsidRDefault="00456002" w:rsidP="0094530A">
            <w:pPr>
              <w:rPr>
                <w:rFonts w:cs="Tahoma"/>
                <w:noProof/>
                <w:szCs w:val="18"/>
                <w:lang w:val="fr-FR"/>
              </w:rPr>
            </w:pPr>
            <w:bookmarkStart w:id="728" w:name="_Toc323159730"/>
            <w:bookmarkStart w:id="729" w:name="_Toc325313135"/>
            <w:bookmarkStart w:id="730" w:name="_Toc325609170"/>
            <w:r w:rsidRPr="0094530A">
              <w:rPr>
                <w:rFonts w:cs="Tahoma"/>
                <w:noProof/>
                <w:szCs w:val="18"/>
                <w:lang w:val="fr-FR"/>
              </w:rPr>
              <w:t>Un « dispositif tiers éligible » est un dispositif que vous ou vos affiliés ne contrôlez pas, directement ou indirectement (par exemple, une borne publique d</w:t>
            </w:r>
            <w:r w:rsidR="00991E74" w:rsidRPr="0094530A">
              <w:rPr>
                <w:rFonts w:cs="Tahoma"/>
                <w:noProof/>
                <w:szCs w:val="18"/>
                <w:lang w:val="fr-FR"/>
              </w:rPr>
              <w:t>’</w:t>
            </w:r>
            <w:r w:rsidRPr="0094530A">
              <w:rPr>
                <w:rFonts w:cs="Tahoma"/>
                <w:noProof/>
                <w:szCs w:val="18"/>
                <w:lang w:val="fr-FR"/>
              </w:rPr>
              <w:t>un tiers).</w:t>
            </w:r>
            <w:r w:rsidR="00262B75" w:rsidRPr="0094530A">
              <w:rPr>
                <w:rFonts w:cs="Tahoma"/>
                <w:noProof/>
                <w:szCs w:val="18"/>
                <w:lang w:val="fr-FR"/>
              </w:rPr>
              <w:t xml:space="preserve"> </w:t>
            </w:r>
            <w:bookmarkEnd w:id="728"/>
            <w:bookmarkEnd w:id="729"/>
            <w:bookmarkEnd w:id="730"/>
            <w:r w:rsidR="00262B75" w:rsidRPr="0094530A">
              <w:rPr>
                <w:rFonts w:cs="Tahoma"/>
                <w:noProof/>
                <w:szCs w:val="18"/>
                <w:lang w:val="fr-FR"/>
              </w:rPr>
              <w:t>Pour plus d</w:t>
            </w:r>
            <w:r w:rsidR="00991E74" w:rsidRPr="0094530A">
              <w:rPr>
                <w:rFonts w:cs="Tahoma"/>
                <w:noProof/>
                <w:szCs w:val="18"/>
                <w:lang w:val="fr-FR"/>
              </w:rPr>
              <w:t>’</w:t>
            </w:r>
            <w:r w:rsidR="00262B75" w:rsidRPr="0094530A">
              <w:rPr>
                <w:rFonts w:cs="Tahoma"/>
                <w:noProof/>
                <w:szCs w:val="18"/>
                <w:lang w:val="fr-FR"/>
              </w:rPr>
              <w:t>informations, reportez</w:t>
            </w:r>
            <w:r w:rsidR="00C15BE8" w:rsidRPr="0094530A">
              <w:rPr>
                <w:rFonts w:cs="Tahoma"/>
                <w:noProof/>
                <w:szCs w:val="18"/>
                <w:lang w:val="fr-FR"/>
              </w:rPr>
              <w:t>-</w:t>
            </w:r>
            <w:r w:rsidR="00262B75" w:rsidRPr="0094530A">
              <w:rPr>
                <w:rFonts w:cs="Tahoma"/>
                <w:noProof/>
                <w:szCs w:val="18"/>
                <w:lang w:val="fr-FR"/>
              </w:rPr>
              <w:t>vous aux Droits d</w:t>
            </w:r>
            <w:r w:rsidR="00991E74" w:rsidRPr="0094530A">
              <w:rPr>
                <w:rFonts w:cs="Tahoma"/>
                <w:noProof/>
                <w:szCs w:val="18"/>
                <w:lang w:val="fr-FR"/>
              </w:rPr>
              <w:t>’</w:t>
            </w:r>
            <w:r w:rsidR="00262B75" w:rsidRPr="0094530A">
              <w:rPr>
                <w:rFonts w:cs="Tahoma"/>
                <w:noProof/>
                <w:szCs w:val="18"/>
                <w:lang w:val="fr-FR"/>
              </w:rPr>
              <w:t>Utilisation de</w:t>
            </w:r>
            <w:r w:rsidR="00B03E9C" w:rsidRPr="0094530A">
              <w:rPr>
                <w:rFonts w:cs="Tahoma"/>
                <w:noProof/>
                <w:szCs w:val="18"/>
                <w:lang w:val="fr-FR"/>
              </w:rPr>
              <w:t> </w:t>
            </w:r>
            <w:r w:rsidR="00262B75" w:rsidRPr="0094530A">
              <w:rPr>
                <w:rFonts w:cs="Tahoma"/>
                <w:noProof/>
                <w:szCs w:val="18"/>
                <w:lang w:val="fr-FR"/>
              </w:rPr>
              <w:t>Logiciels.</w:t>
            </w:r>
          </w:p>
          <w:p w:rsidR="00456002" w:rsidRPr="0094530A" w:rsidRDefault="00456002" w:rsidP="0094530A">
            <w:pPr>
              <w:pStyle w:val="Heading3"/>
              <w:ind w:left="70"/>
              <w:rPr>
                <w:rFonts w:ascii="Tahoma" w:hAnsi="Tahoma" w:cs="Tahoma"/>
                <w:b w:val="0"/>
                <w:bCs/>
                <w:noProof/>
                <w:sz w:val="18"/>
                <w:szCs w:val="18"/>
                <w:lang w:eastAsia="zh-CN"/>
              </w:rPr>
            </w:pPr>
          </w:p>
          <w:p w:rsidR="0091793D" w:rsidRPr="0094530A" w:rsidRDefault="00262B75" w:rsidP="0094530A">
            <w:pPr>
              <w:spacing w:after="60"/>
              <w:rPr>
                <w:rFonts w:cs="Tahoma"/>
                <w:noProof/>
                <w:szCs w:val="18"/>
                <w:lang w:val="fr-FR"/>
              </w:rPr>
            </w:pPr>
            <w:r w:rsidRPr="0094530A">
              <w:rPr>
                <w:rFonts w:cs="Tahoma"/>
                <w:b/>
                <w:noProof/>
                <w:szCs w:val="18"/>
                <w:lang w:val="fr-FR"/>
              </w:rPr>
              <w:t>Exonération d</w:t>
            </w:r>
            <w:r w:rsidR="00991E74" w:rsidRPr="0094530A">
              <w:rPr>
                <w:rFonts w:cs="Tahoma"/>
                <w:b/>
                <w:noProof/>
                <w:szCs w:val="18"/>
                <w:lang w:val="fr-FR"/>
              </w:rPr>
              <w:t>’</w:t>
            </w:r>
            <w:r w:rsidRPr="0094530A">
              <w:rPr>
                <w:rFonts w:cs="Tahoma"/>
                <w:b/>
                <w:noProof/>
                <w:szCs w:val="18"/>
                <w:lang w:val="fr-FR"/>
              </w:rPr>
              <w:t>éligibilité</w:t>
            </w:r>
            <w:r w:rsidRPr="0094530A">
              <w:rPr>
                <w:rFonts w:cs="Tahoma"/>
                <w:noProof/>
                <w:szCs w:val="18"/>
                <w:lang w:val="fr-FR"/>
              </w:rPr>
              <w:t xml:space="preserve"> </w:t>
            </w:r>
          </w:p>
          <w:p w:rsidR="00456002" w:rsidRPr="0094530A" w:rsidRDefault="00262B75" w:rsidP="0094530A">
            <w:pPr>
              <w:pStyle w:val="AppendixBodyText"/>
              <w:ind w:right="720"/>
              <w:rPr>
                <w:rFonts w:ascii="Tahoma" w:hAnsi="Tahoma" w:cs="Tahoma"/>
                <w:noProof/>
                <w:sz w:val="18"/>
                <w:szCs w:val="18"/>
                <w:lang w:val="fr-FR"/>
              </w:rPr>
            </w:pPr>
            <w:r w:rsidRPr="0094530A">
              <w:rPr>
                <w:rFonts w:ascii="Tahoma" w:hAnsi="Tahoma" w:cs="Tahoma"/>
                <w:noProof/>
                <w:sz w:val="18"/>
                <w:szCs w:val="18"/>
                <w:lang w:val="fr-FR"/>
              </w:rPr>
              <w:t>Quiconque ayant accès au logiciel serveur ou aux services en ligne uniquement en vertu d</w:t>
            </w:r>
            <w:r w:rsidR="00991E74" w:rsidRPr="0094530A">
              <w:rPr>
                <w:rFonts w:ascii="Tahoma" w:hAnsi="Tahoma" w:cs="Tahoma"/>
                <w:noProof/>
                <w:sz w:val="18"/>
                <w:szCs w:val="18"/>
                <w:lang w:val="fr-FR"/>
              </w:rPr>
              <w:t>’</w:t>
            </w:r>
            <w:r w:rsidRPr="0094530A">
              <w:rPr>
                <w:rFonts w:ascii="Tahoma" w:hAnsi="Tahoma" w:cs="Tahoma"/>
                <w:noProof/>
                <w:sz w:val="18"/>
                <w:szCs w:val="18"/>
                <w:lang w:val="fr-FR"/>
              </w:rPr>
              <w:t>une licence apparaissant dans la liste suivante est dispensé de réunir les critères d</w:t>
            </w:r>
            <w:r w:rsidR="00991E74" w:rsidRPr="0094530A">
              <w:rPr>
                <w:rFonts w:ascii="Tahoma" w:hAnsi="Tahoma" w:cs="Tahoma"/>
                <w:noProof/>
                <w:sz w:val="18"/>
                <w:szCs w:val="18"/>
                <w:lang w:val="fr-FR"/>
              </w:rPr>
              <w:t>’</w:t>
            </w:r>
            <w:r w:rsidRPr="0094530A">
              <w:rPr>
                <w:rFonts w:ascii="Tahoma" w:hAnsi="Tahoma" w:cs="Tahoma"/>
                <w:noProof/>
                <w:sz w:val="18"/>
                <w:szCs w:val="18"/>
                <w:lang w:val="fr-FR"/>
              </w:rPr>
              <w:t>Utilisateur Éligible :</w:t>
            </w:r>
          </w:p>
          <w:p w:rsidR="00456002" w:rsidRPr="0094530A" w:rsidRDefault="00456002" w:rsidP="0094530A">
            <w:pPr>
              <w:pStyle w:val="AppendixBodyText"/>
              <w:spacing w:after="0"/>
              <w:ind w:right="720"/>
              <w:rPr>
                <w:rFonts w:ascii="Tahoma" w:hAnsi="Tahoma" w:cs="Tahoma"/>
                <w:noProof/>
                <w:sz w:val="18"/>
                <w:szCs w:val="18"/>
                <w:lang w:val="fr-FR"/>
              </w:rPr>
            </w:pPr>
          </w:p>
          <w:p w:rsidR="00456002" w:rsidRPr="0094530A" w:rsidRDefault="00262B75" w:rsidP="0094530A">
            <w:pPr>
              <w:numPr>
                <w:ilvl w:val="0"/>
                <w:numId w:val="7"/>
              </w:numPr>
              <w:spacing w:after="60"/>
              <w:rPr>
                <w:rFonts w:cs="Tahoma"/>
                <w:noProof/>
                <w:szCs w:val="18"/>
                <w:lang w:val="fr-FR"/>
              </w:rPr>
            </w:pPr>
            <w:r w:rsidRPr="0094530A">
              <w:rPr>
                <w:rFonts w:cs="Tahoma"/>
                <w:noProof/>
                <w:szCs w:val="18"/>
                <w:lang w:val="fr-FR"/>
              </w:rPr>
              <w:t>Licence d</w:t>
            </w:r>
            <w:r w:rsidR="00991E74" w:rsidRPr="0094530A">
              <w:rPr>
                <w:rFonts w:cs="Tahoma"/>
                <w:noProof/>
                <w:szCs w:val="18"/>
                <w:lang w:val="fr-FR"/>
              </w:rPr>
              <w:t>’</w:t>
            </w:r>
            <w:r w:rsidRPr="0094530A">
              <w:rPr>
                <w:rFonts w:cs="Tahoma"/>
                <w:noProof/>
                <w:szCs w:val="18"/>
                <w:lang w:val="fr-FR"/>
              </w:rPr>
              <w:t>abonnement utilisateur (SL Utilisateur) pour Office 365 Plan K1</w:t>
            </w:r>
            <w:r w:rsidR="00B234E3" w:rsidRPr="0094530A">
              <w:rPr>
                <w:rFonts w:cs="Tahoma"/>
                <w:noProof/>
                <w:szCs w:val="18"/>
                <w:lang w:val="fr-FR"/>
              </w:rPr>
              <w:t> </w:t>
            </w:r>
            <w:r w:rsidRPr="0094530A">
              <w:rPr>
                <w:rFonts w:cs="Tahoma"/>
                <w:noProof/>
                <w:szCs w:val="18"/>
                <w:lang w:val="fr-FR"/>
              </w:rPr>
              <w:t>ou K2</w:t>
            </w:r>
          </w:p>
          <w:p w:rsidR="00456002" w:rsidRPr="0094530A" w:rsidRDefault="00262B75" w:rsidP="0094530A">
            <w:pPr>
              <w:numPr>
                <w:ilvl w:val="0"/>
                <w:numId w:val="7"/>
              </w:numPr>
              <w:spacing w:after="60"/>
              <w:rPr>
                <w:rFonts w:cs="Tahoma"/>
                <w:noProof/>
                <w:szCs w:val="18"/>
                <w:lang w:val="fr-FR"/>
              </w:rPr>
            </w:pPr>
            <w:r w:rsidRPr="0094530A">
              <w:rPr>
                <w:rFonts w:cs="Tahoma"/>
                <w:noProof/>
                <w:szCs w:val="18"/>
                <w:lang w:val="fr-FR"/>
              </w:rPr>
              <w:t>SL Utilisateur pour SharePoint Online Kiosk</w:t>
            </w:r>
          </w:p>
          <w:p w:rsidR="00456002" w:rsidRPr="0094530A" w:rsidRDefault="00262B75" w:rsidP="0094530A">
            <w:pPr>
              <w:numPr>
                <w:ilvl w:val="0"/>
                <w:numId w:val="7"/>
              </w:numPr>
              <w:spacing w:after="60"/>
              <w:rPr>
                <w:rFonts w:cs="Tahoma"/>
                <w:noProof/>
                <w:szCs w:val="18"/>
                <w:lang w:val="fr-FR"/>
              </w:rPr>
            </w:pPr>
            <w:r w:rsidRPr="0094530A">
              <w:rPr>
                <w:rFonts w:cs="Tahoma"/>
                <w:noProof/>
                <w:szCs w:val="18"/>
                <w:lang w:val="fr-FR"/>
              </w:rPr>
              <w:t>SL Utilisateur pour Exchange Online Kiosk</w:t>
            </w:r>
          </w:p>
          <w:p w:rsidR="00456002" w:rsidRPr="0094530A" w:rsidRDefault="00262B75" w:rsidP="0094530A">
            <w:pPr>
              <w:numPr>
                <w:ilvl w:val="0"/>
                <w:numId w:val="7"/>
              </w:numPr>
              <w:spacing w:after="60"/>
              <w:rPr>
                <w:rFonts w:cs="Tahoma"/>
                <w:noProof/>
                <w:szCs w:val="18"/>
                <w:lang w:val="fr-FR"/>
              </w:rPr>
            </w:pPr>
            <w:r w:rsidRPr="0094530A">
              <w:rPr>
                <w:rFonts w:cs="Tahoma"/>
                <w:noProof/>
                <w:szCs w:val="18"/>
                <w:lang w:val="fr-FR"/>
              </w:rPr>
              <w:t>Les Licences pour produits logiciels ou services en ligne n</w:t>
            </w:r>
            <w:r w:rsidR="00991E74" w:rsidRPr="0094530A">
              <w:rPr>
                <w:rFonts w:cs="Tahoma"/>
                <w:noProof/>
                <w:szCs w:val="18"/>
                <w:lang w:val="fr-FR"/>
              </w:rPr>
              <w:t>’</w:t>
            </w:r>
            <w:r w:rsidRPr="0094530A">
              <w:rPr>
                <w:rFonts w:cs="Tahoma"/>
                <w:noProof/>
                <w:szCs w:val="18"/>
                <w:lang w:val="fr-FR"/>
              </w:rPr>
              <w:t>exigeant pas que les utilisateurs ou dispositifs disposent d</w:t>
            </w:r>
            <w:r w:rsidR="00991E74" w:rsidRPr="0094530A">
              <w:rPr>
                <w:rFonts w:cs="Tahoma"/>
                <w:noProof/>
                <w:szCs w:val="18"/>
                <w:lang w:val="fr-FR"/>
              </w:rPr>
              <w:t>’</w:t>
            </w:r>
            <w:r w:rsidRPr="0094530A">
              <w:rPr>
                <w:rFonts w:cs="Tahoma"/>
                <w:noProof/>
                <w:szCs w:val="18"/>
                <w:lang w:val="fr-FR"/>
              </w:rPr>
              <w:t>une licence individuelle pour</w:t>
            </w:r>
            <w:r w:rsidR="0094530A" w:rsidRPr="0094530A">
              <w:rPr>
                <w:rFonts w:cs="Tahoma"/>
                <w:noProof/>
                <w:szCs w:val="18"/>
                <w:lang w:val="fr-FR"/>
              </w:rPr>
              <w:t> </w:t>
            </w:r>
            <w:r w:rsidRPr="0094530A">
              <w:rPr>
                <w:rFonts w:cs="Tahoma"/>
                <w:noProof/>
                <w:szCs w:val="18"/>
                <w:lang w:val="fr-FR"/>
              </w:rPr>
              <w:t>accéder aux dits produits ou services en ligne (comme les Licences d</w:t>
            </w:r>
            <w:r w:rsidR="00991E74" w:rsidRPr="0094530A">
              <w:rPr>
                <w:rFonts w:cs="Tahoma"/>
                <w:noProof/>
                <w:szCs w:val="18"/>
                <w:lang w:val="fr-FR"/>
              </w:rPr>
              <w:t>’</w:t>
            </w:r>
            <w:r w:rsidRPr="0094530A">
              <w:rPr>
                <w:rFonts w:cs="Tahoma"/>
                <w:noProof/>
                <w:szCs w:val="18"/>
                <w:lang w:val="fr-FR"/>
              </w:rPr>
              <w:t>accès client (CAL), licences de gestion client (ML), SL Utilisateur et SL</w:t>
            </w:r>
            <w:r w:rsidR="0094530A" w:rsidRPr="0094530A">
              <w:rPr>
                <w:rFonts w:cs="Tahoma"/>
                <w:noProof/>
                <w:szCs w:val="18"/>
                <w:lang w:val="fr-FR"/>
              </w:rPr>
              <w:t> </w:t>
            </w:r>
            <w:r w:rsidRPr="0094530A">
              <w:rPr>
                <w:rFonts w:cs="Tahoma"/>
                <w:noProof/>
                <w:szCs w:val="18"/>
                <w:lang w:val="fr-FR"/>
              </w:rPr>
              <w:t>Dispositif)</w:t>
            </w:r>
          </w:p>
          <w:p w:rsidR="00456002" w:rsidRPr="0094530A" w:rsidRDefault="00262B75" w:rsidP="0094530A">
            <w:pPr>
              <w:numPr>
                <w:ilvl w:val="0"/>
                <w:numId w:val="7"/>
              </w:numPr>
              <w:spacing w:after="60"/>
              <w:rPr>
                <w:rFonts w:cs="Tahoma"/>
                <w:noProof/>
                <w:szCs w:val="18"/>
                <w:lang w:val="fr-FR"/>
              </w:rPr>
            </w:pPr>
            <w:r w:rsidRPr="0094530A">
              <w:rPr>
                <w:rFonts w:cs="Tahoma"/>
                <w:noProof/>
                <w:szCs w:val="18"/>
                <w:lang w:val="fr-FR"/>
              </w:rPr>
              <w:t>Toutes les Licences Connecteur Externe (External Connector)</w:t>
            </w:r>
          </w:p>
          <w:p w:rsidR="00456002" w:rsidRPr="0094530A" w:rsidRDefault="00456002" w:rsidP="0094530A">
            <w:pPr>
              <w:pStyle w:val="AppendixBodyText"/>
              <w:spacing w:after="0"/>
              <w:ind w:right="720"/>
              <w:rPr>
                <w:rFonts w:ascii="Tahoma" w:hAnsi="Tahoma" w:cs="Tahoma"/>
                <w:noProof/>
                <w:sz w:val="18"/>
                <w:szCs w:val="18"/>
                <w:lang w:val="fr-FR"/>
              </w:rPr>
            </w:pPr>
          </w:p>
          <w:p w:rsidR="00456002" w:rsidRPr="0094530A" w:rsidRDefault="00262B75" w:rsidP="0094530A">
            <w:pPr>
              <w:pStyle w:val="AppendixBodyText"/>
              <w:spacing w:after="0"/>
              <w:ind w:right="720"/>
              <w:rPr>
                <w:rFonts w:ascii="Tahoma" w:hAnsi="Tahoma" w:cs="Tahoma"/>
                <w:noProof/>
                <w:sz w:val="18"/>
                <w:szCs w:val="18"/>
                <w:lang w:val="fr-FR"/>
              </w:rPr>
            </w:pPr>
            <w:r w:rsidRPr="0094530A">
              <w:rPr>
                <w:rFonts w:ascii="Tahoma" w:hAnsi="Tahoma" w:cs="Tahoma"/>
                <w:noProof/>
                <w:sz w:val="18"/>
                <w:szCs w:val="18"/>
                <w:lang w:val="fr-FR"/>
              </w:rPr>
              <w:lastRenderedPageBreak/>
              <w:t>Ces exonérations d</w:t>
            </w:r>
            <w:r w:rsidR="00991E74" w:rsidRPr="0094530A">
              <w:rPr>
                <w:rFonts w:ascii="Tahoma" w:hAnsi="Tahoma" w:cs="Tahoma"/>
                <w:noProof/>
                <w:sz w:val="18"/>
                <w:szCs w:val="18"/>
                <w:lang w:val="fr-FR"/>
              </w:rPr>
              <w:t>’</w:t>
            </w:r>
            <w:r w:rsidRPr="0094530A">
              <w:rPr>
                <w:rFonts w:ascii="Tahoma" w:hAnsi="Tahoma" w:cs="Tahoma"/>
                <w:noProof/>
                <w:sz w:val="18"/>
                <w:szCs w:val="18"/>
                <w:lang w:val="fr-FR"/>
              </w:rPr>
              <w:t>éligibilité s</w:t>
            </w:r>
            <w:r w:rsidR="00991E74" w:rsidRPr="0094530A">
              <w:rPr>
                <w:rFonts w:ascii="Tahoma" w:hAnsi="Tahoma" w:cs="Tahoma"/>
                <w:noProof/>
                <w:sz w:val="18"/>
                <w:szCs w:val="18"/>
                <w:lang w:val="fr-FR"/>
              </w:rPr>
              <w:t>’</w:t>
            </w:r>
            <w:r w:rsidRPr="0094530A">
              <w:rPr>
                <w:rFonts w:ascii="Tahoma" w:hAnsi="Tahoma" w:cs="Tahoma"/>
                <w:noProof/>
                <w:sz w:val="18"/>
                <w:szCs w:val="18"/>
                <w:lang w:val="fr-FR"/>
              </w:rPr>
              <w:t>appliquent aux titulaires d</w:t>
            </w:r>
            <w:r w:rsidR="00991E74" w:rsidRPr="0094530A">
              <w:rPr>
                <w:rFonts w:ascii="Tahoma" w:hAnsi="Tahoma" w:cs="Tahoma"/>
                <w:noProof/>
                <w:sz w:val="18"/>
                <w:szCs w:val="18"/>
                <w:lang w:val="fr-FR"/>
              </w:rPr>
              <w:t>’</w:t>
            </w:r>
            <w:r w:rsidRPr="0094530A">
              <w:rPr>
                <w:rFonts w:ascii="Tahoma" w:hAnsi="Tahoma" w:cs="Tahoma"/>
                <w:noProof/>
                <w:sz w:val="18"/>
                <w:szCs w:val="18"/>
                <w:lang w:val="fr-FR"/>
              </w:rPr>
              <w:t>un Contrat CE ou ESA, qu</w:t>
            </w:r>
            <w:r w:rsidR="00991E74" w:rsidRPr="0094530A">
              <w:rPr>
                <w:rFonts w:ascii="Tahoma" w:hAnsi="Tahoma" w:cs="Tahoma"/>
                <w:noProof/>
                <w:sz w:val="18"/>
                <w:szCs w:val="18"/>
                <w:lang w:val="fr-FR"/>
              </w:rPr>
              <w:t>’</w:t>
            </w:r>
            <w:r w:rsidRPr="0094530A">
              <w:rPr>
                <w:rFonts w:ascii="Tahoma" w:hAnsi="Tahoma" w:cs="Tahoma"/>
                <w:noProof/>
                <w:sz w:val="18"/>
                <w:szCs w:val="18"/>
                <w:lang w:val="fr-FR"/>
              </w:rPr>
              <w:t>elles soient spécifiquement mentionnées dans les conditions générales du Contrat ou non.</w:t>
            </w:r>
          </w:p>
          <w:p w:rsidR="00230E01" w:rsidRPr="0094530A" w:rsidRDefault="00230E01" w:rsidP="0094530A">
            <w:pPr>
              <w:pStyle w:val="AppendixBodyText"/>
              <w:spacing w:after="0"/>
              <w:ind w:right="720"/>
              <w:rPr>
                <w:rFonts w:ascii="Tahoma" w:hAnsi="Tahoma" w:cs="Tahoma"/>
                <w:noProof/>
                <w:sz w:val="18"/>
                <w:szCs w:val="18"/>
                <w:lang w:val="fr-FR" w:eastAsia="ja-JP"/>
              </w:rPr>
            </w:pPr>
          </w:p>
        </w:tc>
      </w:tr>
      <w:tr w:rsidR="00456002" w:rsidRPr="004B5985" w:rsidTr="007C3765">
        <w:tc>
          <w:tcPr>
            <w:tcW w:w="2700" w:type="dxa"/>
          </w:tcPr>
          <w:p w:rsidR="00456002" w:rsidRPr="00640614" w:rsidRDefault="00262B75" w:rsidP="00A70464">
            <w:pPr>
              <w:pStyle w:val="AppendixBodyText"/>
              <w:spacing w:before="60"/>
              <w:ind w:right="720"/>
              <w:rPr>
                <w:rFonts w:ascii="Tahoma" w:hAnsi="Tahoma" w:cs="Tahoma"/>
                <w:b/>
                <w:noProof/>
                <w:lang w:val="fr-FR" w:eastAsia="ja-JP"/>
              </w:rPr>
            </w:pPr>
            <w:r w:rsidRPr="00640614">
              <w:rPr>
                <w:rFonts w:ascii="Tahoma" w:hAnsi="Tahoma" w:cs="Tahoma"/>
                <w:b/>
                <w:noProof/>
                <w:color w:val="000000"/>
                <w:lang w:val="fr-FR"/>
              </w:rPr>
              <w:lastRenderedPageBreak/>
              <w:t>EES</w:t>
            </w:r>
          </w:p>
        </w:tc>
        <w:tc>
          <w:tcPr>
            <w:tcW w:w="6762" w:type="dxa"/>
          </w:tcPr>
          <w:p w:rsidR="00456002" w:rsidRPr="0094530A" w:rsidRDefault="00262B75" w:rsidP="00A70464">
            <w:pPr>
              <w:pStyle w:val="ListParagraph"/>
              <w:autoSpaceDE/>
              <w:autoSpaceDN/>
              <w:adjustRightInd/>
              <w:spacing w:before="60"/>
              <w:ind w:left="0"/>
              <w:contextualSpacing w:val="0"/>
              <w:rPr>
                <w:rFonts w:ascii="Tahoma" w:hAnsi="Tahoma" w:cs="Tahoma"/>
                <w:noProof/>
                <w:sz w:val="18"/>
                <w:szCs w:val="18"/>
                <w:lang w:val="fr-FR" w:eastAsia="zh-CN"/>
              </w:rPr>
            </w:pPr>
            <w:r w:rsidRPr="0094530A">
              <w:rPr>
                <w:rFonts w:ascii="Tahoma" w:hAnsi="Tahoma" w:cs="Tahoma"/>
                <w:noProof/>
                <w:sz w:val="18"/>
                <w:szCs w:val="18"/>
                <w:lang w:val="fr-FR" w:eastAsia="zh-CN"/>
              </w:rPr>
              <w:t>EES nécessite une commande minimum de :</w:t>
            </w:r>
            <w:r w:rsidR="00FD1D48" w:rsidRPr="0094530A">
              <w:rPr>
                <w:rFonts w:ascii="Tahoma" w:hAnsi="Tahoma" w:cs="Tahoma"/>
                <w:noProof/>
                <w:sz w:val="18"/>
                <w:szCs w:val="18"/>
                <w:lang w:val="fr-FR" w:eastAsia="ja-JP"/>
              </w:rPr>
              <w:t xml:space="preserve"> </w:t>
            </w:r>
          </w:p>
          <w:p w:rsidR="00406CB0" w:rsidRPr="0094530A" w:rsidRDefault="00406CB0" w:rsidP="00A70464">
            <w:pPr>
              <w:pStyle w:val="ListParagraph"/>
              <w:autoSpaceDE/>
              <w:autoSpaceDN/>
              <w:adjustRightInd/>
              <w:ind w:left="0"/>
              <w:contextualSpacing w:val="0"/>
              <w:rPr>
                <w:rFonts w:ascii="Tahoma" w:hAnsi="Tahoma" w:cs="Tahoma"/>
                <w:noProof/>
                <w:sz w:val="18"/>
                <w:szCs w:val="18"/>
                <w:lang w:val="fr-FR" w:eastAsia="zh-CN"/>
              </w:rPr>
            </w:pPr>
          </w:p>
          <w:p w:rsidR="00456002" w:rsidRPr="0094530A" w:rsidRDefault="00262B75" w:rsidP="00DF2907">
            <w:pPr>
              <w:numPr>
                <w:ilvl w:val="0"/>
                <w:numId w:val="7"/>
              </w:numPr>
              <w:spacing w:after="60"/>
              <w:rPr>
                <w:rFonts w:cs="Tahoma"/>
                <w:noProof/>
                <w:szCs w:val="18"/>
                <w:lang w:val="fr-FR"/>
              </w:rPr>
            </w:pPr>
            <w:r w:rsidRPr="0094530A">
              <w:rPr>
                <w:rFonts w:cs="Tahoma"/>
                <w:noProof/>
                <w:szCs w:val="18"/>
                <w:lang w:val="fr-FR"/>
              </w:rPr>
              <w:t>un (1) Produit de la Plateforme Desktop pour le Nombre couvrant l</w:t>
            </w:r>
            <w:r w:rsidR="00991E74" w:rsidRPr="0094530A">
              <w:rPr>
                <w:rFonts w:cs="Tahoma"/>
                <w:noProof/>
                <w:szCs w:val="18"/>
                <w:lang w:val="fr-FR"/>
              </w:rPr>
              <w:t>’</w:t>
            </w:r>
            <w:r w:rsidRPr="0094530A">
              <w:rPr>
                <w:rFonts w:cs="Tahoma"/>
                <w:noProof/>
                <w:szCs w:val="18"/>
                <w:lang w:val="fr-FR"/>
              </w:rPr>
              <w:t>ensemble de l</w:t>
            </w:r>
            <w:r w:rsidR="00991E74" w:rsidRPr="0094530A">
              <w:rPr>
                <w:rFonts w:cs="Tahoma"/>
                <w:noProof/>
                <w:szCs w:val="18"/>
                <w:lang w:val="fr-FR"/>
              </w:rPr>
              <w:t>’</w:t>
            </w:r>
            <w:r w:rsidRPr="0094530A">
              <w:rPr>
                <w:rFonts w:cs="Tahoma"/>
                <w:noProof/>
                <w:szCs w:val="18"/>
                <w:lang w:val="fr-FR"/>
              </w:rPr>
              <w:t>Organisation, soit 1 000 minimum, OU</w:t>
            </w:r>
          </w:p>
          <w:p w:rsidR="00456002" w:rsidRPr="0094530A" w:rsidRDefault="00262B75" w:rsidP="00DF2907">
            <w:pPr>
              <w:numPr>
                <w:ilvl w:val="0"/>
                <w:numId w:val="7"/>
              </w:numPr>
              <w:spacing w:after="60"/>
              <w:rPr>
                <w:rFonts w:cs="Tahoma"/>
                <w:noProof/>
                <w:szCs w:val="18"/>
                <w:lang w:val="fr-FR"/>
              </w:rPr>
            </w:pPr>
            <w:r w:rsidRPr="0094530A">
              <w:rPr>
                <w:rFonts w:cs="Tahoma"/>
                <w:noProof/>
                <w:szCs w:val="18"/>
                <w:lang w:val="fr-FR"/>
              </w:rPr>
              <w:t>un (1) Service en Ligne de la Plateforme pour les Employés</w:t>
            </w:r>
            <w:r w:rsidR="002007F9" w:rsidRPr="0094530A">
              <w:rPr>
                <w:rFonts w:cs="Tahoma"/>
                <w:noProof/>
                <w:szCs w:val="18"/>
                <w:lang w:val="fr-FR"/>
              </w:rPr>
              <w:t xml:space="preserve"> </w:t>
            </w:r>
            <w:r w:rsidRPr="0094530A">
              <w:rPr>
                <w:rFonts w:cs="Tahoma"/>
                <w:noProof/>
                <w:szCs w:val="18"/>
                <w:lang w:val="fr-FR"/>
              </w:rPr>
              <w:t>/</w:t>
            </w:r>
            <w:r w:rsidR="002007F9" w:rsidRPr="0094530A">
              <w:rPr>
                <w:rFonts w:cs="Tahoma"/>
                <w:noProof/>
                <w:szCs w:val="18"/>
                <w:lang w:val="fr-FR"/>
              </w:rPr>
              <w:t xml:space="preserve"> </w:t>
            </w:r>
            <w:r w:rsidRPr="0094530A">
              <w:rPr>
                <w:rFonts w:cs="Tahoma"/>
                <w:noProof/>
                <w:szCs w:val="18"/>
                <w:lang w:val="fr-FR"/>
              </w:rPr>
              <w:t>Enseignants, soit 1 000 minimum, OU</w:t>
            </w:r>
          </w:p>
          <w:p w:rsidR="00456002" w:rsidRPr="0094530A" w:rsidRDefault="00262B75" w:rsidP="00DF2907">
            <w:pPr>
              <w:numPr>
                <w:ilvl w:val="0"/>
                <w:numId w:val="7"/>
              </w:numPr>
              <w:spacing w:after="60"/>
              <w:rPr>
                <w:rFonts w:cs="Tahoma"/>
                <w:noProof/>
                <w:szCs w:val="18"/>
                <w:lang w:val="fr-FR"/>
              </w:rPr>
            </w:pPr>
            <w:r w:rsidRPr="0094530A">
              <w:rPr>
                <w:rFonts w:cs="Tahoma"/>
                <w:noProof/>
                <w:szCs w:val="18"/>
                <w:lang w:val="fr-FR"/>
              </w:rPr>
              <w:t>un (1) Produit de la Plateforme Desktop pour le Nombre d</w:t>
            </w:r>
            <w:r w:rsidR="00991E74" w:rsidRPr="0094530A">
              <w:rPr>
                <w:rFonts w:cs="Tahoma"/>
                <w:noProof/>
                <w:szCs w:val="18"/>
                <w:lang w:val="fr-FR"/>
              </w:rPr>
              <w:t>’</w:t>
            </w:r>
            <w:r w:rsidRPr="0094530A">
              <w:rPr>
                <w:rFonts w:cs="Tahoma"/>
                <w:noProof/>
                <w:szCs w:val="18"/>
                <w:lang w:val="fr-FR"/>
              </w:rPr>
              <w:t>Étudiants, soit 1 000 minimum, OU</w:t>
            </w:r>
          </w:p>
          <w:p w:rsidR="00456002" w:rsidRPr="0094530A" w:rsidRDefault="00262B75" w:rsidP="00DF2907">
            <w:pPr>
              <w:numPr>
                <w:ilvl w:val="0"/>
                <w:numId w:val="7"/>
              </w:numPr>
              <w:spacing w:after="60"/>
              <w:rPr>
                <w:rFonts w:cs="Tahoma"/>
                <w:noProof/>
                <w:szCs w:val="18"/>
                <w:lang w:val="fr-FR"/>
              </w:rPr>
            </w:pPr>
            <w:r w:rsidRPr="0094530A">
              <w:rPr>
                <w:rFonts w:cs="Tahoma"/>
                <w:noProof/>
                <w:szCs w:val="18"/>
                <w:lang w:val="fr-FR"/>
              </w:rPr>
              <w:t>un (1) Service en Ligne de la Plateforme pour les</w:t>
            </w:r>
            <w:r w:rsidR="0094530A">
              <w:rPr>
                <w:rFonts w:cs="Tahoma"/>
                <w:noProof/>
                <w:szCs w:val="18"/>
                <w:lang w:val="fr-FR"/>
              </w:rPr>
              <w:t xml:space="preserve"> Étudiants, soit 1 000 minimum.</w:t>
            </w:r>
          </w:p>
          <w:p w:rsidR="00456002" w:rsidRPr="0094530A" w:rsidRDefault="00456002" w:rsidP="00A70464">
            <w:pPr>
              <w:rPr>
                <w:rFonts w:cs="Tahoma"/>
                <w:noProof/>
                <w:szCs w:val="18"/>
                <w:lang w:val="fr-FR"/>
              </w:rPr>
            </w:pPr>
          </w:p>
          <w:p w:rsidR="00A9013C" w:rsidRPr="0094530A" w:rsidRDefault="00262B75" w:rsidP="005C647E">
            <w:pPr>
              <w:rPr>
                <w:rFonts w:cs="Tahoma"/>
                <w:noProof/>
                <w:szCs w:val="18"/>
                <w:lang w:val="fr-FR"/>
              </w:rPr>
            </w:pPr>
            <w:r w:rsidRPr="0094530A">
              <w:rPr>
                <w:rFonts w:cs="Tahoma"/>
                <w:b/>
                <w:noProof/>
                <w:color w:val="000000"/>
                <w:szCs w:val="18"/>
                <w:lang w:val="fr-FR"/>
              </w:rPr>
              <w:t>Remarque :</w:t>
            </w:r>
            <w:r w:rsidR="00456002" w:rsidRPr="0094530A">
              <w:rPr>
                <w:rFonts w:cs="Tahoma"/>
                <w:noProof/>
                <w:color w:val="000000"/>
                <w:szCs w:val="18"/>
                <w:lang w:val="fr-FR"/>
              </w:rPr>
              <w:t xml:space="preserve"> </w:t>
            </w:r>
            <w:r w:rsidRPr="0094530A">
              <w:rPr>
                <w:rFonts w:cs="Tahoma"/>
                <w:noProof/>
                <w:color w:val="000000"/>
                <w:szCs w:val="18"/>
                <w:lang w:val="fr-FR"/>
              </w:rPr>
              <w:t>la condition de quantité minimale à la commande peut être annulée si un accord de mise en œuvre éligible est fourni.</w:t>
            </w:r>
          </w:p>
          <w:p w:rsidR="00406CB0" w:rsidRPr="0094530A" w:rsidRDefault="00406CB0" w:rsidP="005C647E">
            <w:pPr>
              <w:rPr>
                <w:rFonts w:cs="Tahoma"/>
                <w:noProof/>
                <w:szCs w:val="18"/>
                <w:lang w:val="fr-FR"/>
              </w:rPr>
            </w:pPr>
          </w:p>
          <w:p w:rsidR="00822871" w:rsidRPr="0094530A" w:rsidRDefault="00A9013C" w:rsidP="0094530A">
            <w:pPr>
              <w:rPr>
                <w:rFonts w:cs="Tahoma"/>
                <w:noProof/>
                <w:szCs w:val="18"/>
                <w:lang w:val="fr-FR"/>
              </w:rPr>
            </w:pPr>
            <w:r w:rsidRPr="0094530A">
              <w:rPr>
                <w:rFonts w:cs="Tahoma"/>
                <w:b/>
                <w:noProof/>
                <w:color w:val="000000"/>
                <w:szCs w:val="18"/>
                <w:lang w:val="fr-FR"/>
              </w:rPr>
              <w:t xml:space="preserve">Remarque : </w:t>
            </w:r>
            <w:r w:rsidR="00262B75" w:rsidRPr="0094530A">
              <w:rPr>
                <w:rFonts w:cs="Tahoma"/>
                <w:noProof/>
                <w:color w:val="000000"/>
                <w:szCs w:val="18"/>
                <w:lang w:val="fr-FR"/>
              </w:rPr>
              <w:t>Les CAL (Licences d</w:t>
            </w:r>
            <w:r w:rsidR="00991E74" w:rsidRPr="0094530A">
              <w:rPr>
                <w:rFonts w:cs="Tahoma"/>
                <w:noProof/>
                <w:color w:val="000000"/>
                <w:szCs w:val="18"/>
                <w:lang w:val="fr-FR"/>
              </w:rPr>
              <w:t>’</w:t>
            </w:r>
            <w:r w:rsidR="00262B75" w:rsidRPr="0094530A">
              <w:rPr>
                <w:rFonts w:cs="Tahoma"/>
                <w:noProof/>
                <w:color w:val="000000"/>
                <w:szCs w:val="18"/>
                <w:lang w:val="fr-FR"/>
              </w:rPr>
              <w:t>accès client) achetées au titre d</w:t>
            </w:r>
            <w:r w:rsidR="00991E74" w:rsidRPr="0094530A">
              <w:rPr>
                <w:rFonts w:cs="Tahoma"/>
                <w:noProof/>
                <w:color w:val="000000"/>
                <w:szCs w:val="18"/>
                <w:lang w:val="fr-FR"/>
              </w:rPr>
              <w:t>’</w:t>
            </w:r>
            <w:r w:rsidR="00262B75" w:rsidRPr="0094530A">
              <w:rPr>
                <w:rFonts w:cs="Tahoma"/>
                <w:noProof/>
                <w:color w:val="000000"/>
                <w:szCs w:val="18"/>
                <w:lang w:val="fr-FR"/>
              </w:rPr>
              <w:t>un Accord de</w:t>
            </w:r>
            <w:r w:rsidR="0094530A">
              <w:rPr>
                <w:rFonts w:cs="Tahoma"/>
                <w:noProof/>
                <w:color w:val="000000"/>
                <w:szCs w:val="18"/>
                <w:lang w:val="fr-FR"/>
              </w:rPr>
              <w:t> </w:t>
            </w:r>
            <w:r w:rsidR="00262B75" w:rsidRPr="0094530A">
              <w:rPr>
                <w:rFonts w:cs="Tahoma"/>
                <w:noProof/>
                <w:color w:val="000000"/>
                <w:szCs w:val="18"/>
                <w:lang w:val="fr-FR"/>
              </w:rPr>
              <w:t>Mise en Œuvre de Solutions Éducation (EES) dans le cadre d</w:t>
            </w:r>
            <w:r w:rsidR="00991E74" w:rsidRPr="0094530A">
              <w:rPr>
                <w:rFonts w:cs="Tahoma"/>
                <w:noProof/>
                <w:color w:val="000000"/>
                <w:szCs w:val="18"/>
                <w:lang w:val="fr-FR"/>
              </w:rPr>
              <w:t>’</w:t>
            </w:r>
            <w:r w:rsidR="00262B75" w:rsidRPr="0094530A">
              <w:rPr>
                <w:rFonts w:cs="Tahoma"/>
                <w:noProof/>
                <w:color w:val="000000"/>
                <w:szCs w:val="18"/>
                <w:lang w:val="fr-FR"/>
              </w:rPr>
              <w:t>une option ne couvrant pas l</w:t>
            </w:r>
            <w:r w:rsidR="00991E74" w:rsidRPr="0094530A">
              <w:rPr>
                <w:rFonts w:cs="Tahoma"/>
                <w:noProof/>
                <w:color w:val="000000"/>
                <w:szCs w:val="18"/>
                <w:lang w:val="fr-FR"/>
              </w:rPr>
              <w:t>’</w:t>
            </w:r>
            <w:r w:rsidR="00262B75" w:rsidRPr="0094530A">
              <w:rPr>
                <w:rFonts w:cs="Tahoma"/>
                <w:noProof/>
                <w:color w:val="000000"/>
                <w:szCs w:val="18"/>
                <w:lang w:val="fr-FR"/>
              </w:rPr>
              <w:t>ensemble de l</w:t>
            </w:r>
            <w:r w:rsidR="00991E74" w:rsidRPr="0094530A">
              <w:rPr>
                <w:rFonts w:cs="Tahoma"/>
                <w:noProof/>
                <w:color w:val="000000"/>
                <w:szCs w:val="18"/>
                <w:lang w:val="fr-FR"/>
              </w:rPr>
              <w:t>’</w:t>
            </w:r>
            <w:r w:rsidR="00262B75" w:rsidRPr="0094530A">
              <w:rPr>
                <w:rFonts w:cs="Tahoma"/>
                <w:noProof/>
                <w:color w:val="000000"/>
                <w:szCs w:val="18"/>
                <w:lang w:val="fr-FR"/>
              </w:rPr>
              <w:t>entreprise peuvent être attribuées et utilisées soit comme CAL Dispositif, soit comme CAL Utilisateur, au choix de l</w:t>
            </w:r>
            <w:r w:rsidR="00991E74" w:rsidRPr="0094530A">
              <w:rPr>
                <w:rFonts w:cs="Tahoma"/>
                <w:noProof/>
                <w:color w:val="000000"/>
                <w:szCs w:val="18"/>
                <w:lang w:val="fr-FR"/>
              </w:rPr>
              <w:t>’</w:t>
            </w:r>
            <w:r w:rsidR="00262B75" w:rsidRPr="0094530A">
              <w:rPr>
                <w:rFonts w:cs="Tahoma"/>
                <w:noProof/>
                <w:color w:val="000000"/>
                <w:szCs w:val="18"/>
                <w:lang w:val="fr-FR"/>
              </w:rPr>
              <w:t>Établissement.</w:t>
            </w:r>
            <w:r w:rsidR="00FD1D48" w:rsidRPr="0094530A">
              <w:rPr>
                <w:rFonts w:cs="Tahoma"/>
                <w:noProof/>
                <w:szCs w:val="18"/>
                <w:lang w:val="fr-FR"/>
              </w:rPr>
              <w:t xml:space="preserve"> </w:t>
            </w:r>
            <w:r w:rsidR="00262B75" w:rsidRPr="0094530A">
              <w:rPr>
                <w:rFonts w:cs="Tahoma"/>
                <w:noProof/>
                <w:color w:val="000000"/>
                <w:szCs w:val="18"/>
                <w:lang w:val="fr-FR"/>
              </w:rPr>
              <w:t>Les CAL Utilisateur ne peuvent pas être réattribuées comme CAL Dispositif et inversement, sauf stipulation contraire ci</w:t>
            </w:r>
            <w:r w:rsidR="00C15BE8" w:rsidRPr="0094530A">
              <w:rPr>
                <w:rFonts w:cs="Tahoma"/>
                <w:noProof/>
                <w:color w:val="000000"/>
                <w:szCs w:val="18"/>
                <w:lang w:val="fr-FR"/>
              </w:rPr>
              <w:t>-</w:t>
            </w:r>
            <w:r w:rsidR="00262B75" w:rsidRPr="0094530A">
              <w:rPr>
                <w:rFonts w:cs="Tahoma"/>
                <w:noProof/>
                <w:color w:val="000000"/>
                <w:szCs w:val="18"/>
                <w:lang w:val="fr-FR"/>
              </w:rPr>
              <w:t>après :</w:t>
            </w:r>
            <w:r w:rsidR="00FD1D48" w:rsidRPr="0094530A">
              <w:rPr>
                <w:rFonts w:cs="Tahoma"/>
                <w:noProof/>
                <w:szCs w:val="18"/>
                <w:lang w:val="fr-FR"/>
              </w:rPr>
              <w:t xml:space="preserve"> </w:t>
            </w:r>
            <w:r w:rsidR="00262B75" w:rsidRPr="0094530A">
              <w:rPr>
                <w:rFonts w:cs="Tahoma"/>
                <w:noProof/>
                <w:color w:val="000000"/>
                <w:szCs w:val="18"/>
                <w:lang w:val="fr-FR"/>
              </w:rPr>
              <w:t>toute CAL commandée dans le</w:t>
            </w:r>
            <w:r w:rsidR="0094530A">
              <w:rPr>
                <w:rFonts w:cs="Tahoma"/>
                <w:noProof/>
                <w:color w:val="000000"/>
                <w:szCs w:val="18"/>
                <w:lang w:val="fr-FR"/>
              </w:rPr>
              <w:t> </w:t>
            </w:r>
            <w:r w:rsidR="00262B75" w:rsidRPr="0094530A">
              <w:rPr>
                <w:rFonts w:cs="Tahoma"/>
                <w:noProof/>
                <w:color w:val="000000"/>
                <w:szCs w:val="18"/>
                <w:lang w:val="fr-FR"/>
              </w:rPr>
              <w:t>cadre d</w:t>
            </w:r>
            <w:r w:rsidR="00991E74" w:rsidRPr="0094530A">
              <w:rPr>
                <w:rFonts w:cs="Tahoma"/>
                <w:noProof/>
                <w:color w:val="000000"/>
                <w:szCs w:val="18"/>
                <w:lang w:val="fr-FR"/>
              </w:rPr>
              <w:t>’</w:t>
            </w:r>
            <w:r w:rsidR="00262B75" w:rsidRPr="0094530A">
              <w:rPr>
                <w:rFonts w:cs="Tahoma"/>
                <w:noProof/>
                <w:color w:val="000000"/>
                <w:szCs w:val="18"/>
                <w:lang w:val="fr-FR"/>
              </w:rPr>
              <w:t>une option ne couvrant pas l</w:t>
            </w:r>
            <w:r w:rsidR="00991E74" w:rsidRPr="0094530A">
              <w:rPr>
                <w:rFonts w:cs="Tahoma"/>
                <w:noProof/>
                <w:color w:val="000000"/>
                <w:szCs w:val="18"/>
                <w:lang w:val="fr-FR"/>
              </w:rPr>
              <w:t>’</w:t>
            </w:r>
            <w:r w:rsidR="00262B75" w:rsidRPr="0094530A">
              <w:rPr>
                <w:rFonts w:cs="Tahoma"/>
                <w:noProof/>
                <w:color w:val="000000"/>
                <w:szCs w:val="18"/>
                <w:lang w:val="fr-FR"/>
              </w:rPr>
              <w:t>ensemble de l</w:t>
            </w:r>
            <w:r w:rsidR="00991E74" w:rsidRPr="0094530A">
              <w:rPr>
                <w:rFonts w:cs="Tahoma"/>
                <w:noProof/>
                <w:color w:val="000000"/>
                <w:szCs w:val="18"/>
                <w:lang w:val="fr-FR"/>
              </w:rPr>
              <w:t>’</w:t>
            </w:r>
            <w:r w:rsidR="00262B75" w:rsidRPr="0094530A">
              <w:rPr>
                <w:rFonts w:cs="Tahoma"/>
                <w:noProof/>
                <w:color w:val="000000"/>
                <w:szCs w:val="18"/>
                <w:lang w:val="fr-FR"/>
              </w:rPr>
              <w:t>entreprise peut être réattribuée et utilisée soit comme CAL Dispositif, soit comme CAL Utilisateur à</w:t>
            </w:r>
            <w:r w:rsidR="0094530A">
              <w:rPr>
                <w:rFonts w:cs="Tahoma"/>
                <w:noProof/>
                <w:color w:val="000000"/>
                <w:szCs w:val="18"/>
                <w:lang w:val="fr-FR"/>
              </w:rPr>
              <w:t> </w:t>
            </w:r>
            <w:r w:rsidR="00262B75" w:rsidRPr="0094530A">
              <w:rPr>
                <w:rFonts w:cs="Tahoma"/>
                <w:noProof/>
                <w:color w:val="000000"/>
                <w:szCs w:val="18"/>
                <w:lang w:val="fr-FR"/>
              </w:rPr>
              <w:t>condition de renouveler l</w:t>
            </w:r>
            <w:r w:rsidR="00991E74" w:rsidRPr="0094530A">
              <w:rPr>
                <w:rFonts w:cs="Tahoma"/>
                <w:noProof/>
                <w:color w:val="000000"/>
                <w:szCs w:val="18"/>
                <w:lang w:val="fr-FR"/>
              </w:rPr>
              <w:t>’</w:t>
            </w:r>
            <w:r w:rsidR="00262B75" w:rsidRPr="0094530A">
              <w:rPr>
                <w:rFonts w:cs="Tahoma"/>
                <w:noProof/>
                <w:color w:val="000000"/>
                <w:szCs w:val="18"/>
                <w:lang w:val="fr-FR"/>
              </w:rPr>
              <w:t>abonnement en concluant un nouveau Contrat.</w:t>
            </w:r>
          </w:p>
          <w:p w:rsidR="00230E01" w:rsidRPr="0094530A" w:rsidRDefault="00230E01" w:rsidP="00230E01">
            <w:pPr>
              <w:rPr>
                <w:rFonts w:cs="Tahoma"/>
                <w:noProof/>
                <w:color w:val="000000"/>
                <w:szCs w:val="18"/>
                <w:lang w:val="fr-FR"/>
              </w:rPr>
            </w:pPr>
          </w:p>
        </w:tc>
      </w:tr>
    </w:tbl>
    <w:p w:rsidR="00366502" w:rsidRPr="00640614" w:rsidRDefault="00366502" w:rsidP="00456002">
      <w:pPr>
        <w:pStyle w:val="Heading3"/>
        <w:ind w:right="720"/>
        <w:rPr>
          <w:rFonts w:ascii="Tahoma" w:hAnsi="Tahoma" w:cs="Tahoma"/>
          <w:noProof/>
        </w:rPr>
      </w:pPr>
      <w:bookmarkStart w:id="731" w:name="_Toc323159731"/>
      <w:bookmarkStart w:id="732" w:name="_Toc325609171"/>
      <w:bookmarkStart w:id="733" w:name="_Toc336338192"/>
    </w:p>
    <w:p w:rsidR="00456002" w:rsidRPr="00640614" w:rsidRDefault="00262B75" w:rsidP="00456002">
      <w:pPr>
        <w:pStyle w:val="Heading3"/>
        <w:ind w:right="720"/>
        <w:rPr>
          <w:rFonts w:ascii="Tahoma" w:hAnsi="Tahoma" w:cs="Tahoma"/>
          <w:noProof/>
        </w:rPr>
      </w:pPr>
      <w:bookmarkStart w:id="734" w:name="_Toc345703121"/>
      <w:bookmarkEnd w:id="731"/>
      <w:bookmarkEnd w:id="732"/>
      <w:bookmarkEnd w:id="733"/>
      <w:r w:rsidRPr="00640614">
        <w:rPr>
          <w:rFonts w:ascii="Tahoma" w:hAnsi="Tahoma" w:cs="Tahoma"/>
          <w:noProof/>
          <w:sz w:val="24"/>
          <w:lang w:eastAsia="x-none"/>
        </w:rPr>
        <w:t>Plateformes</w:t>
      </w:r>
      <w:bookmarkEnd w:id="734"/>
    </w:p>
    <w:p w:rsidR="00456002" w:rsidRPr="00640614" w:rsidRDefault="00456002" w:rsidP="00456002">
      <w:pPr>
        <w:rPr>
          <w:rFonts w:cs="Tahoma"/>
          <w:noProof/>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90"/>
        <w:gridCol w:w="7308"/>
      </w:tblGrid>
      <w:tr w:rsidR="00456002" w:rsidRPr="00640614" w:rsidTr="00B234E3">
        <w:trPr>
          <w:trHeight w:val="305"/>
          <w:tblHeader/>
        </w:trPr>
        <w:tc>
          <w:tcPr>
            <w:tcW w:w="1890" w:type="dxa"/>
            <w:shd w:val="clear" w:color="auto" w:fill="FABF8F"/>
          </w:tcPr>
          <w:p w:rsidR="00456002" w:rsidRPr="00640614" w:rsidRDefault="00262B75" w:rsidP="00E64551">
            <w:pPr>
              <w:rPr>
                <w:rFonts w:cs="Tahoma"/>
                <w:b/>
                <w:noProof/>
                <w:sz w:val="22"/>
                <w:lang w:val="fr-FR" w:eastAsia="ja-JP"/>
              </w:rPr>
            </w:pPr>
            <w:r w:rsidRPr="00640614">
              <w:rPr>
                <w:rFonts w:cs="Tahoma"/>
                <w:b/>
                <w:noProof/>
                <w:sz w:val="22"/>
                <w:lang w:val="fr-FR"/>
              </w:rPr>
              <w:t>Programmes</w:t>
            </w:r>
          </w:p>
        </w:tc>
        <w:tc>
          <w:tcPr>
            <w:tcW w:w="7308" w:type="dxa"/>
            <w:shd w:val="clear" w:color="auto" w:fill="FABF8F"/>
          </w:tcPr>
          <w:p w:rsidR="00456002" w:rsidRPr="00640614" w:rsidRDefault="00456002" w:rsidP="005C647E">
            <w:pPr>
              <w:jc w:val="center"/>
              <w:rPr>
                <w:rFonts w:cs="Tahoma"/>
                <w:b/>
                <w:noProof/>
                <w:sz w:val="22"/>
                <w:lang w:val="fr-FR" w:eastAsia="ja-JP"/>
              </w:rPr>
            </w:pPr>
            <w:r w:rsidRPr="00640614">
              <w:rPr>
                <w:rFonts w:cs="Tahoma"/>
                <w:b/>
                <w:noProof/>
                <w:sz w:val="22"/>
                <w:lang w:val="fr-FR" w:eastAsia="ja-JP"/>
              </w:rPr>
              <w:t>Plateformes</w:t>
            </w:r>
          </w:p>
        </w:tc>
      </w:tr>
      <w:tr w:rsidR="00456002" w:rsidRPr="004B5985" w:rsidTr="00E72B9D">
        <w:tc>
          <w:tcPr>
            <w:tcW w:w="1890" w:type="dxa"/>
          </w:tcPr>
          <w:p w:rsidR="00456002" w:rsidRPr="00640614" w:rsidRDefault="00262B75" w:rsidP="00A51838">
            <w:pPr>
              <w:spacing w:before="60"/>
              <w:rPr>
                <w:rFonts w:cs="Tahoma"/>
                <w:b/>
                <w:noProof/>
                <w:lang w:val="fr-FR" w:eastAsia="ja-JP"/>
              </w:rPr>
            </w:pPr>
            <w:r w:rsidRPr="00640614">
              <w:rPr>
                <w:rFonts w:cs="Tahoma"/>
                <w:b/>
                <w:noProof/>
                <w:lang w:val="fr-FR"/>
              </w:rPr>
              <w:t>Contrats Entreprise et Souscription Entreprise</w:t>
            </w:r>
          </w:p>
        </w:tc>
        <w:tc>
          <w:tcPr>
            <w:tcW w:w="7308" w:type="dxa"/>
          </w:tcPr>
          <w:p w:rsidR="00456002" w:rsidRPr="0094530A" w:rsidRDefault="00262B75" w:rsidP="00DF2907">
            <w:pPr>
              <w:pStyle w:val="ListParagraph"/>
              <w:numPr>
                <w:ilvl w:val="0"/>
                <w:numId w:val="8"/>
              </w:numPr>
              <w:autoSpaceDE/>
              <w:autoSpaceDN/>
              <w:adjustRightInd/>
              <w:spacing w:before="60" w:after="60"/>
              <w:ind w:left="245"/>
              <w:rPr>
                <w:rFonts w:ascii="Tahoma" w:hAnsi="Tahoma" w:cs="Tahoma"/>
                <w:noProof/>
                <w:sz w:val="18"/>
                <w:szCs w:val="18"/>
                <w:lang w:val="fr-FR" w:eastAsia="zh-CN"/>
              </w:rPr>
            </w:pPr>
            <w:r w:rsidRPr="0094530A">
              <w:rPr>
                <w:rFonts w:ascii="Tahoma" w:hAnsi="Tahoma" w:cs="Tahoma"/>
                <w:b/>
                <w:noProof/>
                <w:sz w:val="18"/>
                <w:szCs w:val="18"/>
                <w:lang w:val="fr-FR" w:eastAsia="zh-CN"/>
              </w:rPr>
              <w:t>Produits de la plateforme Desktop Entreprise</w:t>
            </w:r>
          </w:p>
          <w:p w:rsidR="00456002" w:rsidRPr="0094530A" w:rsidRDefault="00262B75" w:rsidP="004B6D8C">
            <w:pPr>
              <w:rPr>
                <w:rFonts w:cs="Tahoma"/>
                <w:noProof/>
                <w:szCs w:val="18"/>
                <w:lang w:val="fr-FR"/>
              </w:rPr>
            </w:pPr>
            <w:r w:rsidRPr="0094530A">
              <w:rPr>
                <w:rFonts w:cs="Tahoma"/>
                <w:noProof/>
                <w:szCs w:val="18"/>
                <w:lang w:val="fr-FR"/>
              </w:rPr>
              <w:t>Les produits de la plateforme Desktop Entreprise sont disponibles pour les clients qui ont conclu un Contrat Entreprise et incluent les versions les plus récentes de Microsoft Office Professionnel Plus, la Mise à Jour de Système d</w:t>
            </w:r>
            <w:r w:rsidR="00991E74" w:rsidRPr="0094530A">
              <w:rPr>
                <w:rFonts w:cs="Tahoma"/>
                <w:noProof/>
                <w:szCs w:val="18"/>
                <w:lang w:val="fr-FR"/>
              </w:rPr>
              <w:t>’</w:t>
            </w:r>
            <w:r w:rsidRPr="0094530A">
              <w:rPr>
                <w:rFonts w:cs="Tahoma"/>
                <w:noProof/>
                <w:szCs w:val="18"/>
                <w:lang w:val="fr-FR"/>
              </w:rPr>
              <w:t>Exploitation Windows 8 Pro ou Windows Virtual Access (VDA) et la licence d</w:t>
            </w:r>
            <w:r w:rsidR="00991E74" w:rsidRPr="0094530A">
              <w:rPr>
                <w:rFonts w:cs="Tahoma"/>
                <w:noProof/>
                <w:szCs w:val="18"/>
                <w:lang w:val="fr-FR"/>
              </w:rPr>
              <w:t>’</w:t>
            </w:r>
            <w:r w:rsidRPr="0094530A">
              <w:rPr>
                <w:rFonts w:cs="Tahoma"/>
                <w:noProof/>
                <w:szCs w:val="18"/>
                <w:lang w:val="fr-FR"/>
              </w:rPr>
              <w:t xml:space="preserve">accès client Enterprise CAL Suite. </w:t>
            </w:r>
            <w:r w:rsidRPr="0094530A">
              <w:rPr>
                <w:rFonts w:cs="Tahoma"/>
                <w:noProof/>
                <w:color w:val="000000"/>
                <w:szCs w:val="18"/>
                <w:lang w:val="fr-FR"/>
              </w:rPr>
              <w:t>Les produits de la plateforme Desktop Entreprise sont identifiés avec un « E » dans les colonnes Contrat Entreprise.</w:t>
            </w:r>
            <w:r w:rsidR="00FD1D48" w:rsidRPr="0094530A">
              <w:rPr>
                <w:rFonts w:cs="Tahoma"/>
                <w:noProof/>
                <w:szCs w:val="18"/>
                <w:lang w:val="fr-FR"/>
              </w:rPr>
              <w:t xml:space="preserve"> </w:t>
            </w:r>
            <w:r w:rsidRPr="0094530A">
              <w:rPr>
                <w:rFonts w:cs="Tahoma"/>
                <w:noProof/>
                <w:color w:val="000000"/>
                <w:szCs w:val="18"/>
                <w:lang w:val="fr-FR"/>
              </w:rPr>
              <w:t>Les clients ayant conclu un Contrat Entreprise ou Souscription Entreprise peuvent également acheter la plateforme Desktop Entreprise avec MDOP.</w:t>
            </w:r>
          </w:p>
          <w:p w:rsidR="00456002" w:rsidRPr="0094530A" w:rsidRDefault="00456002" w:rsidP="005C647E">
            <w:pPr>
              <w:rPr>
                <w:rFonts w:cs="Tahoma"/>
                <w:noProof/>
                <w:szCs w:val="18"/>
                <w:lang w:val="fr-FR"/>
              </w:rPr>
            </w:pPr>
          </w:p>
          <w:p w:rsidR="00456002" w:rsidRPr="0094530A" w:rsidRDefault="00262B75" w:rsidP="00DF2907">
            <w:pPr>
              <w:pStyle w:val="ListParagraph"/>
              <w:numPr>
                <w:ilvl w:val="0"/>
                <w:numId w:val="8"/>
              </w:numPr>
              <w:autoSpaceDE/>
              <w:autoSpaceDN/>
              <w:adjustRightInd/>
              <w:spacing w:after="60"/>
              <w:ind w:left="252"/>
              <w:rPr>
                <w:rFonts w:ascii="Tahoma" w:hAnsi="Tahoma" w:cs="Tahoma"/>
                <w:noProof/>
                <w:sz w:val="18"/>
                <w:szCs w:val="18"/>
                <w:lang w:val="fr-FR" w:eastAsia="zh-CN"/>
              </w:rPr>
            </w:pPr>
            <w:r w:rsidRPr="0094530A">
              <w:rPr>
                <w:rFonts w:ascii="Tahoma" w:hAnsi="Tahoma" w:cs="Tahoma"/>
                <w:b/>
                <w:noProof/>
                <w:sz w:val="18"/>
                <w:szCs w:val="18"/>
                <w:lang w:val="fr-FR" w:eastAsia="zh-CN"/>
              </w:rPr>
              <w:t>Produits de la plateforme Desktop Professionnel</w:t>
            </w:r>
          </w:p>
          <w:p w:rsidR="00456002" w:rsidRPr="0094530A" w:rsidRDefault="00456002" w:rsidP="00B234E3">
            <w:pPr>
              <w:rPr>
                <w:rFonts w:cs="Tahoma"/>
                <w:noProof/>
                <w:szCs w:val="18"/>
                <w:lang w:val="fr-FR"/>
              </w:rPr>
            </w:pPr>
            <w:r w:rsidRPr="0094530A">
              <w:rPr>
                <w:rFonts w:cs="Tahoma"/>
                <w:noProof/>
                <w:color w:val="000000"/>
                <w:szCs w:val="18"/>
                <w:lang w:val="fr-FR"/>
              </w:rPr>
              <w:t>Les produits de la plateforme Desktop Professionnel sont destinés aux clients qui ont conclu un Contrat Entreprise.</w:t>
            </w:r>
            <w:r w:rsidR="00262B75" w:rsidRPr="0094530A">
              <w:rPr>
                <w:rFonts w:cs="Tahoma"/>
                <w:noProof/>
                <w:szCs w:val="18"/>
                <w:lang w:val="fr-FR"/>
              </w:rPr>
              <w:t xml:space="preserve"> </w:t>
            </w:r>
            <w:r w:rsidR="00262B75" w:rsidRPr="0094530A">
              <w:rPr>
                <w:rFonts w:cs="Tahoma"/>
                <w:noProof/>
                <w:color w:val="000000"/>
                <w:szCs w:val="18"/>
                <w:lang w:val="fr-FR"/>
              </w:rPr>
              <w:t>La plateforme Desktop Professionnel inclut les versions les</w:t>
            </w:r>
            <w:r w:rsidR="00B234E3" w:rsidRPr="0094530A">
              <w:rPr>
                <w:rFonts w:cs="Tahoma"/>
                <w:noProof/>
                <w:color w:val="000000"/>
                <w:szCs w:val="18"/>
                <w:lang w:val="fr-FR"/>
              </w:rPr>
              <w:t> </w:t>
            </w:r>
            <w:r w:rsidR="00262B75" w:rsidRPr="0094530A">
              <w:rPr>
                <w:rFonts w:cs="Tahoma"/>
                <w:noProof/>
                <w:color w:val="000000"/>
                <w:szCs w:val="18"/>
                <w:lang w:val="fr-FR"/>
              </w:rPr>
              <w:t>plus récentes de Microsoft Office Professionnel Plus, de la Mise à Jour de Système d</w:t>
            </w:r>
            <w:r w:rsidR="00991E74" w:rsidRPr="0094530A">
              <w:rPr>
                <w:rFonts w:cs="Tahoma"/>
                <w:noProof/>
                <w:color w:val="000000"/>
                <w:szCs w:val="18"/>
                <w:lang w:val="fr-FR"/>
              </w:rPr>
              <w:t>’</w:t>
            </w:r>
            <w:r w:rsidR="00262B75" w:rsidRPr="0094530A">
              <w:rPr>
                <w:rFonts w:cs="Tahoma"/>
                <w:noProof/>
                <w:color w:val="000000"/>
                <w:szCs w:val="18"/>
                <w:lang w:val="fr-FR"/>
              </w:rPr>
              <w:t>Exploitation Windows 8 Pro ou de Windows Virtual Desktop Access (VDA) (valable uniquement pour les Contrats Entreprise) et la licence d</w:t>
            </w:r>
            <w:r w:rsidR="00991E74" w:rsidRPr="0094530A">
              <w:rPr>
                <w:rFonts w:cs="Tahoma"/>
                <w:noProof/>
                <w:color w:val="000000"/>
                <w:szCs w:val="18"/>
                <w:lang w:val="fr-FR"/>
              </w:rPr>
              <w:t>’</w:t>
            </w:r>
            <w:r w:rsidR="00262B75" w:rsidRPr="0094530A">
              <w:rPr>
                <w:rFonts w:cs="Tahoma"/>
                <w:noProof/>
                <w:color w:val="000000"/>
                <w:szCs w:val="18"/>
                <w:lang w:val="fr-FR"/>
              </w:rPr>
              <w:t>accès client Core CAL Suite.</w:t>
            </w:r>
            <w:r w:rsidR="00262B75" w:rsidRPr="0094530A">
              <w:rPr>
                <w:rFonts w:cs="Tahoma"/>
                <w:noProof/>
                <w:szCs w:val="18"/>
                <w:lang w:val="fr-FR"/>
              </w:rPr>
              <w:t xml:space="preserve"> </w:t>
            </w:r>
            <w:r w:rsidR="00262B75" w:rsidRPr="0094530A">
              <w:rPr>
                <w:rFonts w:cs="Tahoma"/>
                <w:noProof/>
                <w:color w:val="000000"/>
                <w:szCs w:val="18"/>
                <w:lang w:val="fr-FR"/>
              </w:rPr>
              <w:t>Les</w:t>
            </w:r>
            <w:r w:rsidR="00B234E3" w:rsidRPr="0094530A">
              <w:rPr>
                <w:rFonts w:cs="Tahoma"/>
                <w:noProof/>
                <w:color w:val="000000"/>
                <w:szCs w:val="18"/>
                <w:lang w:val="fr-FR"/>
              </w:rPr>
              <w:t> </w:t>
            </w:r>
            <w:r w:rsidR="00262B75" w:rsidRPr="0094530A">
              <w:rPr>
                <w:rFonts w:cs="Tahoma"/>
                <w:noProof/>
                <w:color w:val="000000"/>
                <w:szCs w:val="18"/>
                <w:lang w:val="fr-FR"/>
              </w:rPr>
              <w:t>produits de la plateforme Desktop Professionnel sont signalés par un « E » dans les</w:t>
            </w:r>
            <w:r w:rsidR="00B234E3" w:rsidRPr="0094530A">
              <w:rPr>
                <w:rFonts w:cs="Tahoma"/>
                <w:noProof/>
                <w:color w:val="000000"/>
                <w:szCs w:val="18"/>
                <w:lang w:val="fr-FR"/>
              </w:rPr>
              <w:t> </w:t>
            </w:r>
            <w:r w:rsidR="00262B75" w:rsidRPr="0094530A">
              <w:rPr>
                <w:rFonts w:cs="Tahoma"/>
                <w:noProof/>
                <w:color w:val="000000"/>
                <w:szCs w:val="18"/>
                <w:lang w:val="fr-FR"/>
              </w:rPr>
              <w:t>colonnes Contrat Entreprise.</w:t>
            </w:r>
            <w:r w:rsidR="00262B75" w:rsidRPr="0094530A">
              <w:rPr>
                <w:rFonts w:cs="Tahoma"/>
                <w:noProof/>
                <w:szCs w:val="18"/>
                <w:lang w:val="fr-FR"/>
              </w:rPr>
              <w:t xml:space="preserve"> </w:t>
            </w:r>
            <w:r w:rsidR="00262B75" w:rsidRPr="0094530A">
              <w:rPr>
                <w:rFonts w:cs="Tahoma"/>
                <w:noProof/>
                <w:color w:val="000000"/>
                <w:szCs w:val="18"/>
                <w:lang w:val="fr-FR"/>
              </w:rPr>
              <w:t>Les clients ayant conclu un Contrat Entreprise ou Souscription Entreprise peuvent également acheter la plateforme Desktop Professionnel</w:t>
            </w:r>
            <w:r w:rsidR="00B234E3" w:rsidRPr="0094530A">
              <w:rPr>
                <w:rFonts w:cs="Tahoma"/>
                <w:noProof/>
                <w:color w:val="000000"/>
                <w:szCs w:val="18"/>
                <w:lang w:val="fr-FR"/>
              </w:rPr>
              <w:t> </w:t>
            </w:r>
            <w:r w:rsidR="00262B75" w:rsidRPr="0094530A">
              <w:rPr>
                <w:rFonts w:cs="Tahoma"/>
                <w:noProof/>
                <w:color w:val="000000"/>
                <w:szCs w:val="18"/>
                <w:lang w:val="fr-FR"/>
              </w:rPr>
              <w:t>avec MDOP.</w:t>
            </w:r>
          </w:p>
          <w:p w:rsidR="00456002" w:rsidRPr="00640614" w:rsidRDefault="00456002" w:rsidP="005C647E">
            <w:pPr>
              <w:rPr>
                <w:rFonts w:cs="Tahoma"/>
                <w:noProof/>
                <w:szCs w:val="18"/>
                <w:lang w:val="fr-FR" w:eastAsia="ja-JP"/>
              </w:rPr>
            </w:pPr>
          </w:p>
        </w:tc>
      </w:tr>
      <w:tr w:rsidR="00456002" w:rsidRPr="004B5985" w:rsidTr="00B234E3">
        <w:trPr>
          <w:cantSplit/>
          <w:trHeight w:val="278"/>
        </w:trPr>
        <w:tc>
          <w:tcPr>
            <w:tcW w:w="1890" w:type="dxa"/>
          </w:tcPr>
          <w:p w:rsidR="00456002" w:rsidRPr="00640614" w:rsidRDefault="00262B75" w:rsidP="00230E01">
            <w:pPr>
              <w:spacing w:before="60"/>
              <w:rPr>
                <w:rFonts w:cs="Tahoma"/>
                <w:b/>
                <w:noProof/>
                <w:lang w:val="fr-FR" w:eastAsia="ja-JP"/>
              </w:rPr>
            </w:pPr>
            <w:r w:rsidRPr="00640614">
              <w:rPr>
                <w:rFonts w:cs="Tahoma"/>
                <w:b/>
                <w:noProof/>
                <w:sz w:val="20"/>
                <w:lang w:val="fr-FR"/>
              </w:rPr>
              <w:lastRenderedPageBreak/>
              <w:t>Licence Open Value et Open Value Souscription (Commerce et Gouvernement)</w:t>
            </w:r>
          </w:p>
        </w:tc>
        <w:tc>
          <w:tcPr>
            <w:tcW w:w="7308" w:type="dxa"/>
          </w:tcPr>
          <w:p w:rsidR="00456002" w:rsidRPr="0094530A" w:rsidRDefault="00262B75" w:rsidP="00DF2907">
            <w:pPr>
              <w:pStyle w:val="ListParagraph"/>
              <w:numPr>
                <w:ilvl w:val="0"/>
                <w:numId w:val="8"/>
              </w:numPr>
              <w:autoSpaceDE/>
              <w:autoSpaceDN/>
              <w:adjustRightInd/>
              <w:spacing w:before="60" w:after="60"/>
              <w:ind w:left="245"/>
              <w:rPr>
                <w:rFonts w:ascii="Tahoma" w:hAnsi="Tahoma" w:cs="Tahoma"/>
                <w:noProof/>
                <w:sz w:val="18"/>
                <w:szCs w:val="18"/>
                <w:lang w:val="fr-FR" w:eastAsia="zh-CN"/>
              </w:rPr>
            </w:pPr>
            <w:r w:rsidRPr="0094530A">
              <w:rPr>
                <w:rFonts w:ascii="Tahoma" w:hAnsi="Tahoma" w:cs="Tahoma"/>
                <w:b/>
                <w:noProof/>
                <w:sz w:val="18"/>
                <w:szCs w:val="18"/>
                <w:lang w:val="fr-FR" w:eastAsia="zh-CN"/>
              </w:rPr>
              <w:t>Produits de la plateforme Desktop Personnalisé</w:t>
            </w:r>
          </w:p>
          <w:p w:rsidR="00456002" w:rsidRPr="0094530A" w:rsidRDefault="00262B75" w:rsidP="00B234E3">
            <w:pPr>
              <w:rPr>
                <w:rFonts w:cs="Tahoma"/>
                <w:noProof/>
                <w:szCs w:val="18"/>
                <w:lang w:val="fr-FR"/>
              </w:rPr>
            </w:pPr>
            <w:r w:rsidRPr="0094530A">
              <w:rPr>
                <w:rFonts w:cs="Tahoma"/>
                <w:noProof/>
                <w:szCs w:val="18"/>
                <w:lang w:val="fr-FR"/>
              </w:rPr>
              <w:t>Les produits de la plateforme Desktop Personnalisé sont destinés aux clients Open Value</w:t>
            </w:r>
            <w:r w:rsidR="00B234E3" w:rsidRPr="0094530A">
              <w:rPr>
                <w:rFonts w:cs="Tahoma"/>
                <w:noProof/>
                <w:szCs w:val="18"/>
                <w:lang w:val="fr-FR"/>
              </w:rPr>
              <w:t> </w:t>
            </w:r>
            <w:r w:rsidRPr="0094530A">
              <w:rPr>
                <w:rFonts w:cs="Tahoma"/>
                <w:noProof/>
                <w:szCs w:val="18"/>
                <w:lang w:val="fr-FR"/>
              </w:rPr>
              <w:t>et Open Value Souscription lorsqu</w:t>
            </w:r>
            <w:r w:rsidR="00991E74" w:rsidRPr="0094530A">
              <w:rPr>
                <w:rFonts w:cs="Tahoma"/>
                <w:noProof/>
                <w:szCs w:val="18"/>
                <w:lang w:val="fr-FR"/>
              </w:rPr>
              <w:t>’</w:t>
            </w:r>
            <w:r w:rsidRPr="0094530A">
              <w:rPr>
                <w:rFonts w:cs="Tahoma"/>
                <w:noProof/>
                <w:szCs w:val="18"/>
                <w:lang w:val="fr-FR"/>
              </w:rPr>
              <w:t>ils choisissent l</w:t>
            </w:r>
            <w:r w:rsidR="00991E74" w:rsidRPr="0094530A">
              <w:rPr>
                <w:rFonts w:cs="Tahoma"/>
                <w:noProof/>
                <w:szCs w:val="18"/>
                <w:lang w:val="fr-FR"/>
              </w:rPr>
              <w:t>’</w:t>
            </w:r>
            <w:r w:rsidRPr="0094530A">
              <w:rPr>
                <w:rFonts w:cs="Tahoma"/>
                <w:noProof/>
                <w:szCs w:val="18"/>
                <w:lang w:val="fr-FR"/>
              </w:rPr>
              <w:t>option Couvrant l</w:t>
            </w:r>
            <w:r w:rsidR="00991E74" w:rsidRPr="0094530A">
              <w:rPr>
                <w:rFonts w:cs="Tahoma"/>
                <w:noProof/>
                <w:szCs w:val="18"/>
                <w:lang w:val="fr-FR"/>
              </w:rPr>
              <w:t>’</w:t>
            </w:r>
            <w:r w:rsidRPr="0094530A">
              <w:rPr>
                <w:rFonts w:cs="Tahoma"/>
                <w:noProof/>
                <w:szCs w:val="18"/>
                <w:lang w:val="fr-FR"/>
              </w:rPr>
              <w:t>Ensemble de l</w:t>
            </w:r>
            <w:r w:rsidR="00991E74" w:rsidRPr="0094530A">
              <w:rPr>
                <w:rFonts w:cs="Tahoma"/>
                <w:noProof/>
                <w:szCs w:val="18"/>
                <w:lang w:val="fr-FR"/>
              </w:rPr>
              <w:t>’</w:t>
            </w:r>
            <w:r w:rsidRPr="0094530A">
              <w:rPr>
                <w:rFonts w:cs="Tahoma"/>
                <w:noProof/>
                <w:szCs w:val="18"/>
                <w:lang w:val="fr-FR"/>
              </w:rPr>
              <w:t xml:space="preserve">Entreprise. </w:t>
            </w:r>
            <w:r w:rsidRPr="0094530A">
              <w:rPr>
                <w:rFonts w:cs="Tahoma"/>
                <w:noProof/>
                <w:color w:val="000000"/>
                <w:szCs w:val="18"/>
                <w:lang w:val="fr-FR"/>
              </w:rPr>
              <w:t>La Plateforme Desktop Personnalisé inclut les versions actuelles de Microsoft Office Professionnel Plus, la Mise à Jour de Système d</w:t>
            </w:r>
            <w:r w:rsidR="00991E74" w:rsidRPr="0094530A">
              <w:rPr>
                <w:rFonts w:cs="Tahoma"/>
                <w:noProof/>
                <w:color w:val="000000"/>
                <w:szCs w:val="18"/>
                <w:lang w:val="fr-FR"/>
              </w:rPr>
              <w:t>’</w:t>
            </w:r>
            <w:r w:rsidRPr="0094530A">
              <w:rPr>
                <w:rFonts w:cs="Tahoma"/>
                <w:noProof/>
                <w:color w:val="000000"/>
                <w:szCs w:val="18"/>
                <w:lang w:val="fr-FR"/>
              </w:rPr>
              <w:t>Exploitation Windows 8 Pro* et</w:t>
            </w:r>
            <w:r w:rsidR="00B234E3" w:rsidRPr="0094530A">
              <w:rPr>
                <w:rFonts w:cs="Tahoma"/>
                <w:noProof/>
                <w:color w:val="000000"/>
                <w:szCs w:val="18"/>
                <w:lang w:val="fr-FR"/>
              </w:rPr>
              <w:t> </w:t>
            </w:r>
            <w:r w:rsidRPr="0094530A">
              <w:rPr>
                <w:rFonts w:cs="Tahoma"/>
                <w:noProof/>
                <w:color w:val="000000"/>
                <w:szCs w:val="18"/>
                <w:lang w:val="fr-FR"/>
              </w:rPr>
              <w:t>une licence d</w:t>
            </w:r>
            <w:r w:rsidR="00991E74" w:rsidRPr="0094530A">
              <w:rPr>
                <w:rFonts w:cs="Tahoma"/>
                <w:noProof/>
                <w:color w:val="000000"/>
                <w:szCs w:val="18"/>
                <w:lang w:val="fr-FR"/>
              </w:rPr>
              <w:t>’</w:t>
            </w:r>
            <w:r w:rsidRPr="0094530A">
              <w:rPr>
                <w:rFonts w:cs="Tahoma"/>
                <w:noProof/>
                <w:color w:val="000000"/>
                <w:szCs w:val="18"/>
                <w:lang w:val="fr-FR"/>
              </w:rPr>
              <w:t>accès client Enterprise CAL Suite, Core CAL Suite, Essential Business Server CAL Suite ou Small Business Server CAL Suite.</w:t>
            </w:r>
            <w:r w:rsidRPr="0094530A">
              <w:rPr>
                <w:rFonts w:cs="Tahoma"/>
                <w:noProof/>
                <w:szCs w:val="18"/>
                <w:lang w:val="fr-FR"/>
              </w:rPr>
              <w:t xml:space="preserve"> </w:t>
            </w:r>
            <w:r w:rsidRPr="0094530A">
              <w:rPr>
                <w:rFonts w:cs="Tahoma"/>
                <w:noProof/>
                <w:color w:val="000000"/>
                <w:szCs w:val="18"/>
                <w:lang w:val="fr-FR"/>
              </w:rPr>
              <w:t>Les produits de la plateforme Desktop Personnalisé sont identifiés avec un « E » dans les colonnes Open Value.</w:t>
            </w:r>
          </w:p>
          <w:p w:rsidR="00456002" w:rsidRPr="0094530A" w:rsidRDefault="00456002" w:rsidP="005C647E">
            <w:pPr>
              <w:rPr>
                <w:rFonts w:cs="Tahoma"/>
                <w:noProof/>
                <w:szCs w:val="18"/>
                <w:lang w:val="fr-FR" w:eastAsia="ja-JP"/>
              </w:rPr>
            </w:pPr>
          </w:p>
        </w:tc>
      </w:tr>
      <w:tr w:rsidR="00456002" w:rsidRPr="004B5985" w:rsidTr="00E72B9D">
        <w:trPr>
          <w:trHeight w:val="278"/>
        </w:trPr>
        <w:tc>
          <w:tcPr>
            <w:tcW w:w="1890" w:type="dxa"/>
          </w:tcPr>
          <w:p w:rsidR="00456002" w:rsidRPr="00640614" w:rsidRDefault="00262B75" w:rsidP="00230E01">
            <w:pPr>
              <w:spacing w:before="60"/>
              <w:rPr>
                <w:rFonts w:cs="Tahoma"/>
                <w:b/>
                <w:noProof/>
                <w:lang w:val="fr-FR" w:eastAsia="ja-JP"/>
              </w:rPr>
            </w:pPr>
            <w:r w:rsidRPr="00640614">
              <w:rPr>
                <w:rFonts w:cs="Tahoma"/>
                <w:b/>
                <w:noProof/>
                <w:sz w:val="20"/>
                <w:lang w:val="fr-FR"/>
              </w:rPr>
              <w:t>Plateformes Éducation (Contrats EES, OVS</w:t>
            </w:r>
            <w:r w:rsidR="00C15BE8">
              <w:rPr>
                <w:rFonts w:cs="Tahoma"/>
                <w:b/>
                <w:noProof/>
                <w:sz w:val="20"/>
                <w:lang w:val="fr-FR"/>
              </w:rPr>
              <w:t>-</w:t>
            </w:r>
            <w:r w:rsidRPr="00640614">
              <w:rPr>
                <w:rFonts w:cs="Tahoma"/>
                <w:b/>
                <w:noProof/>
                <w:sz w:val="20"/>
                <w:lang w:val="fr-FR"/>
              </w:rPr>
              <w:t>ES et School)</w:t>
            </w:r>
          </w:p>
        </w:tc>
        <w:tc>
          <w:tcPr>
            <w:tcW w:w="7308" w:type="dxa"/>
          </w:tcPr>
          <w:p w:rsidR="00821966" w:rsidRPr="0094530A" w:rsidRDefault="00262B75" w:rsidP="00DF2907">
            <w:pPr>
              <w:pStyle w:val="ListParagraph"/>
              <w:numPr>
                <w:ilvl w:val="0"/>
                <w:numId w:val="8"/>
              </w:numPr>
              <w:autoSpaceDE/>
              <w:autoSpaceDN/>
              <w:adjustRightInd/>
              <w:spacing w:before="60" w:after="60"/>
              <w:ind w:left="245"/>
              <w:contextualSpacing w:val="0"/>
              <w:rPr>
                <w:rFonts w:ascii="Tahoma" w:hAnsi="Tahoma" w:cs="Tahoma"/>
                <w:noProof/>
                <w:sz w:val="18"/>
                <w:szCs w:val="18"/>
                <w:lang w:val="fr-FR" w:eastAsia="zh-CN"/>
              </w:rPr>
            </w:pPr>
            <w:r w:rsidRPr="0094530A">
              <w:rPr>
                <w:rFonts w:ascii="Tahoma" w:hAnsi="Tahoma" w:cs="Tahoma"/>
                <w:b/>
                <w:noProof/>
                <w:sz w:val="18"/>
                <w:szCs w:val="18"/>
                <w:lang w:val="fr-FR" w:eastAsia="zh-CN"/>
              </w:rPr>
              <w:t>Produits des plates</w:t>
            </w:r>
            <w:r w:rsidR="00C15BE8" w:rsidRPr="0094530A">
              <w:rPr>
                <w:rFonts w:ascii="Tahoma" w:hAnsi="Tahoma" w:cs="Tahoma"/>
                <w:b/>
                <w:noProof/>
                <w:sz w:val="18"/>
                <w:szCs w:val="18"/>
                <w:lang w:val="fr-FR" w:eastAsia="zh-CN"/>
              </w:rPr>
              <w:t>-</w:t>
            </w:r>
            <w:r w:rsidRPr="0094530A">
              <w:rPr>
                <w:rFonts w:ascii="Tahoma" w:hAnsi="Tahoma" w:cs="Tahoma"/>
                <w:b/>
                <w:noProof/>
                <w:sz w:val="18"/>
                <w:szCs w:val="18"/>
                <w:lang w:val="fr-FR" w:eastAsia="zh-CN"/>
              </w:rPr>
              <w:t>formes Desktop Education et Desktop School avec Enterprise CAL Suite</w:t>
            </w:r>
          </w:p>
          <w:p w:rsidR="00456002" w:rsidRPr="0094530A" w:rsidRDefault="00262B75" w:rsidP="00DF2907">
            <w:pPr>
              <w:pStyle w:val="ListParagraph"/>
              <w:numPr>
                <w:ilvl w:val="0"/>
                <w:numId w:val="8"/>
              </w:numPr>
              <w:autoSpaceDE/>
              <w:autoSpaceDN/>
              <w:adjustRightInd/>
              <w:spacing w:after="60"/>
              <w:ind w:left="252"/>
              <w:rPr>
                <w:rFonts w:ascii="Tahoma" w:hAnsi="Tahoma" w:cs="Tahoma"/>
                <w:noProof/>
                <w:sz w:val="18"/>
                <w:szCs w:val="18"/>
                <w:lang w:val="fr-FR" w:eastAsia="zh-CN"/>
              </w:rPr>
            </w:pPr>
            <w:r w:rsidRPr="0094530A">
              <w:rPr>
                <w:rFonts w:ascii="Tahoma" w:hAnsi="Tahoma" w:cs="Tahoma"/>
                <w:b/>
                <w:noProof/>
                <w:sz w:val="18"/>
                <w:szCs w:val="18"/>
                <w:lang w:val="fr-FR" w:eastAsia="zh-CN"/>
              </w:rPr>
              <w:t>Produits des Plateformes Desktop Éducation et Desktop School avec CAL Core Suite</w:t>
            </w:r>
          </w:p>
          <w:p w:rsidR="00456002" w:rsidRPr="0094530A" w:rsidRDefault="00262B75" w:rsidP="0094530A">
            <w:pPr>
              <w:rPr>
                <w:rFonts w:cs="Tahoma"/>
                <w:noProof/>
                <w:szCs w:val="18"/>
                <w:lang w:val="fr-FR"/>
              </w:rPr>
            </w:pPr>
            <w:r w:rsidRPr="0094530A">
              <w:rPr>
                <w:rFonts w:cs="Tahoma"/>
                <w:noProof/>
                <w:szCs w:val="18"/>
                <w:lang w:val="fr-FR"/>
              </w:rPr>
              <w:t>Les produits de la plateforme Desktop Education sont destinés aux clients ayant conclu un Accord de Mise en Œuvre de Solutions Éducation (EES) ou un contrat Open Value Souscription – Solutions Éducation (OVS</w:t>
            </w:r>
            <w:r w:rsidR="00C15BE8" w:rsidRPr="0094530A">
              <w:rPr>
                <w:rFonts w:cs="Tahoma"/>
                <w:noProof/>
                <w:szCs w:val="18"/>
                <w:lang w:val="fr-FR"/>
              </w:rPr>
              <w:t>-</w:t>
            </w:r>
            <w:r w:rsidRPr="0094530A">
              <w:rPr>
                <w:rFonts w:cs="Tahoma"/>
                <w:noProof/>
                <w:szCs w:val="18"/>
                <w:lang w:val="fr-FR"/>
              </w:rPr>
              <w:t>ES). Les produits de la plateforme Desktop School sont destinés aux clients qui ont conclu un Contrat School. La Plateforme Desktop</w:t>
            </w:r>
            <w:r w:rsidR="00B234E3" w:rsidRPr="0094530A">
              <w:rPr>
                <w:rFonts w:cs="Tahoma"/>
                <w:noProof/>
                <w:szCs w:val="18"/>
                <w:lang w:val="fr-FR"/>
              </w:rPr>
              <w:t> </w:t>
            </w:r>
            <w:r w:rsidRPr="0094530A">
              <w:rPr>
                <w:rFonts w:cs="Tahoma"/>
                <w:noProof/>
                <w:szCs w:val="18"/>
                <w:lang w:val="fr-FR"/>
              </w:rPr>
              <w:t>Éducation avec Enterprise CAL Suite et la Plateforme Desktop School avec CAL</w:t>
            </w:r>
            <w:r w:rsidR="0094530A">
              <w:rPr>
                <w:rFonts w:cs="Tahoma"/>
                <w:noProof/>
                <w:szCs w:val="18"/>
                <w:lang w:val="fr-FR"/>
              </w:rPr>
              <w:t> </w:t>
            </w:r>
            <w:r w:rsidRPr="0094530A">
              <w:rPr>
                <w:rFonts w:cs="Tahoma"/>
                <w:noProof/>
                <w:szCs w:val="18"/>
                <w:lang w:val="fr-FR"/>
              </w:rPr>
              <w:t>Enterprise Suite incluent les versions les plus récentes d</w:t>
            </w:r>
            <w:r w:rsidR="00991E74" w:rsidRPr="0094530A">
              <w:rPr>
                <w:rFonts w:cs="Tahoma"/>
                <w:noProof/>
                <w:szCs w:val="18"/>
                <w:lang w:val="fr-FR"/>
              </w:rPr>
              <w:t>’</w:t>
            </w:r>
            <w:r w:rsidRPr="0094530A">
              <w:rPr>
                <w:rFonts w:cs="Tahoma"/>
                <w:noProof/>
                <w:szCs w:val="18"/>
                <w:lang w:val="fr-FR"/>
              </w:rPr>
              <w:t>Office Professionnel Plus ou</w:t>
            </w:r>
            <w:r w:rsidR="0094530A">
              <w:rPr>
                <w:rFonts w:cs="Tahoma"/>
                <w:noProof/>
                <w:szCs w:val="18"/>
                <w:lang w:val="fr-FR"/>
              </w:rPr>
              <w:t> </w:t>
            </w:r>
            <w:r w:rsidRPr="0094530A">
              <w:rPr>
                <w:rFonts w:cs="Tahoma"/>
                <w:noProof/>
                <w:szCs w:val="18"/>
                <w:lang w:val="fr-FR"/>
              </w:rPr>
              <w:t>Office pour MAC, la Mise à Jour de Système d</w:t>
            </w:r>
            <w:r w:rsidR="00991E74" w:rsidRPr="0094530A">
              <w:rPr>
                <w:rFonts w:cs="Tahoma"/>
                <w:noProof/>
                <w:szCs w:val="18"/>
                <w:lang w:val="fr-FR"/>
              </w:rPr>
              <w:t>’</w:t>
            </w:r>
            <w:r w:rsidRPr="0094530A">
              <w:rPr>
                <w:rFonts w:cs="Tahoma"/>
                <w:noProof/>
                <w:szCs w:val="18"/>
                <w:lang w:val="fr-FR"/>
              </w:rPr>
              <w:t>Exploitation Windows 8 Pro et la licence d</w:t>
            </w:r>
            <w:r w:rsidR="00991E74" w:rsidRPr="0094530A">
              <w:rPr>
                <w:rFonts w:cs="Tahoma"/>
                <w:noProof/>
                <w:szCs w:val="18"/>
                <w:lang w:val="fr-FR"/>
              </w:rPr>
              <w:t>’</w:t>
            </w:r>
            <w:r w:rsidRPr="0094530A">
              <w:rPr>
                <w:rFonts w:cs="Tahoma"/>
                <w:noProof/>
                <w:szCs w:val="18"/>
                <w:lang w:val="fr-FR"/>
              </w:rPr>
              <w:t>acc</w:t>
            </w:r>
            <w:r w:rsidR="0094530A">
              <w:rPr>
                <w:rFonts w:cs="Tahoma"/>
                <w:noProof/>
                <w:szCs w:val="18"/>
                <w:lang w:val="fr-FR"/>
              </w:rPr>
              <w:t>ès client Enterprise CAL Suite.</w:t>
            </w:r>
          </w:p>
          <w:p w:rsidR="00456002" w:rsidRPr="0094530A" w:rsidRDefault="00456002" w:rsidP="00E64551">
            <w:pPr>
              <w:ind w:left="360"/>
              <w:rPr>
                <w:rFonts w:cs="Tahoma"/>
                <w:noProof/>
                <w:szCs w:val="18"/>
                <w:lang w:val="fr-FR"/>
              </w:rPr>
            </w:pPr>
          </w:p>
          <w:p w:rsidR="00456002" w:rsidRPr="0094530A" w:rsidRDefault="00262B75" w:rsidP="00821966">
            <w:pPr>
              <w:rPr>
                <w:rFonts w:cs="Tahoma"/>
                <w:noProof/>
                <w:szCs w:val="18"/>
                <w:lang w:val="fr-FR"/>
              </w:rPr>
            </w:pPr>
            <w:r w:rsidRPr="0094530A">
              <w:rPr>
                <w:rFonts w:cs="Tahoma"/>
                <w:noProof/>
                <w:szCs w:val="18"/>
                <w:lang w:val="fr-FR"/>
              </w:rPr>
              <w:t>Un produit de la plateforme Desktop School compte pour 3 unités dans la liste des prix.</w:t>
            </w:r>
          </w:p>
          <w:p w:rsidR="00456002" w:rsidRPr="0094530A" w:rsidRDefault="00456002" w:rsidP="00821966">
            <w:pPr>
              <w:rPr>
                <w:rFonts w:cs="Tahoma"/>
                <w:noProof/>
                <w:szCs w:val="18"/>
                <w:lang w:val="fr-FR"/>
              </w:rPr>
            </w:pPr>
          </w:p>
          <w:p w:rsidR="00456002" w:rsidRPr="0094530A" w:rsidRDefault="00456002" w:rsidP="0094530A">
            <w:pPr>
              <w:tabs>
                <w:tab w:val="left" w:pos="6732"/>
                <w:tab w:val="left" w:pos="8640"/>
              </w:tabs>
              <w:ind w:right="90"/>
              <w:rPr>
                <w:rFonts w:cs="Tahoma"/>
                <w:noProof/>
                <w:szCs w:val="18"/>
                <w:lang w:val="fr-FR"/>
              </w:rPr>
            </w:pPr>
            <w:r w:rsidRPr="0094530A">
              <w:rPr>
                <w:rFonts w:cs="Tahoma"/>
                <w:b/>
                <w:bCs/>
                <w:noProof/>
                <w:color w:val="000000"/>
                <w:szCs w:val="18"/>
                <w:lang w:val="fr-FR"/>
              </w:rPr>
              <w:t xml:space="preserve">Remarque : </w:t>
            </w:r>
            <w:r w:rsidRPr="0094530A">
              <w:rPr>
                <w:rFonts w:cs="Tahoma"/>
                <w:bCs/>
                <w:noProof/>
                <w:color w:val="000000"/>
                <w:szCs w:val="18"/>
                <w:lang w:val="fr-FR"/>
              </w:rPr>
              <w:t>les clients ayant conclu un Accord EES ou OVS</w:t>
            </w:r>
            <w:r w:rsidR="00C15BE8" w:rsidRPr="0094530A">
              <w:rPr>
                <w:rFonts w:cs="Tahoma"/>
                <w:bCs/>
                <w:noProof/>
                <w:color w:val="000000"/>
                <w:szCs w:val="18"/>
                <w:lang w:val="fr-FR"/>
              </w:rPr>
              <w:t>-</w:t>
            </w:r>
            <w:r w:rsidRPr="0094530A">
              <w:rPr>
                <w:rFonts w:cs="Tahoma"/>
                <w:bCs/>
                <w:noProof/>
                <w:color w:val="000000"/>
                <w:szCs w:val="18"/>
                <w:lang w:val="fr-FR"/>
              </w:rPr>
              <w:t>ES ne peuvent pas choisir les produits de la plateforme Desktop ni les CAL produit individuels inclus dans la Core CAL Suite ou l</w:t>
            </w:r>
            <w:r w:rsidR="00991E74" w:rsidRPr="0094530A">
              <w:rPr>
                <w:rFonts w:cs="Tahoma"/>
                <w:bCs/>
                <w:noProof/>
                <w:color w:val="000000"/>
                <w:szCs w:val="18"/>
                <w:lang w:val="fr-FR"/>
              </w:rPr>
              <w:t>’</w:t>
            </w:r>
            <w:r w:rsidRPr="0094530A">
              <w:rPr>
                <w:rFonts w:cs="Tahoma"/>
                <w:bCs/>
                <w:noProof/>
                <w:color w:val="000000"/>
                <w:szCs w:val="18"/>
                <w:lang w:val="fr-FR"/>
              </w:rPr>
              <w:t>Enterprise CAL Suite pour une partie seulement des utilisateurs et</w:t>
            </w:r>
            <w:r w:rsidR="002007F9" w:rsidRPr="0094530A">
              <w:rPr>
                <w:rFonts w:cs="Tahoma"/>
                <w:bCs/>
                <w:noProof/>
                <w:color w:val="000000"/>
                <w:szCs w:val="18"/>
                <w:lang w:val="fr-FR"/>
              </w:rPr>
              <w:t xml:space="preserve"> </w:t>
            </w:r>
            <w:r w:rsidRPr="0094530A">
              <w:rPr>
                <w:rFonts w:cs="Tahoma"/>
                <w:bCs/>
                <w:noProof/>
                <w:color w:val="000000"/>
                <w:szCs w:val="18"/>
                <w:lang w:val="fr-FR"/>
              </w:rPr>
              <w:t>/</w:t>
            </w:r>
            <w:r w:rsidR="002007F9" w:rsidRPr="0094530A">
              <w:rPr>
                <w:rFonts w:cs="Tahoma"/>
                <w:bCs/>
                <w:noProof/>
                <w:color w:val="000000"/>
                <w:szCs w:val="18"/>
                <w:lang w:val="fr-FR"/>
              </w:rPr>
              <w:t xml:space="preserve"> </w:t>
            </w:r>
            <w:r w:rsidRPr="0094530A">
              <w:rPr>
                <w:rFonts w:cs="Tahoma"/>
                <w:bCs/>
                <w:noProof/>
                <w:color w:val="000000"/>
                <w:szCs w:val="18"/>
                <w:lang w:val="fr-FR"/>
              </w:rPr>
              <w:t>ou étudiants de leur établissement.</w:t>
            </w:r>
            <w:r w:rsidR="00262B75" w:rsidRPr="0094530A">
              <w:rPr>
                <w:rFonts w:cs="Tahoma"/>
                <w:noProof/>
                <w:szCs w:val="18"/>
                <w:lang w:val="fr-FR"/>
              </w:rPr>
              <w:t xml:space="preserve"> </w:t>
            </w:r>
            <w:r w:rsidR="00262B75" w:rsidRPr="0094530A">
              <w:rPr>
                <w:rFonts w:cs="Tahoma"/>
                <w:noProof/>
                <w:color w:val="000000"/>
                <w:szCs w:val="18"/>
                <w:lang w:val="fr-FR"/>
              </w:rPr>
              <w:t>Par exemple, si l</w:t>
            </w:r>
            <w:r w:rsidR="00991E74" w:rsidRPr="0094530A">
              <w:rPr>
                <w:rFonts w:cs="Tahoma"/>
                <w:noProof/>
                <w:color w:val="000000"/>
                <w:szCs w:val="18"/>
                <w:lang w:val="fr-FR"/>
              </w:rPr>
              <w:t>’</w:t>
            </w:r>
            <w:r w:rsidR="00262B75" w:rsidRPr="0094530A">
              <w:rPr>
                <w:rFonts w:cs="Tahoma"/>
                <w:noProof/>
                <w:color w:val="000000"/>
                <w:szCs w:val="18"/>
                <w:lang w:val="fr-FR"/>
              </w:rPr>
              <w:t>abonnement couvre 1 200 salariés en</w:t>
            </w:r>
            <w:r w:rsidR="0094530A">
              <w:rPr>
                <w:rFonts w:cs="Tahoma"/>
                <w:noProof/>
                <w:color w:val="000000"/>
                <w:szCs w:val="18"/>
                <w:lang w:val="fr-FR"/>
              </w:rPr>
              <w:t> </w:t>
            </w:r>
            <w:r w:rsidR="00262B75" w:rsidRPr="0094530A">
              <w:rPr>
                <w:rFonts w:cs="Tahoma"/>
                <w:noProof/>
                <w:color w:val="000000"/>
                <w:szCs w:val="18"/>
                <w:lang w:val="fr-FR"/>
              </w:rPr>
              <w:t>équivalent temps plein (« ETP ») au total, les produits de la plateforme Desktop et</w:t>
            </w:r>
            <w:r w:rsidR="0094530A">
              <w:rPr>
                <w:rFonts w:cs="Tahoma"/>
                <w:noProof/>
                <w:color w:val="000000"/>
                <w:szCs w:val="18"/>
                <w:lang w:val="fr-FR"/>
              </w:rPr>
              <w:t> </w:t>
            </w:r>
            <w:r w:rsidR="00262B75" w:rsidRPr="0094530A">
              <w:rPr>
                <w:rFonts w:cs="Tahoma"/>
                <w:noProof/>
                <w:color w:val="000000"/>
                <w:szCs w:val="18"/>
                <w:lang w:val="fr-FR"/>
              </w:rPr>
              <w:t>composants de la CAL Suite sélectionnés s</w:t>
            </w:r>
            <w:r w:rsidR="00991E74" w:rsidRPr="0094530A">
              <w:rPr>
                <w:rFonts w:cs="Tahoma"/>
                <w:noProof/>
                <w:color w:val="000000"/>
                <w:szCs w:val="18"/>
                <w:lang w:val="fr-FR"/>
              </w:rPr>
              <w:t>’</w:t>
            </w:r>
            <w:r w:rsidR="00262B75" w:rsidRPr="0094530A">
              <w:rPr>
                <w:rFonts w:cs="Tahoma"/>
                <w:noProof/>
                <w:color w:val="000000"/>
                <w:szCs w:val="18"/>
                <w:lang w:val="fr-FR"/>
              </w:rPr>
              <w:t>appliqueront aux 1 200 salariés, même si</w:t>
            </w:r>
            <w:r w:rsidR="0094530A">
              <w:rPr>
                <w:rFonts w:cs="Tahoma"/>
                <w:noProof/>
                <w:color w:val="000000"/>
                <w:szCs w:val="18"/>
                <w:lang w:val="fr-FR"/>
              </w:rPr>
              <w:t> </w:t>
            </w:r>
            <w:r w:rsidR="00262B75" w:rsidRPr="0094530A">
              <w:rPr>
                <w:rFonts w:cs="Tahoma"/>
                <w:noProof/>
                <w:color w:val="000000"/>
                <w:szCs w:val="18"/>
                <w:lang w:val="fr-FR"/>
              </w:rPr>
              <w:t>seulement une partie de ces PC exécutera les produits ou composants donnés.</w:t>
            </w:r>
          </w:p>
          <w:p w:rsidR="00456002" w:rsidRPr="0094530A" w:rsidRDefault="00456002" w:rsidP="005C647E">
            <w:pPr>
              <w:rPr>
                <w:rFonts w:cs="Tahoma"/>
                <w:noProof/>
                <w:szCs w:val="18"/>
                <w:lang w:val="fr-FR" w:eastAsia="ja-JP"/>
              </w:rPr>
            </w:pPr>
          </w:p>
        </w:tc>
      </w:tr>
    </w:tbl>
    <w:p w:rsidR="00456002" w:rsidRPr="00640614" w:rsidRDefault="00456002" w:rsidP="00456002">
      <w:pPr>
        <w:pStyle w:val="Heading4"/>
        <w:tabs>
          <w:tab w:val="clear" w:pos="720"/>
          <w:tab w:val="num" w:pos="0"/>
        </w:tabs>
        <w:ind w:left="0" w:right="720" w:firstLine="0"/>
        <w:rPr>
          <w:rFonts w:ascii="Tahoma" w:hAnsi="Tahoma" w:cs="Tahoma"/>
          <w:noProof/>
        </w:rPr>
      </w:pPr>
    </w:p>
    <w:p w:rsidR="004641FD" w:rsidRPr="00640614" w:rsidRDefault="00262B75" w:rsidP="004641FD">
      <w:pPr>
        <w:pStyle w:val="Heading3"/>
        <w:ind w:right="720"/>
        <w:rPr>
          <w:rFonts w:ascii="Tahoma" w:hAnsi="Tahoma" w:cs="Tahoma"/>
          <w:noProof/>
        </w:rPr>
      </w:pPr>
      <w:bookmarkStart w:id="735" w:name="_Toc345703122"/>
      <w:r w:rsidRPr="00640614">
        <w:rPr>
          <w:rFonts w:ascii="Tahoma" w:hAnsi="Tahoma" w:cs="Tahoma"/>
          <w:noProof/>
          <w:sz w:val="24"/>
          <w:lang w:eastAsia="x-none"/>
        </w:rPr>
        <w:t>Définition de la notion de gestion relative aux Dispositifs Éligibles</w:t>
      </w:r>
      <w:bookmarkEnd w:id="735"/>
    </w:p>
    <w:p w:rsidR="00406CB0" w:rsidRPr="00640614" w:rsidRDefault="00406CB0" w:rsidP="00406CB0">
      <w:pPr>
        <w:rPr>
          <w:rFonts w:cs="Tahoma"/>
          <w:noProof/>
          <w:lang w:val="fr-FR"/>
        </w:rPr>
      </w:pPr>
    </w:p>
    <w:p w:rsidR="004641FD" w:rsidRPr="00640614" w:rsidRDefault="004641FD" w:rsidP="004641FD">
      <w:pPr>
        <w:rPr>
          <w:rFonts w:cs="Tahoma"/>
          <w:noProof/>
          <w:lang w:val="fr-FR"/>
        </w:rPr>
      </w:pPr>
      <w:r w:rsidRPr="00640614">
        <w:rPr>
          <w:rFonts w:cs="Tahoma"/>
          <w:noProof/>
          <w:lang w:val="fr-FR" w:eastAsia="ja-JP"/>
        </w:rPr>
        <w:t>Les clients du programme de Licence en Volume « gèrent » tout dispositif sur lequel ils contrôlent, de manière directe ou indirecte, un ou plusieurs environnements d</w:t>
      </w:r>
      <w:r w:rsidR="00991E74" w:rsidRPr="00640614">
        <w:rPr>
          <w:rFonts w:cs="Tahoma"/>
          <w:noProof/>
          <w:lang w:val="fr-FR" w:eastAsia="ja-JP"/>
        </w:rPr>
        <w:t>’</w:t>
      </w:r>
      <w:r w:rsidRPr="00640614">
        <w:rPr>
          <w:rFonts w:cs="Tahoma"/>
          <w:noProof/>
          <w:lang w:val="fr-FR" w:eastAsia="ja-JP"/>
        </w:rPr>
        <w:t>exploitation.</w:t>
      </w:r>
      <w:r w:rsidR="00FD1D48" w:rsidRPr="00640614">
        <w:rPr>
          <w:rFonts w:cs="Tahoma"/>
          <w:noProof/>
          <w:lang w:val="fr-FR"/>
        </w:rPr>
        <w:t xml:space="preserve"> </w:t>
      </w:r>
      <w:r w:rsidR="00262B75" w:rsidRPr="00640614">
        <w:rPr>
          <w:rFonts w:cs="Tahoma"/>
          <w:noProof/>
          <w:lang w:val="fr-FR"/>
        </w:rPr>
        <w:t>Ils gèrent par exemple tout dispositif</w:t>
      </w:r>
    </w:p>
    <w:p w:rsidR="00406CB0" w:rsidRPr="00640614" w:rsidRDefault="00406CB0" w:rsidP="00822871">
      <w:pPr>
        <w:spacing w:after="60"/>
        <w:rPr>
          <w:rFonts w:cs="Tahoma"/>
          <w:noProof/>
          <w:lang w:val="fr-FR"/>
        </w:rPr>
      </w:pPr>
    </w:p>
    <w:p w:rsidR="004641FD" w:rsidRPr="00640614" w:rsidRDefault="00262B75" w:rsidP="00DF2907">
      <w:pPr>
        <w:numPr>
          <w:ilvl w:val="0"/>
          <w:numId w:val="2"/>
        </w:numPr>
        <w:spacing w:after="60"/>
        <w:rPr>
          <w:rFonts w:cs="Tahoma"/>
          <w:noProof/>
          <w:lang w:val="fr-FR"/>
        </w:rPr>
      </w:pPr>
      <w:r w:rsidRPr="00640614">
        <w:rPr>
          <w:rFonts w:cs="Tahoma"/>
          <w:noProof/>
          <w:lang w:val="fr-FR"/>
        </w:rPr>
        <w:t>auquel ils permettent de rejoindre leur domaine, OU</w:t>
      </w:r>
    </w:p>
    <w:p w:rsidR="004641FD" w:rsidRPr="00640614" w:rsidRDefault="00262B75" w:rsidP="00DF2907">
      <w:pPr>
        <w:numPr>
          <w:ilvl w:val="0"/>
          <w:numId w:val="2"/>
        </w:numPr>
        <w:spacing w:after="60"/>
        <w:rPr>
          <w:rFonts w:cs="Tahoma"/>
          <w:noProof/>
          <w:lang w:val="fr-FR"/>
        </w:rPr>
      </w:pPr>
      <w:r w:rsidRPr="00640614">
        <w:rPr>
          <w:rFonts w:cs="Tahoma"/>
          <w:noProof/>
          <w:lang w:val="fr-FR"/>
        </w:rPr>
        <w:t>qu</w:t>
      </w:r>
      <w:r w:rsidR="00991E74" w:rsidRPr="00640614">
        <w:rPr>
          <w:rFonts w:cs="Tahoma"/>
          <w:noProof/>
          <w:lang w:val="fr-FR"/>
        </w:rPr>
        <w:t>’</w:t>
      </w:r>
      <w:r w:rsidRPr="00640614">
        <w:rPr>
          <w:rFonts w:cs="Tahoma"/>
          <w:noProof/>
          <w:lang w:val="fr-FR"/>
        </w:rPr>
        <w:t>ils jugent nécessaire à l</w:t>
      </w:r>
      <w:r w:rsidR="00991E74" w:rsidRPr="00640614">
        <w:rPr>
          <w:rFonts w:cs="Tahoma"/>
          <w:noProof/>
          <w:lang w:val="fr-FR"/>
        </w:rPr>
        <w:t>’</w:t>
      </w:r>
      <w:r w:rsidRPr="00640614">
        <w:rPr>
          <w:rFonts w:cs="Tahoma"/>
          <w:noProof/>
          <w:lang w:val="fr-FR"/>
        </w:rPr>
        <w:t>utilisation d</w:t>
      </w:r>
      <w:r w:rsidR="00991E74" w:rsidRPr="00640614">
        <w:rPr>
          <w:rFonts w:cs="Tahoma"/>
          <w:noProof/>
          <w:lang w:val="fr-FR"/>
        </w:rPr>
        <w:t>’</w:t>
      </w:r>
      <w:r w:rsidRPr="00640614">
        <w:rPr>
          <w:rFonts w:cs="Tahoma"/>
          <w:noProof/>
          <w:lang w:val="fr-FR"/>
        </w:rPr>
        <w:t>applications au sein de leurs locaux, OU</w:t>
      </w:r>
    </w:p>
    <w:p w:rsidR="004641FD" w:rsidRPr="00640614" w:rsidRDefault="00262B75" w:rsidP="00DF2907">
      <w:pPr>
        <w:numPr>
          <w:ilvl w:val="0"/>
          <w:numId w:val="2"/>
        </w:numPr>
        <w:spacing w:after="60"/>
        <w:rPr>
          <w:rFonts w:cs="Tahoma"/>
          <w:noProof/>
          <w:lang w:val="fr-FR"/>
        </w:rPr>
      </w:pPr>
      <w:r w:rsidRPr="00640614">
        <w:rPr>
          <w:rFonts w:cs="Tahoma"/>
          <w:noProof/>
          <w:lang w:val="fr-FR"/>
        </w:rPr>
        <w:t>sur lequel ils installent des agents (ex., antivirus, anti logiciels malveillants ou autres agents stipulés dans leur politique interne), OU</w:t>
      </w:r>
    </w:p>
    <w:p w:rsidR="004641FD" w:rsidRPr="00640614" w:rsidRDefault="00262B75" w:rsidP="00B234E3">
      <w:pPr>
        <w:numPr>
          <w:ilvl w:val="0"/>
          <w:numId w:val="2"/>
        </w:numPr>
        <w:spacing w:after="60"/>
        <w:rPr>
          <w:rFonts w:cs="Tahoma"/>
          <w:noProof/>
          <w:lang w:val="fr-FR"/>
        </w:rPr>
      </w:pPr>
      <w:r w:rsidRPr="00640614">
        <w:rPr>
          <w:rFonts w:cs="Tahoma"/>
          <w:noProof/>
          <w:lang w:val="fr-FR"/>
        </w:rPr>
        <w:t>qu</w:t>
      </w:r>
      <w:r w:rsidR="00991E74" w:rsidRPr="00640614">
        <w:rPr>
          <w:rFonts w:cs="Tahoma"/>
          <w:noProof/>
          <w:lang w:val="fr-FR"/>
        </w:rPr>
        <w:t>’</w:t>
      </w:r>
      <w:r w:rsidRPr="00640614">
        <w:rPr>
          <w:rFonts w:cs="Tahoma"/>
          <w:noProof/>
          <w:lang w:val="fr-FR"/>
        </w:rPr>
        <w:t>ils soumettent et contraignent*, de manière directe ou indirecte, à des stratégies de groupe*,</w:t>
      </w:r>
      <w:r w:rsidR="00B234E3" w:rsidRPr="00640614">
        <w:rPr>
          <w:rFonts w:cs="Tahoma"/>
          <w:noProof/>
          <w:lang w:val="fr-FR"/>
        </w:rPr>
        <w:t> </w:t>
      </w:r>
      <w:r w:rsidRPr="00640614">
        <w:rPr>
          <w:rFonts w:cs="Tahoma"/>
          <w:noProof/>
          <w:lang w:val="fr-FR"/>
        </w:rPr>
        <w:t>OU</w:t>
      </w:r>
    </w:p>
    <w:p w:rsidR="004641FD" w:rsidRPr="00640614" w:rsidRDefault="00262B75" w:rsidP="0094530A">
      <w:pPr>
        <w:numPr>
          <w:ilvl w:val="0"/>
          <w:numId w:val="2"/>
        </w:numPr>
        <w:spacing w:after="60"/>
        <w:rPr>
          <w:rFonts w:cs="Tahoma"/>
          <w:noProof/>
          <w:lang w:val="fr-FR"/>
        </w:rPr>
      </w:pPr>
      <w:r w:rsidRPr="00640614">
        <w:rPr>
          <w:rFonts w:cs="Tahoma"/>
          <w:noProof/>
          <w:lang w:val="fr-FR"/>
        </w:rPr>
        <w:t>à propos duquel ils demandent ou reçoivent des données, qu</w:t>
      </w:r>
      <w:r w:rsidR="00991E74" w:rsidRPr="00640614">
        <w:rPr>
          <w:rFonts w:cs="Tahoma"/>
          <w:noProof/>
          <w:lang w:val="fr-FR"/>
        </w:rPr>
        <w:t>’</w:t>
      </w:r>
      <w:r w:rsidRPr="00640614">
        <w:rPr>
          <w:rFonts w:cs="Tahoma"/>
          <w:noProof/>
          <w:lang w:val="fr-FR"/>
        </w:rPr>
        <w:t>ils configurent ou depuis lequel ils</w:t>
      </w:r>
      <w:r w:rsidR="0094530A">
        <w:rPr>
          <w:rFonts w:cs="Tahoma"/>
          <w:noProof/>
          <w:lang w:val="fr-FR"/>
        </w:rPr>
        <w:t> </w:t>
      </w:r>
      <w:r w:rsidRPr="00640614">
        <w:rPr>
          <w:rFonts w:cs="Tahoma"/>
          <w:noProof/>
          <w:lang w:val="fr-FR"/>
        </w:rPr>
        <w:t>donnent des instructions à des équipements matériels ou logiciels, associés directement ou</w:t>
      </w:r>
      <w:r w:rsidR="0094530A">
        <w:rPr>
          <w:rFonts w:cs="Tahoma"/>
          <w:noProof/>
          <w:lang w:val="fr-FR"/>
        </w:rPr>
        <w:t> </w:t>
      </w:r>
      <w:r w:rsidRPr="00640614">
        <w:rPr>
          <w:rFonts w:cs="Tahoma"/>
          <w:noProof/>
          <w:lang w:val="fr-FR"/>
        </w:rPr>
        <w:t>indirectement à un environnement de système d</w:t>
      </w:r>
      <w:r w:rsidR="00991E74" w:rsidRPr="00640614">
        <w:rPr>
          <w:rFonts w:cs="Tahoma"/>
          <w:noProof/>
          <w:lang w:val="fr-FR"/>
        </w:rPr>
        <w:t>’</w:t>
      </w:r>
      <w:r w:rsidRPr="00640614">
        <w:rPr>
          <w:rFonts w:cs="Tahoma"/>
          <w:noProof/>
          <w:lang w:val="fr-FR"/>
        </w:rPr>
        <w:t>exploitation, OU</w:t>
      </w:r>
    </w:p>
    <w:p w:rsidR="004641FD" w:rsidRPr="00640614" w:rsidRDefault="00262B75" w:rsidP="002007F9">
      <w:pPr>
        <w:numPr>
          <w:ilvl w:val="0"/>
          <w:numId w:val="2"/>
        </w:numPr>
        <w:spacing w:after="60"/>
        <w:rPr>
          <w:rFonts w:cs="Tahoma"/>
          <w:noProof/>
          <w:lang w:val="fr-FR"/>
        </w:rPr>
      </w:pPr>
      <w:r w:rsidRPr="00640614">
        <w:rPr>
          <w:rFonts w:cs="Tahoma"/>
          <w:noProof/>
          <w:lang w:val="fr-FR"/>
        </w:rPr>
        <w:t>auquel ils permettent d</w:t>
      </w:r>
      <w:r w:rsidR="00991E74" w:rsidRPr="00640614">
        <w:rPr>
          <w:rFonts w:cs="Tahoma"/>
          <w:noProof/>
          <w:lang w:val="fr-FR"/>
        </w:rPr>
        <w:t>’</w:t>
      </w:r>
      <w:r w:rsidRPr="00640614">
        <w:rPr>
          <w:rFonts w:cs="Tahoma"/>
          <w:noProof/>
          <w:lang w:val="fr-FR"/>
        </w:rPr>
        <w:t>accéder à une infrastructure de bureau virtuel sans Droits d</w:t>
      </w:r>
      <w:r w:rsidR="00991E74" w:rsidRPr="00640614">
        <w:rPr>
          <w:rFonts w:cs="Tahoma"/>
          <w:noProof/>
          <w:lang w:val="fr-FR"/>
        </w:rPr>
        <w:t>’</w:t>
      </w:r>
      <w:r w:rsidRPr="00640614">
        <w:rPr>
          <w:rFonts w:cs="Tahoma"/>
          <w:noProof/>
          <w:lang w:val="fr-FR"/>
        </w:rPr>
        <w:t>Itinérance pour</w:t>
      </w:r>
      <w:r w:rsidR="00B234E3" w:rsidRPr="00640614">
        <w:rPr>
          <w:rFonts w:cs="Tahoma"/>
          <w:noProof/>
          <w:lang w:val="fr-FR"/>
        </w:rPr>
        <w:t> </w:t>
      </w:r>
      <w:r w:rsidRPr="00640614">
        <w:rPr>
          <w:rFonts w:cs="Tahoma"/>
          <w:noProof/>
          <w:lang w:val="fr-FR"/>
        </w:rPr>
        <w:t>la Software Assurance Windows, Windows Intune (par Dispositif) ou Windows Virtual Desktop</w:t>
      </w:r>
      <w:r w:rsidR="002007F9" w:rsidRPr="00640614">
        <w:rPr>
          <w:rFonts w:cs="Tahoma"/>
          <w:noProof/>
          <w:lang w:val="fr-FR"/>
        </w:rPr>
        <w:t> </w:t>
      </w:r>
      <w:r w:rsidRPr="00640614">
        <w:rPr>
          <w:rFonts w:cs="Tahoma"/>
          <w:noProof/>
          <w:lang w:val="fr-FR"/>
        </w:rPr>
        <w:t>Access.</w:t>
      </w:r>
    </w:p>
    <w:p w:rsidR="00755633" w:rsidRPr="00640614" w:rsidRDefault="00755633" w:rsidP="00755633">
      <w:pPr>
        <w:ind w:left="1440"/>
        <w:rPr>
          <w:rFonts w:cs="Tahoma"/>
          <w:noProof/>
          <w:lang w:val="fr-FR"/>
        </w:rPr>
      </w:pPr>
    </w:p>
    <w:p w:rsidR="00B234E3" w:rsidRPr="00640614" w:rsidRDefault="00B234E3" w:rsidP="00755633">
      <w:pPr>
        <w:ind w:left="1440"/>
        <w:rPr>
          <w:rFonts w:cs="Tahoma"/>
          <w:noProof/>
          <w:lang w:val="fr-FR"/>
        </w:rPr>
      </w:pPr>
    </w:p>
    <w:p w:rsidR="004641FD" w:rsidRPr="00640614" w:rsidRDefault="00262B75" w:rsidP="00B03E9C">
      <w:pPr>
        <w:rPr>
          <w:rFonts w:cs="Tahoma"/>
          <w:noProof/>
          <w:lang w:val="fr-FR"/>
        </w:rPr>
      </w:pPr>
      <w:r w:rsidRPr="00640614">
        <w:rPr>
          <w:rFonts w:cs="Tahoma"/>
          <w:noProof/>
          <w:lang w:val="fr-FR"/>
        </w:rPr>
        <w:lastRenderedPageBreak/>
        <w:t>Un dispositif qui accède à une infrastructure de bureau virtuel exclusivement au titre de Droits d</w:t>
      </w:r>
      <w:r w:rsidR="00991E74" w:rsidRPr="00640614">
        <w:rPr>
          <w:rFonts w:cs="Tahoma"/>
          <w:noProof/>
          <w:lang w:val="fr-FR"/>
        </w:rPr>
        <w:t>’</w:t>
      </w:r>
      <w:r w:rsidRPr="00640614">
        <w:rPr>
          <w:rFonts w:cs="Tahoma"/>
          <w:noProof/>
          <w:lang w:val="fr-FR"/>
        </w:rPr>
        <w:t>Itinérance ou qui utilise Windows To Go sur un Dispositif Tiers Éligible en dehors des locaux du client uniquement et n</w:t>
      </w:r>
      <w:r w:rsidR="00991E74" w:rsidRPr="00640614">
        <w:rPr>
          <w:rFonts w:cs="Tahoma"/>
          <w:noProof/>
          <w:lang w:val="fr-FR"/>
        </w:rPr>
        <w:t>’</w:t>
      </w:r>
      <w:r w:rsidRPr="00640614">
        <w:rPr>
          <w:rFonts w:cs="Tahoma"/>
          <w:noProof/>
          <w:lang w:val="fr-FR"/>
        </w:rPr>
        <w:t>est pas géré à</w:t>
      </w:r>
      <w:r w:rsidR="00B03E9C">
        <w:rPr>
          <w:rFonts w:cs="Tahoma"/>
          <w:noProof/>
          <w:lang w:val="fr-FR"/>
        </w:rPr>
        <w:t> </w:t>
      </w:r>
      <w:r w:rsidRPr="00640614">
        <w:rPr>
          <w:rFonts w:cs="Tahoma"/>
          <w:noProof/>
          <w:lang w:val="fr-FR"/>
        </w:rPr>
        <w:t>d</w:t>
      </w:r>
      <w:r w:rsidR="00991E74" w:rsidRPr="00640614">
        <w:rPr>
          <w:rFonts w:cs="Tahoma"/>
          <w:noProof/>
          <w:lang w:val="fr-FR"/>
        </w:rPr>
        <w:t>’</w:t>
      </w:r>
      <w:r w:rsidRPr="00640614">
        <w:rPr>
          <w:rFonts w:cs="Tahoma"/>
          <w:noProof/>
          <w:lang w:val="fr-FR"/>
        </w:rPr>
        <w:t>autres fins que celles décrites dans le présent article n</w:t>
      </w:r>
      <w:r w:rsidR="00991E74" w:rsidRPr="00640614">
        <w:rPr>
          <w:rFonts w:cs="Tahoma"/>
          <w:noProof/>
          <w:lang w:val="fr-FR"/>
        </w:rPr>
        <w:t>’</w:t>
      </w:r>
      <w:r w:rsidRPr="00640614">
        <w:rPr>
          <w:rFonts w:cs="Tahoma"/>
          <w:noProof/>
          <w:lang w:val="fr-FR"/>
        </w:rPr>
        <w:t>est pas considéré comme « géré » dans le cadre de la présente définition.</w:t>
      </w:r>
    </w:p>
    <w:p w:rsidR="00755633" w:rsidRPr="00640614" w:rsidRDefault="00755633" w:rsidP="004641FD">
      <w:pPr>
        <w:rPr>
          <w:rFonts w:cs="Tahoma"/>
          <w:noProof/>
          <w:lang w:val="fr-FR"/>
        </w:rPr>
      </w:pPr>
    </w:p>
    <w:p w:rsidR="00371299" w:rsidRPr="00640614" w:rsidRDefault="00262B75" w:rsidP="002007F9">
      <w:pPr>
        <w:rPr>
          <w:rFonts w:cs="Tahoma"/>
          <w:noProof/>
          <w:lang w:val="fr-FR"/>
        </w:rPr>
      </w:pPr>
      <w:r w:rsidRPr="00640614">
        <w:rPr>
          <w:rFonts w:cs="Tahoma"/>
          <w:noProof/>
          <w:lang w:val="fr-FR"/>
        </w:rPr>
        <w:t>*Un client du programme de Licence en Volume qui vérifie que les systèmes d</w:t>
      </w:r>
      <w:r w:rsidR="00991E74" w:rsidRPr="00640614">
        <w:rPr>
          <w:rFonts w:cs="Tahoma"/>
          <w:noProof/>
          <w:lang w:val="fr-FR"/>
        </w:rPr>
        <w:t>’</w:t>
      </w:r>
      <w:r w:rsidRPr="00640614">
        <w:rPr>
          <w:rFonts w:cs="Tahoma"/>
          <w:noProof/>
          <w:lang w:val="fr-FR"/>
        </w:rPr>
        <w:t>exploitation ou antivirus</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de protection sont à jour et n</w:t>
      </w:r>
      <w:r w:rsidR="00991E74" w:rsidRPr="00640614">
        <w:rPr>
          <w:rFonts w:cs="Tahoma"/>
          <w:noProof/>
          <w:lang w:val="fr-FR"/>
        </w:rPr>
        <w:t>’</w:t>
      </w:r>
      <w:r w:rsidRPr="00640614">
        <w:rPr>
          <w:rFonts w:cs="Tahoma"/>
          <w:noProof/>
          <w:lang w:val="fr-FR"/>
        </w:rPr>
        <w:t>envoie de notification à l</w:t>
      </w:r>
      <w:r w:rsidR="00991E74" w:rsidRPr="00640614">
        <w:rPr>
          <w:rFonts w:cs="Tahoma"/>
          <w:noProof/>
          <w:lang w:val="fr-FR"/>
        </w:rPr>
        <w:t>’</w:t>
      </w:r>
      <w:r w:rsidRPr="00640614">
        <w:rPr>
          <w:rFonts w:cs="Tahoma"/>
          <w:noProof/>
          <w:lang w:val="fr-FR"/>
        </w:rPr>
        <w:t>utilisateur qu</w:t>
      </w:r>
      <w:r w:rsidR="00991E74" w:rsidRPr="00640614">
        <w:rPr>
          <w:rFonts w:cs="Tahoma"/>
          <w:noProof/>
          <w:lang w:val="fr-FR"/>
        </w:rPr>
        <w:t>’</w:t>
      </w:r>
      <w:r w:rsidRPr="00640614">
        <w:rPr>
          <w:rFonts w:cs="Tahoma"/>
          <w:noProof/>
          <w:lang w:val="fr-FR"/>
        </w:rPr>
        <w:t>en cas de détection de versions obsolètes n</w:t>
      </w:r>
      <w:r w:rsidR="00991E74" w:rsidRPr="00640614">
        <w:rPr>
          <w:rFonts w:cs="Tahoma"/>
          <w:noProof/>
          <w:lang w:val="fr-FR"/>
        </w:rPr>
        <w:t>’</w:t>
      </w:r>
      <w:r w:rsidRPr="00640614">
        <w:rPr>
          <w:rFonts w:cs="Tahoma"/>
          <w:noProof/>
          <w:lang w:val="fr-FR"/>
        </w:rPr>
        <w:t>est pas</w:t>
      </w:r>
      <w:r w:rsidR="002007F9" w:rsidRPr="00640614">
        <w:rPr>
          <w:rFonts w:cs="Tahoma"/>
          <w:noProof/>
          <w:lang w:val="fr-FR"/>
        </w:rPr>
        <w:t> </w:t>
      </w:r>
      <w:r w:rsidRPr="00640614">
        <w:rPr>
          <w:rFonts w:cs="Tahoma"/>
          <w:noProof/>
          <w:lang w:val="fr-FR"/>
        </w:rPr>
        <w:t>considéré comme « contraignant un dispositif à des stratégies de groupe » dans le cadre de cet exemple.</w:t>
      </w:r>
    </w:p>
    <w:p w:rsidR="00991DD4" w:rsidRPr="00640614" w:rsidRDefault="00991DD4" w:rsidP="00510F6B">
      <w:pPr>
        <w:rPr>
          <w:rFonts w:cs="Tahoma"/>
          <w:noProof/>
          <w:lang w:val="fr-FR"/>
        </w:rPr>
      </w:pPr>
    </w:p>
    <w:p w:rsidR="00406CB0" w:rsidRPr="00640614" w:rsidRDefault="00262B75" w:rsidP="00406CB0">
      <w:pPr>
        <w:pStyle w:val="Heading3"/>
        <w:rPr>
          <w:rFonts w:ascii="Tahoma" w:hAnsi="Tahoma" w:cs="Tahoma"/>
          <w:noProof/>
        </w:rPr>
      </w:pPr>
      <w:bookmarkStart w:id="736" w:name="_Toc243157227"/>
      <w:bookmarkStart w:id="737" w:name="_Toc336338194"/>
      <w:bookmarkStart w:id="738" w:name="_Toc345703123"/>
      <w:bookmarkEnd w:id="736"/>
      <w:bookmarkEnd w:id="737"/>
      <w:r w:rsidRPr="00640614">
        <w:rPr>
          <w:rFonts w:ascii="Tahoma" w:hAnsi="Tahoma" w:cs="Tahoma"/>
          <w:noProof/>
          <w:sz w:val="24"/>
          <w:lang w:eastAsia="x-none"/>
        </w:rPr>
        <w:t>Produits éligibles à la Remise Actualisée (UTD)</w:t>
      </w:r>
      <w:bookmarkEnd w:id="738"/>
    </w:p>
    <w:p w:rsidR="00406CB0" w:rsidRPr="00640614" w:rsidRDefault="00406CB0" w:rsidP="00406CB0">
      <w:pPr>
        <w:pStyle w:val="Heading3"/>
        <w:rPr>
          <w:rFonts w:ascii="Tahoma" w:hAnsi="Tahoma" w:cs="Tahoma"/>
          <w:noProof/>
        </w:rPr>
      </w:pPr>
    </w:p>
    <w:p w:rsidR="00023FE7" w:rsidRPr="00333B4D" w:rsidRDefault="00262B75" w:rsidP="00333B4D">
      <w:pPr>
        <w:rPr>
          <w:rFonts w:cs="Tahoma"/>
          <w:noProof/>
          <w:lang w:val="fr-FR"/>
        </w:rPr>
      </w:pPr>
      <w:bookmarkStart w:id="739" w:name="_Toc345587655"/>
      <w:bookmarkStart w:id="740" w:name="_Toc345593236"/>
      <w:bookmarkStart w:id="741" w:name="_Toc345680716"/>
      <w:r w:rsidRPr="00333B4D">
        <w:rPr>
          <w:rFonts w:cs="Tahoma"/>
          <w:noProof/>
          <w:lang w:val="fr-FR"/>
        </w:rPr>
        <w:t>Les clients Open Value Souscription sont éligibles à la Remise Actualisée (UTD) au cours de la première année de leur contrat d</w:t>
      </w:r>
      <w:r w:rsidR="00991E74" w:rsidRPr="00333B4D">
        <w:rPr>
          <w:rFonts w:cs="Tahoma"/>
          <w:noProof/>
          <w:lang w:val="fr-FR"/>
        </w:rPr>
        <w:t>’</w:t>
      </w:r>
      <w:r w:rsidRPr="00333B4D">
        <w:rPr>
          <w:rFonts w:cs="Tahoma"/>
          <w:noProof/>
          <w:lang w:val="fr-FR"/>
        </w:rPr>
        <w:t>abonnement.</w:t>
      </w:r>
      <w:r w:rsidR="00FD1D48" w:rsidRPr="00333B4D">
        <w:rPr>
          <w:rFonts w:cs="Tahoma"/>
          <w:noProof/>
          <w:lang w:val="fr-FR"/>
        </w:rPr>
        <w:t xml:space="preserve"> </w:t>
      </w:r>
      <w:r w:rsidRPr="00333B4D">
        <w:rPr>
          <w:rFonts w:cs="Tahoma"/>
          <w:noProof/>
          <w:lang w:val="fr-FR"/>
        </w:rPr>
        <w:t>Les clients éligibles peuvent faire l</w:t>
      </w:r>
      <w:r w:rsidR="00991E74" w:rsidRPr="00333B4D">
        <w:rPr>
          <w:rFonts w:cs="Tahoma"/>
          <w:noProof/>
          <w:lang w:val="fr-FR"/>
        </w:rPr>
        <w:t>’</w:t>
      </w:r>
      <w:r w:rsidRPr="00333B4D">
        <w:rPr>
          <w:rFonts w:cs="Tahoma"/>
          <w:noProof/>
          <w:lang w:val="fr-FR"/>
        </w:rPr>
        <w:t>acquisition de toute Licence UTD identifiée ci</w:t>
      </w:r>
      <w:r w:rsidR="00C15BE8">
        <w:rPr>
          <w:rFonts w:cs="Tahoma"/>
          <w:noProof/>
          <w:lang w:val="fr-FR"/>
        </w:rPr>
        <w:t>-</w:t>
      </w:r>
      <w:r w:rsidRPr="00333B4D">
        <w:rPr>
          <w:rFonts w:cs="Tahoma"/>
          <w:noProof/>
          <w:lang w:val="fr-FR"/>
        </w:rPr>
        <w:t>dessous s</w:t>
      </w:r>
      <w:r w:rsidR="00991E74" w:rsidRPr="00333B4D">
        <w:rPr>
          <w:rFonts w:cs="Tahoma"/>
          <w:noProof/>
          <w:lang w:val="fr-FR"/>
        </w:rPr>
        <w:t>’</w:t>
      </w:r>
      <w:r w:rsidRPr="00333B4D">
        <w:rPr>
          <w:rFonts w:cs="Tahoma"/>
          <w:noProof/>
          <w:lang w:val="fr-FR"/>
        </w:rPr>
        <w:t>ils détiennent une licence pour l</w:t>
      </w:r>
      <w:r w:rsidR="00991E74" w:rsidRPr="00333B4D">
        <w:rPr>
          <w:rFonts w:cs="Tahoma"/>
          <w:noProof/>
          <w:lang w:val="fr-FR"/>
        </w:rPr>
        <w:t>’</w:t>
      </w:r>
      <w:r w:rsidRPr="00333B4D">
        <w:rPr>
          <w:rFonts w:cs="Tahoma"/>
          <w:noProof/>
          <w:lang w:val="fr-FR"/>
        </w:rPr>
        <w:t>une des versions éligibles antérieures ou actuelles correspondantes concédée par un fabricant d</w:t>
      </w:r>
      <w:r w:rsidR="00991E74" w:rsidRPr="00333B4D">
        <w:rPr>
          <w:rFonts w:cs="Tahoma"/>
          <w:noProof/>
          <w:lang w:val="fr-FR"/>
        </w:rPr>
        <w:t>’</w:t>
      </w:r>
      <w:r w:rsidRPr="00333B4D">
        <w:rPr>
          <w:rFonts w:cs="Tahoma"/>
          <w:noProof/>
          <w:lang w:val="fr-FR"/>
        </w:rPr>
        <w:t>ordinateurs (OEM), sous la forme d</w:t>
      </w:r>
      <w:r w:rsidR="00991E74" w:rsidRPr="00333B4D">
        <w:rPr>
          <w:rFonts w:cs="Tahoma"/>
          <w:noProof/>
          <w:lang w:val="fr-FR"/>
        </w:rPr>
        <w:t>’</w:t>
      </w:r>
      <w:r w:rsidRPr="00333B4D">
        <w:rPr>
          <w:rFonts w:cs="Tahoma"/>
          <w:noProof/>
          <w:lang w:val="fr-FR"/>
        </w:rPr>
        <w:t>un produit complet en version boîte (FPP) ou au titre d</w:t>
      </w:r>
      <w:r w:rsidR="00991E74" w:rsidRPr="00333B4D">
        <w:rPr>
          <w:rFonts w:cs="Tahoma"/>
          <w:noProof/>
          <w:lang w:val="fr-FR"/>
        </w:rPr>
        <w:t>’</w:t>
      </w:r>
      <w:r w:rsidRPr="00333B4D">
        <w:rPr>
          <w:rFonts w:cs="Tahoma"/>
          <w:noProof/>
          <w:lang w:val="fr-FR"/>
        </w:rPr>
        <w:t>une Licence en</w:t>
      </w:r>
      <w:r w:rsidR="00B234E3" w:rsidRPr="00333B4D">
        <w:rPr>
          <w:rFonts w:cs="Tahoma"/>
          <w:noProof/>
          <w:lang w:val="fr-FR"/>
        </w:rPr>
        <w:t> </w:t>
      </w:r>
      <w:r w:rsidRPr="00333B4D">
        <w:rPr>
          <w:rFonts w:cs="Tahoma"/>
          <w:noProof/>
          <w:lang w:val="fr-FR"/>
        </w:rPr>
        <w:t>Volume.</w:t>
      </w:r>
      <w:r w:rsidR="00FD1D48" w:rsidRPr="00333B4D">
        <w:rPr>
          <w:rFonts w:cs="Tahoma"/>
          <w:noProof/>
          <w:lang w:val="fr-FR"/>
        </w:rPr>
        <w:t xml:space="preserve"> </w:t>
      </w:r>
      <w:r w:rsidRPr="00333B4D">
        <w:rPr>
          <w:rFonts w:cs="Tahoma"/>
          <w:noProof/>
          <w:lang w:val="fr-FR"/>
        </w:rPr>
        <w:t>Habituellement, cette remise est accordée uniquement pour la version actuelle du produit, ou la version immédiatement antérieure. La Remise Actualisée est indépendante de la plateforme, par conséquent une version pour Macintosh est également éligible à la remise.</w:t>
      </w:r>
      <w:bookmarkEnd w:id="739"/>
      <w:bookmarkEnd w:id="740"/>
      <w:bookmarkEnd w:id="741"/>
    </w:p>
    <w:p w:rsidR="00C353DE" w:rsidRPr="00246924" w:rsidRDefault="00C353DE">
      <w:pPr>
        <w:pStyle w:val="FootnoteBulletLevel1"/>
        <w:ind w:left="360" w:right="720" w:firstLine="0"/>
        <w:rPr>
          <w:rFonts w:ascii="Tahoma" w:hAnsi="Tahoma" w:cs="Tahoma"/>
          <w:noProof/>
          <w:sz w:val="18"/>
          <w:szCs w:val="18"/>
          <w:lang w:val="fr-FR"/>
        </w:rPr>
      </w:pPr>
    </w:p>
    <w:tbl>
      <w:tblPr>
        <w:tblW w:w="0" w:type="auto"/>
        <w:tblInd w:w="730" w:type="dxa"/>
        <w:tblCellMar>
          <w:left w:w="0" w:type="dxa"/>
          <w:right w:w="0" w:type="dxa"/>
        </w:tblCellMar>
        <w:tblLook w:val="00A0" w:firstRow="1" w:lastRow="0" w:firstColumn="1" w:lastColumn="0" w:noHBand="0" w:noVBand="0"/>
      </w:tblPr>
      <w:tblGrid>
        <w:gridCol w:w="3809"/>
        <w:gridCol w:w="4298"/>
      </w:tblGrid>
      <w:tr w:rsidR="00023FE7" w:rsidRPr="00640614"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640614" w:rsidRDefault="00262B75">
            <w:pPr>
              <w:ind w:right="720"/>
              <w:jc w:val="center"/>
              <w:rPr>
                <w:rFonts w:eastAsia="Times New Roman" w:cs="Tahoma"/>
                <w:b/>
                <w:bCs/>
                <w:noProof/>
                <w:color w:val="404040"/>
                <w:lang w:val="fr-FR"/>
              </w:rPr>
            </w:pPr>
            <w:r w:rsidRPr="00640614">
              <w:rPr>
                <w:rFonts w:cs="Tahoma"/>
                <w:b/>
                <w:noProof/>
                <w:lang w:val="fr-FR"/>
              </w:rPr>
              <w:t>Licence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640614" w:rsidRDefault="00262B75">
            <w:pPr>
              <w:ind w:right="720"/>
              <w:jc w:val="center"/>
              <w:rPr>
                <w:rFonts w:eastAsia="Times New Roman" w:cs="Tahoma"/>
                <w:b/>
                <w:bCs/>
                <w:noProof/>
                <w:color w:val="404040"/>
                <w:lang w:val="fr-FR"/>
              </w:rPr>
            </w:pPr>
            <w:r w:rsidRPr="00640614">
              <w:rPr>
                <w:rFonts w:cs="Tahoma"/>
                <w:b/>
                <w:noProof/>
                <w:lang w:val="fr-FR"/>
              </w:rPr>
              <w:t>Version éligible</w:t>
            </w:r>
          </w:p>
        </w:tc>
      </w:tr>
      <w:tr w:rsidR="00023FE7" w:rsidRPr="00640614" w:rsidTr="0044720D">
        <w:trPr>
          <w:trHeight w:val="576"/>
        </w:trPr>
        <w:tc>
          <w:tcPr>
            <w:tcW w:w="3809" w:type="dxa"/>
            <w:tcBorders>
              <w:top w:val="nil"/>
              <w:left w:val="single" w:sz="8" w:space="0" w:color="auto"/>
              <w:bottom w:val="single" w:sz="8" w:space="0" w:color="auto"/>
              <w:right w:val="single" w:sz="8" w:space="0" w:color="auto"/>
            </w:tcBorders>
          </w:tcPr>
          <w:p w:rsidR="00023FE7" w:rsidRPr="00246924" w:rsidRDefault="00262B75" w:rsidP="00246924">
            <w:pPr>
              <w:spacing w:before="60"/>
              <w:ind w:left="360" w:right="720"/>
              <w:jc w:val="center"/>
              <w:rPr>
                <w:rFonts w:eastAsia="Times New Roman" w:cs="Tahoma"/>
                <w:noProof/>
                <w:szCs w:val="18"/>
                <w:lang w:val="fr-FR"/>
              </w:rPr>
            </w:pPr>
            <w:r w:rsidRPr="00246924">
              <w:rPr>
                <w:rFonts w:cs="Tahoma"/>
                <w:noProof/>
                <w:szCs w:val="18"/>
                <w:lang w:val="fr-FR"/>
              </w:rPr>
              <w:t>Core CAL Suite (Dispositif ou</w:t>
            </w:r>
            <w:r w:rsidR="00246924">
              <w:rPr>
                <w:rFonts w:cs="Tahoma"/>
                <w:noProof/>
                <w:szCs w:val="18"/>
                <w:lang w:val="fr-FR"/>
              </w:rPr>
              <w:t> </w:t>
            </w:r>
            <w:r w:rsidRPr="00246924">
              <w:rPr>
                <w:rFonts w:cs="Tahoma"/>
                <w:noProof/>
                <w:szCs w:val="18"/>
                <w:lang w:val="fr-FR"/>
              </w:rPr>
              <w:t>Utilisateur)</w:t>
            </w:r>
          </w:p>
        </w:tc>
        <w:tc>
          <w:tcPr>
            <w:tcW w:w="4298" w:type="dxa"/>
            <w:tcBorders>
              <w:top w:val="nil"/>
              <w:left w:val="nil"/>
              <w:bottom w:val="single" w:sz="8" w:space="0" w:color="auto"/>
              <w:right w:val="single" w:sz="8" w:space="0" w:color="auto"/>
            </w:tcBorders>
          </w:tcPr>
          <w:p w:rsidR="00023FE7" w:rsidRPr="00246924" w:rsidRDefault="00262B75" w:rsidP="00230E01">
            <w:pPr>
              <w:pStyle w:val="Bulletedlistflush"/>
              <w:spacing w:before="60"/>
              <w:ind w:left="576" w:right="720" w:firstLine="0"/>
              <w:jc w:val="center"/>
              <w:rPr>
                <w:rFonts w:ascii="Tahoma" w:hAnsi="Tahoma" w:cs="Tahoma"/>
                <w:noProof/>
                <w:sz w:val="18"/>
                <w:szCs w:val="18"/>
                <w:lang w:val="fr-FR"/>
              </w:rPr>
            </w:pPr>
            <w:r w:rsidRPr="00246924">
              <w:rPr>
                <w:rFonts w:ascii="Tahoma" w:hAnsi="Tahoma" w:cs="Tahoma"/>
                <w:noProof/>
                <w:sz w:val="18"/>
                <w:szCs w:val="18"/>
                <w:lang w:val="fr-FR"/>
              </w:rPr>
              <w:t>Toute CAL Core</w:t>
            </w:r>
          </w:p>
          <w:p w:rsidR="00023FE7" w:rsidRPr="00246924" w:rsidRDefault="00023FE7" w:rsidP="00230E01">
            <w:pPr>
              <w:pStyle w:val="Bulletedlistflush"/>
              <w:ind w:left="576" w:right="720" w:firstLine="0"/>
              <w:jc w:val="center"/>
              <w:rPr>
                <w:rFonts w:ascii="Tahoma" w:hAnsi="Tahoma" w:cs="Tahoma"/>
                <w:noProof/>
                <w:sz w:val="18"/>
                <w:szCs w:val="18"/>
                <w:lang w:val="fr-FR"/>
              </w:rPr>
            </w:pPr>
          </w:p>
        </w:tc>
      </w:tr>
      <w:tr w:rsidR="00023FE7" w:rsidRPr="00640614" w:rsidTr="0044720D">
        <w:trPr>
          <w:trHeight w:val="576"/>
        </w:trPr>
        <w:tc>
          <w:tcPr>
            <w:tcW w:w="3809" w:type="dxa"/>
            <w:tcBorders>
              <w:top w:val="nil"/>
              <w:left w:val="single" w:sz="8" w:space="0" w:color="auto"/>
              <w:bottom w:val="single" w:sz="8" w:space="0" w:color="auto"/>
              <w:right w:val="single" w:sz="8" w:space="0" w:color="auto"/>
            </w:tcBorders>
          </w:tcPr>
          <w:p w:rsidR="00023FE7" w:rsidRPr="00246924" w:rsidRDefault="00262B75" w:rsidP="00246924">
            <w:pPr>
              <w:spacing w:before="60"/>
              <w:ind w:left="360" w:right="720"/>
              <w:jc w:val="center"/>
              <w:rPr>
                <w:rFonts w:eastAsia="Times New Roman" w:cs="Tahoma"/>
                <w:noProof/>
                <w:szCs w:val="18"/>
                <w:lang w:val="fr-FR"/>
              </w:rPr>
            </w:pPr>
            <w:r w:rsidRPr="00246924">
              <w:rPr>
                <w:rFonts w:cs="Tahoma"/>
                <w:noProof/>
                <w:szCs w:val="18"/>
                <w:lang w:val="fr-FR"/>
              </w:rPr>
              <w:t>Enterprise CAL Suite (Dispositif</w:t>
            </w:r>
            <w:r w:rsidR="00246924">
              <w:rPr>
                <w:rFonts w:cs="Tahoma"/>
                <w:noProof/>
                <w:szCs w:val="18"/>
                <w:lang w:val="fr-FR"/>
              </w:rPr>
              <w:t> </w:t>
            </w:r>
            <w:r w:rsidRPr="00246924">
              <w:rPr>
                <w:rFonts w:cs="Tahoma"/>
                <w:noProof/>
                <w:szCs w:val="18"/>
                <w:lang w:val="fr-FR"/>
              </w:rPr>
              <w:t>ou Utilisateur)</w:t>
            </w:r>
          </w:p>
        </w:tc>
        <w:tc>
          <w:tcPr>
            <w:tcW w:w="4298" w:type="dxa"/>
            <w:tcBorders>
              <w:top w:val="nil"/>
              <w:left w:val="nil"/>
              <w:bottom w:val="single" w:sz="8" w:space="0" w:color="auto"/>
              <w:right w:val="single" w:sz="8" w:space="0" w:color="auto"/>
            </w:tcBorders>
          </w:tcPr>
          <w:p w:rsidR="00023FE7" w:rsidRPr="00246924" w:rsidRDefault="00023FE7" w:rsidP="00230E01">
            <w:pPr>
              <w:pStyle w:val="Bulletedlistflush"/>
              <w:spacing w:before="60"/>
              <w:ind w:left="576" w:right="720" w:firstLine="0"/>
              <w:jc w:val="center"/>
              <w:rPr>
                <w:rFonts w:ascii="Tahoma" w:hAnsi="Tahoma" w:cs="Tahoma"/>
                <w:noProof/>
                <w:sz w:val="18"/>
                <w:szCs w:val="18"/>
                <w:lang w:val="fr-FR"/>
              </w:rPr>
            </w:pPr>
            <w:r w:rsidRPr="00246924">
              <w:rPr>
                <w:rFonts w:ascii="Tahoma" w:hAnsi="Tahoma" w:cs="Tahoma"/>
                <w:noProof/>
                <w:sz w:val="18"/>
                <w:szCs w:val="18"/>
                <w:lang w:val="fr-FR"/>
              </w:rPr>
              <w:t>Toute CAL Entreprise</w:t>
            </w:r>
          </w:p>
        </w:tc>
      </w:tr>
      <w:tr w:rsidR="0000615E" w:rsidRPr="00640614" w:rsidTr="0044720D">
        <w:trPr>
          <w:trHeight w:val="576"/>
        </w:trPr>
        <w:tc>
          <w:tcPr>
            <w:tcW w:w="3809" w:type="dxa"/>
            <w:tcBorders>
              <w:top w:val="nil"/>
              <w:left w:val="single" w:sz="8" w:space="0" w:color="auto"/>
              <w:bottom w:val="single" w:sz="8" w:space="0" w:color="auto"/>
              <w:right w:val="single" w:sz="8" w:space="0" w:color="auto"/>
            </w:tcBorders>
          </w:tcPr>
          <w:p w:rsidR="0000615E" w:rsidRPr="00246924" w:rsidRDefault="00262B75" w:rsidP="00230E01">
            <w:pPr>
              <w:spacing w:before="60"/>
              <w:ind w:left="360" w:right="720"/>
              <w:jc w:val="center"/>
              <w:rPr>
                <w:rFonts w:eastAsia="Times New Roman" w:cs="Tahoma"/>
                <w:noProof/>
                <w:szCs w:val="18"/>
                <w:lang w:val="fr-FR"/>
              </w:rPr>
            </w:pPr>
            <w:r w:rsidRPr="00246924">
              <w:rPr>
                <w:rFonts w:cs="Tahoma"/>
                <w:noProof/>
                <w:szCs w:val="18"/>
                <w:lang w:val="fr-FR"/>
              </w:rPr>
              <w:t>Office Professionnel Plus 2013</w:t>
            </w:r>
          </w:p>
        </w:tc>
        <w:tc>
          <w:tcPr>
            <w:tcW w:w="4298" w:type="dxa"/>
            <w:tcBorders>
              <w:top w:val="nil"/>
              <w:left w:val="nil"/>
              <w:bottom w:val="single" w:sz="8" w:space="0" w:color="auto"/>
              <w:right w:val="single" w:sz="8" w:space="0" w:color="auto"/>
            </w:tcBorders>
          </w:tcPr>
          <w:p w:rsidR="008B2AA7" w:rsidRPr="00246924" w:rsidRDefault="00262B75" w:rsidP="00230E01">
            <w:pPr>
              <w:pStyle w:val="Bulletedlistflush"/>
              <w:spacing w:before="60"/>
              <w:ind w:left="576" w:right="720" w:firstLine="0"/>
              <w:jc w:val="center"/>
              <w:rPr>
                <w:rFonts w:ascii="Tahoma" w:hAnsi="Tahoma" w:cs="Tahoma"/>
                <w:noProof/>
                <w:sz w:val="18"/>
                <w:szCs w:val="18"/>
                <w:lang w:val="fr-FR"/>
              </w:rPr>
            </w:pPr>
            <w:r w:rsidRPr="00246924">
              <w:rPr>
                <w:rFonts w:ascii="Tahoma" w:hAnsi="Tahoma" w:cs="Tahoma"/>
                <w:noProof/>
                <w:sz w:val="18"/>
                <w:szCs w:val="18"/>
                <w:lang w:val="fr-FR"/>
              </w:rPr>
              <w:t>Office Professionnel Plus 2013</w:t>
            </w:r>
          </w:p>
          <w:p w:rsidR="0000615E" w:rsidRPr="00246924" w:rsidRDefault="00262B75" w:rsidP="00230E01">
            <w:pPr>
              <w:pStyle w:val="Bulletedlistflush"/>
              <w:ind w:left="576" w:right="720" w:firstLine="0"/>
              <w:jc w:val="center"/>
              <w:rPr>
                <w:rFonts w:ascii="Tahoma" w:hAnsi="Tahoma" w:cs="Tahoma"/>
                <w:noProof/>
                <w:sz w:val="18"/>
                <w:szCs w:val="18"/>
                <w:lang w:val="fr-FR"/>
              </w:rPr>
            </w:pPr>
            <w:r w:rsidRPr="00246924">
              <w:rPr>
                <w:rFonts w:ascii="Tahoma" w:hAnsi="Tahoma" w:cs="Tahoma"/>
                <w:noProof/>
                <w:sz w:val="18"/>
                <w:szCs w:val="18"/>
                <w:lang w:val="fr-FR"/>
              </w:rPr>
              <w:t>Office Professionnel Plus 2010</w:t>
            </w:r>
          </w:p>
          <w:p w:rsidR="002D0FAC" w:rsidRPr="00246924" w:rsidRDefault="00262B75" w:rsidP="00230E01">
            <w:pPr>
              <w:pStyle w:val="Bulletedlistflush"/>
              <w:ind w:left="576" w:right="720" w:firstLine="0"/>
              <w:jc w:val="center"/>
              <w:rPr>
                <w:rFonts w:ascii="Tahoma" w:hAnsi="Tahoma" w:cs="Tahoma"/>
                <w:noProof/>
                <w:sz w:val="18"/>
                <w:szCs w:val="18"/>
                <w:lang w:val="fr-FR"/>
              </w:rPr>
            </w:pPr>
            <w:r w:rsidRPr="00246924">
              <w:rPr>
                <w:rFonts w:ascii="Tahoma" w:hAnsi="Tahoma" w:cs="Tahoma"/>
                <w:noProof/>
                <w:sz w:val="18"/>
                <w:szCs w:val="18"/>
                <w:lang w:val="fr-FR"/>
              </w:rPr>
              <w:t>Office Professionnel 2013</w:t>
            </w:r>
          </w:p>
          <w:p w:rsidR="0000615E" w:rsidRPr="00246924" w:rsidRDefault="00262B75" w:rsidP="00230E01">
            <w:pPr>
              <w:pStyle w:val="Bulletedlistflush"/>
              <w:ind w:left="576" w:right="720" w:firstLine="0"/>
              <w:jc w:val="center"/>
              <w:rPr>
                <w:rFonts w:ascii="Tahoma" w:hAnsi="Tahoma" w:cs="Tahoma"/>
                <w:noProof/>
                <w:sz w:val="18"/>
                <w:szCs w:val="18"/>
                <w:lang w:val="fr-FR"/>
              </w:rPr>
            </w:pPr>
            <w:r w:rsidRPr="00246924">
              <w:rPr>
                <w:rFonts w:ascii="Tahoma" w:hAnsi="Tahoma" w:cs="Tahoma"/>
                <w:noProof/>
                <w:sz w:val="18"/>
                <w:szCs w:val="18"/>
                <w:lang w:val="fr-FR"/>
              </w:rPr>
              <w:t>Office Professionnel 2010</w:t>
            </w:r>
          </w:p>
          <w:p w:rsidR="0000615E" w:rsidRPr="00246924" w:rsidRDefault="0000615E" w:rsidP="008B2AA7">
            <w:pPr>
              <w:pStyle w:val="Bulletedlistflush"/>
              <w:ind w:left="576" w:right="720" w:firstLine="0"/>
              <w:jc w:val="center"/>
              <w:rPr>
                <w:rFonts w:ascii="Tahoma" w:hAnsi="Tahoma" w:cs="Tahoma"/>
                <w:noProof/>
                <w:sz w:val="18"/>
                <w:szCs w:val="18"/>
                <w:lang w:val="fr-FR"/>
              </w:rPr>
            </w:pPr>
          </w:p>
        </w:tc>
      </w:tr>
      <w:tr w:rsidR="00023FE7" w:rsidRPr="00905CDE" w:rsidTr="0044720D">
        <w:trPr>
          <w:trHeight w:val="576"/>
        </w:trPr>
        <w:tc>
          <w:tcPr>
            <w:tcW w:w="3809" w:type="dxa"/>
            <w:tcBorders>
              <w:top w:val="nil"/>
              <w:left w:val="single" w:sz="8" w:space="0" w:color="auto"/>
              <w:bottom w:val="single" w:sz="8" w:space="0" w:color="auto"/>
              <w:right w:val="single" w:sz="8" w:space="0" w:color="auto"/>
            </w:tcBorders>
          </w:tcPr>
          <w:p w:rsidR="00023FE7" w:rsidRPr="00246924" w:rsidRDefault="00262B75" w:rsidP="00246924">
            <w:pPr>
              <w:spacing w:before="60"/>
              <w:ind w:left="360" w:right="720"/>
              <w:jc w:val="center"/>
              <w:rPr>
                <w:rFonts w:eastAsia="Times New Roman" w:cs="Tahoma"/>
                <w:noProof/>
                <w:color w:val="000000"/>
                <w:szCs w:val="18"/>
                <w:lang w:val="fr-FR"/>
              </w:rPr>
            </w:pPr>
            <w:r w:rsidRPr="00246924">
              <w:rPr>
                <w:rFonts w:cs="Tahoma"/>
                <w:noProof/>
                <w:color w:val="000000"/>
                <w:szCs w:val="18"/>
                <w:lang w:val="fr-FR"/>
              </w:rPr>
              <w:t>CAL Small Business Server Standard 2011 (Dispositif ou</w:t>
            </w:r>
            <w:r w:rsidR="00246924">
              <w:rPr>
                <w:rFonts w:cs="Tahoma"/>
                <w:noProof/>
                <w:color w:val="000000"/>
                <w:szCs w:val="18"/>
                <w:lang w:val="fr-FR"/>
              </w:rPr>
              <w:t> </w:t>
            </w:r>
            <w:r w:rsidRPr="00246924">
              <w:rPr>
                <w:rFonts w:cs="Tahoma"/>
                <w:noProof/>
                <w:color w:val="000000"/>
                <w:szCs w:val="18"/>
                <w:lang w:val="fr-FR"/>
              </w:rPr>
              <w:t>Utilisateur)</w:t>
            </w:r>
          </w:p>
        </w:tc>
        <w:tc>
          <w:tcPr>
            <w:tcW w:w="4298" w:type="dxa"/>
            <w:tcBorders>
              <w:top w:val="nil"/>
              <w:left w:val="nil"/>
              <w:bottom w:val="single" w:sz="8" w:space="0" w:color="auto"/>
              <w:right w:val="single" w:sz="8" w:space="0" w:color="auto"/>
            </w:tcBorders>
          </w:tcPr>
          <w:p w:rsidR="00684C4D" w:rsidRPr="00246924" w:rsidRDefault="00262B75" w:rsidP="00B234E3">
            <w:pPr>
              <w:spacing w:before="60"/>
              <w:ind w:left="576" w:right="720"/>
              <w:jc w:val="center"/>
              <w:rPr>
                <w:rFonts w:cs="Tahoma"/>
                <w:noProof/>
                <w:szCs w:val="18"/>
              </w:rPr>
            </w:pPr>
            <w:r w:rsidRPr="00246924">
              <w:rPr>
                <w:rFonts w:cs="Tahoma"/>
                <w:noProof/>
                <w:color w:val="000000"/>
                <w:szCs w:val="18"/>
              </w:rPr>
              <w:t>CAL Windows Small Business Server</w:t>
            </w:r>
            <w:r w:rsidR="00B234E3" w:rsidRPr="00246924">
              <w:rPr>
                <w:rFonts w:cs="Tahoma"/>
                <w:noProof/>
                <w:color w:val="000000"/>
                <w:szCs w:val="18"/>
              </w:rPr>
              <w:t> </w:t>
            </w:r>
            <w:r w:rsidRPr="00246924">
              <w:rPr>
                <w:rFonts w:cs="Tahoma"/>
                <w:noProof/>
                <w:color w:val="000000"/>
                <w:szCs w:val="18"/>
              </w:rPr>
              <w:t>2011</w:t>
            </w:r>
          </w:p>
          <w:p w:rsidR="00023FE7" w:rsidRPr="00246924" w:rsidRDefault="00262B75">
            <w:pPr>
              <w:pStyle w:val="Bulletedlistflush"/>
              <w:ind w:left="576" w:right="720" w:firstLine="0"/>
              <w:jc w:val="center"/>
              <w:rPr>
                <w:rFonts w:ascii="Tahoma" w:hAnsi="Tahoma" w:cs="Tahoma"/>
                <w:noProof/>
                <w:sz w:val="18"/>
                <w:szCs w:val="18"/>
              </w:rPr>
            </w:pPr>
            <w:r w:rsidRPr="00246924">
              <w:rPr>
                <w:rFonts w:ascii="Tahoma" w:hAnsi="Tahoma" w:cs="Tahoma"/>
                <w:noProof/>
                <w:color w:val="000000"/>
                <w:sz w:val="18"/>
                <w:szCs w:val="18"/>
              </w:rPr>
              <w:t>CAL Windows Small Business Server Standard 2008</w:t>
            </w:r>
          </w:p>
          <w:p w:rsidR="00023FE7" w:rsidRPr="00246924" w:rsidRDefault="00023FE7" w:rsidP="00230E01">
            <w:pPr>
              <w:pStyle w:val="Bulletedlistflush"/>
              <w:ind w:left="576" w:right="720" w:firstLine="0"/>
              <w:jc w:val="center"/>
              <w:rPr>
                <w:rFonts w:ascii="Tahoma" w:hAnsi="Tahoma" w:cs="Tahoma"/>
                <w:noProof/>
                <w:color w:val="000000"/>
                <w:sz w:val="18"/>
                <w:szCs w:val="18"/>
              </w:rPr>
            </w:pPr>
          </w:p>
        </w:tc>
      </w:tr>
      <w:tr w:rsidR="00023FE7" w:rsidRPr="00905CDE" w:rsidTr="0044720D">
        <w:trPr>
          <w:trHeight w:val="576"/>
        </w:trPr>
        <w:tc>
          <w:tcPr>
            <w:tcW w:w="3809" w:type="dxa"/>
            <w:tcBorders>
              <w:top w:val="nil"/>
              <w:left w:val="single" w:sz="8" w:space="0" w:color="auto"/>
              <w:bottom w:val="single" w:sz="8" w:space="0" w:color="auto"/>
              <w:right w:val="single" w:sz="8" w:space="0" w:color="auto"/>
            </w:tcBorders>
          </w:tcPr>
          <w:p w:rsidR="00023FE7" w:rsidRPr="00246924" w:rsidRDefault="00262B75" w:rsidP="00246924">
            <w:pPr>
              <w:spacing w:before="60"/>
              <w:ind w:left="360" w:right="720"/>
              <w:jc w:val="center"/>
              <w:rPr>
                <w:rFonts w:eastAsia="Times New Roman" w:cs="Tahoma"/>
                <w:noProof/>
                <w:szCs w:val="18"/>
                <w:lang w:val="fr-FR"/>
              </w:rPr>
            </w:pPr>
            <w:r w:rsidRPr="00246924">
              <w:rPr>
                <w:rFonts w:cs="Tahoma"/>
                <w:noProof/>
                <w:szCs w:val="18"/>
                <w:lang w:val="fr-FR"/>
              </w:rPr>
              <w:t>CAL Small Business Server Premium 2011 (Dispositif ou</w:t>
            </w:r>
            <w:r w:rsidR="00246924">
              <w:rPr>
                <w:rFonts w:cs="Tahoma"/>
                <w:noProof/>
                <w:szCs w:val="18"/>
                <w:lang w:val="fr-FR"/>
              </w:rPr>
              <w:t> </w:t>
            </w:r>
            <w:r w:rsidRPr="00246924">
              <w:rPr>
                <w:rFonts w:cs="Tahoma"/>
                <w:noProof/>
                <w:szCs w:val="18"/>
                <w:lang w:val="fr-FR"/>
              </w:rPr>
              <w:t>Utilisateur)</w:t>
            </w:r>
          </w:p>
        </w:tc>
        <w:tc>
          <w:tcPr>
            <w:tcW w:w="4298" w:type="dxa"/>
            <w:tcBorders>
              <w:top w:val="nil"/>
              <w:left w:val="nil"/>
              <w:bottom w:val="single" w:sz="8" w:space="0" w:color="auto"/>
              <w:right w:val="single" w:sz="8" w:space="0" w:color="auto"/>
            </w:tcBorders>
          </w:tcPr>
          <w:p w:rsidR="00684C4D" w:rsidRPr="00246924" w:rsidRDefault="00262B75" w:rsidP="00230E01">
            <w:pPr>
              <w:spacing w:before="60"/>
              <w:ind w:left="576" w:right="720"/>
              <w:jc w:val="center"/>
              <w:rPr>
                <w:rFonts w:cs="Tahoma"/>
                <w:noProof/>
                <w:szCs w:val="18"/>
              </w:rPr>
            </w:pPr>
            <w:r w:rsidRPr="00246924">
              <w:rPr>
                <w:rFonts w:cs="Tahoma"/>
                <w:noProof/>
                <w:color w:val="000000"/>
                <w:szCs w:val="18"/>
              </w:rPr>
              <w:t>CAL Windows Small Business Server Premium 2011</w:t>
            </w:r>
          </w:p>
          <w:p w:rsidR="00023FE7" w:rsidRPr="00246924" w:rsidRDefault="00262B75">
            <w:pPr>
              <w:pStyle w:val="Bulletedlistflush"/>
              <w:ind w:left="576" w:right="720" w:firstLine="0"/>
              <w:jc w:val="center"/>
              <w:rPr>
                <w:rFonts w:ascii="Tahoma" w:hAnsi="Tahoma" w:cs="Tahoma"/>
                <w:noProof/>
                <w:sz w:val="18"/>
                <w:szCs w:val="18"/>
              </w:rPr>
            </w:pPr>
            <w:r w:rsidRPr="00246924">
              <w:rPr>
                <w:rFonts w:ascii="Tahoma" w:hAnsi="Tahoma" w:cs="Tahoma"/>
                <w:noProof/>
                <w:color w:val="000000"/>
                <w:sz w:val="18"/>
                <w:szCs w:val="18"/>
              </w:rPr>
              <w:t>CAL Windows Small Business Server Premium 2008</w:t>
            </w:r>
          </w:p>
          <w:p w:rsidR="00023FE7" w:rsidRPr="00246924" w:rsidRDefault="00023FE7" w:rsidP="00230E01">
            <w:pPr>
              <w:pStyle w:val="Bulletedlistflush"/>
              <w:ind w:left="576" w:right="720" w:firstLine="0"/>
              <w:jc w:val="center"/>
              <w:rPr>
                <w:rFonts w:ascii="Tahoma" w:hAnsi="Tahoma" w:cs="Tahoma"/>
                <w:noProof/>
                <w:sz w:val="18"/>
                <w:szCs w:val="18"/>
              </w:rPr>
            </w:pPr>
          </w:p>
        </w:tc>
      </w:tr>
      <w:tr w:rsidR="00023FE7" w:rsidRPr="00905CDE" w:rsidTr="0044720D">
        <w:trPr>
          <w:trHeight w:val="576"/>
        </w:trPr>
        <w:tc>
          <w:tcPr>
            <w:tcW w:w="3809" w:type="dxa"/>
            <w:tcBorders>
              <w:top w:val="nil"/>
              <w:left w:val="single" w:sz="8" w:space="0" w:color="auto"/>
              <w:bottom w:val="single" w:sz="8" w:space="0" w:color="auto"/>
              <w:right w:val="single" w:sz="8" w:space="0" w:color="auto"/>
            </w:tcBorders>
          </w:tcPr>
          <w:p w:rsidR="00023FE7" w:rsidRPr="00246924" w:rsidRDefault="00262B75" w:rsidP="00246924">
            <w:pPr>
              <w:spacing w:before="60"/>
              <w:ind w:left="360" w:right="720"/>
              <w:jc w:val="center"/>
              <w:rPr>
                <w:rFonts w:cs="Tahoma"/>
                <w:noProof/>
                <w:szCs w:val="18"/>
                <w:lang w:val="fr-FR"/>
              </w:rPr>
            </w:pPr>
            <w:r w:rsidRPr="00246924">
              <w:rPr>
                <w:rFonts w:cs="Tahoma"/>
                <w:noProof/>
                <w:szCs w:val="18"/>
                <w:lang w:val="fr-FR"/>
              </w:rPr>
              <w:t>CAL Essential Business Server Standard 2008 (Dispositif ou</w:t>
            </w:r>
            <w:r w:rsidR="00246924">
              <w:rPr>
                <w:rFonts w:cs="Tahoma"/>
                <w:noProof/>
                <w:szCs w:val="18"/>
                <w:lang w:val="fr-FR"/>
              </w:rPr>
              <w:t> </w:t>
            </w:r>
            <w:r w:rsidRPr="00246924">
              <w:rPr>
                <w:rFonts w:cs="Tahoma"/>
                <w:noProof/>
                <w:szCs w:val="18"/>
                <w:lang w:val="fr-FR"/>
              </w:rPr>
              <w:t>Utilisateur)</w:t>
            </w:r>
          </w:p>
          <w:p w:rsidR="00230E01" w:rsidRPr="00246924" w:rsidRDefault="00230E01" w:rsidP="00230E01">
            <w:pPr>
              <w:ind w:left="360" w:right="720"/>
              <w:jc w:val="center"/>
              <w:rPr>
                <w:rFonts w:eastAsia="Times New Roman" w:cs="Tahoma"/>
                <w:noProof/>
                <w:szCs w:val="18"/>
                <w:lang w:val="fr-FR"/>
              </w:rPr>
            </w:pPr>
          </w:p>
        </w:tc>
        <w:tc>
          <w:tcPr>
            <w:tcW w:w="4298" w:type="dxa"/>
            <w:tcBorders>
              <w:top w:val="nil"/>
              <w:left w:val="nil"/>
              <w:bottom w:val="single" w:sz="8" w:space="0" w:color="auto"/>
              <w:right w:val="single" w:sz="8" w:space="0" w:color="auto"/>
            </w:tcBorders>
          </w:tcPr>
          <w:p w:rsidR="00023FE7" w:rsidRPr="00246924" w:rsidRDefault="00023FE7" w:rsidP="00230E01">
            <w:pPr>
              <w:pStyle w:val="Bulletedlistflush"/>
              <w:spacing w:before="60"/>
              <w:ind w:left="576" w:right="720" w:firstLine="0"/>
              <w:jc w:val="center"/>
              <w:rPr>
                <w:rFonts w:ascii="Tahoma" w:hAnsi="Tahoma" w:cs="Tahoma"/>
                <w:noProof/>
                <w:sz w:val="18"/>
                <w:szCs w:val="18"/>
              </w:rPr>
            </w:pPr>
            <w:r w:rsidRPr="00246924">
              <w:rPr>
                <w:rFonts w:ascii="Tahoma" w:hAnsi="Tahoma" w:cs="Tahoma"/>
                <w:noProof/>
                <w:sz w:val="18"/>
                <w:szCs w:val="18"/>
              </w:rPr>
              <w:t>CAL Essential Business Server Standard 2008</w:t>
            </w:r>
          </w:p>
        </w:tc>
      </w:tr>
      <w:tr w:rsidR="00023FE7" w:rsidRPr="00905CDE" w:rsidTr="0044720D">
        <w:trPr>
          <w:trHeight w:val="576"/>
        </w:trPr>
        <w:tc>
          <w:tcPr>
            <w:tcW w:w="3809" w:type="dxa"/>
            <w:tcBorders>
              <w:top w:val="nil"/>
              <w:left w:val="single" w:sz="8" w:space="0" w:color="auto"/>
              <w:bottom w:val="single" w:sz="8" w:space="0" w:color="auto"/>
              <w:right w:val="single" w:sz="8" w:space="0" w:color="auto"/>
            </w:tcBorders>
          </w:tcPr>
          <w:p w:rsidR="00023FE7" w:rsidRPr="00246924" w:rsidRDefault="00262B75" w:rsidP="00246924">
            <w:pPr>
              <w:spacing w:before="60"/>
              <w:ind w:left="360" w:right="720"/>
              <w:jc w:val="center"/>
              <w:rPr>
                <w:rFonts w:cs="Tahoma"/>
                <w:noProof/>
                <w:szCs w:val="18"/>
                <w:lang w:val="fr-FR"/>
              </w:rPr>
            </w:pPr>
            <w:r w:rsidRPr="00246924">
              <w:rPr>
                <w:rFonts w:cs="Tahoma"/>
                <w:noProof/>
                <w:szCs w:val="18"/>
                <w:lang w:val="fr-FR"/>
              </w:rPr>
              <w:t>CAL Essential Business Server Premium 2008 (Dispositif ou</w:t>
            </w:r>
            <w:r w:rsidR="00246924">
              <w:rPr>
                <w:rFonts w:cs="Tahoma"/>
                <w:noProof/>
                <w:szCs w:val="18"/>
                <w:lang w:val="fr-FR"/>
              </w:rPr>
              <w:t> </w:t>
            </w:r>
            <w:r w:rsidRPr="00246924">
              <w:rPr>
                <w:rFonts w:cs="Tahoma"/>
                <w:noProof/>
                <w:szCs w:val="18"/>
                <w:lang w:val="fr-FR"/>
              </w:rPr>
              <w:t>Utilisateur)</w:t>
            </w:r>
          </w:p>
          <w:p w:rsidR="00230E01" w:rsidRPr="00246924" w:rsidRDefault="00230E01" w:rsidP="00230E01">
            <w:pPr>
              <w:ind w:left="360" w:right="720"/>
              <w:jc w:val="center"/>
              <w:rPr>
                <w:rFonts w:eastAsia="Times New Roman" w:cs="Tahoma"/>
                <w:noProof/>
                <w:szCs w:val="18"/>
                <w:lang w:val="fr-FR"/>
              </w:rPr>
            </w:pPr>
          </w:p>
        </w:tc>
        <w:tc>
          <w:tcPr>
            <w:tcW w:w="4298" w:type="dxa"/>
            <w:tcBorders>
              <w:top w:val="nil"/>
              <w:left w:val="nil"/>
              <w:bottom w:val="single" w:sz="8" w:space="0" w:color="auto"/>
              <w:right w:val="single" w:sz="8" w:space="0" w:color="auto"/>
            </w:tcBorders>
          </w:tcPr>
          <w:p w:rsidR="00023FE7" w:rsidRPr="00246924" w:rsidRDefault="00023FE7" w:rsidP="00230E01">
            <w:pPr>
              <w:pStyle w:val="Bulletedlistflush"/>
              <w:spacing w:before="60"/>
              <w:ind w:left="576" w:right="720" w:firstLine="0"/>
              <w:jc w:val="center"/>
              <w:rPr>
                <w:rFonts w:ascii="Tahoma" w:hAnsi="Tahoma" w:cs="Tahoma"/>
                <w:noProof/>
                <w:sz w:val="18"/>
                <w:szCs w:val="18"/>
              </w:rPr>
            </w:pPr>
            <w:r w:rsidRPr="00246924">
              <w:rPr>
                <w:rFonts w:ascii="Tahoma" w:hAnsi="Tahoma" w:cs="Tahoma"/>
                <w:noProof/>
                <w:sz w:val="18"/>
                <w:szCs w:val="18"/>
              </w:rPr>
              <w:t>CAL Windows Essential Business Server Premium 2008</w:t>
            </w:r>
          </w:p>
        </w:tc>
      </w:tr>
      <w:tr w:rsidR="00023FE7" w:rsidRPr="00640614" w:rsidTr="0044720D">
        <w:trPr>
          <w:trHeight w:val="576"/>
        </w:trPr>
        <w:tc>
          <w:tcPr>
            <w:tcW w:w="3809" w:type="dxa"/>
            <w:tcBorders>
              <w:top w:val="nil"/>
              <w:left w:val="single" w:sz="8" w:space="0" w:color="auto"/>
              <w:bottom w:val="single" w:sz="8" w:space="0" w:color="auto"/>
              <w:right w:val="single" w:sz="8" w:space="0" w:color="auto"/>
            </w:tcBorders>
          </w:tcPr>
          <w:p w:rsidR="00023FE7" w:rsidRPr="00246924" w:rsidRDefault="00262B75" w:rsidP="00230E01">
            <w:pPr>
              <w:spacing w:before="60"/>
              <w:ind w:left="360" w:right="720"/>
              <w:jc w:val="center"/>
              <w:rPr>
                <w:rFonts w:eastAsia="Times New Roman" w:cs="Tahoma"/>
                <w:noProof/>
                <w:szCs w:val="18"/>
                <w:lang w:val="fr-FR"/>
              </w:rPr>
            </w:pPr>
            <w:r w:rsidRPr="00246924">
              <w:rPr>
                <w:rFonts w:cs="Tahoma"/>
                <w:noProof/>
                <w:szCs w:val="18"/>
                <w:lang w:val="fr-FR"/>
              </w:rPr>
              <w:t>Mise à Jour de Windows 8 Pro</w:t>
            </w:r>
          </w:p>
        </w:tc>
        <w:tc>
          <w:tcPr>
            <w:tcW w:w="4298" w:type="dxa"/>
            <w:tcBorders>
              <w:top w:val="nil"/>
              <w:left w:val="nil"/>
              <w:bottom w:val="single" w:sz="8" w:space="0" w:color="auto"/>
              <w:right w:val="single" w:sz="8" w:space="0" w:color="auto"/>
            </w:tcBorders>
          </w:tcPr>
          <w:p w:rsidR="008B6EDD" w:rsidRPr="00246924" w:rsidRDefault="00262B75" w:rsidP="00230E01">
            <w:pPr>
              <w:pStyle w:val="Bulletedlistflush"/>
              <w:spacing w:before="60"/>
              <w:ind w:left="576" w:right="720" w:firstLine="0"/>
              <w:jc w:val="center"/>
              <w:rPr>
                <w:rFonts w:ascii="Tahoma" w:hAnsi="Tahoma" w:cs="Tahoma"/>
                <w:noProof/>
                <w:sz w:val="18"/>
                <w:szCs w:val="18"/>
                <w:lang w:val="fr-FR"/>
              </w:rPr>
            </w:pPr>
            <w:r w:rsidRPr="00246924">
              <w:rPr>
                <w:rFonts w:ascii="Tahoma" w:hAnsi="Tahoma" w:cs="Tahoma"/>
                <w:noProof/>
                <w:sz w:val="18"/>
                <w:szCs w:val="18"/>
                <w:lang w:val="fr-FR"/>
              </w:rPr>
              <w:t>Windows 8 Pro</w:t>
            </w:r>
          </w:p>
          <w:p w:rsidR="00023FE7" w:rsidRPr="00246924" w:rsidRDefault="00262B75" w:rsidP="008B6EDD">
            <w:pPr>
              <w:pStyle w:val="Bulletedlistflush"/>
              <w:ind w:left="576" w:right="720" w:firstLine="0"/>
              <w:jc w:val="center"/>
              <w:rPr>
                <w:rFonts w:ascii="Tahoma" w:hAnsi="Tahoma" w:cs="Tahoma"/>
                <w:noProof/>
                <w:sz w:val="18"/>
                <w:szCs w:val="18"/>
                <w:lang w:val="fr-FR"/>
              </w:rPr>
            </w:pPr>
            <w:r w:rsidRPr="00246924">
              <w:rPr>
                <w:rFonts w:ascii="Tahoma" w:hAnsi="Tahoma" w:cs="Tahoma"/>
                <w:noProof/>
                <w:sz w:val="18"/>
                <w:szCs w:val="18"/>
                <w:lang w:val="fr-FR"/>
              </w:rPr>
              <w:t>Windows 7 Professionnel</w:t>
            </w:r>
          </w:p>
        </w:tc>
      </w:tr>
    </w:tbl>
    <w:p w:rsidR="00991DD4" w:rsidRPr="00640614" w:rsidRDefault="00991DD4">
      <w:pPr>
        <w:rPr>
          <w:rFonts w:cs="Tahoma"/>
          <w:noProof/>
          <w:lang w:val="fr-FR"/>
        </w:rPr>
      </w:pPr>
    </w:p>
    <w:p w:rsidR="00B234E3" w:rsidRPr="00640614" w:rsidRDefault="00B234E3">
      <w:pPr>
        <w:rPr>
          <w:rFonts w:cs="Tahoma"/>
          <w:noProof/>
          <w:lang w:val="fr-FR"/>
        </w:rPr>
      </w:pPr>
    </w:p>
    <w:p w:rsidR="00B234E3" w:rsidRPr="00640614" w:rsidRDefault="00B234E3">
      <w:pPr>
        <w:rPr>
          <w:rFonts w:cs="Tahoma"/>
          <w:noProof/>
          <w:lang w:val="fr-FR"/>
        </w:rPr>
      </w:pPr>
    </w:p>
    <w:p w:rsidR="00B234E3" w:rsidRPr="00640614" w:rsidRDefault="00B234E3">
      <w:pPr>
        <w:rPr>
          <w:rFonts w:cs="Tahoma"/>
          <w:noProof/>
          <w:lang w:val="fr-FR"/>
        </w:rPr>
      </w:pPr>
    </w:p>
    <w:p w:rsidR="00456002" w:rsidRPr="00640614" w:rsidRDefault="00262B75" w:rsidP="00456002">
      <w:pPr>
        <w:pStyle w:val="Heading2"/>
        <w:ind w:left="0"/>
        <w:rPr>
          <w:rFonts w:ascii="Tahoma" w:hAnsi="Tahoma" w:cs="Tahoma"/>
          <w:noProof/>
        </w:rPr>
      </w:pPr>
      <w:bookmarkStart w:id="742" w:name="_Toc336338195"/>
      <w:bookmarkStart w:id="743" w:name="_Toc345703124"/>
      <w:bookmarkEnd w:id="742"/>
      <w:r w:rsidRPr="00640614">
        <w:rPr>
          <w:rFonts w:ascii="Tahoma" w:hAnsi="Tahoma" w:cs="Tahoma"/>
          <w:noProof/>
          <w:lang w:eastAsia="x-none"/>
        </w:rPr>
        <w:lastRenderedPageBreak/>
        <w:t>Conditions du programme relatives aux Contrats Entreprise et Souscription actualisées</w:t>
      </w:r>
      <w:bookmarkEnd w:id="743"/>
      <w:r w:rsidRPr="00640614">
        <w:rPr>
          <w:rFonts w:ascii="Tahoma" w:hAnsi="Tahoma" w:cs="Tahoma"/>
          <w:noProof/>
          <w:lang w:eastAsia="x-none"/>
        </w:rPr>
        <w:t xml:space="preserve"> </w:t>
      </w:r>
    </w:p>
    <w:p w:rsidR="00456002" w:rsidRPr="00640614" w:rsidRDefault="00456002" w:rsidP="00456002">
      <w:pPr>
        <w:tabs>
          <w:tab w:val="left" w:pos="360"/>
        </w:tabs>
        <w:rPr>
          <w:rFonts w:cs="Tahoma"/>
          <w:noProof/>
          <w:lang w:val="fr-FR"/>
        </w:rPr>
      </w:pPr>
    </w:p>
    <w:p w:rsidR="00456002" w:rsidRPr="00640614" w:rsidRDefault="00262B75" w:rsidP="00F06EC5">
      <w:pPr>
        <w:keepNext/>
        <w:spacing w:after="60"/>
        <w:outlineLvl w:val="3"/>
        <w:rPr>
          <w:rFonts w:cs="Tahoma"/>
          <w:noProof/>
          <w:lang w:val="fr-FR"/>
        </w:rPr>
      </w:pPr>
      <w:r w:rsidRPr="00640614">
        <w:rPr>
          <w:rFonts w:cs="Tahoma"/>
          <w:b/>
          <w:noProof/>
          <w:lang w:val="fr-FR"/>
        </w:rPr>
        <w:t>Services en Ligne Entreprise conformes aux exigences des Produits Entreprise</w:t>
      </w:r>
    </w:p>
    <w:p w:rsidR="00456002" w:rsidRPr="00246924" w:rsidRDefault="00262B75" w:rsidP="00246924">
      <w:pPr>
        <w:tabs>
          <w:tab w:val="left" w:pos="360"/>
        </w:tabs>
        <w:rPr>
          <w:rFonts w:cs="Tahoma"/>
          <w:noProof/>
          <w:szCs w:val="18"/>
          <w:lang w:val="fr-FR"/>
        </w:rPr>
      </w:pPr>
      <w:r w:rsidRPr="00246924">
        <w:rPr>
          <w:rFonts w:cs="Tahoma"/>
          <w:b/>
          <w:noProof/>
          <w:szCs w:val="18"/>
          <w:lang w:val="fr-FR"/>
        </w:rPr>
        <w:t>Remarque :</w:t>
      </w:r>
      <w:r w:rsidR="00456002" w:rsidRPr="00246924">
        <w:rPr>
          <w:rFonts w:cs="Tahoma"/>
          <w:noProof/>
          <w:szCs w:val="18"/>
          <w:lang w:val="fr-FR"/>
        </w:rPr>
        <w:t xml:space="preserve"> </w:t>
      </w:r>
      <w:r w:rsidRPr="00246924">
        <w:rPr>
          <w:rFonts w:cs="Tahoma"/>
          <w:noProof/>
          <w:szCs w:val="18"/>
          <w:lang w:val="fr-FR"/>
        </w:rPr>
        <w:t>les modalités suivantes s</w:t>
      </w:r>
      <w:r w:rsidR="00991E74" w:rsidRPr="00246924">
        <w:rPr>
          <w:rFonts w:cs="Tahoma"/>
          <w:noProof/>
          <w:szCs w:val="18"/>
          <w:lang w:val="fr-FR"/>
        </w:rPr>
        <w:t>’</w:t>
      </w:r>
      <w:r w:rsidRPr="00246924">
        <w:rPr>
          <w:rFonts w:cs="Tahoma"/>
          <w:noProof/>
          <w:szCs w:val="18"/>
          <w:lang w:val="fr-FR"/>
        </w:rPr>
        <w:t>appliquent aux clients ayant conclu un Accord de Mise en Œuvre Entreprise ou</w:t>
      </w:r>
      <w:r w:rsidR="00B234E3" w:rsidRPr="00246924">
        <w:rPr>
          <w:rFonts w:cs="Tahoma"/>
          <w:noProof/>
          <w:szCs w:val="18"/>
          <w:lang w:val="fr-FR"/>
        </w:rPr>
        <w:t> </w:t>
      </w:r>
      <w:r w:rsidRPr="00246924">
        <w:rPr>
          <w:rFonts w:cs="Tahoma"/>
          <w:noProof/>
          <w:szCs w:val="18"/>
          <w:lang w:val="fr-FR"/>
        </w:rPr>
        <w:t>Souscription Entreprise éligibles à l</w:t>
      </w:r>
      <w:r w:rsidR="00991E74" w:rsidRPr="00246924">
        <w:rPr>
          <w:rFonts w:cs="Tahoma"/>
          <w:noProof/>
          <w:szCs w:val="18"/>
          <w:lang w:val="fr-FR"/>
        </w:rPr>
        <w:t>’</w:t>
      </w:r>
      <w:r w:rsidRPr="00246924">
        <w:rPr>
          <w:rFonts w:cs="Tahoma"/>
          <w:noProof/>
          <w:szCs w:val="18"/>
          <w:lang w:val="fr-FR"/>
        </w:rPr>
        <w:t>achat de Services en Ligne Entreprise.</w:t>
      </w:r>
      <w:r w:rsidR="00FD1D48" w:rsidRPr="00246924">
        <w:rPr>
          <w:rFonts w:cs="Tahoma"/>
          <w:noProof/>
          <w:szCs w:val="18"/>
          <w:lang w:val="fr-FR"/>
        </w:rPr>
        <w:t xml:space="preserve"> </w:t>
      </w:r>
      <w:r w:rsidRPr="00246924">
        <w:rPr>
          <w:rFonts w:cs="Tahoma"/>
          <w:noProof/>
          <w:szCs w:val="18"/>
          <w:lang w:val="fr-FR"/>
        </w:rPr>
        <w:t>Les clients sont invités à contacter leur</w:t>
      </w:r>
      <w:r w:rsidR="00246924">
        <w:rPr>
          <w:rFonts w:cs="Tahoma"/>
          <w:noProof/>
          <w:szCs w:val="18"/>
          <w:lang w:val="fr-FR"/>
        </w:rPr>
        <w:t> </w:t>
      </w:r>
      <w:r w:rsidRPr="00246924">
        <w:rPr>
          <w:rFonts w:cs="Tahoma"/>
          <w:noProof/>
          <w:szCs w:val="18"/>
          <w:lang w:val="fr-FR"/>
        </w:rPr>
        <w:t>Conseiller Logiciel, Revendeur ou Responsable de Compte Microsoft pour savoir s</w:t>
      </w:r>
      <w:r w:rsidR="00991E74" w:rsidRPr="00246924">
        <w:rPr>
          <w:rFonts w:cs="Tahoma"/>
          <w:noProof/>
          <w:szCs w:val="18"/>
          <w:lang w:val="fr-FR"/>
        </w:rPr>
        <w:t>’</w:t>
      </w:r>
      <w:r w:rsidRPr="00246924">
        <w:rPr>
          <w:rFonts w:cs="Tahoma"/>
          <w:noProof/>
          <w:szCs w:val="18"/>
          <w:lang w:val="fr-FR"/>
        </w:rPr>
        <w:t>ils sont éligibles à l</w:t>
      </w:r>
      <w:r w:rsidR="00991E74" w:rsidRPr="00246924">
        <w:rPr>
          <w:rFonts w:cs="Tahoma"/>
          <w:noProof/>
          <w:szCs w:val="18"/>
          <w:lang w:val="fr-FR"/>
        </w:rPr>
        <w:t>’</w:t>
      </w:r>
      <w:r w:rsidRPr="00246924">
        <w:rPr>
          <w:rFonts w:cs="Tahoma"/>
          <w:noProof/>
          <w:szCs w:val="18"/>
          <w:lang w:val="fr-FR"/>
        </w:rPr>
        <w:t>achat de</w:t>
      </w:r>
      <w:r w:rsidR="00246924">
        <w:rPr>
          <w:rFonts w:cs="Tahoma"/>
          <w:noProof/>
          <w:szCs w:val="18"/>
          <w:lang w:val="fr-FR"/>
        </w:rPr>
        <w:t> </w:t>
      </w:r>
      <w:r w:rsidRPr="00246924">
        <w:rPr>
          <w:rFonts w:cs="Tahoma"/>
          <w:noProof/>
          <w:szCs w:val="18"/>
          <w:lang w:val="fr-FR"/>
        </w:rPr>
        <w:t>Services en Ligne Entreprise.</w:t>
      </w:r>
    </w:p>
    <w:p w:rsidR="00456002" w:rsidRPr="00246924" w:rsidRDefault="00456002" w:rsidP="00366502">
      <w:pPr>
        <w:tabs>
          <w:tab w:val="left" w:pos="360"/>
        </w:tabs>
        <w:rPr>
          <w:rFonts w:cs="Tahoma"/>
          <w:noProof/>
          <w:szCs w:val="18"/>
          <w:lang w:val="fr-FR"/>
        </w:rPr>
      </w:pPr>
    </w:p>
    <w:p w:rsidR="00456002" w:rsidRPr="00246924" w:rsidRDefault="00262B75" w:rsidP="00366502">
      <w:pPr>
        <w:tabs>
          <w:tab w:val="left" w:pos="360"/>
        </w:tabs>
        <w:rPr>
          <w:rFonts w:cs="Tahoma"/>
          <w:noProof/>
          <w:szCs w:val="18"/>
          <w:lang w:val="fr-FR"/>
        </w:rPr>
      </w:pPr>
      <w:r w:rsidRPr="00246924">
        <w:rPr>
          <w:rFonts w:cs="Tahoma"/>
          <w:noProof/>
          <w:szCs w:val="18"/>
          <w:lang w:val="fr-FR"/>
        </w:rPr>
        <w:t>Il est possible de combiner des produits Entreprise et des Services en Ligne Entreprise pour se conformer aux exigences des Accords de Mise en Œuvre Entreprise et Souscription Entreprise couvrant l</w:t>
      </w:r>
      <w:r w:rsidR="00991E74" w:rsidRPr="00246924">
        <w:rPr>
          <w:rFonts w:cs="Tahoma"/>
          <w:noProof/>
          <w:szCs w:val="18"/>
          <w:lang w:val="fr-FR"/>
        </w:rPr>
        <w:t>’</w:t>
      </w:r>
      <w:r w:rsidRPr="00246924">
        <w:rPr>
          <w:rFonts w:cs="Tahoma"/>
          <w:noProof/>
          <w:szCs w:val="18"/>
          <w:lang w:val="fr-FR"/>
        </w:rPr>
        <w:t>Ensemble de l</w:t>
      </w:r>
      <w:r w:rsidR="00991E74" w:rsidRPr="00246924">
        <w:rPr>
          <w:rFonts w:cs="Tahoma"/>
          <w:noProof/>
          <w:szCs w:val="18"/>
          <w:lang w:val="fr-FR"/>
        </w:rPr>
        <w:t>’</w:t>
      </w:r>
      <w:r w:rsidRPr="00246924">
        <w:rPr>
          <w:rFonts w:cs="Tahoma"/>
          <w:noProof/>
          <w:szCs w:val="18"/>
          <w:lang w:val="fr-FR"/>
        </w:rPr>
        <w:t>Entreprise.</w:t>
      </w:r>
    </w:p>
    <w:p w:rsidR="00456002" w:rsidRPr="00640614" w:rsidRDefault="00456002" w:rsidP="00366502">
      <w:pPr>
        <w:tabs>
          <w:tab w:val="left" w:pos="360"/>
        </w:tabs>
        <w:rPr>
          <w:rFonts w:cs="Tahoma"/>
          <w:noProof/>
          <w:lang w:val="fr-FR"/>
        </w:rPr>
      </w:pPr>
    </w:p>
    <w:p w:rsidR="00456002" w:rsidRPr="00640614" w:rsidRDefault="00262B75" w:rsidP="00366502">
      <w:pPr>
        <w:tabs>
          <w:tab w:val="left" w:pos="360"/>
        </w:tabs>
        <w:rPr>
          <w:rFonts w:cs="Tahoma"/>
          <w:noProof/>
          <w:lang w:val="fr-FR"/>
        </w:rPr>
      </w:pPr>
      <w:r w:rsidRPr="00640614">
        <w:rPr>
          <w:rFonts w:cs="Tahoma"/>
          <w:noProof/>
          <w:lang w:val="fr-FR"/>
        </w:rPr>
        <w:t>Le tableau ci</w:t>
      </w:r>
      <w:r w:rsidR="00C15BE8">
        <w:rPr>
          <w:rFonts w:cs="Tahoma"/>
          <w:noProof/>
          <w:lang w:val="fr-FR"/>
        </w:rPr>
        <w:t>-</w:t>
      </w:r>
      <w:r w:rsidRPr="00640614">
        <w:rPr>
          <w:rFonts w:cs="Tahoma"/>
          <w:noProof/>
          <w:lang w:val="fr-FR"/>
        </w:rPr>
        <w:t>dessous indique les Services en Ligne Entreprise et les CAL requises (le cas échéant) conformes aux exigences relatives aux Produits Entreprise couvrant l</w:t>
      </w:r>
      <w:r w:rsidR="00991E74" w:rsidRPr="00640614">
        <w:rPr>
          <w:rFonts w:cs="Tahoma"/>
          <w:noProof/>
          <w:lang w:val="fr-FR"/>
        </w:rPr>
        <w:t>’</w:t>
      </w:r>
      <w:r w:rsidRPr="00640614">
        <w:rPr>
          <w:rFonts w:cs="Tahoma"/>
          <w:noProof/>
          <w:lang w:val="fr-FR"/>
        </w:rPr>
        <w:t>Ensemble de l</w:t>
      </w:r>
      <w:r w:rsidR="00991E74" w:rsidRPr="00640614">
        <w:rPr>
          <w:rFonts w:cs="Tahoma"/>
          <w:noProof/>
          <w:lang w:val="fr-FR"/>
        </w:rPr>
        <w:t>’</w:t>
      </w:r>
      <w:r w:rsidRPr="00640614">
        <w:rPr>
          <w:rFonts w:cs="Tahoma"/>
          <w:noProof/>
          <w:lang w:val="fr-FR"/>
        </w:rPr>
        <w:t>Entreprise.</w:t>
      </w:r>
      <w:r w:rsidR="00FD1D48" w:rsidRPr="00640614">
        <w:rPr>
          <w:rFonts w:cs="Tahoma"/>
          <w:noProof/>
          <w:lang w:val="fr-FR"/>
        </w:rPr>
        <w:t xml:space="preserve"> </w:t>
      </w:r>
    </w:p>
    <w:p w:rsidR="00456002" w:rsidRPr="00640614" w:rsidRDefault="00456002" w:rsidP="0055442E">
      <w:pPr>
        <w:ind w:left="720"/>
        <w:rPr>
          <w:rFonts w:cs="Tahoma"/>
          <w:noProof/>
          <w:lang w:val="fr-FR"/>
        </w:rPr>
      </w:pPr>
    </w:p>
    <w:tbl>
      <w:tblPr>
        <w:tblW w:w="8049" w:type="dxa"/>
        <w:jc w:val="center"/>
        <w:tblCellMar>
          <w:left w:w="0" w:type="dxa"/>
          <w:right w:w="0" w:type="dxa"/>
        </w:tblCellMar>
        <w:tblLook w:val="00A0" w:firstRow="1" w:lastRow="0" w:firstColumn="1" w:lastColumn="0" w:noHBand="0" w:noVBand="0"/>
      </w:tblPr>
      <w:tblGrid>
        <w:gridCol w:w="3892"/>
        <w:gridCol w:w="4157"/>
      </w:tblGrid>
      <w:tr w:rsidR="00456002" w:rsidRPr="00640614"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640614" w:rsidRDefault="00262B75" w:rsidP="005C647E">
            <w:pPr>
              <w:keepNext/>
              <w:jc w:val="center"/>
              <w:rPr>
                <w:rFonts w:cs="Tahoma"/>
                <w:b/>
                <w:noProof/>
                <w:lang w:val="fr-FR"/>
              </w:rPr>
            </w:pPr>
            <w:r w:rsidRPr="00640614">
              <w:rPr>
                <w:rFonts w:cs="Tahoma"/>
                <w:b/>
                <w:noProof/>
                <w:lang w:val="fr-FR"/>
              </w:rPr>
              <w:t>Produit Entreprise</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56002" w:rsidRPr="00640614" w:rsidRDefault="00262B75" w:rsidP="005C647E">
            <w:pPr>
              <w:keepNext/>
              <w:jc w:val="center"/>
              <w:rPr>
                <w:rFonts w:cs="Tahoma"/>
                <w:b/>
                <w:noProof/>
                <w:lang w:val="fr-FR"/>
              </w:rPr>
            </w:pPr>
            <w:r w:rsidRPr="00640614">
              <w:rPr>
                <w:rFonts w:cs="Tahoma"/>
                <w:b/>
                <w:noProof/>
                <w:lang w:val="fr-FR"/>
              </w:rPr>
              <w:t>Services en Ligne Entreprise***</w:t>
            </w:r>
          </w:p>
        </w:tc>
      </w:tr>
      <w:tr w:rsidR="00E71EB9" w:rsidRPr="00640614"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640614" w:rsidRDefault="00262B75" w:rsidP="005C647E">
            <w:pPr>
              <w:ind w:left="144"/>
              <w:rPr>
                <w:rFonts w:cs="Tahoma"/>
                <w:noProof/>
                <w:szCs w:val="18"/>
                <w:lang w:val="fr-FR"/>
              </w:rPr>
            </w:pPr>
            <w:r w:rsidRPr="00640614">
              <w:rPr>
                <w:rFonts w:cs="Tahoma"/>
                <w:noProof/>
                <w:lang w:val="fr-FR"/>
              </w:rPr>
              <w:t>Office Professionnel Plus**</w:t>
            </w:r>
          </w:p>
        </w:tc>
        <w:tc>
          <w:tcPr>
            <w:tcW w:w="4157" w:type="dxa"/>
            <w:tcBorders>
              <w:top w:val="nil"/>
              <w:left w:val="nil"/>
              <w:bottom w:val="single" w:sz="4" w:space="0" w:color="auto"/>
              <w:right w:val="single" w:sz="8" w:space="0" w:color="auto"/>
            </w:tcBorders>
            <w:vAlign w:val="center"/>
          </w:tcPr>
          <w:p w:rsidR="00E71EB9" w:rsidRPr="00640614" w:rsidRDefault="00262B75" w:rsidP="00DF2907">
            <w:pPr>
              <w:numPr>
                <w:ilvl w:val="0"/>
                <w:numId w:val="3"/>
              </w:numPr>
              <w:spacing w:before="60" w:after="60"/>
              <w:ind w:left="907"/>
              <w:rPr>
                <w:rFonts w:cs="Tahoma"/>
                <w:noProof/>
                <w:lang w:val="fr-FR"/>
              </w:rPr>
            </w:pPr>
            <w:r w:rsidRPr="00640614">
              <w:rPr>
                <w:rFonts w:cs="Tahoma"/>
                <w:noProof/>
                <w:color w:val="000000"/>
                <w:lang w:val="fr-FR"/>
              </w:rPr>
              <w:t>Office 365 (Plan E2)</w:t>
            </w:r>
          </w:p>
          <w:p w:rsidR="00E71EB9" w:rsidRPr="00640614" w:rsidRDefault="00262B75" w:rsidP="00DF2907">
            <w:pPr>
              <w:numPr>
                <w:ilvl w:val="0"/>
                <w:numId w:val="3"/>
              </w:numPr>
              <w:spacing w:after="60"/>
              <w:ind w:left="907"/>
              <w:rPr>
                <w:rFonts w:cs="Tahoma"/>
                <w:noProof/>
                <w:lang w:val="fr-FR"/>
              </w:rPr>
            </w:pPr>
            <w:r w:rsidRPr="00640614">
              <w:rPr>
                <w:rFonts w:cs="Tahoma"/>
                <w:noProof/>
                <w:color w:val="000000"/>
                <w:lang w:val="fr-FR"/>
              </w:rPr>
              <w:t>Office 365 (Plan E3)</w:t>
            </w:r>
          </w:p>
          <w:p w:rsidR="00E71EB9" w:rsidRPr="00640614" w:rsidRDefault="00262B75" w:rsidP="00DF2907">
            <w:pPr>
              <w:numPr>
                <w:ilvl w:val="0"/>
                <w:numId w:val="3"/>
              </w:numPr>
              <w:spacing w:after="60"/>
              <w:ind w:left="907"/>
              <w:rPr>
                <w:rFonts w:cs="Tahoma"/>
                <w:noProof/>
                <w:lang w:val="fr-FR"/>
              </w:rPr>
            </w:pPr>
            <w:r w:rsidRPr="00640614">
              <w:rPr>
                <w:rFonts w:cs="Tahoma"/>
                <w:noProof/>
                <w:color w:val="000000"/>
                <w:lang w:val="fr-FR"/>
              </w:rPr>
              <w:t>Office 365 (Plan E4)</w:t>
            </w:r>
            <w:r w:rsidRPr="00640614">
              <w:rPr>
                <w:rFonts w:cs="Tahoma"/>
                <w:noProof/>
                <w:lang w:val="fr-FR"/>
              </w:rPr>
              <w:t xml:space="preserve"> </w:t>
            </w:r>
          </w:p>
          <w:p w:rsidR="00E71EB9" w:rsidRPr="00640614" w:rsidRDefault="00262B75" w:rsidP="00DF2907">
            <w:pPr>
              <w:numPr>
                <w:ilvl w:val="0"/>
                <w:numId w:val="3"/>
              </w:numPr>
              <w:spacing w:after="60"/>
              <w:ind w:left="907"/>
              <w:rPr>
                <w:rFonts w:cs="Tahoma"/>
                <w:noProof/>
                <w:lang w:val="fr-FR"/>
              </w:rPr>
            </w:pPr>
            <w:r w:rsidRPr="00640614">
              <w:rPr>
                <w:rFonts w:cs="Tahoma"/>
                <w:noProof/>
                <w:color w:val="000000"/>
                <w:lang w:val="fr-FR"/>
              </w:rPr>
              <w:t>Office 365 (Plan G2)</w:t>
            </w:r>
          </w:p>
          <w:p w:rsidR="00E71EB9" w:rsidRPr="00640614" w:rsidRDefault="00262B75" w:rsidP="00DF2907">
            <w:pPr>
              <w:numPr>
                <w:ilvl w:val="0"/>
                <w:numId w:val="3"/>
              </w:numPr>
              <w:spacing w:after="60"/>
              <w:ind w:left="907"/>
              <w:rPr>
                <w:rFonts w:cs="Tahoma"/>
                <w:noProof/>
                <w:lang w:val="fr-FR"/>
              </w:rPr>
            </w:pPr>
            <w:r w:rsidRPr="00640614">
              <w:rPr>
                <w:rFonts w:cs="Tahoma"/>
                <w:noProof/>
                <w:color w:val="000000"/>
                <w:lang w:val="fr-FR"/>
              </w:rPr>
              <w:t>Office 365 (Plan G3)</w:t>
            </w:r>
          </w:p>
          <w:p w:rsidR="00E71EB9" w:rsidRPr="00640614" w:rsidRDefault="00262B75" w:rsidP="00DF2907">
            <w:pPr>
              <w:numPr>
                <w:ilvl w:val="0"/>
                <w:numId w:val="3"/>
              </w:numPr>
              <w:spacing w:after="60"/>
              <w:ind w:left="907"/>
              <w:rPr>
                <w:rFonts w:cs="Tahoma"/>
                <w:noProof/>
                <w:lang w:val="fr-FR"/>
              </w:rPr>
            </w:pPr>
            <w:r w:rsidRPr="00640614">
              <w:rPr>
                <w:rFonts w:cs="Tahoma"/>
                <w:noProof/>
                <w:color w:val="000000"/>
                <w:lang w:val="fr-FR"/>
              </w:rPr>
              <w:t>Office 365 (Plan G4)</w:t>
            </w:r>
          </w:p>
          <w:p w:rsidR="00C571BD" w:rsidRPr="00640614" w:rsidRDefault="00C571BD" w:rsidP="00F06EC5">
            <w:pPr>
              <w:ind w:left="907"/>
              <w:rPr>
                <w:rFonts w:cs="Tahoma"/>
                <w:noProof/>
                <w:color w:val="000000"/>
                <w:szCs w:val="18"/>
                <w:lang w:val="fr-FR"/>
              </w:rPr>
            </w:pPr>
          </w:p>
        </w:tc>
      </w:tr>
      <w:tr w:rsidR="00E71EB9" w:rsidRPr="00640614"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640614" w:rsidRDefault="00E71EB9" w:rsidP="005C647E">
            <w:pPr>
              <w:ind w:left="144"/>
              <w:rPr>
                <w:rFonts w:cs="Tahoma"/>
                <w:noProof/>
                <w:szCs w:val="18"/>
                <w:lang w:val="fr-FR"/>
              </w:rPr>
            </w:pPr>
            <w:r w:rsidRPr="00640614">
              <w:rPr>
                <w:rFonts w:cs="Tahoma"/>
                <w:noProof/>
                <w:szCs w:val="18"/>
                <w:lang w:val="fr-FR"/>
              </w:rPr>
              <w:t>Core CAL Suite</w:t>
            </w:r>
          </w:p>
        </w:tc>
        <w:tc>
          <w:tcPr>
            <w:tcW w:w="4157" w:type="dxa"/>
            <w:tcBorders>
              <w:top w:val="nil"/>
              <w:left w:val="nil"/>
              <w:bottom w:val="single" w:sz="4" w:space="0" w:color="auto"/>
              <w:right w:val="single" w:sz="8" w:space="0" w:color="auto"/>
            </w:tcBorders>
            <w:vAlign w:val="center"/>
          </w:tcPr>
          <w:p w:rsidR="00E71EB9" w:rsidRPr="00640614" w:rsidRDefault="00262B75" w:rsidP="00DF2907">
            <w:pPr>
              <w:numPr>
                <w:ilvl w:val="0"/>
                <w:numId w:val="3"/>
              </w:numPr>
              <w:spacing w:before="60" w:after="60"/>
              <w:ind w:left="907"/>
              <w:rPr>
                <w:rFonts w:cs="Tahoma"/>
                <w:noProof/>
                <w:lang w:val="fr-FR"/>
              </w:rPr>
            </w:pPr>
            <w:r w:rsidRPr="00640614">
              <w:rPr>
                <w:rFonts w:cs="Tahoma"/>
                <w:noProof/>
                <w:color w:val="000000"/>
                <w:lang w:val="fr-FR"/>
              </w:rPr>
              <w:t>Office 365 (Plan E1)*</w:t>
            </w:r>
          </w:p>
          <w:p w:rsidR="00E71EB9" w:rsidRPr="00640614" w:rsidRDefault="00262B75" w:rsidP="00DF2907">
            <w:pPr>
              <w:numPr>
                <w:ilvl w:val="0"/>
                <w:numId w:val="3"/>
              </w:numPr>
              <w:spacing w:after="60"/>
              <w:rPr>
                <w:rFonts w:cs="Tahoma"/>
                <w:noProof/>
                <w:lang w:val="fr-FR"/>
              </w:rPr>
            </w:pPr>
            <w:r w:rsidRPr="00640614">
              <w:rPr>
                <w:rFonts w:cs="Tahoma"/>
                <w:noProof/>
                <w:color w:val="000000"/>
                <w:lang w:val="fr-FR"/>
              </w:rPr>
              <w:t>Office 365 (Plan E2)*</w:t>
            </w:r>
          </w:p>
          <w:p w:rsidR="00E71EB9" w:rsidRPr="00640614" w:rsidRDefault="00262B75" w:rsidP="00DF2907">
            <w:pPr>
              <w:numPr>
                <w:ilvl w:val="0"/>
                <w:numId w:val="3"/>
              </w:numPr>
              <w:spacing w:after="60"/>
              <w:rPr>
                <w:rFonts w:cs="Tahoma"/>
                <w:noProof/>
                <w:lang w:val="fr-FR"/>
              </w:rPr>
            </w:pPr>
            <w:r w:rsidRPr="00640614">
              <w:rPr>
                <w:rFonts w:cs="Tahoma"/>
                <w:noProof/>
                <w:color w:val="000000"/>
                <w:lang w:val="fr-FR"/>
              </w:rPr>
              <w:t>Office 365 (Plan E3)*</w:t>
            </w:r>
          </w:p>
          <w:p w:rsidR="00E71EB9" w:rsidRPr="00640614" w:rsidRDefault="00262B75" w:rsidP="00DF2907">
            <w:pPr>
              <w:numPr>
                <w:ilvl w:val="0"/>
                <w:numId w:val="3"/>
              </w:numPr>
              <w:spacing w:after="60"/>
              <w:rPr>
                <w:rFonts w:cs="Tahoma"/>
                <w:noProof/>
                <w:lang w:val="fr-FR"/>
              </w:rPr>
            </w:pPr>
            <w:r w:rsidRPr="00640614">
              <w:rPr>
                <w:rFonts w:cs="Tahoma"/>
                <w:noProof/>
                <w:color w:val="000000"/>
                <w:lang w:val="fr-FR"/>
              </w:rPr>
              <w:t>Office 365 (Plan E4)*</w:t>
            </w:r>
          </w:p>
          <w:p w:rsidR="00E71EB9" w:rsidRPr="00640614" w:rsidRDefault="00262B75" w:rsidP="00DF2907">
            <w:pPr>
              <w:numPr>
                <w:ilvl w:val="0"/>
                <w:numId w:val="3"/>
              </w:numPr>
              <w:spacing w:after="60"/>
              <w:rPr>
                <w:rFonts w:cs="Tahoma"/>
                <w:noProof/>
                <w:lang w:val="fr-FR"/>
              </w:rPr>
            </w:pPr>
            <w:r w:rsidRPr="00640614">
              <w:rPr>
                <w:rFonts w:cs="Tahoma"/>
                <w:noProof/>
                <w:color w:val="000000"/>
                <w:lang w:val="fr-FR"/>
              </w:rPr>
              <w:t>Office 365 (Plan G1)*</w:t>
            </w:r>
          </w:p>
          <w:p w:rsidR="00E71EB9" w:rsidRPr="00640614" w:rsidRDefault="00262B75" w:rsidP="00DF2907">
            <w:pPr>
              <w:numPr>
                <w:ilvl w:val="0"/>
                <w:numId w:val="3"/>
              </w:numPr>
              <w:spacing w:after="60"/>
              <w:rPr>
                <w:rFonts w:cs="Tahoma"/>
                <w:noProof/>
                <w:lang w:val="fr-FR"/>
              </w:rPr>
            </w:pPr>
            <w:r w:rsidRPr="00640614">
              <w:rPr>
                <w:rFonts w:cs="Tahoma"/>
                <w:noProof/>
                <w:color w:val="000000"/>
                <w:lang w:val="fr-FR"/>
              </w:rPr>
              <w:t>Office 365 (Plan G2)*</w:t>
            </w:r>
          </w:p>
          <w:p w:rsidR="00E71EB9" w:rsidRPr="00640614" w:rsidRDefault="00262B75" w:rsidP="00DF2907">
            <w:pPr>
              <w:numPr>
                <w:ilvl w:val="0"/>
                <w:numId w:val="3"/>
              </w:numPr>
              <w:spacing w:after="60"/>
              <w:rPr>
                <w:rFonts w:cs="Tahoma"/>
                <w:noProof/>
                <w:lang w:val="fr-FR"/>
              </w:rPr>
            </w:pPr>
            <w:r w:rsidRPr="00640614">
              <w:rPr>
                <w:rFonts w:cs="Tahoma"/>
                <w:noProof/>
                <w:color w:val="000000"/>
                <w:lang w:val="fr-FR"/>
              </w:rPr>
              <w:t>Office 365 (Plan G3)*</w:t>
            </w:r>
          </w:p>
          <w:p w:rsidR="00E71EB9" w:rsidRPr="00640614" w:rsidRDefault="00262B75" w:rsidP="00DF2907">
            <w:pPr>
              <w:numPr>
                <w:ilvl w:val="0"/>
                <w:numId w:val="3"/>
              </w:numPr>
              <w:spacing w:after="60"/>
              <w:rPr>
                <w:rFonts w:cs="Tahoma"/>
                <w:noProof/>
                <w:lang w:val="fr-FR"/>
              </w:rPr>
            </w:pPr>
            <w:r w:rsidRPr="00640614">
              <w:rPr>
                <w:rFonts w:cs="Tahoma"/>
                <w:noProof/>
                <w:color w:val="000000"/>
                <w:lang w:val="fr-FR"/>
              </w:rPr>
              <w:t>Office 365 (Plan G4)*</w:t>
            </w:r>
          </w:p>
          <w:p w:rsidR="00822871" w:rsidRPr="00640614" w:rsidRDefault="00262B75" w:rsidP="00DF2907">
            <w:pPr>
              <w:numPr>
                <w:ilvl w:val="0"/>
                <w:numId w:val="3"/>
              </w:numPr>
              <w:spacing w:after="60"/>
              <w:rPr>
                <w:rFonts w:cs="Tahoma"/>
                <w:noProof/>
                <w:lang w:val="fr-FR"/>
              </w:rPr>
            </w:pPr>
            <w:r w:rsidRPr="00640614">
              <w:rPr>
                <w:rFonts w:cs="Tahoma"/>
                <w:noProof/>
                <w:color w:val="000000"/>
                <w:lang w:val="fr-FR"/>
              </w:rPr>
              <w:t>Windows Intune*</w:t>
            </w:r>
            <w:r w:rsidRPr="00640614">
              <w:rPr>
                <w:rFonts w:cs="Tahoma"/>
                <w:noProof/>
                <w:lang w:val="fr-FR"/>
              </w:rPr>
              <w:t xml:space="preserve"> </w:t>
            </w:r>
          </w:p>
          <w:p w:rsidR="00822871" w:rsidRPr="00640614" w:rsidRDefault="00822871" w:rsidP="00F06EC5">
            <w:pPr>
              <w:ind w:left="907"/>
              <w:rPr>
                <w:rFonts w:cs="Tahoma"/>
                <w:noProof/>
                <w:color w:val="000000"/>
                <w:szCs w:val="18"/>
                <w:lang w:val="fr-FR"/>
              </w:rPr>
            </w:pPr>
          </w:p>
        </w:tc>
      </w:tr>
      <w:tr w:rsidR="00E71EB9" w:rsidRPr="00640614"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640614" w:rsidRDefault="00E71EB9" w:rsidP="005C647E">
            <w:pPr>
              <w:ind w:left="144"/>
              <w:rPr>
                <w:rFonts w:cs="Tahoma"/>
                <w:noProof/>
                <w:szCs w:val="18"/>
                <w:lang w:val="fr-FR"/>
              </w:rPr>
            </w:pPr>
            <w:r w:rsidRPr="00640614">
              <w:rPr>
                <w:rFonts w:cs="Tahoma"/>
                <w:noProof/>
                <w:szCs w:val="18"/>
                <w:lang w:val="fr-FR"/>
              </w:rPr>
              <w:t>Enterprise CAL Suite</w:t>
            </w:r>
          </w:p>
        </w:tc>
        <w:tc>
          <w:tcPr>
            <w:tcW w:w="4157" w:type="dxa"/>
            <w:tcBorders>
              <w:top w:val="single" w:sz="4" w:space="0" w:color="auto"/>
              <w:left w:val="nil"/>
              <w:bottom w:val="single" w:sz="4" w:space="0" w:color="auto"/>
              <w:right w:val="single" w:sz="8" w:space="0" w:color="auto"/>
            </w:tcBorders>
            <w:vAlign w:val="center"/>
          </w:tcPr>
          <w:p w:rsidR="00E71EB9" w:rsidRPr="00640614" w:rsidRDefault="00262B75" w:rsidP="00DF2907">
            <w:pPr>
              <w:numPr>
                <w:ilvl w:val="0"/>
                <w:numId w:val="4"/>
              </w:numPr>
              <w:spacing w:before="60" w:after="60"/>
              <w:ind w:left="907"/>
              <w:rPr>
                <w:rFonts w:cs="Tahoma"/>
                <w:noProof/>
                <w:lang w:val="fr-FR"/>
              </w:rPr>
            </w:pPr>
            <w:r w:rsidRPr="00640614">
              <w:rPr>
                <w:rFonts w:cs="Tahoma"/>
                <w:noProof/>
                <w:color w:val="000000"/>
                <w:lang w:val="fr-FR"/>
              </w:rPr>
              <w:t>Office 365 (Plan E3)*</w:t>
            </w:r>
          </w:p>
          <w:p w:rsidR="00E71EB9" w:rsidRPr="00640614" w:rsidRDefault="00262B75" w:rsidP="00DF2907">
            <w:pPr>
              <w:numPr>
                <w:ilvl w:val="0"/>
                <w:numId w:val="4"/>
              </w:numPr>
              <w:spacing w:after="60"/>
              <w:rPr>
                <w:rFonts w:cs="Tahoma"/>
                <w:noProof/>
                <w:lang w:val="fr-FR"/>
              </w:rPr>
            </w:pPr>
            <w:r w:rsidRPr="00640614">
              <w:rPr>
                <w:rFonts w:cs="Tahoma"/>
                <w:noProof/>
                <w:color w:val="000000"/>
                <w:lang w:val="fr-FR"/>
              </w:rPr>
              <w:t>Office 365 (Plan E4)*</w:t>
            </w:r>
          </w:p>
          <w:p w:rsidR="00E71EB9" w:rsidRPr="00640614" w:rsidRDefault="00262B75" w:rsidP="00DF2907">
            <w:pPr>
              <w:numPr>
                <w:ilvl w:val="0"/>
                <w:numId w:val="4"/>
              </w:numPr>
              <w:spacing w:after="60"/>
              <w:rPr>
                <w:rFonts w:cs="Tahoma"/>
                <w:noProof/>
                <w:lang w:val="fr-FR"/>
              </w:rPr>
            </w:pPr>
            <w:r w:rsidRPr="00640614">
              <w:rPr>
                <w:rFonts w:cs="Tahoma"/>
                <w:noProof/>
                <w:color w:val="000000"/>
                <w:lang w:val="fr-FR"/>
              </w:rPr>
              <w:t>Office 365 (Plan G3)*</w:t>
            </w:r>
          </w:p>
          <w:p w:rsidR="00E71EB9" w:rsidRPr="00640614" w:rsidRDefault="00262B75" w:rsidP="00DF2907">
            <w:pPr>
              <w:numPr>
                <w:ilvl w:val="0"/>
                <w:numId w:val="4"/>
              </w:numPr>
              <w:spacing w:after="60"/>
              <w:rPr>
                <w:rFonts w:cs="Tahoma"/>
                <w:noProof/>
                <w:lang w:val="fr-FR"/>
              </w:rPr>
            </w:pPr>
            <w:r w:rsidRPr="00640614">
              <w:rPr>
                <w:rFonts w:cs="Tahoma"/>
                <w:noProof/>
                <w:color w:val="000000"/>
                <w:lang w:val="fr-FR"/>
              </w:rPr>
              <w:t>Office 365 (Plan G4)*</w:t>
            </w:r>
          </w:p>
          <w:p w:rsidR="00822871" w:rsidRPr="00640614" w:rsidRDefault="00262B75" w:rsidP="00DF2907">
            <w:pPr>
              <w:numPr>
                <w:ilvl w:val="0"/>
                <w:numId w:val="4"/>
              </w:numPr>
              <w:spacing w:after="60"/>
              <w:rPr>
                <w:rFonts w:cs="Tahoma"/>
                <w:noProof/>
                <w:lang w:val="fr-FR"/>
              </w:rPr>
            </w:pPr>
            <w:r w:rsidRPr="00640614">
              <w:rPr>
                <w:rFonts w:cs="Tahoma"/>
                <w:noProof/>
                <w:color w:val="000000"/>
                <w:lang w:val="fr-FR"/>
              </w:rPr>
              <w:t>Windows Intune*</w:t>
            </w:r>
          </w:p>
          <w:p w:rsidR="00E71EB9" w:rsidRPr="00640614" w:rsidRDefault="00E71EB9" w:rsidP="0038120B">
            <w:pPr>
              <w:ind w:left="907"/>
              <w:rPr>
                <w:rFonts w:cs="Tahoma"/>
                <w:noProof/>
                <w:color w:val="000000"/>
                <w:szCs w:val="18"/>
                <w:lang w:val="fr-FR"/>
              </w:rPr>
            </w:pPr>
            <w:r w:rsidRPr="00640614">
              <w:rPr>
                <w:rFonts w:cs="Tahoma"/>
                <w:noProof/>
                <w:color w:val="000000"/>
                <w:szCs w:val="18"/>
                <w:lang w:val="fr-FR"/>
              </w:rPr>
              <w:t xml:space="preserve"> </w:t>
            </w:r>
          </w:p>
        </w:tc>
      </w:tr>
    </w:tbl>
    <w:p w:rsidR="00456002" w:rsidRPr="00640614" w:rsidRDefault="00456002" w:rsidP="00246924">
      <w:pPr>
        <w:tabs>
          <w:tab w:val="left" w:pos="360"/>
        </w:tabs>
        <w:ind w:left="720"/>
        <w:rPr>
          <w:rFonts w:cs="Tahoma"/>
          <w:noProof/>
          <w:lang w:val="fr-FR"/>
        </w:rPr>
      </w:pPr>
      <w:r w:rsidRPr="00640614">
        <w:rPr>
          <w:rFonts w:cs="Tahoma"/>
          <w:i/>
          <w:noProof/>
          <w:sz w:val="16"/>
          <w:szCs w:val="20"/>
          <w:lang w:val="fr-FR"/>
        </w:rPr>
        <w:t>* Nécessite une CAL Suite Bridge adéquate.</w:t>
      </w:r>
      <w:r w:rsidR="00262B75" w:rsidRPr="00640614">
        <w:rPr>
          <w:rFonts w:cs="Tahoma"/>
          <w:noProof/>
          <w:lang w:val="fr-FR"/>
        </w:rPr>
        <w:t xml:space="preserve"> </w:t>
      </w:r>
      <w:r w:rsidR="00262B75" w:rsidRPr="00640614">
        <w:rPr>
          <w:rFonts w:cs="Tahoma"/>
          <w:i/>
          <w:noProof/>
          <w:sz w:val="16"/>
          <w:lang w:val="fr-FR"/>
        </w:rPr>
        <w:t>Pour plus d</w:t>
      </w:r>
      <w:r w:rsidR="00991E74" w:rsidRPr="00640614">
        <w:rPr>
          <w:rFonts w:cs="Tahoma"/>
          <w:i/>
          <w:noProof/>
          <w:sz w:val="16"/>
          <w:lang w:val="fr-FR"/>
        </w:rPr>
        <w:t>’</w:t>
      </w:r>
      <w:r w:rsidR="00262B75" w:rsidRPr="00640614">
        <w:rPr>
          <w:rFonts w:cs="Tahoma"/>
          <w:i/>
          <w:noProof/>
          <w:sz w:val="16"/>
          <w:lang w:val="fr-FR"/>
        </w:rPr>
        <w:t>informations sur la CAL Suite Bridge, reportez</w:t>
      </w:r>
      <w:r w:rsidR="00C15BE8">
        <w:rPr>
          <w:rFonts w:cs="Tahoma"/>
          <w:i/>
          <w:noProof/>
          <w:sz w:val="16"/>
          <w:lang w:val="fr-FR"/>
        </w:rPr>
        <w:t>-</w:t>
      </w:r>
      <w:r w:rsidR="00262B75" w:rsidRPr="00640614">
        <w:rPr>
          <w:rFonts w:cs="Tahoma"/>
          <w:i/>
          <w:noProof/>
          <w:sz w:val="16"/>
          <w:lang w:val="fr-FR"/>
        </w:rPr>
        <w:t>vous à la section Notes relatives aux Produits du présent document.</w:t>
      </w:r>
    </w:p>
    <w:p w:rsidR="00456002" w:rsidRPr="00640614" w:rsidRDefault="00262B75" w:rsidP="00246924">
      <w:pPr>
        <w:tabs>
          <w:tab w:val="left" w:pos="360"/>
        </w:tabs>
        <w:ind w:left="720"/>
        <w:rPr>
          <w:rFonts w:cs="Tahoma"/>
          <w:noProof/>
          <w:lang w:val="fr-FR"/>
        </w:rPr>
      </w:pPr>
      <w:r w:rsidRPr="00640614">
        <w:rPr>
          <w:rFonts w:cs="Tahoma"/>
          <w:i/>
          <w:noProof/>
          <w:sz w:val="16"/>
          <w:lang w:val="fr-FR"/>
        </w:rPr>
        <w:t>**</w:t>
      </w:r>
      <w:r w:rsidR="00B234E3" w:rsidRPr="00640614">
        <w:rPr>
          <w:rFonts w:cs="Tahoma"/>
          <w:i/>
          <w:noProof/>
          <w:sz w:val="16"/>
          <w:lang w:val="fr-FR"/>
        </w:rPr>
        <w:t xml:space="preserve"> </w:t>
      </w:r>
      <w:r w:rsidRPr="00640614">
        <w:rPr>
          <w:rFonts w:cs="Tahoma"/>
          <w:i/>
          <w:noProof/>
          <w:sz w:val="16"/>
          <w:lang w:val="fr-FR"/>
        </w:rPr>
        <w:t>Office Professionnel Plus pour Office 365 et Windows VDA sont des Produits Entreprise et son soumis aux exigences relatives aux Produits Entreprise couvrant l</w:t>
      </w:r>
      <w:r w:rsidR="00991E74" w:rsidRPr="00640614">
        <w:rPr>
          <w:rFonts w:cs="Tahoma"/>
          <w:i/>
          <w:noProof/>
          <w:sz w:val="16"/>
          <w:lang w:val="fr-FR"/>
        </w:rPr>
        <w:t>’</w:t>
      </w:r>
      <w:r w:rsidRPr="00640614">
        <w:rPr>
          <w:rFonts w:cs="Tahoma"/>
          <w:i/>
          <w:noProof/>
          <w:sz w:val="16"/>
          <w:lang w:val="fr-FR"/>
        </w:rPr>
        <w:t>Ensemble de l</w:t>
      </w:r>
      <w:r w:rsidR="00991E74" w:rsidRPr="00640614">
        <w:rPr>
          <w:rFonts w:cs="Tahoma"/>
          <w:i/>
          <w:noProof/>
          <w:sz w:val="16"/>
          <w:lang w:val="fr-FR"/>
        </w:rPr>
        <w:t>’</w:t>
      </w:r>
      <w:r w:rsidRPr="00640614">
        <w:rPr>
          <w:rFonts w:cs="Tahoma"/>
          <w:i/>
          <w:noProof/>
          <w:sz w:val="16"/>
          <w:lang w:val="fr-FR"/>
        </w:rPr>
        <w:t>Entreprise.</w:t>
      </w:r>
    </w:p>
    <w:p w:rsidR="00456002" w:rsidRPr="00640614" w:rsidRDefault="00456002" w:rsidP="00246924">
      <w:pPr>
        <w:tabs>
          <w:tab w:val="left" w:pos="360"/>
        </w:tabs>
        <w:ind w:left="720"/>
        <w:rPr>
          <w:rFonts w:cs="Tahoma"/>
          <w:noProof/>
          <w:lang w:val="fr-FR"/>
        </w:rPr>
      </w:pPr>
      <w:r w:rsidRPr="00640614">
        <w:rPr>
          <w:rFonts w:cs="Tahoma"/>
          <w:i/>
          <w:noProof/>
          <w:sz w:val="16"/>
          <w:szCs w:val="20"/>
          <w:lang w:val="fr-FR"/>
        </w:rPr>
        <w:t>***</w:t>
      </w:r>
      <w:r w:rsidR="00B234E3" w:rsidRPr="00640614">
        <w:rPr>
          <w:rFonts w:cs="Tahoma"/>
          <w:i/>
          <w:noProof/>
          <w:sz w:val="16"/>
          <w:szCs w:val="20"/>
          <w:lang w:val="fr-FR"/>
        </w:rPr>
        <w:t xml:space="preserve"> </w:t>
      </w:r>
      <w:r w:rsidRPr="00640614">
        <w:rPr>
          <w:rFonts w:cs="Tahoma"/>
          <w:i/>
          <w:noProof/>
          <w:sz w:val="16"/>
          <w:szCs w:val="20"/>
          <w:lang w:val="fr-FR"/>
        </w:rPr>
        <w:t>Les Services en Ligne Entreprise n</w:t>
      </w:r>
      <w:r w:rsidR="00991E74" w:rsidRPr="00640614">
        <w:rPr>
          <w:rFonts w:cs="Tahoma"/>
          <w:i/>
          <w:noProof/>
          <w:sz w:val="16"/>
          <w:szCs w:val="20"/>
          <w:lang w:val="fr-FR"/>
        </w:rPr>
        <w:t>’</w:t>
      </w:r>
      <w:r w:rsidRPr="00640614">
        <w:rPr>
          <w:rFonts w:cs="Tahoma"/>
          <w:i/>
          <w:noProof/>
          <w:sz w:val="16"/>
          <w:szCs w:val="20"/>
          <w:lang w:val="fr-FR"/>
        </w:rPr>
        <w:t>incluent que des SL Utilisateur pour utilisation complète.</w:t>
      </w:r>
      <w:r w:rsidR="00FD1D48" w:rsidRPr="00640614">
        <w:rPr>
          <w:rFonts w:cs="Tahoma"/>
          <w:noProof/>
          <w:lang w:val="fr-FR"/>
        </w:rPr>
        <w:t xml:space="preserve"> </w:t>
      </w:r>
      <w:r w:rsidR="00262B75" w:rsidRPr="00640614">
        <w:rPr>
          <w:rFonts w:cs="Tahoma"/>
          <w:i/>
          <w:noProof/>
          <w:sz w:val="16"/>
          <w:lang w:val="fr-FR"/>
        </w:rPr>
        <w:t>Les SL Utilisateur pour Software Assurance, dont l</w:t>
      </w:r>
      <w:r w:rsidR="00991E74" w:rsidRPr="00640614">
        <w:rPr>
          <w:rFonts w:cs="Tahoma"/>
          <w:i/>
          <w:noProof/>
          <w:sz w:val="16"/>
          <w:lang w:val="fr-FR"/>
        </w:rPr>
        <w:t>’</w:t>
      </w:r>
      <w:r w:rsidR="00262B75" w:rsidRPr="00640614">
        <w:rPr>
          <w:rFonts w:cs="Tahoma"/>
          <w:i/>
          <w:noProof/>
          <w:sz w:val="16"/>
          <w:lang w:val="fr-FR"/>
        </w:rPr>
        <w:t>achat requiert une CAL Core ou une CAL Entreprise, ne constituent pas des Services en Ligne</w:t>
      </w:r>
      <w:r w:rsidR="00246924">
        <w:rPr>
          <w:rFonts w:cs="Tahoma"/>
          <w:i/>
          <w:noProof/>
          <w:sz w:val="16"/>
          <w:lang w:val="fr-FR"/>
        </w:rPr>
        <w:t> </w:t>
      </w:r>
      <w:r w:rsidR="00262B75" w:rsidRPr="00640614">
        <w:rPr>
          <w:rFonts w:cs="Tahoma"/>
          <w:i/>
          <w:noProof/>
          <w:sz w:val="16"/>
          <w:lang w:val="fr-FR"/>
        </w:rPr>
        <w:t>Entreprise.</w:t>
      </w:r>
    </w:p>
    <w:p w:rsidR="00366502" w:rsidRDefault="00366502" w:rsidP="00456002">
      <w:pPr>
        <w:tabs>
          <w:tab w:val="left" w:pos="360"/>
        </w:tabs>
        <w:ind w:left="720"/>
        <w:rPr>
          <w:rFonts w:cs="Tahoma"/>
          <w:noProof/>
          <w:lang w:val="fr-FR"/>
        </w:rPr>
      </w:pPr>
    </w:p>
    <w:p w:rsidR="00B03E9C" w:rsidRDefault="00B03E9C" w:rsidP="00456002">
      <w:pPr>
        <w:tabs>
          <w:tab w:val="left" w:pos="360"/>
        </w:tabs>
        <w:ind w:left="720"/>
        <w:rPr>
          <w:rFonts w:cs="Tahoma"/>
          <w:noProof/>
          <w:lang w:val="fr-FR"/>
        </w:rPr>
      </w:pPr>
    </w:p>
    <w:p w:rsidR="00B03E9C" w:rsidRDefault="00B03E9C" w:rsidP="00456002">
      <w:pPr>
        <w:tabs>
          <w:tab w:val="left" w:pos="360"/>
        </w:tabs>
        <w:ind w:left="720"/>
        <w:rPr>
          <w:rFonts w:cs="Tahoma"/>
          <w:noProof/>
          <w:lang w:val="fr-FR"/>
        </w:rPr>
      </w:pPr>
    </w:p>
    <w:p w:rsidR="00B03E9C" w:rsidRDefault="00B03E9C" w:rsidP="00456002">
      <w:pPr>
        <w:tabs>
          <w:tab w:val="left" w:pos="360"/>
        </w:tabs>
        <w:ind w:left="720"/>
        <w:rPr>
          <w:rFonts w:cs="Tahoma"/>
          <w:noProof/>
          <w:lang w:val="fr-FR"/>
        </w:rPr>
      </w:pPr>
    </w:p>
    <w:p w:rsidR="00B03E9C" w:rsidRPr="00640614" w:rsidRDefault="00B03E9C" w:rsidP="00456002">
      <w:pPr>
        <w:tabs>
          <w:tab w:val="left" w:pos="360"/>
        </w:tabs>
        <w:ind w:left="720"/>
        <w:rPr>
          <w:rFonts w:cs="Tahoma"/>
          <w:noProof/>
          <w:lang w:val="fr-FR"/>
        </w:rPr>
      </w:pPr>
    </w:p>
    <w:p w:rsidR="00456002" w:rsidRPr="00640614" w:rsidRDefault="00262B75" w:rsidP="0055442E">
      <w:pPr>
        <w:tabs>
          <w:tab w:val="left" w:pos="360"/>
        </w:tabs>
        <w:spacing w:after="60"/>
        <w:rPr>
          <w:rFonts w:cs="Tahoma"/>
          <w:noProof/>
          <w:lang w:val="fr-FR"/>
        </w:rPr>
      </w:pPr>
      <w:r w:rsidRPr="00640614">
        <w:rPr>
          <w:rFonts w:cs="Tahoma"/>
          <w:b/>
          <w:noProof/>
          <w:lang w:val="fr-FR"/>
        </w:rPr>
        <w:lastRenderedPageBreak/>
        <w:t>Transitions autorisées</w:t>
      </w:r>
    </w:p>
    <w:p w:rsidR="00456002" w:rsidRDefault="0014632E" w:rsidP="00246924">
      <w:pPr>
        <w:tabs>
          <w:tab w:val="left" w:pos="360"/>
        </w:tabs>
        <w:rPr>
          <w:rFonts w:cs="Tahoma"/>
          <w:noProof/>
          <w:lang w:val="fr-FR"/>
        </w:rPr>
      </w:pPr>
      <w:r w:rsidRPr="00640614">
        <w:rPr>
          <w:rFonts w:cs="Tahoma"/>
          <w:b/>
          <w:noProof/>
          <w:szCs w:val="20"/>
          <w:lang w:val="fr-FR"/>
        </w:rPr>
        <w:t xml:space="preserve">Remarque : </w:t>
      </w:r>
      <w:r w:rsidR="00262B75" w:rsidRPr="00640614">
        <w:rPr>
          <w:rFonts w:cs="Tahoma"/>
          <w:noProof/>
          <w:lang w:val="fr-FR"/>
        </w:rPr>
        <w:t>Les modalités suivantes s</w:t>
      </w:r>
      <w:r w:rsidR="00991E74" w:rsidRPr="00640614">
        <w:rPr>
          <w:rFonts w:cs="Tahoma"/>
          <w:noProof/>
          <w:lang w:val="fr-FR"/>
        </w:rPr>
        <w:t>’</w:t>
      </w:r>
      <w:r w:rsidR="00262B75" w:rsidRPr="00640614">
        <w:rPr>
          <w:rFonts w:cs="Tahoma"/>
          <w:noProof/>
          <w:lang w:val="fr-FR"/>
        </w:rPr>
        <w:t>appliquent aux clients ayant conclu un Accord de Mise en Œuvre Entreprise ou Souscription Entreprise et bénéficiant de droits de transition.</w:t>
      </w:r>
      <w:r w:rsidR="00FD1D48" w:rsidRPr="00640614">
        <w:rPr>
          <w:rFonts w:cs="Tahoma"/>
          <w:noProof/>
          <w:lang w:val="fr-FR"/>
        </w:rPr>
        <w:t xml:space="preserve"> </w:t>
      </w:r>
      <w:r w:rsidR="00262B75" w:rsidRPr="00640614">
        <w:rPr>
          <w:rFonts w:cs="Tahoma"/>
          <w:noProof/>
          <w:lang w:val="fr-FR"/>
        </w:rPr>
        <w:t>Les clients sont invités à contacter leur Conseiller Logiciel, Revendeur ou Responsable de Compte Microsoft pour savoir s</w:t>
      </w:r>
      <w:r w:rsidR="00991E74" w:rsidRPr="00640614">
        <w:rPr>
          <w:rFonts w:cs="Tahoma"/>
          <w:noProof/>
          <w:lang w:val="fr-FR"/>
        </w:rPr>
        <w:t>’</w:t>
      </w:r>
      <w:r w:rsidR="00262B75" w:rsidRPr="00640614">
        <w:rPr>
          <w:rFonts w:cs="Tahoma"/>
          <w:noProof/>
          <w:lang w:val="fr-FR"/>
        </w:rPr>
        <w:t>ils bénéficient de droits de transition au titre</w:t>
      </w:r>
      <w:r w:rsidR="00246924">
        <w:rPr>
          <w:rFonts w:cs="Tahoma"/>
          <w:noProof/>
          <w:lang w:val="fr-FR"/>
        </w:rPr>
        <w:t> </w:t>
      </w:r>
      <w:r w:rsidR="00262B75" w:rsidRPr="00640614">
        <w:rPr>
          <w:rFonts w:cs="Tahoma"/>
          <w:noProof/>
          <w:lang w:val="fr-FR"/>
        </w:rPr>
        <w:t>de leur Accord de Mise en Œuvre.</w:t>
      </w:r>
    </w:p>
    <w:p w:rsidR="00B03E9C" w:rsidRPr="00640614" w:rsidRDefault="00B03E9C" w:rsidP="00366502">
      <w:pPr>
        <w:tabs>
          <w:tab w:val="left" w:pos="360"/>
        </w:tabs>
        <w:rPr>
          <w:rFonts w:cs="Tahoma"/>
          <w:noProof/>
          <w:lang w:val="fr-FR"/>
        </w:rPr>
      </w:pPr>
    </w:p>
    <w:p w:rsidR="00456002" w:rsidRPr="00640614" w:rsidRDefault="00456002" w:rsidP="00366502">
      <w:pPr>
        <w:tabs>
          <w:tab w:val="left" w:pos="360"/>
        </w:tabs>
        <w:rPr>
          <w:rFonts w:cs="Tahoma"/>
          <w:noProof/>
          <w:lang w:val="fr-FR"/>
        </w:rPr>
      </w:pPr>
      <w:r w:rsidRPr="00640614">
        <w:rPr>
          <w:rFonts w:cs="Tahoma"/>
          <w:noProof/>
          <w:szCs w:val="20"/>
          <w:lang w:val="fr-FR"/>
        </w:rPr>
        <w:t>Le tableau ci</w:t>
      </w:r>
      <w:r w:rsidR="00C15BE8">
        <w:rPr>
          <w:rFonts w:cs="Tahoma"/>
          <w:noProof/>
          <w:szCs w:val="20"/>
          <w:lang w:val="fr-FR"/>
        </w:rPr>
        <w:t>-</w:t>
      </w:r>
      <w:r w:rsidRPr="00640614">
        <w:rPr>
          <w:rFonts w:cs="Tahoma"/>
          <w:noProof/>
          <w:szCs w:val="20"/>
          <w:lang w:val="fr-FR"/>
        </w:rPr>
        <w:t>dessous indique les produits donnant droit à une transition et les transitions possibles.</w:t>
      </w:r>
      <w:r w:rsidR="00FD1D48" w:rsidRPr="00640614">
        <w:rPr>
          <w:rFonts w:cs="Tahoma"/>
          <w:noProof/>
          <w:lang w:val="fr-FR"/>
        </w:rPr>
        <w:t xml:space="preserve"> </w:t>
      </w:r>
      <w:r w:rsidR="00262B75" w:rsidRPr="00640614">
        <w:rPr>
          <w:rFonts w:cs="Tahoma"/>
          <w:noProof/>
          <w:lang w:val="fr-FR"/>
        </w:rPr>
        <w:t>Il inclut les produits donnant droit à une transition lorsque achetés comme composants d</w:t>
      </w:r>
      <w:r w:rsidR="00991E74" w:rsidRPr="00640614">
        <w:rPr>
          <w:rFonts w:cs="Tahoma"/>
          <w:noProof/>
          <w:lang w:val="fr-FR"/>
        </w:rPr>
        <w:t>’</w:t>
      </w:r>
      <w:r w:rsidR="00262B75" w:rsidRPr="00640614">
        <w:rPr>
          <w:rFonts w:cs="Tahoma"/>
          <w:noProof/>
          <w:lang w:val="fr-FR"/>
        </w:rPr>
        <w:t>une plateforme Desktop.</w:t>
      </w:r>
    </w:p>
    <w:p w:rsidR="00456002" w:rsidRPr="00640614" w:rsidRDefault="00456002" w:rsidP="00456002">
      <w:pPr>
        <w:tabs>
          <w:tab w:val="left" w:pos="360"/>
        </w:tabs>
        <w:ind w:left="720"/>
        <w:rPr>
          <w:rFonts w:cs="Tahoma"/>
          <w:noProof/>
          <w:lang w:val="fr-FR"/>
        </w:rPr>
      </w:pPr>
    </w:p>
    <w:tbl>
      <w:tblPr>
        <w:tblW w:w="8021" w:type="dxa"/>
        <w:tblInd w:w="720" w:type="dxa"/>
        <w:tblCellMar>
          <w:left w:w="0" w:type="dxa"/>
          <w:right w:w="0" w:type="dxa"/>
        </w:tblCellMar>
        <w:tblLook w:val="00A0" w:firstRow="1" w:lastRow="0" w:firstColumn="1" w:lastColumn="0" w:noHBand="0" w:noVBand="0"/>
      </w:tblPr>
      <w:tblGrid>
        <w:gridCol w:w="3687"/>
        <w:gridCol w:w="4334"/>
      </w:tblGrid>
      <w:tr w:rsidR="00456002" w:rsidRPr="00640614"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640614" w:rsidRDefault="00456002" w:rsidP="00B234E3">
            <w:pPr>
              <w:keepNext/>
              <w:jc w:val="center"/>
              <w:rPr>
                <w:rFonts w:cs="Tahoma"/>
                <w:b/>
                <w:noProof/>
                <w:lang w:val="fr-FR"/>
              </w:rPr>
            </w:pPr>
            <w:r w:rsidRPr="00640614">
              <w:rPr>
                <w:rFonts w:cs="Tahoma"/>
                <w:b/>
                <w:noProof/>
                <w:lang w:val="fr-FR"/>
              </w:rPr>
              <w:t>Produits Entreprise donnant droit à</w:t>
            </w:r>
            <w:r w:rsidR="00B234E3" w:rsidRPr="00640614">
              <w:rPr>
                <w:rFonts w:cs="Tahoma"/>
                <w:b/>
                <w:noProof/>
                <w:lang w:val="fr-FR"/>
              </w:rPr>
              <w:t> </w:t>
            </w:r>
            <w:r w:rsidRPr="00640614">
              <w:rPr>
                <w:rFonts w:cs="Tahoma"/>
                <w:b/>
                <w:noProof/>
                <w:lang w:val="fr-FR"/>
              </w:rPr>
              <w:t>une</w:t>
            </w:r>
            <w:r w:rsidR="00B234E3" w:rsidRPr="00640614">
              <w:rPr>
                <w:rFonts w:cs="Tahoma"/>
                <w:b/>
                <w:noProof/>
                <w:lang w:val="fr-FR"/>
              </w:rPr>
              <w:t> </w:t>
            </w:r>
            <w:r w:rsidRPr="00640614">
              <w:rPr>
                <w:rFonts w:cs="Tahoma"/>
                <w:b/>
                <w:noProof/>
                <w:lang w:val="fr-FR"/>
              </w:rPr>
              <w:t>transition</w:t>
            </w:r>
          </w:p>
        </w:tc>
        <w:tc>
          <w:tcPr>
            <w:tcW w:w="4334" w:type="dxa"/>
            <w:tcBorders>
              <w:top w:val="single" w:sz="8" w:space="0" w:color="auto"/>
              <w:left w:val="nil"/>
              <w:bottom w:val="single" w:sz="8" w:space="0" w:color="auto"/>
              <w:right w:val="single" w:sz="8" w:space="0" w:color="auto"/>
            </w:tcBorders>
            <w:shd w:val="clear" w:color="auto" w:fill="FABF8F"/>
            <w:vAlign w:val="center"/>
          </w:tcPr>
          <w:p w:rsidR="00456002" w:rsidRPr="00640614" w:rsidRDefault="00456002" w:rsidP="005C647E">
            <w:pPr>
              <w:keepNext/>
              <w:jc w:val="center"/>
              <w:rPr>
                <w:rFonts w:cs="Tahoma"/>
                <w:b/>
                <w:noProof/>
                <w:lang w:val="fr-FR"/>
              </w:rPr>
            </w:pPr>
            <w:r w:rsidRPr="00640614">
              <w:rPr>
                <w:rFonts w:cs="Tahoma"/>
                <w:b/>
                <w:noProof/>
                <w:lang w:val="fr-FR"/>
              </w:rPr>
              <w:t>Transitions possibles</w:t>
            </w:r>
          </w:p>
        </w:tc>
      </w:tr>
      <w:tr w:rsidR="00A32052" w:rsidRPr="00640614" w:rsidTr="00B03E9C">
        <w:trPr>
          <w:cantSplit/>
          <w:trHeight w:val="2752"/>
        </w:trPr>
        <w:tc>
          <w:tcPr>
            <w:tcW w:w="3687" w:type="dxa"/>
            <w:tcBorders>
              <w:top w:val="nil"/>
              <w:left w:val="single" w:sz="8" w:space="0" w:color="auto"/>
              <w:bottom w:val="single" w:sz="8" w:space="0" w:color="auto"/>
              <w:right w:val="single" w:sz="8" w:space="0" w:color="auto"/>
            </w:tcBorders>
            <w:vAlign w:val="center"/>
          </w:tcPr>
          <w:p w:rsidR="00A32052" w:rsidRPr="00640614" w:rsidRDefault="00A32052" w:rsidP="005C647E">
            <w:pPr>
              <w:spacing w:before="60" w:after="60"/>
              <w:ind w:left="144"/>
              <w:rPr>
                <w:rFonts w:cs="Tahoma"/>
                <w:noProof/>
                <w:lang w:val="fr-FR"/>
              </w:rPr>
            </w:pPr>
            <w:r w:rsidRPr="00640614">
              <w:rPr>
                <w:rFonts w:cs="Tahoma"/>
                <w:noProof/>
                <w:lang w:val="fr-FR"/>
              </w:rPr>
              <w:t xml:space="preserve">Core CAL Suite </w:t>
            </w:r>
          </w:p>
        </w:tc>
        <w:tc>
          <w:tcPr>
            <w:tcW w:w="4334" w:type="dxa"/>
            <w:tcBorders>
              <w:top w:val="nil"/>
              <w:left w:val="nil"/>
              <w:bottom w:val="single" w:sz="8" w:space="0" w:color="auto"/>
              <w:right w:val="single" w:sz="8" w:space="0" w:color="auto"/>
            </w:tcBorders>
            <w:vAlign w:val="center"/>
          </w:tcPr>
          <w:p w:rsidR="00A32052" w:rsidRPr="00640614" w:rsidRDefault="00262B75" w:rsidP="00DF2907">
            <w:pPr>
              <w:numPr>
                <w:ilvl w:val="0"/>
                <w:numId w:val="5"/>
              </w:numPr>
              <w:spacing w:before="60" w:after="60"/>
              <w:rPr>
                <w:rFonts w:cs="Tahoma"/>
                <w:noProof/>
                <w:lang w:val="fr-FR"/>
              </w:rPr>
            </w:pPr>
            <w:r w:rsidRPr="00640614">
              <w:rPr>
                <w:rFonts w:cs="Tahoma"/>
                <w:noProof/>
                <w:color w:val="000000"/>
                <w:lang w:val="fr-FR"/>
              </w:rPr>
              <w:t>Office 365 (Plan E1)*</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E2)*</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E3)*</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E4)*</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G1)*</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G2)*</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G3)*</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G4)*</w:t>
            </w:r>
          </w:p>
          <w:p w:rsidR="00A32052" w:rsidRPr="00B03E9C" w:rsidRDefault="00262B75" w:rsidP="00B03E9C">
            <w:pPr>
              <w:numPr>
                <w:ilvl w:val="0"/>
                <w:numId w:val="5"/>
              </w:numPr>
              <w:ind w:right="144"/>
              <w:rPr>
                <w:rFonts w:cs="Tahoma"/>
                <w:noProof/>
                <w:lang w:val="fr-FR"/>
              </w:rPr>
            </w:pPr>
            <w:r w:rsidRPr="00640614">
              <w:rPr>
                <w:rFonts w:cs="Tahoma"/>
                <w:noProof/>
                <w:color w:val="000000"/>
                <w:lang w:val="fr-FR"/>
              </w:rPr>
              <w:t>Windows Intune*</w:t>
            </w:r>
          </w:p>
        </w:tc>
      </w:tr>
      <w:tr w:rsidR="00A32052" w:rsidRPr="00640614" w:rsidTr="00290DF4">
        <w:trPr>
          <w:cantSplit/>
          <w:trHeight w:val="1600"/>
        </w:trPr>
        <w:tc>
          <w:tcPr>
            <w:tcW w:w="3687" w:type="dxa"/>
            <w:tcBorders>
              <w:top w:val="nil"/>
              <w:left w:val="single" w:sz="8" w:space="0" w:color="auto"/>
              <w:bottom w:val="single" w:sz="8" w:space="0" w:color="auto"/>
              <w:right w:val="single" w:sz="8" w:space="0" w:color="auto"/>
            </w:tcBorders>
            <w:vAlign w:val="center"/>
          </w:tcPr>
          <w:p w:rsidR="00A32052" w:rsidRPr="00640614" w:rsidRDefault="00262B75" w:rsidP="005C647E">
            <w:pPr>
              <w:spacing w:before="60" w:after="60"/>
              <w:ind w:left="144"/>
              <w:rPr>
                <w:rFonts w:cs="Tahoma"/>
                <w:noProof/>
                <w:lang w:val="fr-FR"/>
              </w:rPr>
            </w:pPr>
            <w:r w:rsidRPr="00640614">
              <w:rPr>
                <w:rFonts w:cs="Tahoma"/>
                <w:noProof/>
                <w:lang w:val="fr-FR"/>
              </w:rPr>
              <w:t>Enterprise CAL Suite</w:t>
            </w:r>
          </w:p>
        </w:tc>
        <w:tc>
          <w:tcPr>
            <w:tcW w:w="4334" w:type="dxa"/>
            <w:tcBorders>
              <w:top w:val="nil"/>
              <w:left w:val="nil"/>
              <w:bottom w:val="single" w:sz="8" w:space="0" w:color="auto"/>
              <w:right w:val="single" w:sz="8" w:space="0" w:color="auto"/>
            </w:tcBorders>
            <w:vAlign w:val="center"/>
          </w:tcPr>
          <w:p w:rsidR="00A32052" w:rsidRPr="00640614" w:rsidRDefault="00262B75" w:rsidP="00DF2907">
            <w:pPr>
              <w:numPr>
                <w:ilvl w:val="0"/>
                <w:numId w:val="5"/>
              </w:numPr>
              <w:spacing w:before="60" w:after="60"/>
              <w:rPr>
                <w:rFonts w:cs="Tahoma"/>
                <w:noProof/>
                <w:lang w:val="fr-FR"/>
              </w:rPr>
            </w:pPr>
            <w:r w:rsidRPr="00640614">
              <w:rPr>
                <w:rFonts w:cs="Tahoma"/>
                <w:noProof/>
                <w:color w:val="000000"/>
                <w:lang w:val="fr-FR"/>
              </w:rPr>
              <w:t>Office 365 (Plan E3)*</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E4)*</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G3)*</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G4)*</w:t>
            </w:r>
          </w:p>
          <w:p w:rsidR="00A32052" w:rsidRPr="00B03E9C" w:rsidRDefault="00262B75" w:rsidP="00B03E9C">
            <w:pPr>
              <w:numPr>
                <w:ilvl w:val="0"/>
                <w:numId w:val="5"/>
              </w:numPr>
              <w:ind w:right="144"/>
              <w:rPr>
                <w:rFonts w:cs="Tahoma"/>
                <w:noProof/>
                <w:lang w:val="fr-FR"/>
              </w:rPr>
            </w:pPr>
            <w:r w:rsidRPr="00640614">
              <w:rPr>
                <w:rFonts w:cs="Tahoma"/>
                <w:noProof/>
                <w:color w:val="000000"/>
                <w:lang w:val="fr-FR"/>
              </w:rPr>
              <w:t>Windows</w:t>
            </w:r>
            <w:r w:rsidR="00CE6EC3" w:rsidRPr="00CE6EC3">
              <w:rPr>
                <w:rFonts w:cs="Tahoma"/>
                <w:noProof/>
                <w:color w:val="000000"/>
                <w:vertAlign w:val="superscript"/>
                <w:lang w:val="fr-FR"/>
              </w:rPr>
              <w:t>®</w:t>
            </w:r>
            <w:r w:rsidRPr="00640614">
              <w:rPr>
                <w:rFonts w:cs="Tahoma"/>
                <w:noProof/>
                <w:color w:val="000000"/>
                <w:lang w:val="fr-FR"/>
              </w:rPr>
              <w:t xml:space="preserve"> Intune*</w:t>
            </w:r>
          </w:p>
        </w:tc>
      </w:tr>
      <w:tr w:rsidR="00A32052" w:rsidRPr="004B5985" w:rsidTr="00290DF4">
        <w:trPr>
          <w:cantSplit/>
          <w:trHeight w:val="2131"/>
        </w:trPr>
        <w:tc>
          <w:tcPr>
            <w:tcW w:w="3687" w:type="dxa"/>
            <w:tcBorders>
              <w:top w:val="single" w:sz="8" w:space="0" w:color="auto"/>
              <w:left w:val="single" w:sz="8" w:space="0" w:color="auto"/>
              <w:bottom w:val="nil"/>
              <w:right w:val="single" w:sz="8" w:space="0" w:color="auto"/>
            </w:tcBorders>
            <w:vAlign w:val="center"/>
          </w:tcPr>
          <w:p w:rsidR="00A32052" w:rsidRPr="00640614" w:rsidRDefault="00262B75" w:rsidP="005C647E">
            <w:pPr>
              <w:spacing w:before="60" w:after="60"/>
              <w:ind w:left="144"/>
              <w:rPr>
                <w:rFonts w:cs="Tahoma"/>
                <w:noProof/>
                <w:lang w:val="fr-FR"/>
              </w:rPr>
            </w:pPr>
            <w:r w:rsidRPr="00640614">
              <w:rPr>
                <w:rFonts w:cs="Tahoma"/>
                <w:noProof/>
                <w:lang w:val="fr-FR"/>
              </w:rPr>
              <w:t>Office Professionnel Plus</w:t>
            </w:r>
          </w:p>
        </w:tc>
        <w:tc>
          <w:tcPr>
            <w:tcW w:w="4334" w:type="dxa"/>
            <w:tcBorders>
              <w:top w:val="single" w:sz="8" w:space="0" w:color="auto"/>
              <w:left w:val="nil"/>
              <w:bottom w:val="nil"/>
              <w:right w:val="single" w:sz="8" w:space="0" w:color="auto"/>
            </w:tcBorders>
            <w:vAlign w:val="center"/>
          </w:tcPr>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E2)</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E3)</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E4)</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G2)</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G3)</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G4)</w:t>
            </w:r>
          </w:p>
          <w:p w:rsidR="002D25C8" w:rsidRPr="00B03E9C" w:rsidRDefault="00262B75" w:rsidP="00B03E9C">
            <w:pPr>
              <w:numPr>
                <w:ilvl w:val="0"/>
                <w:numId w:val="5"/>
              </w:numPr>
              <w:spacing w:after="60"/>
              <w:rPr>
                <w:rFonts w:cs="Tahoma"/>
                <w:noProof/>
                <w:lang w:val="fr-FR"/>
              </w:rPr>
            </w:pPr>
            <w:r w:rsidRPr="00640614">
              <w:rPr>
                <w:rFonts w:cs="Tahoma"/>
                <w:noProof/>
                <w:color w:val="000000"/>
                <w:lang w:val="fr-FR"/>
              </w:rPr>
              <w:t>Office Professionnel Plus pour Office 365</w:t>
            </w:r>
          </w:p>
        </w:tc>
      </w:tr>
      <w:tr w:rsidR="00A32052" w:rsidRPr="00640614" w:rsidTr="00290DF4">
        <w:trPr>
          <w:cantSplit/>
          <w:trHeight w:val="1960"/>
        </w:trPr>
        <w:tc>
          <w:tcPr>
            <w:tcW w:w="3687" w:type="dxa"/>
            <w:tcBorders>
              <w:top w:val="single" w:sz="8" w:space="0" w:color="auto"/>
              <w:left w:val="single" w:sz="8" w:space="0" w:color="auto"/>
              <w:bottom w:val="nil"/>
              <w:right w:val="single" w:sz="8" w:space="0" w:color="auto"/>
            </w:tcBorders>
            <w:vAlign w:val="center"/>
          </w:tcPr>
          <w:p w:rsidR="00A32052" w:rsidRPr="00640614" w:rsidRDefault="00262B75" w:rsidP="005C647E">
            <w:pPr>
              <w:spacing w:before="60" w:after="60"/>
              <w:ind w:left="144"/>
              <w:rPr>
                <w:rFonts w:cs="Tahoma"/>
                <w:noProof/>
                <w:lang w:val="fr-FR"/>
              </w:rPr>
            </w:pPr>
            <w:r w:rsidRPr="00640614">
              <w:rPr>
                <w:rFonts w:cs="Tahoma"/>
                <w:noProof/>
                <w:lang w:val="fr-FR"/>
              </w:rPr>
              <w:t>Office Professionnel Plus et CAL Core Suite</w:t>
            </w:r>
          </w:p>
        </w:tc>
        <w:tc>
          <w:tcPr>
            <w:tcW w:w="4334" w:type="dxa"/>
            <w:tcBorders>
              <w:top w:val="single" w:sz="8" w:space="0" w:color="auto"/>
              <w:left w:val="nil"/>
              <w:bottom w:val="nil"/>
              <w:right w:val="single" w:sz="8" w:space="0" w:color="auto"/>
            </w:tcBorders>
            <w:vAlign w:val="center"/>
          </w:tcPr>
          <w:p w:rsidR="00A32052" w:rsidRPr="00640614" w:rsidRDefault="00262B75" w:rsidP="00DF2907">
            <w:pPr>
              <w:numPr>
                <w:ilvl w:val="0"/>
                <w:numId w:val="5"/>
              </w:numPr>
              <w:spacing w:before="60" w:after="60"/>
              <w:rPr>
                <w:rFonts w:cs="Tahoma"/>
                <w:noProof/>
                <w:lang w:val="fr-FR"/>
              </w:rPr>
            </w:pPr>
            <w:r w:rsidRPr="00640614">
              <w:rPr>
                <w:rFonts w:cs="Tahoma"/>
                <w:noProof/>
                <w:color w:val="000000"/>
                <w:lang w:val="fr-FR"/>
              </w:rPr>
              <w:t>Office 365 (Plan E2)*</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E3)*</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E4)*</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G2)*</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G3)*</w:t>
            </w:r>
          </w:p>
          <w:p w:rsidR="002D25C8" w:rsidRPr="00B03E9C" w:rsidRDefault="00262B75" w:rsidP="00B03E9C">
            <w:pPr>
              <w:numPr>
                <w:ilvl w:val="0"/>
                <w:numId w:val="5"/>
              </w:numPr>
              <w:spacing w:after="60"/>
              <w:rPr>
                <w:rFonts w:cs="Tahoma"/>
                <w:noProof/>
                <w:lang w:val="fr-FR"/>
              </w:rPr>
            </w:pPr>
            <w:r w:rsidRPr="00640614">
              <w:rPr>
                <w:rFonts w:cs="Tahoma"/>
                <w:noProof/>
                <w:color w:val="000000"/>
                <w:lang w:val="fr-FR"/>
              </w:rPr>
              <w:t>Office 365 (Plan G4)*</w:t>
            </w:r>
          </w:p>
        </w:tc>
      </w:tr>
      <w:tr w:rsidR="00A32052" w:rsidRPr="00640614"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640614" w:rsidRDefault="00262B75" w:rsidP="00B234E3">
            <w:pPr>
              <w:spacing w:before="60" w:after="60"/>
              <w:ind w:left="144"/>
              <w:rPr>
                <w:rFonts w:cs="Tahoma"/>
                <w:noProof/>
                <w:lang w:val="fr-FR"/>
              </w:rPr>
            </w:pPr>
            <w:r w:rsidRPr="00640614">
              <w:rPr>
                <w:rFonts w:cs="Tahoma"/>
                <w:noProof/>
                <w:lang w:val="fr-FR"/>
              </w:rPr>
              <w:t>Office Professionnel Plus et CAL Entreprise</w:t>
            </w:r>
            <w:r w:rsidR="00B234E3" w:rsidRPr="00640614">
              <w:rPr>
                <w:rFonts w:cs="Tahoma"/>
                <w:noProof/>
                <w:lang w:val="fr-FR"/>
              </w:rPr>
              <w:t> </w:t>
            </w:r>
            <w:r w:rsidRPr="00640614">
              <w:rPr>
                <w:rFonts w:cs="Tahoma"/>
                <w:noProof/>
                <w:lang w:val="fr-FR"/>
              </w:rPr>
              <w:t>Suite</w:t>
            </w:r>
          </w:p>
        </w:tc>
        <w:tc>
          <w:tcPr>
            <w:tcW w:w="4334" w:type="dxa"/>
            <w:tcBorders>
              <w:top w:val="single" w:sz="8" w:space="0" w:color="auto"/>
              <w:left w:val="nil"/>
              <w:bottom w:val="single" w:sz="8" w:space="0" w:color="auto"/>
              <w:right w:val="single" w:sz="8" w:space="0" w:color="auto"/>
            </w:tcBorders>
            <w:vAlign w:val="center"/>
          </w:tcPr>
          <w:p w:rsidR="00A32052" w:rsidRPr="00640614" w:rsidRDefault="00262B75" w:rsidP="00DF2907">
            <w:pPr>
              <w:numPr>
                <w:ilvl w:val="0"/>
                <w:numId w:val="5"/>
              </w:numPr>
              <w:spacing w:before="60" w:after="60"/>
              <w:rPr>
                <w:rFonts w:cs="Tahoma"/>
                <w:noProof/>
                <w:lang w:val="fr-FR"/>
              </w:rPr>
            </w:pPr>
            <w:r w:rsidRPr="00640614">
              <w:rPr>
                <w:rFonts w:cs="Tahoma"/>
                <w:noProof/>
                <w:color w:val="000000"/>
                <w:lang w:val="fr-FR"/>
              </w:rPr>
              <w:t>Office 365 (Plan E3)*</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E4)*</w:t>
            </w:r>
          </w:p>
          <w:p w:rsidR="00A32052" w:rsidRPr="00640614" w:rsidRDefault="00262B75" w:rsidP="00DF2907">
            <w:pPr>
              <w:numPr>
                <w:ilvl w:val="0"/>
                <w:numId w:val="5"/>
              </w:numPr>
              <w:spacing w:after="60"/>
              <w:rPr>
                <w:rFonts w:cs="Tahoma"/>
                <w:noProof/>
                <w:lang w:val="fr-FR"/>
              </w:rPr>
            </w:pPr>
            <w:r w:rsidRPr="00640614">
              <w:rPr>
                <w:rFonts w:cs="Tahoma"/>
                <w:noProof/>
                <w:color w:val="000000"/>
                <w:lang w:val="fr-FR"/>
              </w:rPr>
              <w:t>Office 365 (Plan G3)*</w:t>
            </w:r>
          </w:p>
          <w:p w:rsidR="002D25C8" w:rsidRPr="00B03E9C" w:rsidRDefault="00262B75" w:rsidP="00B03E9C">
            <w:pPr>
              <w:numPr>
                <w:ilvl w:val="0"/>
                <w:numId w:val="5"/>
              </w:numPr>
              <w:spacing w:after="60"/>
              <w:rPr>
                <w:rFonts w:cs="Tahoma"/>
                <w:noProof/>
                <w:lang w:val="fr-FR"/>
              </w:rPr>
            </w:pPr>
            <w:r w:rsidRPr="00640614">
              <w:rPr>
                <w:rFonts w:cs="Tahoma"/>
                <w:noProof/>
                <w:color w:val="000000"/>
                <w:lang w:val="fr-FR"/>
              </w:rPr>
              <w:t>Office 365 (Plan G4)*</w:t>
            </w:r>
          </w:p>
        </w:tc>
      </w:tr>
    </w:tbl>
    <w:p w:rsidR="00456002" w:rsidRPr="00640614" w:rsidRDefault="00456002" w:rsidP="00456002">
      <w:pPr>
        <w:tabs>
          <w:tab w:val="left" w:pos="360"/>
        </w:tabs>
        <w:ind w:left="720"/>
        <w:rPr>
          <w:rFonts w:cs="Tahoma"/>
          <w:noProof/>
          <w:lang w:val="fr-FR"/>
        </w:rPr>
      </w:pPr>
      <w:r w:rsidRPr="00640614">
        <w:rPr>
          <w:rFonts w:cs="Tahoma"/>
          <w:i/>
          <w:noProof/>
          <w:sz w:val="16"/>
          <w:szCs w:val="20"/>
          <w:lang w:val="fr-FR"/>
        </w:rPr>
        <w:t>* Nécessite une CAL Suite Bridge adéquate.</w:t>
      </w:r>
      <w:r w:rsidR="00262B75" w:rsidRPr="00640614">
        <w:rPr>
          <w:rFonts w:cs="Tahoma"/>
          <w:noProof/>
          <w:lang w:val="fr-FR"/>
        </w:rPr>
        <w:t xml:space="preserve"> </w:t>
      </w:r>
      <w:r w:rsidR="00262B75" w:rsidRPr="00640614">
        <w:rPr>
          <w:rFonts w:cs="Tahoma"/>
          <w:i/>
          <w:noProof/>
          <w:sz w:val="16"/>
          <w:lang w:val="fr-FR"/>
        </w:rPr>
        <w:t>Pour plus d</w:t>
      </w:r>
      <w:r w:rsidR="00991E74" w:rsidRPr="00640614">
        <w:rPr>
          <w:rFonts w:cs="Tahoma"/>
          <w:i/>
          <w:noProof/>
          <w:sz w:val="16"/>
          <w:lang w:val="fr-FR"/>
        </w:rPr>
        <w:t>’</w:t>
      </w:r>
      <w:r w:rsidR="00262B75" w:rsidRPr="00640614">
        <w:rPr>
          <w:rFonts w:cs="Tahoma"/>
          <w:i/>
          <w:noProof/>
          <w:sz w:val="16"/>
          <w:lang w:val="fr-FR"/>
        </w:rPr>
        <w:t>informations sur la CAL Suite Bridge, reportez</w:t>
      </w:r>
      <w:r w:rsidR="00C15BE8">
        <w:rPr>
          <w:rFonts w:cs="Tahoma"/>
          <w:i/>
          <w:noProof/>
          <w:sz w:val="16"/>
          <w:lang w:val="fr-FR"/>
        </w:rPr>
        <w:t>-</w:t>
      </w:r>
      <w:r w:rsidR="00262B75" w:rsidRPr="00640614">
        <w:rPr>
          <w:rFonts w:cs="Tahoma"/>
          <w:i/>
          <w:noProof/>
          <w:sz w:val="16"/>
          <w:lang w:val="fr-FR"/>
        </w:rPr>
        <w:t>vous à la section</w:t>
      </w:r>
      <w:r w:rsidR="00507553" w:rsidRPr="00640614">
        <w:rPr>
          <w:rFonts w:cs="Tahoma"/>
          <w:i/>
          <w:noProof/>
          <w:sz w:val="16"/>
          <w:lang w:val="fr-FR"/>
        </w:rPr>
        <w:t xml:space="preserve"> </w:t>
      </w:r>
      <w:r w:rsidR="00262B75" w:rsidRPr="00640614">
        <w:rPr>
          <w:rFonts w:cs="Tahoma"/>
          <w:i/>
          <w:noProof/>
          <w:sz w:val="16"/>
          <w:lang w:val="fr-FR"/>
        </w:rPr>
        <w:t>Notes relatives aux Produits du présent document.</w:t>
      </w:r>
    </w:p>
    <w:p w:rsidR="00456002" w:rsidRPr="00640614" w:rsidRDefault="00456002" w:rsidP="00456002">
      <w:pPr>
        <w:tabs>
          <w:tab w:val="left" w:pos="360"/>
        </w:tabs>
        <w:ind w:left="720"/>
        <w:rPr>
          <w:rFonts w:cs="Tahoma"/>
          <w:noProof/>
          <w:lang w:val="fr-FR"/>
        </w:rPr>
      </w:pPr>
    </w:p>
    <w:p w:rsidR="00456002" w:rsidRPr="00640614" w:rsidRDefault="00456002" w:rsidP="008D4EA5">
      <w:pPr>
        <w:rPr>
          <w:rFonts w:cs="Tahoma"/>
          <w:noProof/>
          <w:lang w:val="fr-FR"/>
        </w:rPr>
      </w:pPr>
      <w:r w:rsidRPr="00640614">
        <w:rPr>
          <w:rFonts w:cs="Tahoma"/>
          <w:noProof/>
          <w:szCs w:val="20"/>
          <w:lang w:val="fr-FR"/>
        </w:rPr>
        <w:lastRenderedPageBreak/>
        <w:t>Des transitions supplémentaires peuvent être ajoutées, à l</w:t>
      </w:r>
      <w:r w:rsidR="00991E74" w:rsidRPr="00640614">
        <w:rPr>
          <w:rFonts w:cs="Tahoma"/>
          <w:noProof/>
          <w:szCs w:val="20"/>
          <w:lang w:val="fr-FR"/>
        </w:rPr>
        <w:t>’</w:t>
      </w:r>
      <w:r w:rsidRPr="00640614">
        <w:rPr>
          <w:rFonts w:cs="Tahoma"/>
          <w:noProof/>
          <w:szCs w:val="20"/>
          <w:lang w:val="fr-FR"/>
        </w:rPr>
        <w:t>entière discrétion de Microsoft.</w:t>
      </w:r>
      <w:r w:rsidR="00FD1D48" w:rsidRPr="00640614">
        <w:rPr>
          <w:rFonts w:cs="Tahoma"/>
          <w:noProof/>
          <w:szCs w:val="20"/>
          <w:lang w:val="fr-FR"/>
        </w:rPr>
        <w:t xml:space="preserve"> </w:t>
      </w:r>
      <w:r w:rsidRPr="00640614">
        <w:rPr>
          <w:rFonts w:cs="Tahoma"/>
          <w:noProof/>
          <w:szCs w:val="20"/>
          <w:lang w:val="fr-FR"/>
        </w:rPr>
        <w:t>Des frais et conditions de</w:t>
      </w:r>
      <w:r w:rsidR="008D4EA5" w:rsidRPr="00640614">
        <w:rPr>
          <w:rFonts w:cs="Tahoma"/>
          <w:noProof/>
          <w:szCs w:val="20"/>
          <w:lang w:val="fr-FR"/>
        </w:rPr>
        <w:t> </w:t>
      </w:r>
      <w:r w:rsidRPr="00640614">
        <w:rPr>
          <w:rFonts w:cs="Tahoma"/>
          <w:noProof/>
          <w:szCs w:val="20"/>
          <w:lang w:val="fr-FR"/>
        </w:rPr>
        <w:t>licence supplémentaires peuvent s</w:t>
      </w:r>
      <w:r w:rsidR="00991E74" w:rsidRPr="00640614">
        <w:rPr>
          <w:rFonts w:cs="Tahoma"/>
          <w:noProof/>
          <w:szCs w:val="20"/>
          <w:lang w:val="fr-FR"/>
        </w:rPr>
        <w:t>’</w:t>
      </w:r>
      <w:r w:rsidRPr="00640614">
        <w:rPr>
          <w:rFonts w:cs="Tahoma"/>
          <w:noProof/>
          <w:szCs w:val="20"/>
          <w:lang w:val="fr-FR"/>
        </w:rPr>
        <w:t>appliquer.</w:t>
      </w:r>
    </w:p>
    <w:p w:rsidR="00456002" w:rsidRPr="00640614" w:rsidRDefault="00456002" w:rsidP="00290DF4">
      <w:pPr>
        <w:spacing w:line="144" w:lineRule="auto"/>
        <w:outlineLvl w:val="2"/>
        <w:rPr>
          <w:rFonts w:cs="Tahoma"/>
          <w:noProof/>
          <w:lang w:val="fr-FR"/>
        </w:rPr>
      </w:pPr>
    </w:p>
    <w:p w:rsidR="00456002" w:rsidRPr="00640614" w:rsidRDefault="00262B75" w:rsidP="0055442E">
      <w:pPr>
        <w:keepNext/>
        <w:tabs>
          <w:tab w:val="num" w:pos="720"/>
        </w:tabs>
        <w:spacing w:after="60"/>
        <w:outlineLvl w:val="3"/>
        <w:rPr>
          <w:rFonts w:cs="Tahoma"/>
          <w:noProof/>
          <w:lang w:val="fr-FR"/>
        </w:rPr>
      </w:pPr>
      <w:r w:rsidRPr="00640614">
        <w:rPr>
          <w:rFonts w:cs="Tahoma"/>
          <w:b/>
          <w:noProof/>
          <w:lang w:val="fr-FR"/>
        </w:rPr>
        <w:t>Commandes de régularisation ou annuelles de Services en Ligne</w:t>
      </w:r>
    </w:p>
    <w:p w:rsidR="00456002" w:rsidRPr="00640614" w:rsidRDefault="00262B75" w:rsidP="00B234E3">
      <w:pPr>
        <w:rPr>
          <w:rFonts w:cs="Tahoma"/>
          <w:noProof/>
          <w:lang w:val="fr-FR"/>
        </w:rPr>
      </w:pPr>
      <w:r w:rsidRPr="00640614">
        <w:rPr>
          <w:rFonts w:cs="Tahoma"/>
          <w:b/>
          <w:noProof/>
          <w:lang w:val="fr-FR"/>
        </w:rPr>
        <w:t>Remarque :</w:t>
      </w:r>
      <w:r w:rsidR="00456002" w:rsidRPr="00640614">
        <w:rPr>
          <w:rFonts w:cs="Tahoma"/>
          <w:noProof/>
          <w:szCs w:val="20"/>
          <w:lang w:val="fr-FR"/>
        </w:rPr>
        <w:t xml:space="preserve"> </w:t>
      </w:r>
      <w:r w:rsidRPr="00640614">
        <w:rPr>
          <w:rFonts w:cs="Tahoma"/>
          <w:noProof/>
          <w:lang w:val="fr-FR"/>
        </w:rPr>
        <w:t>les modalités suivantes s</w:t>
      </w:r>
      <w:r w:rsidR="00991E74" w:rsidRPr="00640614">
        <w:rPr>
          <w:rFonts w:cs="Tahoma"/>
          <w:noProof/>
          <w:lang w:val="fr-FR"/>
        </w:rPr>
        <w:t>’</w:t>
      </w:r>
      <w:r w:rsidRPr="00640614">
        <w:rPr>
          <w:rFonts w:cs="Tahoma"/>
          <w:noProof/>
          <w:lang w:val="fr-FR"/>
        </w:rPr>
        <w:t>appliquent aux clients ayant conclu un Accord de Mise en Œuvre Entreprise ou</w:t>
      </w:r>
      <w:r w:rsidR="00B234E3" w:rsidRPr="00640614">
        <w:rPr>
          <w:rFonts w:cs="Tahoma"/>
          <w:noProof/>
          <w:lang w:val="fr-FR"/>
        </w:rPr>
        <w:t> </w:t>
      </w:r>
      <w:r w:rsidRPr="00640614">
        <w:rPr>
          <w:rFonts w:cs="Tahoma"/>
          <w:noProof/>
          <w:lang w:val="fr-FR"/>
        </w:rPr>
        <w:t>Souscription Entreprise éligibles aux commandes de régularisation ou aux commandes annuelles de Services en Ligne.</w:t>
      </w:r>
      <w:r w:rsidR="00FD1D48" w:rsidRPr="00640614">
        <w:rPr>
          <w:rFonts w:cs="Tahoma"/>
          <w:noProof/>
          <w:lang w:val="fr-FR"/>
        </w:rPr>
        <w:t xml:space="preserve"> </w:t>
      </w:r>
      <w:r w:rsidRPr="00640614">
        <w:rPr>
          <w:rFonts w:cs="Tahoma"/>
          <w:noProof/>
          <w:lang w:val="fr-FR"/>
        </w:rPr>
        <w:t>Les clients sont invités à contacter leur Conseiller Logiciel, Revendeur ou Responsable de Compte Microsoft pour savoir s</w:t>
      </w:r>
      <w:r w:rsidR="00991E74" w:rsidRPr="00640614">
        <w:rPr>
          <w:rFonts w:cs="Tahoma"/>
          <w:noProof/>
          <w:lang w:val="fr-FR"/>
        </w:rPr>
        <w:t>’</w:t>
      </w:r>
      <w:r w:rsidRPr="00640614">
        <w:rPr>
          <w:rFonts w:cs="Tahoma"/>
          <w:noProof/>
          <w:lang w:val="fr-FR"/>
        </w:rPr>
        <w:t>ils sont éligibles aux commandes de régularisation ou aux commandes annuelles de Services en Ligne.</w:t>
      </w:r>
    </w:p>
    <w:p w:rsidR="00456002" w:rsidRPr="00640614" w:rsidRDefault="00456002" w:rsidP="00290DF4">
      <w:pPr>
        <w:spacing w:line="144" w:lineRule="auto"/>
        <w:rPr>
          <w:rFonts w:cs="Tahoma"/>
          <w:noProof/>
          <w:lang w:val="fr-FR"/>
        </w:rPr>
      </w:pPr>
    </w:p>
    <w:p w:rsidR="00456002" w:rsidRPr="00640614" w:rsidRDefault="00262B75" w:rsidP="00290DF4">
      <w:pPr>
        <w:rPr>
          <w:rFonts w:cs="Tahoma"/>
          <w:noProof/>
          <w:lang w:val="fr-FR"/>
        </w:rPr>
      </w:pPr>
      <w:r w:rsidRPr="00640614">
        <w:rPr>
          <w:rFonts w:cs="Tahoma"/>
          <w:noProof/>
          <w:lang w:val="fr-FR"/>
        </w:rPr>
        <w:t>Les Services en Ligne suivants donnent droit aux commandes de régularisation ou aux commandes annuelles de</w:t>
      </w:r>
      <w:r w:rsidR="00290DF4">
        <w:rPr>
          <w:rFonts w:cs="Tahoma"/>
          <w:noProof/>
          <w:lang w:val="fr-FR"/>
        </w:rPr>
        <w:t> </w:t>
      </w:r>
      <w:r w:rsidRPr="00640614">
        <w:rPr>
          <w:rFonts w:cs="Tahoma"/>
          <w:noProof/>
          <w:lang w:val="fr-FR"/>
        </w:rPr>
        <w:t>Services en Ligne :</w:t>
      </w:r>
    </w:p>
    <w:p w:rsidR="00456002" w:rsidRPr="00640614" w:rsidRDefault="00456002" w:rsidP="00290DF4">
      <w:pPr>
        <w:spacing w:line="144" w:lineRule="auto"/>
        <w:ind w:left="720"/>
        <w:rPr>
          <w:rFonts w:cs="Tahoma"/>
          <w:noProof/>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73"/>
        <w:gridCol w:w="3842"/>
      </w:tblGrid>
      <w:tr w:rsidR="00456002" w:rsidRPr="00640614" w:rsidTr="005C647E">
        <w:trPr>
          <w:trHeight w:val="80"/>
          <w:tblHeader/>
        </w:trPr>
        <w:tc>
          <w:tcPr>
            <w:tcW w:w="5000" w:type="pct"/>
            <w:gridSpan w:val="2"/>
            <w:shd w:val="clear" w:color="auto" w:fill="FABF8F"/>
          </w:tcPr>
          <w:p w:rsidR="00456002" w:rsidRPr="00640614" w:rsidRDefault="00456002" w:rsidP="005C647E">
            <w:pPr>
              <w:jc w:val="center"/>
              <w:rPr>
                <w:rFonts w:cs="Tahoma"/>
                <w:b/>
                <w:noProof/>
                <w:lang w:val="fr-FR"/>
              </w:rPr>
            </w:pPr>
            <w:r w:rsidRPr="00640614">
              <w:rPr>
                <w:rFonts w:cs="Tahoma"/>
                <w:b/>
                <w:noProof/>
                <w:lang w:val="fr-FR"/>
              </w:rPr>
              <w:t>Services en Ligne</w:t>
            </w:r>
          </w:p>
        </w:tc>
      </w:tr>
      <w:tr w:rsidR="00456002" w:rsidRPr="00640614" w:rsidTr="005C647E">
        <w:trPr>
          <w:trHeight w:val="219"/>
        </w:trPr>
        <w:tc>
          <w:tcPr>
            <w:tcW w:w="2603" w:type="pct"/>
          </w:tcPr>
          <w:p w:rsidR="00456002" w:rsidRPr="00640614" w:rsidRDefault="00262B75" w:rsidP="00DF2907">
            <w:pPr>
              <w:numPr>
                <w:ilvl w:val="0"/>
                <w:numId w:val="6"/>
              </w:numPr>
              <w:spacing w:before="80"/>
              <w:ind w:left="1265" w:hanging="985"/>
              <w:jc w:val="both"/>
              <w:rPr>
                <w:rFonts w:cs="Tahoma"/>
                <w:noProof/>
                <w:lang w:val="fr-FR"/>
              </w:rPr>
            </w:pPr>
            <w:r w:rsidRPr="00640614">
              <w:rPr>
                <w:rFonts w:cs="Tahoma"/>
                <w:noProof/>
                <w:lang w:val="fr-FR"/>
              </w:rPr>
              <w:t>Exchange Online Kiosk*</w:t>
            </w:r>
          </w:p>
          <w:p w:rsidR="00456002" w:rsidRPr="00640614" w:rsidRDefault="00262B75" w:rsidP="00DF2907">
            <w:pPr>
              <w:numPr>
                <w:ilvl w:val="0"/>
                <w:numId w:val="6"/>
              </w:numPr>
              <w:spacing w:before="80"/>
              <w:ind w:left="1265" w:hanging="985"/>
              <w:jc w:val="both"/>
              <w:rPr>
                <w:rFonts w:cs="Tahoma"/>
                <w:noProof/>
                <w:lang w:val="fr-FR"/>
              </w:rPr>
            </w:pPr>
            <w:r w:rsidRPr="00640614">
              <w:rPr>
                <w:rFonts w:cs="Tahoma"/>
                <w:noProof/>
                <w:lang w:val="fr-FR"/>
              </w:rPr>
              <w:t>Exchange Online Plan 1*</w:t>
            </w:r>
          </w:p>
          <w:p w:rsidR="00456002" w:rsidRPr="00640614" w:rsidRDefault="00262B75" w:rsidP="00DF2907">
            <w:pPr>
              <w:numPr>
                <w:ilvl w:val="0"/>
                <w:numId w:val="6"/>
              </w:numPr>
              <w:spacing w:before="80"/>
              <w:ind w:left="1265" w:hanging="985"/>
              <w:jc w:val="both"/>
              <w:rPr>
                <w:rFonts w:cs="Tahoma"/>
                <w:noProof/>
                <w:lang w:val="fr-FR"/>
              </w:rPr>
            </w:pPr>
            <w:r w:rsidRPr="00640614">
              <w:rPr>
                <w:rFonts w:cs="Tahoma"/>
                <w:noProof/>
                <w:lang w:val="fr-FR"/>
              </w:rPr>
              <w:t>Exchange Online Plan 2*</w:t>
            </w:r>
          </w:p>
          <w:p w:rsidR="00456002" w:rsidRPr="00640614" w:rsidRDefault="00262B75" w:rsidP="00DF2907">
            <w:pPr>
              <w:numPr>
                <w:ilvl w:val="0"/>
                <w:numId w:val="6"/>
              </w:numPr>
              <w:spacing w:before="80"/>
              <w:ind w:left="1265" w:hanging="985"/>
              <w:jc w:val="both"/>
              <w:rPr>
                <w:rFonts w:cs="Tahoma"/>
                <w:noProof/>
                <w:lang w:val="fr-FR"/>
              </w:rPr>
            </w:pPr>
            <w:r w:rsidRPr="00640614">
              <w:rPr>
                <w:rFonts w:cs="Tahoma"/>
                <w:noProof/>
                <w:lang w:val="fr-FR"/>
              </w:rPr>
              <w:t>Lync Online Plan 1*</w:t>
            </w:r>
          </w:p>
          <w:p w:rsidR="00456002" w:rsidRPr="00640614" w:rsidRDefault="00262B75" w:rsidP="00DF2907">
            <w:pPr>
              <w:numPr>
                <w:ilvl w:val="0"/>
                <w:numId w:val="6"/>
              </w:numPr>
              <w:spacing w:before="80"/>
              <w:ind w:left="1265" w:hanging="985"/>
              <w:jc w:val="both"/>
              <w:rPr>
                <w:rFonts w:cs="Tahoma"/>
                <w:noProof/>
                <w:lang w:val="fr-FR"/>
              </w:rPr>
            </w:pPr>
            <w:r w:rsidRPr="00640614">
              <w:rPr>
                <w:rFonts w:cs="Tahoma"/>
                <w:noProof/>
                <w:lang w:val="fr-FR"/>
              </w:rPr>
              <w:t>Lync Online Plan 2*</w:t>
            </w:r>
          </w:p>
          <w:p w:rsidR="00E77288" w:rsidRPr="00640614" w:rsidRDefault="00262B75" w:rsidP="00DF2907">
            <w:pPr>
              <w:numPr>
                <w:ilvl w:val="0"/>
                <w:numId w:val="6"/>
              </w:numPr>
              <w:spacing w:before="80"/>
              <w:ind w:left="1265" w:hanging="985"/>
              <w:jc w:val="both"/>
              <w:rPr>
                <w:rFonts w:cs="Tahoma"/>
                <w:noProof/>
                <w:lang w:val="fr-FR"/>
              </w:rPr>
            </w:pPr>
            <w:r w:rsidRPr="00640614">
              <w:rPr>
                <w:rFonts w:cs="Tahoma"/>
                <w:noProof/>
                <w:lang w:val="fr-FR"/>
              </w:rPr>
              <w:t>Lync Online Plan 3*</w:t>
            </w:r>
          </w:p>
          <w:p w:rsidR="00456002" w:rsidRPr="00640614" w:rsidRDefault="00262B75" w:rsidP="00DF2907">
            <w:pPr>
              <w:numPr>
                <w:ilvl w:val="0"/>
                <w:numId w:val="6"/>
              </w:numPr>
              <w:spacing w:before="80"/>
              <w:ind w:left="1265" w:hanging="985"/>
              <w:jc w:val="both"/>
              <w:rPr>
                <w:rFonts w:cs="Tahoma"/>
                <w:noProof/>
                <w:lang w:val="fr-FR"/>
              </w:rPr>
            </w:pPr>
            <w:r w:rsidRPr="00640614">
              <w:rPr>
                <w:rFonts w:cs="Tahoma"/>
                <w:noProof/>
                <w:lang w:val="fr-FR"/>
              </w:rPr>
              <w:t>Office 365 (Plan K1)*</w:t>
            </w:r>
          </w:p>
          <w:p w:rsidR="00456002" w:rsidRPr="00640614" w:rsidRDefault="00262B75" w:rsidP="00DF2907">
            <w:pPr>
              <w:numPr>
                <w:ilvl w:val="0"/>
                <w:numId w:val="6"/>
              </w:numPr>
              <w:spacing w:before="80"/>
              <w:ind w:left="1265" w:hanging="985"/>
              <w:jc w:val="both"/>
              <w:rPr>
                <w:rFonts w:cs="Tahoma"/>
                <w:noProof/>
                <w:lang w:val="fr-FR"/>
              </w:rPr>
            </w:pPr>
            <w:r w:rsidRPr="00640614">
              <w:rPr>
                <w:rFonts w:cs="Tahoma"/>
                <w:noProof/>
                <w:lang w:val="fr-FR"/>
              </w:rPr>
              <w:t>Office 365 (Plan K2)*</w:t>
            </w:r>
          </w:p>
          <w:p w:rsidR="00456002" w:rsidRPr="00640614" w:rsidRDefault="00262B75" w:rsidP="00DF2907">
            <w:pPr>
              <w:numPr>
                <w:ilvl w:val="0"/>
                <w:numId w:val="6"/>
              </w:numPr>
              <w:spacing w:before="80"/>
              <w:ind w:left="1265" w:hanging="985"/>
              <w:jc w:val="both"/>
              <w:rPr>
                <w:rFonts w:cs="Tahoma"/>
                <w:noProof/>
                <w:lang w:val="fr-FR"/>
              </w:rPr>
            </w:pPr>
            <w:r w:rsidRPr="00640614">
              <w:rPr>
                <w:rFonts w:cs="Tahoma"/>
                <w:noProof/>
                <w:lang w:val="fr-FR"/>
              </w:rPr>
              <w:t>Office 365 (Plan E1)</w:t>
            </w:r>
          </w:p>
          <w:p w:rsidR="00456002" w:rsidRPr="00640614" w:rsidRDefault="00262B75" w:rsidP="00DF2907">
            <w:pPr>
              <w:numPr>
                <w:ilvl w:val="0"/>
                <w:numId w:val="6"/>
              </w:numPr>
              <w:spacing w:before="80"/>
              <w:ind w:left="1265" w:hanging="985"/>
              <w:jc w:val="both"/>
              <w:rPr>
                <w:rFonts w:cs="Tahoma"/>
                <w:noProof/>
                <w:lang w:val="fr-FR"/>
              </w:rPr>
            </w:pPr>
            <w:r w:rsidRPr="00640614">
              <w:rPr>
                <w:rFonts w:cs="Tahoma"/>
                <w:noProof/>
                <w:lang w:val="fr-FR"/>
              </w:rPr>
              <w:t>Office 365 (Plan E2)</w:t>
            </w:r>
          </w:p>
          <w:p w:rsidR="00456002" w:rsidRPr="00640614" w:rsidRDefault="00262B75" w:rsidP="00DF2907">
            <w:pPr>
              <w:numPr>
                <w:ilvl w:val="0"/>
                <w:numId w:val="6"/>
              </w:numPr>
              <w:spacing w:before="80"/>
              <w:ind w:left="1265" w:hanging="985"/>
              <w:jc w:val="both"/>
              <w:rPr>
                <w:rFonts w:cs="Tahoma"/>
                <w:noProof/>
                <w:lang w:val="fr-FR"/>
              </w:rPr>
            </w:pPr>
            <w:r w:rsidRPr="00640614">
              <w:rPr>
                <w:rFonts w:cs="Tahoma"/>
                <w:noProof/>
                <w:lang w:val="fr-FR"/>
              </w:rPr>
              <w:t>Office 365 (Plan E3)</w:t>
            </w:r>
          </w:p>
          <w:p w:rsidR="00456002" w:rsidRPr="00640614" w:rsidRDefault="00262B75" w:rsidP="00DF2907">
            <w:pPr>
              <w:numPr>
                <w:ilvl w:val="0"/>
                <w:numId w:val="6"/>
              </w:numPr>
              <w:spacing w:before="80"/>
              <w:ind w:left="1265" w:hanging="985"/>
              <w:jc w:val="both"/>
              <w:rPr>
                <w:rFonts w:cs="Tahoma"/>
                <w:noProof/>
                <w:lang w:val="fr-FR"/>
              </w:rPr>
            </w:pPr>
            <w:r w:rsidRPr="00640614">
              <w:rPr>
                <w:rFonts w:cs="Tahoma"/>
                <w:noProof/>
                <w:lang w:val="fr-FR"/>
              </w:rPr>
              <w:t>Office 365 (Plan E4)</w:t>
            </w:r>
          </w:p>
        </w:tc>
        <w:tc>
          <w:tcPr>
            <w:tcW w:w="2397" w:type="pct"/>
          </w:tcPr>
          <w:p w:rsidR="00A32052" w:rsidRPr="00640614" w:rsidRDefault="00262B75" w:rsidP="00B234E3">
            <w:pPr>
              <w:numPr>
                <w:ilvl w:val="0"/>
                <w:numId w:val="6"/>
              </w:numPr>
              <w:spacing w:before="80"/>
              <w:ind w:left="782" w:hanging="450"/>
              <w:jc w:val="both"/>
              <w:rPr>
                <w:rFonts w:cs="Tahoma"/>
                <w:noProof/>
                <w:lang w:val="fr-FR"/>
              </w:rPr>
            </w:pPr>
            <w:r w:rsidRPr="00640614">
              <w:rPr>
                <w:rFonts w:cs="Tahoma"/>
                <w:noProof/>
                <w:color w:val="000000"/>
                <w:lang w:val="fr-FR"/>
              </w:rPr>
              <w:t>Office 365 (Plan G1)</w:t>
            </w:r>
          </w:p>
          <w:p w:rsidR="00A32052" w:rsidRPr="00640614" w:rsidRDefault="00262B75" w:rsidP="00B234E3">
            <w:pPr>
              <w:numPr>
                <w:ilvl w:val="0"/>
                <w:numId w:val="6"/>
              </w:numPr>
              <w:spacing w:before="80"/>
              <w:ind w:left="782" w:hanging="450"/>
              <w:jc w:val="both"/>
              <w:rPr>
                <w:rFonts w:cs="Tahoma"/>
                <w:noProof/>
                <w:lang w:val="fr-FR"/>
              </w:rPr>
            </w:pPr>
            <w:r w:rsidRPr="00640614">
              <w:rPr>
                <w:rFonts w:cs="Tahoma"/>
                <w:noProof/>
                <w:color w:val="000000"/>
                <w:lang w:val="fr-FR"/>
              </w:rPr>
              <w:t>Office 365 (Plan G2)</w:t>
            </w:r>
          </w:p>
          <w:p w:rsidR="00A32052" w:rsidRPr="00640614" w:rsidRDefault="00262B75" w:rsidP="00B234E3">
            <w:pPr>
              <w:numPr>
                <w:ilvl w:val="0"/>
                <w:numId w:val="6"/>
              </w:numPr>
              <w:spacing w:before="80"/>
              <w:ind w:left="782" w:hanging="450"/>
              <w:jc w:val="both"/>
              <w:rPr>
                <w:rFonts w:cs="Tahoma"/>
                <w:noProof/>
                <w:lang w:val="fr-FR"/>
              </w:rPr>
            </w:pPr>
            <w:r w:rsidRPr="00640614">
              <w:rPr>
                <w:rFonts w:cs="Tahoma"/>
                <w:noProof/>
                <w:color w:val="000000"/>
                <w:lang w:val="fr-FR"/>
              </w:rPr>
              <w:t>Office 365 (Plan G3)</w:t>
            </w:r>
          </w:p>
          <w:p w:rsidR="00A32052" w:rsidRPr="00640614" w:rsidRDefault="00262B75" w:rsidP="00B234E3">
            <w:pPr>
              <w:numPr>
                <w:ilvl w:val="0"/>
                <w:numId w:val="6"/>
              </w:numPr>
              <w:spacing w:before="80"/>
              <w:ind w:left="782" w:hanging="450"/>
              <w:jc w:val="both"/>
              <w:rPr>
                <w:rFonts w:cs="Tahoma"/>
                <w:noProof/>
                <w:lang w:val="fr-FR"/>
              </w:rPr>
            </w:pPr>
            <w:r w:rsidRPr="00640614">
              <w:rPr>
                <w:rFonts w:cs="Tahoma"/>
                <w:noProof/>
                <w:color w:val="000000"/>
                <w:lang w:val="fr-FR"/>
              </w:rPr>
              <w:t>Office 365 (Plan G4)</w:t>
            </w:r>
          </w:p>
          <w:p w:rsidR="00456002" w:rsidRPr="00640614" w:rsidRDefault="00262B75" w:rsidP="00B234E3">
            <w:pPr>
              <w:numPr>
                <w:ilvl w:val="0"/>
                <w:numId w:val="6"/>
              </w:numPr>
              <w:spacing w:before="80"/>
              <w:ind w:left="782" w:hanging="450"/>
              <w:jc w:val="both"/>
              <w:rPr>
                <w:rFonts w:cs="Tahoma"/>
                <w:noProof/>
                <w:lang w:val="fr-FR"/>
              </w:rPr>
            </w:pPr>
            <w:r w:rsidRPr="00640614">
              <w:rPr>
                <w:rFonts w:cs="Tahoma"/>
                <w:noProof/>
                <w:color w:val="000000"/>
                <w:lang w:val="fr-FR"/>
              </w:rPr>
              <w:t>Applications Web Office*</w:t>
            </w:r>
          </w:p>
          <w:p w:rsidR="00456002" w:rsidRPr="00640614" w:rsidRDefault="00262B75" w:rsidP="00B234E3">
            <w:pPr>
              <w:numPr>
                <w:ilvl w:val="0"/>
                <w:numId w:val="6"/>
              </w:numPr>
              <w:spacing w:before="80"/>
              <w:ind w:left="782" w:hanging="450"/>
              <w:jc w:val="both"/>
              <w:rPr>
                <w:rFonts w:cs="Tahoma"/>
                <w:noProof/>
                <w:lang w:val="fr-FR"/>
              </w:rPr>
            </w:pPr>
            <w:r w:rsidRPr="00640614">
              <w:rPr>
                <w:rFonts w:cs="Tahoma"/>
                <w:noProof/>
                <w:color w:val="000000"/>
                <w:lang w:val="fr-FR"/>
              </w:rPr>
              <w:t>SharePoint Online Plan 1*</w:t>
            </w:r>
          </w:p>
          <w:p w:rsidR="00456002" w:rsidRPr="00640614" w:rsidRDefault="00262B75" w:rsidP="00B234E3">
            <w:pPr>
              <w:numPr>
                <w:ilvl w:val="0"/>
                <w:numId w:val="6"/>
              </w:numPr>
              <w:spacing w:before="80"/>
              <w:ind w:left="782" w:hanging="450"/>
              <w:jc w:val="both"/>
              <w:rPr>
                <w:rFonts w:cs="Tahoma"/>
                <w:noProof/>
                <w:lang w:val="fr-FR"/>
              </w:rPr>
            </w:pPr>
            <w:r w:rsidRPr="00640614">
              <w:rPr>
                <w:rFonts w:cs="Tahoma"/>
                <w:noProof/>
                <w:color w:val="000000"/>
                <w:lang w:val="fr-FR"/>
              </w:rPr>
              <w:t>SharePoint Online Plan 2*</w:t>
            </w:r>
          </w:p>
          <w:p w:rsidR="00456002" w:rsidRPr="00640614" w:rsidRDefault="00262B75" w:rsidP="00B234E3">
            <w:pPr>
              <w:numPr>
                <w:ilvl w:val="0"/>
                <w:numId w:val="6"/>
              </w:numPr>
              <w:spacing w:before="80"/>
              <w:ind w:left="782" w:hanging="450"/>
              <w:jc w:val="both"/>
              <w:rPr>
                <w:rFonts w:cs="Tahoma"/>
                <w:noProof/>
                <w:lang w:val="fr-FR"/>
              </w:rPr>
            </w:pPr>
            <w:r w:rsidRPr="00640614">
              <w:rPr>
                <w:rFonts w:cs="Tahoma"/>
                <w:noProof/>
                <w:color w:val="000000"/>
                <w:lang w:val="fr-FR"/>
              </w:rPr>
              <w:t>SharePoint Online Partner Access*</w:t>
            </w:r>
          </w:p>
          <w:p w:rsidR="00456002" w:rsidRPr="00640614" w:rsidRDefault="00262B75" w:rsidP="00B234E3">
            <w:pPr>
              <w:numPr>
                <w:ilvl w:val="0"/>
                <w:numId w:val="6"/>
              </w:numPr>
              <w:spacing w:before="80"/>
              <w:ind w:left="782" w:hanging="450"/>
              <w:jc w:val="both"/>
              <w:rPr>
                <w:rFonts w:cs="Tahoma"/>
                <w:noProof/>
                <w:lang w:val="fr-FR"/>
              </w:rPr>
            </w:pPr>
            <w:r w:rsidRPr="00640614">
              <w:rPr>
                <w:rFonts w:cs="Tahoma"/>
                <w:noProof/>
                <w:color w:val="000000"/>
                <w:lang w:val="fr-FR"/>
              </w:rPr>
              <w:t>Windows Intune</w:t>
            </w:r>
          </w:p>
          <w:p w:rsidR="00456002" w:rsidRPr="00640614" w:rsidRDefault="00262B75" w:rsidP="004F4BF5">
            <w:pPr>
              <w:numPr>
                <w:ilvl w:val="0"/>
                <w:numId w:val="124"/>
              </w:numPr>
              <w:adjustRightInd w:val="0"/>
              <w:spacing w:before="80"/>
              <w:ind w:left="737" w:hanging="405"/>
              <w:rPr>
                <w:noProof/>
                <w:lang w:val="fr-FR"/>
              </w:rPr>
            </w:pPr>
            <w:r w:rsidRPr="00640614">
              <w:rPr>
                <w:noProof/>
                <w:lang w:val="fr-FR"/>
              </w:rPr>
              <w:t>Module complémentaire Windows</w:t>
            </w:r>
            <w:r w:rsidR="00B234E3" w:rsidRPr="00640614">
              <w:rPr>
                <w:noProof/>
                <w:lang w:val="fr-FR"/>
              </w:rPr>
              <w:t> </w:t>
            </w:r>
            <w:r w:rsidRPr="00640614">
              <w:rPr>
                <w:noProof/>
                <w:lang w:val="fr-FR"/>
              </w:rPr>
              <w:t>Intune*, **</w:t>
            </w:r>
          </w:p>
        </w:tc>
      </w:tr>
    </w:tbl>
    <w:p w:rsidR="00456002" w:rsidRPr="00640614" w:rsidRDefault="00262B75" w:rsidP="00456002">
      <w:pPr>
        <w:tabs>
          <w:tab w:val="left" w:pos="360"/>
        </w:tabs>
        <w:ind w:left="720"/>
        <w:rPr>
          <w:rFonts w:cs="Tahoma"/>
          <w:noProof/>
          <w:lang w:val="fr-FR"/>
        </w:rPr>
      </w:pPr>
      <w:r w:rsidRPr="00640614">
        <w:rPr>
          <w:rFonts w:cs="Tahoma"/>
          <w:i/>
          <w:noProof/>
          <w:sz w:val="16"/>
          <w:lang w:val="fr-FR"/>
        </w:rPr>
        <w:t>* Produit Supplémentaire</w:t>
      </w:r>
    </w:p>
    <w:p w:rsidR="00456002" w:rsidRPr="00640614" w:rsidRDefault="00262B75" w:rsidP="00B234E3">
      <w:pPr>
        <w:tabs>
          <w:tab w:val="left" w:pos="360"/>
        </w:tabs>
        <w:ind w:left="720"/>
        <w:rPr>
          <w:rFonts w:cs="Tahoma"/>
          <w:noProof/>
          <w:lang w:val="fr-FR"/>
        </w:rPr>
      </w:pPr>
      <w:r w:rsidRPr="00640614">
        <w:rPr>
          <w:rFonts w:cs="Tahoma"/>
          <w:i/>
          <w:noProof/>
          <w:sz w:val="16"/>
          <w:lang w:val="fr-FR"/>
        </w:rPr>
        <w:t>** « Module Complémentaire Windows Intune » est une abréviation pour Module Complémentaire Windows Intune pour</w:t>
      </w:r>
      <w:r w:rsidR="00B234E3" w:rsidRPr="00640614">
        <w:rPr>
          <w:rFonts w:cs="Tahoma"/>
          <w:i/>
          <w:noProof/>
          <w:sz w:val="16"/>
          <w:lang w:val="fr-FR"/>
        </w:rPr>
        <w:t> </w:t>
      </w:r>
      <w:r w:rsidRPr="00640614">
        <w:rPr>
          <w:rFonts w:cs="Tahoma"/>
          <w:i/>
          <w:noProof/>
          <w:sz w:val="16"/>
          <w:lang w:val="fr-FR"/>
        </w:rPr>
        <w:t>System Center Configuration Manager &amp; System Center Endpoint Protection (par Utilisateur)</w:t>
      </w:r>
    </w:p>
    <w:p w:rsidR="003929D1" w:rsidRPr="00640614" w:rsidRDefault="003929D1" w:rsidP="00290DF4">
      <w:pPr>
        <w:tabs>
          <w:tab w:val="left" w:pos="360"/>
        </w:tabs>
        <w:spacing w:line="144" w:lineRule="auto"/>
        <w:rPr>
          <w:rFonts w:cs="Tahoma"/>
          <w:noProof/>
          <w:lang w:val="fr-FR"/>
        </w:rPr>
      </w:pPr>
    </w:p>
    <w:p w:rsidR="00456002" w:rsidRPr="00640614" w:rsidRDefault="00262B75" w:rsidP="001E7C5F">
      <w:pPr>
        <w:tabs>
          <w:tab w:val="left" w:pos="360"/>
        </w:tabs>
        <w:spacing w:after="60"/>
        <w:rPr>
          <w:rFonts w:cs="Tahoma"/>
          <w:noProof/>
          <w:lang w:val="fr-FR"/>
        </w:rPr>
      </w:pPr>
      <w:r w:rsidRPr="00640614">
        <w:rPr>
          <w:rFonts w:cs="Tahoma"/>
          <w:b/>
          <w:noProof/>
          <w:lang w:val="fr-FR"/>
        </w:rPr>
        <w:t>Réduction du nombre de Licences d</w:t>
      </w:r>
      <w:r w:rsidR="00991E74" w:rsidRPr="00640614">
        <w:rPr>
          <w:rFonts w:cs="Tahoma"/>
          <w:b/>
          <w:noProof/>
          <w:lang w:val="fr-FR"/>
        </w:rPr>
        <w:t>’</w:t>
      </w:r>
      <w:r w:rsidRPr="00640614">
        <w:rPr>
          <w:rFonts w:cs="Tahoma"/>
          <w:b/>
          <w:noProof/>
          <w:lang w:val="fr-FR"/>
        </w:rPr>
        <w:t>Abonnement</w:t>
      </w:r>
    </w:p>
    <w:p w:rsidR="00456002" w:rsidRPr="00640614" w:rsidRDefault="00262B75" w:rsidP="00366502">
      <w:pPr>
        <w:tabs>
          <w:tab w:val="left" w:pos="360"/>
        </w:tabs>
        <w:rPr>
          <w:rFonts w:cs="Tahoma"/>
          <w:noProof/>
          <w:lang w:val="fr-FR"/>
        </w:rPr>
      </w:pPr>
      <w:r w:rsidRPr="00640614">
        <w:rPr>
          <w:rFonts w:cs="Tahoma"/>
          <w:b/>
          <w:noProof/>
          <w:lang w:val="fr-FR"/>
        </w:rPr>
        <w:t>Remarque :</w:t>
      </w:r>
      <w:r w:rsidR="00456002" w:rsidRPr="00640614">
        <w:rPr>
          <w:rFonts w:cs="Tahoma"/>
          <w:noProof/>
          <w:szCs w:val="20"/>
          <w:lang w:val="fr-FR"/>
        </w:rPr>
        <w:t xml:space="preserve"> </w:t>
      </w:r>
      <w:r w:rsidRPr="00640614">
        <w:rPr>
          <w:rFonts w:cs="Tahoma"/>
          <w:noProof/>
          <w:lang w:val="fr-FR"/>
        </w:rPr>
        <w:t>les modalités suivantes s</w:t>
      </w:r>
      <w:r w:rsidR="00991E74" w:rsidRPr="00640614">
        <w:rPr>
          <w:rFonts w:cs="Tahoma"/>
          <w:noProof/>
          <w:lang w:val="fr-FR"/>
        </w:rPr>
        <w:t>’</w:t>
      </w:r>
      <w:r w:rsidRPr="00640614">
        <w:rPr>
          <w:rFonts w:cs="Tahoma"/>
          <w:noProof/>
          <w:lang w:val="fr-FR"/>
        </w:rPr>
        <w:t>appliquent aux clients ayant conclu un Contrat de Mise en Œuvre Entreprise éligibles à la déclaration de réduction du nombre de Licences d</w:t>
      </w:r>
      <w:r w:rsidR="00991E74" w:rsidRPr="00640614">
        <w:rPr>
          <w:rFonts w:cs="Tahoma"/>
          <w:noProof/>
          <w:lang w:val="fr-FR"/>
        </w:rPr>
        <w:t>’</w:t>
      </w:r>
      <w:r w:rsidRPr="00640614">
        <w:rPr>
          <w:rFonts w:cs="Tahoma"/>
          <w:noProof/>
          <w:lang w:val="fr-FR"/>
        </w:rPr>
        <w:t>Abonnement.</w:t>
      </w:r>
      <w:r w:rsidR="00FD1D48" w:rsidRPr="00640614">
        <w:rPr>
          <w:rFonts w:cs="Tahoma"/>
          <w:noProof/>
          <w:lang w:val="fr-FR"/>
        </w:rPr>
        <w:t xml:space="preserve"> </w:t>
      </w:r>
      <w:r w:rsidRPr="00640614">
        <w:rPr>
          <w:rFonts w:cs="Tahoma"/>
          <w:noProof/>
          <w:lang w:val="fr-FR"/>
        </w:rPr>
        <w:t>Les clients sont invités à contacter leur Conseiller Logiciel, Revendeur ou Responsable de Compte Microsoft pour savoir s</w:t>
      </w:r>
      <w:r w:rsidR="00991E74" w:rsidRPr="00640614">
        <w:rPr>
          <w:rFonts w:cs="Tahoma"/>
          <w:noProof/>
          <w:lang w:val="fr-FR"/>
        </w:rPr>
        <w:t>’</w:t>
      </w:r>
      <w:r w:rsidRPr="00640614">
        <w:rPr>
          <w:rFonts w:cs="Tahoma"/>
          <w:noProof/>
          <w:lang w:val="fr-FR"/>
        </w:rPr>
        <w:t>ils sont éligibles à la déclaration de réduction du nombre de Licences d</w:t>
      </w:r>
      <w:r w:rsidR="00991E74" w:rsidRPr="00640614">
        <w:rPr>
          <w:rFonts w:cs="Tahoma"/>
          <w:noProof/>
          <w:lang w:val="fr-FR"/>
        </w:rPr>
        <w:t>’</w:t>
      </w:r>
      <w:r w:rsidRPr="00640614">
        <w:rPr>
          <w:rFonts w:cs="Tahoma"/>
          <w:noProof/>
          <w:lang w:val="fr-FR"/>
        </w:rPr>
        <w:t>Abonnement.</w:t>
      </w:r>
    </w:p>
    <w:p w:rsidR="00456002" w:rsidRPr="00640614" w:rsidRDefault="00456002" w:rsidP="00290DF4">
      <w:pPr>
        <w:tabs>
          <w:tab w:val="left" w:pos="360"/>
        </w:tabs>
        <w:spacing w:line="144" w:lineRule="auto"/>
        <w:rPr>
          <w:rFonts w:cs="Tahoma"/>
          <w:noProof/>
          <w:lang w:val="fr-FR"/>
        </w:rPr>
      </w:pPr>
    </w:p>
    <w:p w:rsidR="00456002" w:rsidRPr="00640614" w:rsidRDefault="00262B75" w:rsidP="00366502">
      <w:pPr>
        <w:tabs>
          <w:tab w:val="left" w:pos="360"/>
        </w:tabs>
        <w:rPr>
          <w:rFonts w:cs="Tahoma"/>
          <w:noProof/>
          <w:lang w:val="fr-FR"/>
        </w:rPr>
      </w:pPr>
      <w:r w:rsidRPr="00640614">
        <w:rPr>
          <w:rFonts w:cs="Tahoma"/>
          <w:noProof/>
          <w:lang w:val="fr-FR"/>
        </w:rPr>
        <w:t>Les Licences d</w:t>
      </w:r>
      <w:r w:rsidR="00991E74" w:rsidRPr="00640614">
        <w:rPr>
          <w:rFonts w:cs="Tahoma"/>
          <w:noProof/>
          <w:lang w:val="fr-FR"/>
        </w:rPr>
        <w:t>’</w:t>
      </w:r>
      <w:r w:rsidRPr="00640614">
        <w:rPr>
          <w:rFonts w:cs="Tahoma"/>
          <w:noProof/>
          <w:lang w:val="fr-FR"/>
        </w:rPr>
        <w:t>Abonnement suivantes donnent droit à des ajustements du nombre de Licences :</w:t>
      </w:r>
    </w:p>
    <w:p w:rsidR="00456002" w:rsidRPr="00640614" w:rsidRDefault="00456002" w:rsidP="00290DF4">
      <w:pPr>
        <w:tabs>
          <w:tab w:val="left" w:pos="360"/>
        </w:tabs>
        <w:spacing w:line="144" w:lineRule="auto"/>
        <w:ind w:left="720"/>
        <w:rPr>
          <w:rFonts w:cs="Tahoma"/>
          <w:noProof/>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73"/>
        <w:gridCol w:w="3842"/>
      </w:tblGrid>
      <w:tr w:rsidR="00456002" w:rsidRPr="00640614" w:rsidTr="005C647E">
        <w:trPr>
          <w:trHeight w:val="80"/>
        </w:trPr>
        <w:tc>
          <w:tcPr>
            <w:tcW w:w="5000" w:type="pct"/>
            <w:gridSpan w:val="2"/>
            <w:shd w:val="clear" w:color="auto" w:fill="FABF8F"/>
          </w:tcPr>
          <w:p w:rsidR="00456002" w:rsidRPr="00640614" w:rsidRDefault="00456002" w:rsidP="005C647E">
            <w:pPr>
              <w:jc w:val="center"/>
              <w:rPr>
                <w:rFonts w:cs="Tahoma"/>
                <w:b/>
                <w:noProof/>
                <w:lang w:val="fr-FR"/>
              </w:rPr>
            </w:pPr>
            <w:r w:rsidRPr="00640614">
              <w:rPr>
                <w:rFonts w:cs="Tahoma"/>
                <w:b/>
                <w:noProof/>
                <w:lang w:val="fr-FR"/>
              </w:rPr>
              <w:t>Services en Ligne</w:t>
            </w:r>
          </w:p>
        </w:tc>
      </w:tr>
      <w:tr w:rsidR="00456002" w:rsidRPr="00640614" w:rsidTr="005C647E">
        <w:trPr>
          <w:trHeight w:val="219"/>
        </w:trPr>
        <w:tc>
          <w:tcPr>
            <w:tcW w:w="2603" w:type="pct"/>
          </w:tcPr>
          <w:p w:rsidR="00456002" w:rsidRPr="00640614" w:rsidRDefault="00262B75" w:rsidP="00DF2907">
            <w:pPr>
              <w:numPr>
                <w:ilvl w:val="0"/>
                <w:numId w:val="6"/>
              </w:numPr>
              <w:spacing w:before="80"/>
              <w:ind w:left="1265" w:hanging="540"/>
              <w:jc w:val="both"/>
              <w:rPr>
                <w:rFonts w:cs="Tahoma"/>
                <w:noProof/>
                <w:lang w:val="fr-FR"/>
              </w:rPr>
            </w:pPr>
            <w:r w:rsidRPr="00640614">
              <w:rPr>
                <w:rFonts w:cs="Tahoma"/>
                <w:noProof/>
                <w:lang w:val="fr-FR"/>
              </w:rPr>
              <w:t>Exchange Online Kiosk*</w:t>
            </w:r>
          </w:p>
          <w:p w:rsidR="00456002" w:rsidRPr="00640614" w:rsidRDefault="00262B75" w:rsidP="00DF2907">
            <w:pPr>
              <w:numPr>
                <w:ilvl w:val="0"/>
                <w:numId w:val="6"/>
              </w:numPr>
              <w:spacing w:before="80"/>
              <w:ind w:left="1265" w:hanging="540"/>
              <w:jc w:val="both"/>
              <w:rPr>
                <w:rFonts w:cs="Tahoma"/>
                <w:noProof/>
                <w:lang w:val="fr-FR"/>
              </w:rPr>
            </w:pPr>
            <w:r w:rsidRPr="00640614">
              <w:rPr>
                <w:rFonts w:cs="Tahoma"/>
                <w:noProof/>
                <w:lang w:val="fr-FR"/>
              </w:rPr>
              <w:t>Exchange Online Plan 1*</w:t>
            </w:r>
          </w:p>
          <w:p w:rsidR="00456002" w:rsidRPr="00640614" w:rsidRDefault="00262B75" w:rsidP="00DF2907">
            <w:pPr>
              <w:numPr>
                <w:ilvl w:val="0"/>
                <w:numId w:val="6"/>
              </w:numPr>
              <w:spacing w:before="80"/>
              <w:ind w:left="1265" w:hanging="540"/>
              <w:jc w:val="both"/>
              <w:rPr>
                <w:rFonts w:cs="Tahoma"/>
                <w:noProof/>
                <w:lang w:val="fr-FR"/>
              </w:rPr>
            </w:pPr>
            <w:r w:rsidRPr="00640614">
              <w:rPr>
                <w:rFonts w:cs="Tahoma"/>
                <w:noProof/>
                <w:lang w:val="fr-FR"/>
              </w:rPr>
              <w:t>Exchange Online Plan 2*</w:t>
            </w:r>
          </w:p>
          <w:p w:rsidR="00456002" w:rsidRPr="00640614" w:rsidRDefault="00262B75" w:rsidP="00DF2907">
            <w:pPr>
              <w:numPr>
                <w:ilvl w:val="0"/>
                <w:numId w:val="6"/>
              </w:numPr>
              <w:spacing w:before="80"/>
              <w:ind w:left="1265" w:hanging="540"/>
              <w:jc w:val="both"/>
              <w:rPr>
                <w:rFonts w:cs="Tahoma"/>
                <w:noProof/>
                <w:lang w:val="fr-FR"/>
              </w:rPr>
            </w:pPr>
            <w:r w:rsidRPr="00640614">
              <w:rPr>
                <w:rFonts w:cs="Tahoma"/>
                <w:noProof/>
                <w:lang w:val="fr-FR"/>
              </w:rPr>
              <w:t>Lync Online Plan 1*</w:t>
            </w:r>
          </w:p>
          <w:p w:rsidR="00456002" w:rsidRPr="00640614" w:rsidRDefault="00262B75" w:rsidP="00DF2907">
            <w:pPr>
              <w:numPr>
                <w:ilvl w:val="0"/>
                <w:numId w:val="6"/>
              </w:numPr>
              <w:spacing w:before="80"/>
              <w:ind w:left="1265" w:hanging="540"/>
              <w:jc w:val="both"/>
              <w:rPr>
                <w:rFonts w:cs="Tahoma"/>
                <w:noProof/>
                <w:lang w:val="fr-FR"/>
              </w:rPr>
            </w:pPr>
            <w:r w:rsidRPr="00640614">
              <w:rPr>
                <w:rFonts w:cs="Tahoma"/>
                <w:noProof/>
                <w:lang w:val="fr-FR"/>
              </w:rPr>
              <w:t>Lync Online Plan 2*</w:t>
            </w:r>
          </w:p>
          <w:p w:rsidR="00E77288" w:rsidRPr="00640614" w:rsidRDefault="00262B75" w:rsidP="00DF2907">
            <w:pPr>
              <w:numPr>
                <w:ilvl w:val="0"/>
                <w:numId w:val="6"/>
              </w:numPr>
              <w:spacing w:before="80"/>
              <w:ind w:left="1265" w:hanging="540"/>
              <w:jc w:val="both"/>
              <w:rPr>
                <w:rFonts w:cs="Tahoma"/>
                <w:noProof/>
                <w:lang w:val="fr-FR"/>
              </w:rPr>
            </w:pPr>
            <w:r w:rsidRPr="00640614">
              <w:rPr>
                <w:rFonts w:cs="Tahoma"/>
                <w:noProof/>
                <w:lang w:val="fr-FR"/>
              </w:rPr>
              <w:t>Lync Online Plan 3*</w:t>
            </w:r>
          </w:p>
          <w:p w:rsidR="00456002" w:rsidRPr="00640614" w:rsidRDefault="00262B75" w:rsidP="00DF2907">
            <w:pPr>
              <w:numPr>
                <w:ilvl w:val="0"/>
                <w:numId w:val="6"/>
              </w:numPr>
              <w:spacing w:before="80"/>
              <w:ind w:left="1265" w:hanging="540"/>
              <w:jc w:val="both"/>
              <w:rPr>
                <w:rFonts w:cs="Tahoma"/>
                <w:noProof/>
                <w:lang w:val="fr-FR"/>
              </w:rPr>
            </w:pPr>
            <w:r w:rsidRPr="00640614">
              <w:rPr>
                <w:rFonts w:cs="Tahoma"/>
                <w:noProof/>
                <w:lang w:val="fr-FR"/>
              </w:rPr>
              <w:t>Office 365 (Plan K1)*</w:t>
            </w:r>
          </w:p>
          <w:p w:rsidR="00456002" w:rsidRPr="00640614" w:rsidRDefault="00262B75" w:rsidP="00DF2907">
            <w:pPr>
              <w:numPr>
                <w:ilvl w:val="0"/>
                <w:numId w:val="6"/>
              </w:numPr>
              <w:spacing w:before="80"/>
              <w:ind w:left="1265" w:hanging="540"/>
              <w:jc w:val="both"/>
              <w:rPr>
                <w:rFonts w:cs="Tahoma"/>
                <w:noProof/>
                <w:lang w:val="fr-FR"/>
              </w:rPr>
            </w:pPr>
            <w:r w:rsidRPr="00640614">
              <w:rPr>
                <w:rFonts w:cs="Tahoma"/>
                <w:noProof/>
                <w:lang w:val="fr-FR"/>
              </w:rPr>
              <w:t>Office 365 (Plan K2)*</w:t>
            </w:r>
          </w:p>
          <w:p w:rsidR="00456002" w:rsidRPr="00640614" w:rsidRDefault="00262B75" w:rsidP="00DF2907">
            <w:pPr>
              <w:numPr>
                <w:ilvl w:val="0"/>
                <w:numId w:val="6"/>
              </w:numPr>
              <w:spacing w:before="80"/>
              <w:ind w:left="1265" w:hanging="540"/>
              <w:jc w:val="both"/>
              <w:rPr>
                <w:rFonts w:cs="Tahoma"/>
                <w:noProof/>
                <w:lang w:val="fr-FR"/>
              </w:rPr>
            </w:pPr>
            <w:r w:rsidRPr="00640614">
              <w:rPr>
                <w:rFonts w:cs="Tahoma"/>
                <w:noProof/>
                <w:lang w:val="fr-FR"/>
              </w:rPr>
              <w:t>Office 365 (Plan E1)</w:t>
            </w:r>
          </w:p>
          <w:p w:rsidR="00456002" w:rsidRPr="00640614" w:rsidRDefault="00262B75" w:rsidP="00DF2907">
            <w:pPr>
              <w:numPr>
                <w:ilvl w:val="0"/>
                <w:numId w:val="6"/>
              </w:numPr>
              <w:spacing w:before="80"/>
              <w:ind w:left="1265" w:hanging="540"/>
              <w:jc w:val="both"/>
              <w:rPr>
                <w:rFonts w:cs="Tahoma"/>
                <w:noProof/>
                <w:lang w:val="fr-FR"/>
              </w:rPr>
            </w:pPr>
            <w:r w:rsidRPr="00640614">
              <w:rPr>
                <w:rFonts w:cs="Tahoma"/>
                <w:noProof/>
                <w:lang w:val="fr-FR"/>
              </w:rPr>
              <w:t>Office 365 (Plan E2)</w:t>
            </w:r>
          </w:p>
          <w:p w:rsidR="00456002" w:rsidRPr="00640614" w:rsidRDefault="00262B75" w:rsidP="00DF2907">
            <w:pPr>
              <w:numPr>
                <w:ilvl w:val="0"/>
                <w:numId w:val="6"/>
              </w:numPr>
              <w:spacing w:before="80"/>
              <w:ind w:left="1265" w:hanging="540"/>
              <w:jc w:val="both"/>
              <w:rPr>
                <w:rFonts w:cs="Tahoma"/>
                <w:noProof/>
                <w:lang w:val="fr-FR"/>
              </w:rPr>
            </w:pPr>
            <w:r w:rsidRPr="00640614">
              <w:rPr>
                <w:rFonts w:cs="Tahoma"/>
                <w:noProof/>
                <w:lang w:val="fr-FR"/>
              </w:rPr>
              <w:t>Office 365 (Plan E3)</w:t>
            </w:r>
          </w:p>
          <w:p w:rsidR="00456002" w:rsidRPr="00640614" w:rsidRDefault="00262B75" w:rsidP="00DF2907">
            <w:pPr>
              <w:numPr>
                <w:ilvl w:val="0"/>
                <w:numId w:val="6"/>
              </w:numPr>
              <w:spacing w:before="80"/>
              <w:ind w:left="1265" w:hanging="540"/>
              <w:jc w:val="both"/>
              <w:rPr>
                <w:rFonts w:cs="Tahoma"/>
                <w:noProof/>
                <w:lang w:val="fr-FR"/>
              </w:rPr>
            </w:pPr>
            <w:r w:rsidRPr="00640614">
              <w:rPr>
                <w:rFonts w:cs="Tahoma"/>
                <w:noProof/>
                <w:lang w:val="fr-FR"/>
              </w:rPr>
              <w:t>Office 365 (Plan E4)</w:t>
            </w:r>
          </w:p>
        </w:tc>
        <w:tc>
          <w:tcPr>
            <w:tcW w:w="2397" w:type="pct"/>
          </w:tcPr>
          <w:p w:rsidR="009E224B" w:rsidRPr="00640614" w:rsidRDefault="00262B75" w:rsidP="00DF2907">
            <w:pPr>
              <w:numPr>
                <w:ilvl w:val="0"/>
                <w:numId w:val="6"/>
              </w:numPr>
              <w:spacing w:before="80"/>
              <w:ind w:left="1052" w:hanging="450"/>
              <w:jc w:val="both"/>
              <w:rPr>
                <w:rFonts w:cs="Tahoma"/>
                <w:noProof/>
                <w:lang w:val="fr-FR"/>
              </w:rPr>
            </w:pPr>
            <w:r w:rsidRPr="00640614">
              <w:rPr>
                <w:rFonts w:cs="Tahoma"/>
                <w:noProof/>
                <w:color w:val="000000"/>
                <w:lang w:val="fr-FR"/>
              </w:rPr>
              <w:t>Office 365 (Plan G1)</w:t>
            </w:r>
          </w:p>
          <w:p w:rsidR="009E224B" w:rsidRPr="00640614" w:rsidRDefault="00262B75" w:rsidP="00DF2907">
            <w:pPr>
              <w:numPr>
                <w:ilvl w:val="0"/>
                <w:numId w:val="6"/>
              </w:numPr>
              <w:spacing w:before="80"/>
              <w:ind w:left="1052" w:hanging="450"/>
              <w:jc w:val="both"/>
              <w:rPr>
                <w:rFonts w:cs="Tahoma"/>
                <w:noProof/>
                <w:lang w:val="fr-FR"/>
              </w:rPr>
            </w:pPr>
            <w:r w:rsidRPr="00640614">
              <w:rPr>
                <w:rFonts w:cs="Tahoma"/>
                <w:noProof/>
                <w:color w:val="000000"/>
                <w:lang w:val="fr-FR"/>
              </w:rPr>
              <w:t>Office 365 (Plan G2)</w:t>
            </w:r>
          </w:p>
          <w:p w:rsidR="009E224B" w:rsidRPr="00640614" w:rsidRDefault="00262B75" w:rsidP="00DF2907">
            <w:pPr>
              <w:numPr>
                <w:ilvl w:val="0"/>
                <w:numId w:val="6"/>
              </w:numPr>
              <w:spacing w:before="80"/>
              <w:ind w:left="1052" w:hanging="450"/>
              <w:jc w:val="both"/>
              <w:rPr>
                <w:rFonts w:cs="Tahoma"/>
                <w:noProof/>
                <w:lang w:val="fr-FR"/>
              </w:rPr>
            </w:pPr>
            <w:r w:rsidRPr="00640614">
              <w:rPr>
                <w:rFonts w:cs="Tahoma"/>
                <w:noProof/>
                <w:color w:val="000000"/>
                <w:lang w:val="fr-FR"/>
              </w:rPr>
              <w:t>Office 365 (Plan G3)</w:t>
            </w:r>
          </w:p>
          <w:p w:rsidR="009E224B" w:rsidRPr="00640614" w:rsidRDefault="00262B75" w:rsidP="00DF2907">
            <w:pPr>
              <w:numPr>
                <w:ilvl w:val="0"/>
                <w:numId w:val="6"/>
              </w:numPr>
              <w:spacing w:before="80"/>
              <w:ind w:left="1052" w:hanging="450"/>
              <w:jc w:val="both"/>
              <w:rPr>
                <w:rFonts w:cs="Tahoma"/>
                <w:noProof/>
                <w:lang w:val="fr-FR"/>
              </w:rPr>
            </w:pPr>
            <w:r w:rsidRPr="00640614">
              <w:rPr>
                <w:rFonts w:cs="Tahoma"/>
                <w:noProof/>
                <w:color w:val="000000"/>
                <w:lang w:val="fr-FR"/>
              </w:rPr>
              <w:t>Office 365 (Plan G4)</w:t>
            </w:r>
          </w:p>
          <w:p w:rsidR="00456002" w:rsidRPr="00640614" w:rsidRDefault="00262B75" w:rsidP="00DF2907">
            <w:pPr>
              <w:numPr>
                <w:ilvl w:val="0"/>
                <w:numId w:val="6"/>
              </w:numPr>
              <w:spacing w:before="80"/>
              <w:ind w:left="1052" w:hanging="450"/>
              <w:jc w:val="both"/>
              <w:rPr>
                <w:rFonts w:cs="Tahoma"/>
                <w:noProof/>
                <w:lang w:val="fr-FR"/>
              </w:rPr>
            </w:pPr>
            <w:r w:rsidRPr="00640614">
              <w:rPr>
                <w:rFonts w:cs="Tahoma"/>
                <w:noProof/>
                <w:color w:val="000000"/>
                <w:lang w:val="fr-FR"/>
              </w:rPr>
              <w:t>Applications Web Office*</w:t>
            </w:r>
          </w:p>
          <w:p w:rsidR="00456002" w:rsidRPr="00640614" w:rsidRDefault="00262B75" w:rsidP="00DF2907">
            <w:pPr>
              <w:numPr>
                <w:ilvl w:val="0"/>
                <w:numId w:val="6"/>
              </w:numPr>
              <w:spacing w:before="80"/>
              <w:ind w:left="1052" w:hanging="450"/>
              <w:jc w:val="both"/>
              <w:rPr>
                <w:rFonts w:cs="Tahoma"/>
                <w:noProof/>
                <w:lang w:val="fr-FR"/>
              </w:rPr>
            </w:pPr>
            <w:r w:rsidRPr="00640614">
              <w:rPr>
                <w:rFonts w:cs="Tahoma"/>
                <w:noProof/>
                <w:color w:val="000000"/>
                <w:lang w:val="fr-FR"/>
              </w:rPr>
              <w:t>SharePoint Online Plan 1*</w:t>
            </w:r>
          </w:p>
          <w:p w:rsidR="00456002" w:rsidRPr="00640614" w:rsidRDefault="00262B75" w:rsidP="00DF2907">
            <w:pPr>
              <w:numPr>
                <w:ilvl w:val="0"/>
                <w:numId w:val="6"/>
              </w:numPr>
              <w:spacing w:before="80"/>
              <w:ind w:left="1052" w:hanging="450"/>
              <w:jc w:val="both"/>
              <w:rPr>
                <w:rFonts w:cs="Tahoma"/>
                <w:noProof/>
                <w:lang w:val="fr-FR"/>
              </w:rPr>
            </w:pPr>
            <w:r w:rsidRPr="00640614">
              <w:rPr>
                <w:rFonts w:cs="Tahoma"/>
                <w:noProof/>
                <w:color w:val="000000"/>
                <w:lang w:val="fr-FR"/>
              </w:rPr>
              <w:t>SharePoint Online Plan 2*</w:t>
            </w:r>
          </w:p>
          <w:p w:rsidR="00456002" w:rsidRPr="00640614" w:rsidRDefault="00262B75" w:rsidP="004F4BF5">
            <w:pPr>
              <w:numPr>
                <w:ilvl w:val="0"/>
                <w:numId w:val="123"/>
              </w:numPr>
              <w:spacing w:before="80"/>
              <w:ind w:left="1051" w:hanging="446"/>
              <w:rPr>
                <w:noProof/>
                <w:lang w:val="fr-FR"/>
              </w:rPr>
            </w:pPr>
            <w:r w:rsidRPr="00640614">
              <w:rPr>
                <w:noProof/>
                <w:lang w:val="fr-FR"/>
              </w:rPr>
              <w:t>SharePoint Online Partner Access*</w:t>
            </w:r>
          </w:p>
          <w:p w:rsidR="00456002" w:rsidRPr="00640614" w:rsidRDefault="00262B75" w:rsidP="00DF2907">
            <w:pPr>
              <w:numPr>
                <w:ilvl w:val="0"/>
                <w:numId w:val="6"/>
              </w:numPr>
              <w:spacing w:before="80"/>
              <w:ind w:left="1052" w:hanging="450"/>
              <w:jc w:val="both"/>
              <w:rPr>
                <w:rFonts w:cs="Tahoma"/>
                <w:noProof/>
                <w:lang w:val="fr-FR"/>
              </w:rPr>
            </w:pPr>
            <w:r w:rsidRPr="00640614">
              <w:rPr>
                <w:rFonts w:cs="Tahoma"/>
                <w:noProof/>
                <w:color w:val="000000"/>
                <w:lang w:val="fr-FR"/>
              </w:rPr>
              <w:t>Windows Intune</w:t>
            </w:r>
          </w:p>
          <w:p w:rsidR="00456002" w:rsidRPr="00640614" w:rsidRDefault="00262B75" w:rsidP="004F4BF5">
            <w:pPr>
              <w:numPr>
                <w:ilvl w:val="0"/>
                <w:numId w:val="123"/>
              </w:numPr>
              <w:spacing w:before="80"/>
              <w:ind w:left="1051" w:hanging="446"/>
              <w:rPr>
                <w:noProof/>
                <w:lang w:val="fr-FR"/>
              </w:rPr>
            </w:pPr>
            <w:r w:rsidRPr="00640614">
              <w:rPr>
                <w:noProof/>
                <w:lang w:val="fr-FR"/>
              </w:rPr>
              <w:t>Module complémentaire Windows</w:t>
            </w:r>
            <w:r w:rsidR="00B234E3" w:rsidRPr="00640614">
              <w:rPr>
                <w:noProof/>
                <w:lang w:val="fr-FR"/>
              </w:rPr>
              <w:t> </w:t>
            </w:r>
            <w:r w:rsidRPr="00640614">
              <w:rPr>
                <w:noProof/>
                <w:lang w:val="fr-FR"/>
              </w:rPr>
              <w:t>Intune*</w:t>
            </w:r>
          </w:p>
          <w:p w:rsidR="00A2058E" w:rsidRPr="00640614" w:rsidRDefault="00F675CE" w:rsidP="00DF2907">
            <w:pPr>
              <w:numPr>
                <w:ilvl w:val="0"/>
                <w:numId w:val="6"/>
              </w:numPr>
              <w:spacing w:before="80"/>
              <w:ind w:left="1052" w:hanging="450"/>
              <w:jc w:val="both"/>
              <w:rPr>
                <w:rFonts w:cs="Tahoma"/>
                <w:noProof/>
                <w:lang w:val="fr-FR"/>
              </w:rPr>
            </w:pPr>
            <w:r w:rsidRPr="00640614">
              <w:rPr>
                <w:rFonts w:cs="Tahoma"/>
                <w:noProof/>
                <w:color w:val="000000"/>
                <w:lang w:val="fr-FR"/>
              </w:rPr>
              <w:t>Microsoft Dynamics CRM Online*</w:t>
            </w:r>
          </w:p>
        </w:tc>
      </w:tr>
    </w:tbl>
    <w:p w:rsidR="00A12176" w:rsidRPr="00640614" w:rsidRDefault="00262B75" w:rsidP="001E7C5F">
      <w:pPr>
        <w:tabs>
          <w:tab w:val="left" w:pos="360"/>
        </w:tabs>
        <w:ind w:left="720"/>
        <w:rPr>
          <w:rFonts w:cs="Tahoma"/>
          <w:noProof/>
          <w:lang w:val="fr-FR"/>
        </w:rPr>
      </w:pPr>
      <w:bookmarkStart w:id="744" w:name="_Toc336338196"/>
      <w:r w:rsidRPr="00640614">
        <w:rPr>
          <w:rFonts w:cs="Tahoma"/>
          <w:i/>
          <w:noProof/>
          <w:sz w:val="16"/>
          <w:lang w:val="fr-FR"/>
        </w:rPr>
        <w:t>* Produit Supplémentaire</w:t>
      </w:r>
    </w:p>
    <w:p w:rsidR="00456002" w:rsidRPr="00640614" w:rsidRDefault="00262B75" w:rsidP="00366502">
      <w:pPr>
        <w:pStyle w:val="Heading2"/>
        <w:ind w:left="0"/>
        <w:rPr>
          <w:rFonts w:ascii="Tahoma" w:hAnsi="Tahoma" w:cs="Tahoma"/>
          <w:noProof/>
        </w:rPr>
      </w:pPr>
      <w:bookmarkStart w:id="745" w:name="_Toc345703125"/>
      <w:bookmarkEnd w:id="744"/>
      <w:r w:rsidRPr="00640614">
        <w:rPr>
          <w:rFonts w:ascii="Tahoma" w:hAnsi="Tahoma" w:cs="Tahoma"/>
          <w:noProof/>
          <w:lang w:eastAsia="x-none"/>
        </w:rPr>
        <w:lastRenderedPageBreak/>
        <w:t>Continuité de service via l</w:t>
      </w:r>
      <w:r w:rsidR="00991E74" w:rsidRPr="00640614">
        <w:rPr>
          <w:rFonts w:ascii="Tahoma" w:hAnsi="Tahoma" w:cs="Tahoma"/>
          <w:noProof/>
          <w:lang w:eastAsia="x-none"/>
        </w:rPr>
        <w:t>’</w:t>
      </w:r>
      <w:r w:rsidRPr="00640614">
        <w:rPr>
          <w:rFonts w:ascii="Tahoma" w:hAnsi="Tahoma" w:cs="Tahoma"/>
          <w:noProof/>
          <w:lang w:eastAsia="x-none"/>
        </w:rPr>
        <w:t>extension de durée</w:t>
      </w:r>
      <w:bookmarkEnd w:id="745"/>
      <w:r w:rsidRPr="00640614">
        <w:rPr>
          <w:rFonts w:ascii="Tahoma" w:hAnsi="Tahoma" w:cs="Tahoma"/>
          <w:noProof/>
        </w:rPr>
        <w:t xml:space="preserve"> </w:t>
      </w:r>
    </w:p>
    <w:p w:rsidR="00456002" w:rsidRPr="00640614" w:rsidRDefault="00456002" w:rsidP="00366502">
      <w:pPr>
        <w:tabs>
          <w:tab w:val="left" w:pos="360"/>
        </w:tabs>
        <w:rPr>
          <w:rFonts w:cs="Tahoma"/>
          <w:noProof/>
          <w:lang w:val="fr-FR"/>
        </w:rPr>
      </w:pPr>
    </w:p>
    <w:p w:rsidR="00456002" w:rsidRPr="00640614" w:rsidRDefault="00262B75" w:rsidP="00366502">
      <w:pPr>
        <w:tabs>
          <w:tab w:val="left" w:pos="360"/>
        </w:tabs>
        <w:rPr>
          <w:rFonts w:cs="Tahoma"/>
          <w:noProof/>
          <w:lang w:val="fr-FR"/>
        </w:rPr>
      </w:pPr>
      <w:r w:rsidRPr="00640614">
        <w:rPr>
          <w:rFonts w:cs="Tahoma"/>
          <w:b/>
          <w:noProof/>
          <w:lang w:val="fr-FR"/>
        </w:rPr>
        <w:t>Remarque :</w:t>
      </w:r>
      <w:r w:rsidR="00456002" w:rsidRPr="00640614">
        <w:rPr>
          <w:rFonts w:cs="Tahoma"/>
          <w:noProof/>
          <w:szCs w:val="20"/>
          <w:lang w:val="fr-FR"/>
        </w:rPr>
        <w:t xml:space="preserve"> </w:t>
      </w:r>
      <w:r w:rsidRPr="00640614">
        <w:rPr>
          <w:rFonts w:cs="Tahoma"/>
          <w:noProof/>
          <w:lang w:val="fr-FR"/>
        </w:rPr>
        <w:t>les modalités suivantes s</w:t>
      </w:r>
      <w:r w:rsidR="00991E74" w:rsidRPr="00640614">
        <w:rPr>
          <w:rFonts w:cs="Tahoma"/>
          <w:noProof/>
          <w:lang w:val="fr-FR"/>
        </w:rPr>
        <w:t>’</w:t>
      </w:r>
      <w:r w:rsidRPr="00640614">
        <w:rPr>
          <w:rFonts w:cs="Tahoma"/>
          <w:noProof/>
          <w:lang w:val="fr-FR"/>
        </w:rPr>
        <w:t>appliquent aux clients ayant conclu un Accord de Mise en Œuvre Entreprise ou Souscription Entreprise éligibles à l</w:t>
      </w:r>
      <w:r w:rsidR="00991E74" w:rsidRPr="00640614">
        <w:rPr>
          <w:rFonts w:cs="Tahoma"/>
          <w:noProof/>
          <w:lang w:val="fr-FR"/>
        </w:rPr>
        <w:t>’</w:t>
      </w:r>
      <w:r w:rsidRPr="00640614">
        <w:rPr>
          <w:rFonts w:cs="Tahoma"/>
          <w:noProof/>
          <w:lang w:val="fr-FR"/>
        </w:rPr>
        <w:t>extension de durée.</w:t>
      </w:r>
      <w:r w:rsidR="00FD1D48" w:rsidRPr="00640614">
        <w:rPr>
          <w:rFonts w:cs="Tahoma"/>
          <w:noProof/>
          <w:lang w:val="fr-FR"/>
        </w:rPr>
        <w:t xml:space="preserve"> </w:t>
      </w:r>
      <w:r w:rsidRPr="00640614">
        <w:rPr>
          <w:rFonts w:cs="Tahoma"/>
          <w:noProof/>
          <w:lang w:val="fr-FR"/>
        </w:rPr>
        <w:t>Les clients sont invités à contacter leur Conseiller Logiciel, Revendeur ou Responsable de Compte Microsoft pour savoir s</w:t>
      </w:r>
      <w:r w:rsidR="00991E74" w:rsidRPr="00640614">
        <w:rPr>
          <w:rFonts w:cs="Tahoma"/>
          <w:noProof/>
          <w:lang w:val="fr-FR"/>
        </w:rPr>
        <w:t>’</w:t>
      </w:r>
      <w:r w:rsidRPr="00640614">
        <w:rPr>
          <w:rFonts w:cs="Tahoma"/>
          <w:noProof/>
          <w:lang w:val="fr-FR"/>
        </w:rPr>
        <w:t>ils sont éligibles à l</w:t>
      </w:r>
      <w:r w:rsidR="00991E74" w:rsidRPr="00640614">
        <w:rPr>
          <w:rFonts w:cs="Tahoma"/>
          <w:noProof/>
          <w:lang w:val="fr-FR"/>
        </w:rPr>
        <w:t>’</w:t>
      </w:r>
      <w:r w:rsidRPr="00640614">
        <w:rPr>
          <w:rFonts w:cs="Tahoma"/>
          <w:noProof/>
          <w:lang w:val="fr-FR"/>
        </w:rPr>
        <w:t>extension de durée.</w:t>
      </w:r>
    </w:p>
    <w:p w:rsidR="00456002" w:rsidRPr="00640614" w:rsidRDefault="00456002" w:rsidP="00366502">
      <w:pPr>
        <w:tabs>
          <w:tab w:val="left" w:pos="360"/>
        </w:tabs>
        <w:rPr>
          <w:rFonts w:cs="Tahoma"/>
          <w:noProof/>
          <w:lang w:val="fr-FR"/>
        </w:rPr>
      </w:pPr>
    </w:p>
    <w:p w:rsidR="00456002" w:rsidRPr="00640614" w:rsidRDefault="00262B75" w:rsidP="00246924">
      <w:pPr>
        <w:tabs>
          <w:tab w:val="left" w:pos="360"/>
        </w:tabs>
        <w:rPr>
          <w:rFonts w:cs="Tahoma"/>
          <w:noProof/>
          <w:lang w:val="fr-FR"/>
        </w:rPr>
      </w:pPr>
      <w:r w:rsidRPr="00640614">
        <w:rPr>
          <w:rFonts w:cs="Tahoma"/>
          <w:noProof/>
          <w:lang w:val="fr-FR"/>
        </w:rPr>
        <w:t>Les Services en Ligne suivants donnent droit à l</w:t>
      </w:r>
      <w:r w:rsidR="00991E74" w:rsidRPr="00640614">
        <w:rPr>
          <w:rFonts w:cs="Tahoma"/>
          <w:noProof/>
          <w:lang w:val="fr-FR"/>
        </w:rPr>
        <w:t>’</w:t>
      </w:r>
      <w:r w:rsidRPr="00640614">
        <w:rPr>
          <w:rFonts w:cs="Tahoma"/>
          <w:noProof/>
          <w:lang w:val="fr-FR"/>
        </w:rPr>
        <w:t>extension de la durée des Services en Ligne, soumise aux modalités des Contrats de Licence en Volume. Le Contrat d</w:t>
      </w:r>
      <w:r w:rsidR="00991E74" w:rsidRPr="00640614">
        <w:rPr>
          <w:rFonts w:cs="Tahoma"/>
          <w:noProof/>
          <w:lang w:val="fr-FR"/>
        </w:rPr>
        <w:t>’</w:t>
      </w:r>
      <w:r w:rsidRPr="00640614">
        <w:rPr>
          <w:rFonts w:cs="Tahoma"/>
          <w:noProof/>
          <w:lang w:val="fr-FR"/>
        </w:rPr>
        <w:t>Abonnement aux Services en Ligne d</w:t>
      </w:r>
      <w:r w:rsidR="00991E74" w:rsidRPr="00640614">
        <w:rPr>
          <w:rFonts w:cs="Tahoma"/>
          <w:noProof/>
          <w:lang w:val="fr-FR"/>
        </w:rPr>
        <w:t>’</w:t>
      </w:r>
      <w:r w:rsidRPr="00640614">
        <w:rPr>
          <w:rFonts w:cs="Tahoma"/>
          <w:noProof/>
          <w:lang w:val="fr-FR"/>
        </w:rPr>
        <w:t>un client doit prendre fin à</w:t>
      </w:r>
      <w:r w:rsidR="00246924">
        <w:rPr>
          <w:rFonts w:cs="Tahoma"/>
          <w:noProof/>
          <w:lang w:val="fr-FR"/>
        </w:rPr>
        <w:t> </w:t>
      </w:r>
      <w:r w:rsidRPr="00640614">
        <w:rPr>
          <w:rFonts w:cs="Tahoma"/>
          <w:noProof/>
          <w:lang w:val="fr-FR"/>
        </w:rPr>
        <w:t>la</w:t>
      </w:r>
      <w:r w:rsidR="00246924">
        <w:rPr>
          <w:rFonts w:cs="Tahoma"/>
          <w:noProof/>
          <w:lang w:val="fr-FR"/>
        </w:rPr>
        <w:t> </w:t>
      </w:r>
      <w:r w:rsidRPr="00640614">
        <w:rPr>
          <w:rFonts w:cs="Tahoma"/>
          <w:noProof/>
          <w:lang w:val="fr-FR"/>
        </w:rPr>
        <w:t>date d</w:t>
      </w:r>
      <w:r w:rsidR="00991E74" w:rsidRPr="00640614">
        <w:rPr>
          <w:rFonts w:cs="Tahoma"/>
          <w:noProof/>
          <w:lang w:val="fr-FR"/>
        </w:rPr>
        <w:t>’</w:t>
      </w:r>
      <w:r w:rsidRPr="00640614">
        <w:rPr>
          <w:rFonts w:cs="Tahoma"/>
          <w:noProof/>
          <w:lang w:val="fr-FR"/>
        </w:rPr>
        <w:t>expiration du contrat ou abonnement qu</w:t>
      </w:r>
      <w:r w:rsidR="00991E74" w:rsidRPr="00640614">
        <w:rPr>
          <w:rFonts w:cs="Tahoma"/>
          <w:noProof/>
          <w:lang w:val="fr-FR"/>
        </w:rPr>
        <w:t>’</w:t>
      </w:r>
      <w:r w:rsidRPr="00640614">
        <w:rPr>
          <w:rFonts w:cs="Tahoma"/>
          <w:noProof/>
          <w:lang w:val="fr-FR"/>
        </w:rPr>
        <w:t>il a conclu (la « durée concomitante ») pour donner droit à</w:t>
      </w:r>
      <w:r w:rsidR="00246924">
        <w:rPr>
          <w:rFonts w:cs="Tahoma"/>
          <w:noProof/>
          <w:lang w:val="fr-FR"/>
        </w:rPr>
        <w:t> </w:t>
      </w:r>
      <w:r w:rsidRPr="00640614">
        <w:rPr>
          <w:rFonts w:cs="Tahoma"/>
          <w:noProof/>
          <w:lang w:val="fr-FR"/>
        </w:rPr>
        <w:t>l</w:t>
      </w:r>
      <w:r w:rsidR="00991E74" w:rsidRPr="00640614">
        <w:rPr>
          <w:rFonts w:cs="Tahoma"/>
          <w:noProof/>
          <w:lang w:val="fr-FR"/>
        </w:rPr>
        <w:t>’</w:t>
      </w:r>
      <w:r w:rsidRPr="00640614">
        <w:rPr>
          <w:rFonts w:cs="Tahoma"/>
          <w:noProof/>
          <w:lang w:val="fr-FR"/>
        </w:rPr>
        <w:t>extension de la durée des Services en Ligne :</w:t>
      </w:r>
    </w:p>
    <w:p w:rsidR="00456002" w:rsidRPr="00640614" w:rsidRDefault="00456002" w:rsidP="0014632E">
      <w:pPr>
        <w:ind w:left="720"/>
        <w:rPr>
          <w:rFonts w:cs="Tahoma"/>
          <w:noProof/>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73"/>
        <w:gridCol w:w="3842"/>
      </w:tblGrid>
      <w:tr w:rsidR="00456002" w:rsidRPr="00640614" w:rsidTr="005C647E">
        <w:trPr>
          <w:trHeight w:val="80"/>
          <w:tblHeader/>
        </w:trPr>
        <w:tc>
          <w:tcPr>
            <w:tcW w:w="5000" w:type="pct"/>
            <w:gridSpan w:val="2"/>
            <w:shd w:val="clear" w:color="auto" w:fill="FABF8F"/>
          </w:tcPr>
          <w:p w:rsidR="00456002" w:rsidRPr="00640614" w:rsidRDefault="00456002" w:rsidP="005C647E">
            <w:pPr>
              <w:jc w:val="center"/>
              <w:rPr>
                <w:rFonts w:cs="Tahoma"/>
                <w:b/>
                <w:noProof/>
                <w:sz w:val="20"/>
                <w:lang w:val="fr-FR"/>
              </w:rPr>
            </w:pPr>
            <w:r w:rsidRPr="00640614">
              <w:rPr>
                <w:rFonts w:cs="Tahoma"/>
                <w:b/>
                <w:noProof/>
                <w:sz w:val="20"/>
                <w:lang w:val="fr-FR"/>
              </w:rPr>
              <w:t>Services en Ligne</w:t>
            </w:r>
          </w:p>
        </w:tc>
      </w:tr>
      <w:tr w:rsidR="00456002" w:rsidRPr="00640614" w:rsidTr="008D574E">
        <w:trPr>
          <w:trHeight w:val="4040"/>
        </w:trPr>
        <w:tc>
          <w:tcPr>
            <w:tcW w:w="2603" w:type="pct"/>
          </w:tcPr>
          <w:p w:rsidR="00456002" w:rsidRPr="00640614" w:rsidRDefault="00262B75" w:rsidP="00DF2907">
            <w:pPr>
              <w:numPr>
                <w:ilvl w:val="0"/>
                <w:numId w:val="6"/>
              </w:numPr>
              <w:spacing w:before="80"/>
              <w:ind w:left="905" w:hanging="540"/>
              <w:jc w:val="both"/>
              <w:rPr>
                <w:rFonts w:cs="Tahoma"/>
                <w:noProof/>
                <w:lang w:val="fr-FR"/>
              </w:rPr>
            </w:pPr>
            <w:r w:rsidRPr="00640614">
              <w:rPr>
                <w:rFonts w:cs="Tahoma"/>
                <w:noProof/>
                <w:lang w:val="fr-FR"/>
              </w:rPr>
              <w:t>Exchange Online Kiosk*</w:t>
            </w:r>
          </w:p>
          <w:p w:rsidR="00456002" w:rsidRPr="00640614" w:rsidRDefault="00262B75" w:rsidP="00DF2907">
            <w:pPr>
              <w:numPr>
                <w:ilvl w:val="0"/>
                <w:numId w:val="6"/>
              </w:numPr>
              <w:spacing w:before="80"/>
              <w:ind w:left="905" w:hanging="540"/>
              <w:jc w:val="both"/>
              <w:rPr>
                <w:rFonts w:cs="Tahoma"/>
                <w:noProof/>
                <w:lang w:val="fr-FR"/>
              </w:rPr>
            </w:pPr>
            <w:r w:rsidRPr="00640614">
              <w:rPr>
                <w:rFonts w:cs="Tahoma"/>
                <w:noProof/>
                <w:lang w:val="fr-FR"/>
              </w:rPr>
              <w:t>Exchange Online Plan 1*</w:t>
            </w:r>
          </w:p>
          <w:p w:rsidR="00456002" w:rsidRPr="00640614" w:rsidRDefault="00262B75" w:rsidP="00DF2907">
            <w:pPr>
              <w:numPr>
                <w:ilvl w:val="0"/>
                <w:numId w:val="6"/>
              </w:numPr>
              <w:spacing w:before="80"/>
              <w:ind w:left="905" w:hanging="540"/>
              <w:jc w:val="both"/>
              <w:rPr>
                <w:rFonts w:cs="Tahoma"/>
                <w:noProof/>
                <w:lang w:val="fr-FR"/>
              </w:rPr>
            </w:pPr>
            <w:r w:rsidRPr="00640614">
              <w:rPr>
                <w:rFonts w:cs="Tahoma"/>
                <w:noProof/>
                <w:lang w:val="fr-FR"/>
              </w:rPr>
              <w:t>Exchange Online Plan 2*</w:t>
            </w:r>
          </w:p>
          <w:p w:rsidR="00456002" w:rsidRPr="00640614" w:rsidRDefault="00262B75" w:rsidP="00DF2907">
            <w:pPr>
              <w:numPr>
                <w:ilvl w:val="0"/>
                <w:numId w:val="6"/>
              </w:numPr>
              <w:spacing w:before="80"/>
              <w:ind w:left="905" w:hanging="540"/>
              <w:jc w:val="both"/>
              <w:rPr>
                <w:rFonts w:cs="Tahoma"/>
                <w:noProof/>
                <w:lang w:val="fr-FR"/>
              </w:rPr>
            </w:pPr>
            <w:r w:rsidRPr="00640614">
              <w:rPr>
                <w:rFonts w:cs="Tahoma"/>
                <w:noProof/>
                <w:lang w:val="fr-FR"/>
              </w:rPr>
              <w:t>Lync Online Plan 1*</w:t>
            </w:r>
          </w:p>
          <w:p w:rsidR="00456002" w:rsidRPr="00640614" w:rsidRDefault="00262B75" w:rsidP="00DF2907">
            <w:pPr>
              <w:numPr>
                <w:ilvl w:val="0"/>
                <w:numId w:val="6"/>
              </w:numPr>
              <w:spacing w:before="80"/>
              <w:ind w:left="905" w:hanging="540"/>
              <w:jc w:val="both"/>
              <w:rPr>
                <w:rFonts w:cs="Tahoma"/>
                <w:noProof/>
                <w:lang w:val="fr-FR"/>
              </w:rPr>
            </w:pPr>
            <w:r w:rsidRPr="00640614">
              <w:rPr>
                <w:rFonts w:cs="Tahoma"/>
                <w:noProof/>
                <w:lang w:val="fr-FR"/>
              </w:rPr>
              <w:t>Lync Online Plan 2*</w:t>
            </w:r>
          </w:p>
          <w:p w:rsidR="00E77288" w:rsidRPr="00640614" w:rsidRDefault="00262B75" w:rsidP="00DF2907">
            <w:pPr>
              <w:numPr>
                <w:ilvl w:val="0"/>
                <w:numId w:val="6"/>
              </w:numPr>
              <w:spacing w:before="80"/>
              <w:ind w:left="905" w:hanging="540"/>
              <w:jc w:val="both"/>
              <w:rPr>
                <w:rFonts w:cs="Tahoma"/>
                <w:noProof/>
                <w:lang w:val="fr-FR"/>
              </w:rPr>
            </w:pPr>
            <w:r w:rsidRPr="00640614">
              <w:rPr>
                <w:rFonts w:cs="Tahoma"/>
                <w:noProof/>
                <w:lang w:val="fr-FR"/>
              </w:rPr>
              <w:t>Lync Online Plan 3*</w:t>
            </w:r>
          </w:p>
          <w:p w:rsidR="00456002" w:rsidRPr="00640614" w:rsidRDefault="00262B75" w:rsidP="00DF2907">
            <w:pPr>
              <w:numPr>
                <w:ilvl w:val="0"/>
                <w:numId w:val="6"/>
              </w:numPr>
              <w:spacing w:before="80"/>
              <w:ind w:left="905" w:hanging="540"/>
              <w:jc w:val="both"/>
              <w:rPr>
                <w:rFonts w:cs="Tahoma"/>
                <w:noProof/>
                <w:lang w:val="fr-FR"/>
              </w:rPr>
            </w:pPr>
            <w:r w:rsidRPr="00640614">
              <w:rPr>
                <w:rFonts w:cs="Tahoma"/>
                <w:noProof/>
                <w:lang w:val="fr-FR"/>
              </w:rPr>
              <w:t>Office 365 (Plan K1)*</w:t>
            </w:r>
          </w:p>
          <w:p w:rsidR="00456002" w:rsidRPr="00640614" w:rsidRDefault="00262B75" w:rsidP="00DF2907">
            <w:pPr>
              <w:numPr>
                <w:ilvl w:val="0"/>
                <w:numId w:val="6"/>
              </w:numPr>
              <w:spacing w:before="80"/>
              <w:ind w:left="905" w:hanging="540"/>
              <w:jc w:val="both"/>
              <w:rPr>
                <w:rFonts w:cs="Tahoma"/>
                <w:noProof/>
                <w:lang w:val="fr-FR"/>
              </w:rPr>
            </w:pPr>
            <w:r w:rsidRPr="00640614">
              <w:rPr>
                <w:rFonts w:cs="Tahoma"/>
                <w:noProof/>
                <w:lang w:val="fr-FR"/>
              </w:rPr>
              <w:t>Office 365 (Plan K2)*</w:t>
            </w:r>
          </w:p>
          <w:p w:rsidR="00456002" w:rsidRPr="00640614" w:rsidRDefault="00262B75" w:rsidP="00DF2907">
            <w:pPr>
              <w:numPr>
                <w:ilvl w:val="0"/>
                <w:numId w:val="6"/>
              </w:numPr>
              <w:spacing w:before="80"/>
              <w:ind w:left="905" w:hanging="540"/>
              <w:jc w:val="both"/>
              <w:rPr>
                <w:rFonts w:cs="Tahoma"/>
                <w:noProof/>
                <w:lang w:val="fr-FR"/>
              </w:rPr>
            </w:pPr>
            <w:r w:rsidRPr="00640614">
              <w:rPr>
                <w:rFonts w:cs="Tahoma"/>
                <w:noProof/>
                <w:lang w:val="fr-FR"/>
              </w:rPr>
              <w:t>Office 365 (Plan E1)</w:t>
            </w:r>
          </w:p>
          <w:p w:rsidR="00456002" w:rsidRPr="00640614" w:rsidRDefault="00262B75" w:rsidP="00DF2907">
            <w:pPr>
              <w:numPr>
                <w:ilvl w:val="0"/>
                <w:numId w:val="6"/>
              </w:numPr>
              <w:spacing w:before="80"/>
              <w:ind w:left="905" w:hanging="540"/>
              <w:jc w:val="both"/>
              <w:rPr>
                <w:rFonts w:cs="Tahoma"/>
                <w:noProof/>
                <w:lang w:val="fr-FR"/>
              </w:rPr>
            </w:pPr>
            <w:r w:rsidRPr="00640614">
              <w:rPr>
                <w:rFonts w:cs="Tahoma"/>
                <w:noProof/>
                <w:lang w:val="fr-FR"/>
              </w:rPr>
              <w:t>Office 365 (Plan E2)</w:t>
            </w:r>
          </w:p>
          <w:p w:rsidR="00456002" w:rsidRPr="00640614" w:rsidRDefault="00262B75" w:rsidP="00DF2907">
            <w:pPr>
              <w:numPr>
                <w:ilvl w:val="0"/>
                <w:numId w:val="6"/>
              </w:numPr>
              <w:spacing w:before="80"/>
              <w:ind w:left="725"/>
              <w:jc w:val="both"/>
              <w:rPr>
                <w:rFonts w:cs="Tahoma"/>
                <w:noProof/>
                <w:lang w:val="fr-FR"/>
              </w:rPr>
            </w:pPr>
            <w:r w:rsidRPr="00640614">
              <w:rPr>
                <w:rFonts w:cs="Tahoma"/>
                <w:noProof/>
                <w:lang w:val="fr-FR"/>
              </w:rPr>
              <w:t>Office 365 (Plan E3)</w:t>
            </w:r>
          </w:p>
          <w:p w:rsidR="00456002" w:rsidRPr="00640614" w:rsidRDefault="00262B75" w:rsidP="00DF2907">
            <w:pPr>
              <w:numPr>
                <w:ilvl w:val="0"/>
                <w:numId w:val="6"/>
              </w:numPr>
              <w:spacing w:before="80"/>
              <w:ind w:left="725"/>
              <w:jc w:val="both"/>
              <w:rPr>
                <w:rFonts w:cs="Tahoma"/>
                <w:noProof/>
                <w:lang w:val="fr-FR"/>
              </w:rPr>
            </w:pPr>
            <w:r w:rsidRPr="00640614">
              <w:rPr>
                <w:rFonts w:cs="Tahoma"/>
                <w:noProof/>
                <w:lang w:val="fr-FR"/>
              </w:rPr>
              <w:t>Office 365 (Plan E4)</w:t>
            </w:r>
          </w:p>
        </w:tc>
        <w:tc>
          <w:tcPr>
            <w:tcW w:w="2397" w:type="pct"/>
          </w:tcPr>
          <w:p w:rsidR="009E224B" w:rsidRPr="00640614" w:rsidRDefault="00262B75" w:rsidP="00DF2907">
            <w:pPr>
              <w:numPr>
                <w:ilvl w:val="0"/>
                <w:numId w:val="6"/>
              </w:numPr>
              <w:spacing w:before="80"/>
              <w:ind w:left="725"/>
              <w:jc w:val="both"/>
              <w:rPr>
                <w:rFonts w:cs="Tahoma"/>
                <w:noProof/>
                <w:lang w:val="fr-FR"/>
              </w:rPr>
            </w:pPr>
            <w:r w:rsidRPr="00640614">
              <w:rPr>
                <w:rFonts w:cs="Tahoma"/>
                <w:noProof/>
                <w:lang w:val="fr-FR"/>
              </w:rPr>
              <w:t>Office 365 (Plan G1)</w:t>
            </w:r>
          </w:p>
          <w:p w:rsidR="009E224B" w:rsidRPr="00640614" w:rsidRDefault="00262B75" w:rsidP="00DF2907">
            <w:pPr>
              <w:numPr>
                <w:ilvl w:val="0"/>
                <w:numId w:val="6"/>
              </w:numPr>
              <w:spacing w:before="80"/>
              <w:ind w:left="725"/>
              <w:jc w:val="both"/>
              <w:rPr>
                <w:rFonts w:cs="Tahoma"/>
                <w:noProof/>
                <w:lang w:val="fr-FR"/>
              </w:rPr>
            </w:pPr>
            <w:r w:rsidRPr="00640614">
              <w:rPr>
                <w:rFonts w:cs="Tahoma"/>
                <w:noProof/>
                <w:lang w:val="fr-FR"/>
              </w:rPr>
              <w:t>Office 365 (Plan G2)</w:t>
            </w:r>
          </w:p>
          <w:p w:rsidR="009E224B" w:rsidRPr="00640614" w:rsidRDefault="00262B75" w:rsidP="00DF2907">
            <w:pPr>
              <w:numPr>
                <w:ilvl w:val="0"/>
                <w:numId w:val="6"/>
              </w:numPr>
              <w:spacing w:before="80"/>
              <w:ind w:left="725"/>
              <w:jc w:val="both"/>
              <w:rPr>
                <w:rFonts w:cs="Tahoma"/>
                <w:noProof/>
                <w:lang w:val="fr-FR"/>
              </w:rPr>
            </w:pPr>
            <w:r w:rsidRPr="00640614">
              <w:rPr>
                <w:rFonts w:cs="Tahoma"/>
                <w:noProof/>
                <w:lang w:val="fr-FR"/>
              </w:rPr>
              <w:t>Office 365 (Plan G3)</w:t>
            </w:r>
          </w:p>
          <w:p w:rsidR="009E224B" w:rsidRPr="00640614" w:rsidRDefault="00262B75" w:rsidP="00DF2907">
            <w:pPr>
              <w:numPr>
                <w:ilvl w:val="0"/>
                <w:numId w:val="6"/>
              </w:numPr>
              <w:spacing w:before="80"/>
              <w:ind w:left="725"/>
              <w:jc w:val="both"/>
              <w:rPr>
                <w:rFonts w:cs="Tahoma"/>
                <w:noProof/>
                <w:lang w:val="fr-FR"/>
              </w:rPr>
            </w:pPr>
            <w:r w:rsidRPr="00640614">
              <w:rPr>
                <w:rFonts w:cs="Tahoma"/>
                <w:noProof/>
                <w:lang w:val="fr-FR"/>
              </w:rPr>
              <w:t>Office 365 (Plan G4)</w:t>
            </w:r>
          </w:p>
          <w:p w:rsidR="00456002" w:rsidRPr="00640614" w:rsidRDefault="00262B75" w:rsidP="00DF2907">
            <w:pPr>
              <w:numPr>
                <w:ilvl w:val="0"/>
                <w:numId w:val="6"/>
              </w:numPr>
              <w:spacing w:before="80"/>
              <w:ind w:left="725"/>
              <w:jc w:val="both"/>
              <w:rPr>
                <w:rFonts w:cs="Tahoma"/>
                <w:noProof/>
                <w:lang w:val="fr-FR"/>
              </w:rPr>
            </w:pPr>
            <w:r w:rsidRPr="00640614">
              <w:rPr>
                <w:rFonts w:cs="Tahoma"/>
                <w:noProof/>
                <w:lang w:val="fr-FR"/>
              </w:rPr>
              <w:t>Applications Web Office*</w:t>
            </w:r>
          </w:p>
          <w:p w:rsidR="00456002" w:rsidRPr="00640614" w:rsidRDefault="00262B75" w:rsidP="00DF2907">
            <w:pPr>
              <w:numPr>
                <w:ilvl w:val="0"/>
                <w:numId w:val="6"/>
              </w:numPr>
              <w:spacing w:before="80"/>
              <w:ind w:left="725"/>
              <w:jc w:val="both"/>
              <w:rPr>
                <w:rFonts w:cs="Tahoma"/>
                <w:noProof/>
                <w:lang w:val="fr-FR"/>
              </w:rPr>
            </w:pPr>
            <w:r w:rsidRPr="00640614">
              <w:rPr>
                <w:rFonts w:cs="Tahoma"/>
                <w:noProof/>
                <w:lang w:val="fr-FR"/>
              </w:rPr>
              <w:t>SharePoint Online Plan 1*</w:t>
            </w:r>
          </w:p>
          <w:p w:rsidR="00456002" w:rsidRPr="00640614" w:rsidRDefault="00262B75" w:rsidP="00DF2907">
            <w:pPr>
              <w:numPr>
                <w:ilvl w:val="0"/>
                <w:numId w:val="6"/>
              </w:numPr>
              <w:spacing w:before="80"/>
              <w:ind w:left="725"/>
              <w:jc w:val="both"/>
              <w:rPr>
                <w:rFonts w:cs="Tahoma"/>
                <w:noProof/>
                <w:lang w:val="fr-FR"/>
              </w:rPr>
            </w:pPr>
            <w:r w:rsidRPr="00640614">
              <w:rPr>
                <w:rFonts w:cs="Tahoma"/>
                <w:noProof/>
                <w:lang w:val="fr-FR"/>
              </w:rPr>
              <w:t>SharePoint Online Plan 2*</w:t>
            </w:r>
          </w:p>
          <w:p w:rsidR="00456002" w:rsidRPr="00640614" w:rsidRDefault="00262B75" w:rsidP="00DF2907">
            <w:pPr>
              <w:numPr>
                <w:ilvl w:val="0"/>
                <w:numId w:val="6"/>
              </w:numPr>
              <w:spacing w:before="80"/>
              <w:ind w:left="725"/>
              <w:jc w:val="both"/>
              <w:rPr>
                <w:rFonts w:cs="Tahoma"/>
                <w:noProof/>
                <w:lang w:val="fr-FR"/>
              </w:rPr>
            </w:pPr>
            <w:r w:rsidRPr="00640614">
              <w:rPr>
                <w:rFonts w:cs="Tahoma"/>
                <w:noProof/>
                <w:lang w:val="fr-FR"/>
              </w:rPr>
              <w:t>SharePoint Online Partner Access*</w:t>
            </w:r>
          </w:p>
          <w:p w:rsidR="00776E3B" w:rsidRPr="00640614" w:rsidRDefault="00262B75" w:rsidP="00DF2907">
            <w:pPr>
              <w:numPr>
                <w:ilvl w:val="0"/>
                <w:numId w:val="6"/>
              </w:numPr>
              <w:spacing w:before="80"/>
              <w:ind w:left="725"/>
              <w:jc w:val="both"/>
              <w:rPr>
                <w:rFonts w:cs="Tahoma"/>
                <w:noProof/>
                <w:lang w:val="fr-FR"/>
              </w:rPr>
            </w:pPr>
            <w:r w:rsidRPr="00640614">
              <w:rPr>
                <w:rFonts w:cs="Tahoma"/>
                <w:noProof/>
                <w:lang w:val="fr-FR"/>
              </w:rPr>
              <w:t>Services Windows Azure*</w:t>
            </w:r>
          </w:p>
          <w:p w:rsidR="00456002" w:rsidRPr="00640614" w:rsidRDefault="00262B75" w:rsidP="00DF2907">
            <w:pPr>
              <w:numPr>
                <w:ilvl w:val="0"/>
                <w:numId w:val="6"/>
              </w:numPr>
              <w:spacing w:before="80"/>
              <w:ind w:left="725"/>
              <w:jc w:val="both"/>
              <w:rPr>
                <w:rFonts w:cs="Tahoma"/>
                <w:noProof/>
                <w:lang w:val="fr-FR"/>
              </w:rPr>
            </w:pPr>
            <w:r w:rsidRPr="00640614">
              <w:rPr>
                <w:rFonts w:cs="Tahoma"/>
                <w:noProof/>
                <w:lang w:val="fr-FR"/>
              </w:rPr>
              <w:t>Windows Intune</w:t>
            </w:r>
          </w:p>
          <w:p w:rsidR="00456002" w:rsidRPr="00640614" w:rsidRDefault="00262B75" w:rsidP="008D574E">
            <w:pPr>
              <w:numPr>
                <w:ilvl w:val="0"/>
                <w:numId w:val="6"/>
              </w:numPr>
              <w:spacing w:before="80"/>
              <w:ind w:left="725"/>
              <w:rPr>
                <w:rFonts w:cs="Tahoma"/>
                <w:noProof/>
                <w:lang w:val="fr-FR"/>
              </w:rPr>
            </w:pPr>
            <w:r w:rsidRPr="00640614">
              <w:rPr>
                <w:noProof/>
                <w:lang w:val="fr-FR"/>
              </w:rPr>
              <w:t>Module complémentaire Windows</w:t>
            </w:r>
            <w:r w:rsidR="008D574E" w:rsidRPr="00640614">
              <w:rPr>
                <w:noProof/>
                <w:lang w:val="fr-FR"/>
              </w:rPr>
              <w:t> </w:t>
            </w:r>
            <w:r w:rsidRPr="00640614">
              <w:rPr>
                <w:noProof/>
                <w:lang w:val="fr-FR"/>
              </w:rPr>
              <w:t>Intune</w:t>
            </w:r>
            <w:r w:rsidRPr="00640614">
              <w:rPr>
                <w:rFonts w:cs="Tahoma"/>
                <w:noProof/>
                <w:lang w:val="fr-FR"/>
              </w:rPr>
              <w:t>*</w:t>
            </w:r>
          </w:p>
          <w:p w:rsidR="00E07BB2" w:rsidRPr="00640614" w:rsidRDefault="00F675CE" w:rsidP="00DF2907">
            <w:pPr>
              <w:numPr>
                <w:ilvl w:val="0"/>
                <w:numId w:val="6"/>
              </w:numPr>
              <w:spacing w:before="80"/>
              <w:ind w:left="725"/>
              <w:jc w:val="both"/>
              <w:rPr>
                <w:rFonts w:cs="Tahoma"/>
                <w:noProof/>
                <w:lang w:val="fr-FR"/>
              </w:rPr>
            </w:pPr>
            <w:r w:rsidRPr="00640614">
              <w:rPr>
                <w:rFonts w:cs="Tahoma"/>
                <w:noProof/>
                <w:lang w:val="fr-FR"/>
              </w:rPr>
              <w:t>Microsoft Dynamics CRM Online*</w:t>
            </w:r>
          </w:p>
        </w:tc>
      </w:tr>
    </w:tbl>
    <w:p w:rsidR="00776E3B" w:rsidRPr="00640614" w:rsidRDefault="00262B75" w:rsidP="00776E3B">
      <w:pPr>
        <w:tabs>
          <w:tab w:val="left" w:pos="360"/>
        </w:tabs>
        <w:ind w:left="720"/>
        <w:rPr>
          <w:rFonts w:cs="Tahoma"/>
          <w:noProof/>
          <w:lang w:val="fr-FR"/>
        </w:rPr>
      </w:pPr>
      <w:r w:rsidRPr="00640614">
        <w:rPr>
          <w:rFonts w:cs="Tahoma"/>
          <w:i/>
          <w:noProof/>
          <w:sz w:val="16"/>
          <w:lang w:val="fr-FR"/>
        </w:rPr>
        <w:t>* Produit Supplémentaire</w:t>
      </w:r>
    </w:p>
    <w:p w:rsidR="00894BFE" w:rsidRPr="00640614" w:rsidRDefault="00894BFE" w:rsidP="00246924">
      <w:pPr>
        <w:pStyle w:val="Heading1"/>
        <w:pageBreakBefore/>
        <w:rPr>
          <w:rFonts w:cs="Tahoma"/>
          <w:noProof/>
        </w:rPr>
      </w:pPr>
      <w:bookmarkStart w:id="746" w:name="_Toc345703126"/>
      <w:r w:rsidRPr="00640614">
        <w:rPr>
          <w:rFonts w:cs="Tahoma"/>
          <w:noProof/>
          <w:lang w:eastAsia="x-none"/>
        </w:rPr>
        <w:lastRenderedPageBreak/>
        <w:t>SECTION 4 – TYPES ET REDEVANCES DE LICENCE</w:t>
      </w:r>
      <w:bookmarkEnd w:id="746"/>
    </w:p>
    <w:p w:rsidR="00894BFE" w:rsidRPr="00640614" w:rsidRDefault="00894BFE" w:rsidP="00894BFE">
      <w:pPr>
        <w:pStyle w:val="Heading2"/>
        <w:ind w:left="0" w:right="720"/>
        <w:rPr>
          <w:rFonts w:ascii="Tahoma" w:hAnsi="Tahoma" w:cs="Tahoma"/>
          <w:noProof/>
        </w:rPr>
      </w:pPr>
    </w:p>
    <w:p w:rsidR="00894BFE" w:rsidRPr="00640614" w:rsidRDefault="00894BFE" w:rsidP="00894BFE">
      <w:pPr>
        <w:pStyle w:val="Heading2"/>
        <w:tabs>
          <w:tab w:val="left" w:pos="90"/>
        </w:tabs>
        <w:ind w:left="0" w:right="720"/>
        <w:rPr>
          <w:rFonts w:ascii="Tahoma" w:hAnsi="Tahoma" w:cs="Tahoma"/>
          <w:noProof/>
        </w:rPr>
      </w:pPr>
      <w:bookmarkStart w:id="747" w:name="_Toc336338198"/>
      <w:bookmarkStart w:id="748" w:name="_Toc345703127"/>
      <w:bookmarkEnd w:id="747"/>
      <w:r w:rsidRPr="00640614">
        <w:rPr>
          <w:rFonts w:ascii="Tahoma" w:hAnsi="Tahoma" w:cs="Tahoma"/>
          <w:noProof/>
          <w:lang w:eastAsia="x-none"/>
        </w:rPr>
        <w:t>Redevance</w:t>
      </w:r>
      <w:bookmarkEnd w:id="748"/>
      <w:r w:rsidRPr="00640614">
        <w:rPr>
          <w:rFonts w:ascii="Tahoma" w:hAnsi="Tahoma" w:cs="Tahoma"/>
          <w:noProof/>
        </w:rPr>
        <w:t xml:space="preserve"> </w:t>
      </w:r>
    </w:p>
    <w:p w:rsidR="00894BFE" w:rsidRPr="00640614" w:rsidRDefault="00894BFE" w:rsidP="00894BFE">
      <w:pPr>
        <w:ind w:right="720"/>
        <w:rPr>
          <w:rFonts w:cs="Tahoma"/>
          <w:noProof/>
          <w:lang w:val="fr-FR"/>
        </w:rPr>
      </w:pPr>
    </w:p>
    <w:p w:rsidR="00894BFE" w:rsidRPr="00246924" w:rsidRDefault="00894BFE" w:rsidP="00246924">
      <w:pPr>
        <w:pStyle w:val="AppendixBodyText"/>
        <w:tabs>
          <w:tab w:val="left" w:pos="8730"/>
          <w:tab w:val="left" w:pos="8910"/>
        </w:tabs>
        <w:spacing w:after="0"/>
        <w:ind w:right="720"/>
        <w:rPr>
          <w:rFonts w:ascii="Tahoma" w:hAnsi="Tahoma" w:cs="Tahoma"/>
          <w:noProof/>
          <w:sz w:val="18"/>
          <w:szCs w:val="18"/>
          <w:lang w:val="fr-FR"/>
        </w:rPr>
      </w:pPr>
      <w:r w:rsidRPr="00246924">
        <w:rPr>
          <w:rFonts w:ascii="Tahoma" w:hAnsi="Tahoma" w:cs="Tahoma"/>
          <w:noProof/>
          <w:sz w:val="18"/>
          <w:szCs w:val="18"/>
          <w:lang w:val="fr-FR" w:eastAsia="ja-JP"/>
        </w:rPr>
        <w:t>Ce type de produit est disponible pour certains Services en Ligne et produits logiciels.</w:t>
      </w:r>
      <w:r w:rsidRPr="00246924">
        <w:rPr>
          <w:rFonts w:ascii="Tahoma" w:hAnsi="Tahoma" w:cs="Tahoma"/>
          <w:noProof/>
          <w:sz w:val="18"/>
          <w:szCs w:val="18"/>
          <w:lang w:val="fr-FR"/>
        </w:rPr>
        <w:t xml:space="preserve"> Il n’est pas spécifique à une version. Il peut être associé à des coûts de configuration ou à d’autres offres telles que les packs d’activation. Il ne comprend habituellement pas les droits d’utiliser un produit ou un service en ligne. De</w:t>
      </w:r>
      <w:r w:rsidR="00246924">
        <w:rPr>
          <w:rFonts w:ascii="Tahoma" w:hAnsi="Tahoma" w:cs="Tahoma"/>
          <w:noProof/>
          <w:sz w:val="18"/>
          <w:szCs w:val="18"/>
          <w:lang w:val="fr-FR"/>
        </w:rPr>
        <w:t> </w:t>
      </w:r>
      <w:r w:rsidRPr="00246924">
        <w:rPr>
          <w:rFonts w:ascii="Tahoma" w:hAnsi="Tahoma" w:cs="Tahoma"/>
          <w:noProof/>
          <w:sz w:val="18"/>
          <w:szCs w:val="18"/>
          <w:lang w:val="fr-FR"/>
        </w:rPr>
        <w:t>même, il ne fournit aucun avantage ni sert d’autres objectifs en dehors du service ou du logiciel auquel il est</w:t>
      </w:r>
      <w:r w:rsidR="008D574E" w:rsidRPr="00246924">
        <w:rPr>
          <w:rFonts w:ascii="Tahoma" w:hAnsi="Tahoma" w:cs="Tahoma"/>
          <w:noProof/>
          <w:sz w:val="18"/>
          <w:szCs w:val="18"/>
          <w:lang w:val="fr-FR"/>
        </w:rPr>
        <w:t> </w:t>
      </w:r>
      <w:r w:rsidRPr="00246924">
        <w:rPr>
          <w:rFonts w:ascii="Tahoma" w:hAnsi="Tahoma" w:cs="Tahoma"/>
          <w:noProof/>
          <w:sz w:val="18"/>
          <w:szCs w:val="18"/>
          <w:lang w:val="fr-FR"/>
        </w:rPr>
        <w:t>associé. Elles sont disponibles dans le cadre des programmes suivants :</w:t>
      </w:r>
      <w:r w:rsidRPr="00246924">
        <w:rPr>
          <w:rFonts w:ascii="Tahoma" w:hAnsi="Tahoma" w:cs="Tahoma"/>
          <w:noProof/>
          <w:sz w:val="18"/>
          <w:szCs w:val="18"/>
          <w:lang w:val="fr-FR" w:eastAsia="ja-JP"/>
        </w:rPr>
        <w:t xml:space="preserve"> </w:t>
      </w:r>
      <w:r w:rsidRPr="00246924">
        <w:rPr>
          <w:rFonts w:ascii="Tahoma" w:hAnsi="Tahoma" w:cs="Tahoma"/>
          <w:noProof/>
          <w:sz w:val="18"/>
          <w:szCs w:val="18"/>
          <w:lang w:val="fr-FR"/>
        </w:rPr>
        <w:t>Open, Open Value, Open Value Souscription, Select et Select Plus.</w:t>
      </w:r>
    </w:p>
    <w:p w:rsidR="00894BFE" w:rsidRPr="00640614" w:rsidRDefault="00894BFE" w:rsidP="00894BFE">
      <w:pPr>
        <w:ind w:right="720"/>
        <w:rPr>
          <w:rFonts w:cs="Tahoma"/>
          <w:noProof/>
          <w:lang w:val="fr-FR"/>
        </w:rPr>
      </w:pPr>
    </w:p>
    <w:p w:rsidR="00894BFE" w:rsidRPr="00640614" w:rsidRDefault="00894BFE" w:rsidP="00894BFE">
      <w:pPr>
        <w:pStyle w:val="Heading2"/>
        <w:tabs>
          <w:tab w:val="left" w:pos="90"/>
        </w:tabs>
        <w:ind w:left="0" w:right="720"/>
        <w:rPr>
          <w:rFonts w:ascii="Tahoma" w:hAnsi="Tahoma" w:cs="Tahoma"/>
          <w:noProof/>
        </w:rPr>
      </w:pPr>
      <w:bookmarkStart w:id="749" w:name="_Toc323819648"/>
      <w:bookmarkStart w:id="750" w:name="_Toc336338199"/>
      <w:bookmarkStart w:id="751" w:name="_Toc345703128"/>
      <w:bookmarkEnd w:id="749"/>
      <w:bookmarkEnd w:id="750"/>
      <w:r w:rsidRPr="00640614">
        <w:rPr>
          <w:rFonts w:ascii="Tahoma" w:hAnsi="Tahoma" w:cs="Tahoma"/>
          <w:noProof/>
          <w:lang w:eastAsia="x-none"/>
        </w:rPr>
        <w:t>Licence</w:t>
      </w:r>
      <w:bookmarkEnd w:id="751"/>
    </w:p>
    <w:p w:rsidR="00894BFE" w:rsidRPr="00246924" w:rsidRDefault="00894BFE" w:rsidP="00894BFE">
      <w:pPr>
        <w:pStyle w:val="AppendixIndent"/>
        <w:tabs>
          <w:tab w:val="left" w:pos="90"/>
        </w:tabs>
        <w:spacing w:before="0"/>
        <w:ind w:left="0" w:right="720"/>
        <w:rPr>
          <w:rFonts w:ascii="Tahoma" w:hAnsi="Tahoma" w:cs="Tahoma"/>
          <w:noProof/>
          <w:sz w:val="18"/>
          <w:szCs w:val="18"/>
          <w:lang w:val="fr-FR"/>
        </w:rPr>
      </w:pPr>
    </w:p>
    <w:p w:rsidR="00894BFE" w:rsidRPr="00246924" w:rsidRDefault="00894BFE" w:rsidP="00894BFE">
      <w:pPr>
        <w:pStyle w:val="AppendixBodyText"/>
        <w:spacing w:after="0"/>
        <w:ind w:right="720"/>
        <w:rPr>
          <w:rFonts w:ascii="Tahoma" w:hAnsi="Tahoma" w:cs="Tahoma"/>
          <w:noProof/>
          <w:sz w:val="18"/>
          <w:szCs w:val="18"/>
          <w:lang w:val="fr-FR"/>
        </w:rPr>
      </w:pPr>
      <w:r w:rsidRPr="00246924">
        <w:rPr>
          <w:rFonts w:ascii="Tahoma" w:hAnsi="Tahoma" w:cs="Tahoma"/>
          <w:noProof/>
          <w:sz w:val="18"/>
          <w:szCs w:val="18"/>
          <w:lang w:val="fr-FR" w:eastAsia="ja-JP"/>
        </w:rPr>
        <w:t xml:space="preserve">Ce type de produit est spécifique à une version et octroie le droit d’utiliser la version dans laquelle il est commandé. Elles sont disponibles dans le cadre des programmes suivants : </w:t>
      </w:r>
    </w:p>
    <w:p w:rsidR="00894BFE" w:rsidRPr="00246924" w:rsidRDefault="00894BFE" w:rsidP="00894BFE">
      <w:pPr>
        <w:pStyle w:val="AppendixIndent"/>
        <w:tabs>
          <w:tab w:val="left" w:pos="90"/>
        </w:tabs>
        <w:spacing w:before="0"/>
        <w:ind w:left="0" w:right="720"/>
        <w:rPr>
          <w:rFonts w:ascii="Tahoma" w:hAnsi="Tahoma" w:cs="Tahoma"/>
          <w:noProof/>
          <w:sz w:val="18"/>
          <w:szCs w:val="18"/>
          <w:lang w:val="fr-FR"/>
        </w:rPr>
      </w:pPr>
    </w:p>
    <w:p w:rsidR="00894BFE" w:rsidRPr="00246924" w:rsidRDefault="00894BFE" w:rsidP="004F4BF5">
      <w:pPr>
        <w:pStyle w:val="AppendixBulletIndent"/>
        <w:numPr>
          <w:ilvl w:val="0"/>
          <w:numId w:val="29"/>
        </w:numPr>
        <w:tabs>
          <w:tab w:val="left" w:pos="9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Licence Open</w:t>
      </w:r>
    </w:p>
    <w:p w:rsidR="00894BFE" w:rsidRPr="00246924" w:rsidRDefault="00894BFE" w:rsidP="004F4BF5">
      <w:pPr>
        <w:pStyle w:val="AppendixBulletIndent"/>
        <w:numPr>
          <w:ilvl w:val="0"/>
          <w:numId w:val="29"/>
        </w:numPr>
        <w:tabs>
          <w:tab w:val="left" w:pos="9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 xml:space="preserve">Open Value Souscription (pour les commandes au titre d’une option d’achat uniquement) </w:t>
      </w:r>
    </w:p>
    <w:p w:rsidR="00894BFE" w:rsidRPr="00246924" w:rsidRDefault="00894BFE" w:rsidP="004F4BF5">
      <w:pPr>
        <w:pStyle w:val="AppendixBulletIndent"/>
        <w:numPr>
          <w:ilvl w:val="0"/>
          <w:numId w:val="29"/>
        </w:numPr>
        <w:tabs>
          <w:tab w:val="left" w:pos="9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 xml:space="preserve">Select </w:t>
      </w:r>
    </w:p>
    <w:p w:rsidR="00894BFE" w:rsidRPr="00246924" w:rsidRDefault="00894BFE" w:rsidP="004F4BF5">
      <w:pPr>
        <w:pStyle w:val="AppendixBulletIndent"/>
        <w:numPr>
          <w:ilvl w:val="0"/>
          <w:numId w:val="29"/>
        </w:numPr>
        <w:tabs>
          <w:tab w:val="left" w:pos="9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Select Plus</w:t>
      </w:r>
    </w:p>
    <w:p w:rsidR="00894BFE" w:rsidRPr="00246924" w:rsidRDefault="00894BFE" w:rsidP="004F4BF5">
      <w:pPr>
        <w:pStyle w:val="AppendixBulletIndent"/>
        <w:numPr>
          <w:ilvl w:val="0"/>
          <w:numId w:val="29"/>
        </w:numPr>
        <w:tabs>
          <w:tab w:val="left" w:pos="9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Contrat School (pour les commandes au titre d’une option d’achat uniquement)</w:t>
      </w:r>
    </w:p>
    <w:p w:rsidR="00894BFE" w:rsidRPr="00246924" w:rsidRDefault="00894BFE" w:rsidP="004F4BF5">
      <w:pPr>
        <w:pStyle w:val="AppendixBulletIndent"/>
        <w:numPr>
          <w:ilvl w:val="0"/>
          <w:numId w:val="29"/>
        </w:numPr>
        <w:tabs>
          <w:tab w:val="left" w:pos="9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EES (pour les commandes au titre d’une option d’achat uniquement)</w:t>
      </w:r>
    </w:p>
    <w:p w:rsidR="00894BFE" w:rsidRPr="00246924" w:rsidRDefault="00894BFE" w:rsidP="004F4BF5">
      <w:pPr>
        <w:pStyle w:val="AppendixBulletIndent"/>
        <w:numPr>
          <w:ilvl w:val="0"/>
          <w:numId w:val="29"/>
        </w:numPr>
        <w:tabs>
          <w:tab w:val="left" w:pos="90"/>
        </w:tabs>
        <w:ind w:left="1440" w:right="720"/>
        <w:rPr>
          <w:rFonts w:ascii="Tahoma" w:hAnsi="Tahoma" w:cs="Tahoma"/>
          <w:noProof/>
          <w:sz w:val="18"/>
          <w:szCs w:val="18"/>
          <w:lang w:val="fr-FR"/>
        </w:rPr>
      </w:pPr>
      <w:r w:rsidRPr="00246924">
        <w:rPr>
          <w:rFonts w:ascii="Tahoma" w:hAnsi="Tahoma" w:cs="Tahoma"/>
          <w:noProof/>
          <w:sz w:val="18"/>
          <w:szCs w:val="18"/>
          <w:lang w:val="fr-FR"/>
        </w:rPr>
        <w:t>Contrat Souscription Entreprise (pour les commandes au titre d’une option d’achat uniquement)</w:t>
      </w:r>
    </w:p>
    <w:p w:rsidR="00894BFE" w:rsidRPr="00246924" w:rsidRDefault="00894BFE" w:rsidP="00894BFE">
      <w:pPr>
        <w:pStyle w:val="AppendixIndent"/>
        <w:tabs>
          <w:tab w:val="left" w:pos="90"/>
        </w:tabs>
        <w:spacing w:before="0"/>
        <w:ind w:left="0" w:right="720"/>
        <w:rPr>
          <w:rFonts w:ascii="Tahoma" w:hAnsi="Tahoma" w:cs="Tahoma"/>
          <w:noProof/>
          <w:sz w:val="18"/>
          <w:szCs w:val="18"/>
          <w:lang w:val="fr-FR"/>
        </w:rPr>
      </w:pPr>
    </w:p>
    <w:p w:rsidR="00894BFE" w:rsidRPr="00246924" w:rsidRDefault="00894BFE" w:rsidP="00246924">
      <w:pPr>
        <w:pStyle w:val="AppendixBodyText"/>
        <w:spacing w:after="0"/>
        <w:ind w:right="720"/>
        <w:rPr>
          <w:rFonts w:ascii="Tahoma" w:hAnsi="Tahoma" w:cs="Tahoma"/>
          <w:noProof/>
          <w:sz w:val="18"/>
          <w:szCs w:val="18"/>
          <w:lang w:val="fr-FR"/>
        </w:rPr>
      </w:pPr>
      <w:r w:rsidRPr="00246924">
        <w:rPr>
          <w:rFonts w:ascii="Tahoma" w:hAnsi="Tahoma" w:cs="Tahoma"/>
          <w:noProof/>
          <w:sz w:val="18"/>
          <w:szCs w:val="18"/>
          <w:lang w:val="fr-FR" w:eastAsia="ja-JP"/>
        </w:rPr>
        <w:t>Il n’y aucune condition requise préalable pour l’achat d’une Licence dans le cadre des programmes Licence Open, Select et Select Plus.</w:t>
      </w:r>
      <w:r w:rsidRPr="00246924">
        <w:rPr>
          <w:rFonts w:ascii="Tahoma" w:hAnsi="Tahoma" w:cs="Tahoma"/>
          <w:noProof/>
          <w:sz w:val="18"/>
          <w:szCs w:val="18"/>
          <w:lang w:val="fr-FR"/>
        </w:rPr>
        <w:t xml:space="preserve"> Reportez</w:t>
      </w:r>
      <w:r w:rsidR="00C15BE8" w:rsidRPr="00246924">
        <w:rPr>
          <w:rFonts w:ascii="Tahoma" w:hAnsi="Tahoma" w:cs="Tahoma"/>
          <w:noProof/>
          <w:sz w:val="18"/>
          <w:szCs w:val="18"/>
          <w:lang w:val="fr-FR"/>
        </w:rPr>
        <w:t>-</w:t>
      </w:r>
      <w:r w:rsidRPr="00246924">
        <w:rPr>
          <w:rFonts w:ascii="Tahoma" w:hAnsi="Tahoma" w:cs="Tahoma"/>
          <w:noProof/>
          <w:sz w:val="18"/>
          <w:szCs w:val="18"/>
          <w:lang w:val="fr-FR"/>
        </w:rPr>
        <w:t>vous au contrat du programme spécifique pour connaître les règles d’éligibilité relatives à la commande d’une licence pour la durée des droits de propriété intellectuelle par le</w:t>
      </w:r>
      <w:r w:rsidR="00246924">
        <w:rPr>
          <w:rFonts w:ascii="Tahoma" w:hAnsi="Tahoma" w:cs="Tahoma"/>
          <w:noProof/>
          <w:sz w:val="18"/>
          <w:szCs w:val="18"/>
          <w:lang w:val="fr-FR"/>
        </w:rPr>
        <w:t> </w:t>
      </w:r>
      <w:r w:rsidRPr="00246924">
        <w:rPr>
          <w:rFonts w:ascii="Tahoma" w:hAnsi="Tahoma" w:cs="Tahoma"/>
          <w:noProof/>
          <w:sz w:val="18"/>
          <w:szCs w:val="18"/>
          <w:lang w:val="fr-FR"/>
        </w:rPr>
        <w:t>biais de commandes passées au titre d’une option d’achat.</w:t>
      </w:r>
    </w:p>
    <w:p w:rsidR="00894BFE" w:rsidRPr="00246924" w:rsidRDefault="00894BFE" w:rsidP="00894BFE">
      <w:pPr>
        <w:pStyle w:val="AppendixIndent"/>
        <w:tabs>
          <w:tab w:val="left" w:pos="90"/>
        </w:tabs>
        <w:spacing w:before="0"/>
        <w:ind w:left="0" w:right="720"/>
        <w:rPr>
          <w:rFonts w:ascii="Tahoma" w:hAnsi="Tahoma" w:cs="Tahoma"/>
          <w:noProof/>
          <w:sz w:val="18"/>
          <w:szCs w:val="18"/>
          <w:lang w:val="fr-FR"/>
        </w:rPr>
      </w:pPr>
    </w:p>
    <w:p w:rsidR="00894BFE" w:rsidRPr="00640614" w:rsidRDefault="00894BFE" w:rsidP="00894BFE">
      <w:pPr>
        <w:pStyle w:val="Heading2"/>
        <w:tabs>
          <w:tab w:val="left" w:pos="90"/>
        </w:tabs>
        <w:ind w:left="0" w:right="720"/>
        <w:rPr>
          <w:rFonts w:ascii="Tahoma" w:hAnsi="Tahoma" w:cs="Tahoma"/>
          <w:noProof/>
        </w:rPr>
      </w:pPr>
      <w:bookmarkStart w:id="752" w:name="_Toc323819649"/>
      <w:bookmarkStart w:id="753" w:name="_Toc336338200"/>
      <w:bookmarkStart w:id="754" w:name="_Toc345703129"/>
      <w:bookmarkEnd w:id="752"/>
      <w:bookmarkEnd w:id="753"/>
      <w:r w:rsidRPr="00640614">
        <w:rPr>
          <w:rFonts w:ascii="Tahoma" w:hAnsi="Tahoma" w:cs="Tahoma"/>
          <w:noProof/>
          <w:lang w:eastAsia="x-none"/>
        </w:rPr>
        <w:t>Licence et Software Assurance (L&amp;SA)</w:t>
      </w:r>
      <w:bookmarkEnd w:id="754"/>
      <w:r w:rsidRPr="00640614">
        <w:rPr>
          <w:rFonts w:ascii="Tahoma" w:hAnsi="Tahoma" w:cs="Tahoma"/>
          <w:noProof/>
        </w:rPr>
        <w:t xml:space="preserve"> </w:t>
      </w:r>
    </w:p>
    <w:p w:rsidR="00894BFE" w:rsidRPr="00246924" w:rsidRDefault="00894BFE" w:rsidP="00894BFE">
      <w:pPr>
        <w:pStyle w:val="AppendixIndent"/>
        <w:tabs>
          <w:tab w:val="left" w:pos="90"/>
        </w:tabs>
        <w:spacing w:before="0"/>
        <w:ind w:left="0" w:right="720"/>
        <w:rPr>
          <w:rFonts w:ascii="Tahoma" w:hAnsi="Tahoma" w:cs="Tahoma"/>
          <w:noProof/>
          <w:sz w:val="18"/>
          <w:szCs w:val="18"/>
          <w:lang w:val="fr-FR"/>
        </w:rPr>
      </w:pPr>
    </w:p>
    <w:p w:rsidR="00894BFE" w:rsidRPr="00246924" w:rsidRDefault="00894BFE" w:rsidP="00894BFE">
      <w:pPr>
        <w:pStyle w:val="AppendixBodyText"/>
        <w:spacing w:after="0"/>
        <w:ind w:right="720"/>
        <w:rPr>
          <w:rFonts w:ascii="Tahoma" w:hAnsi="Tahoma" w:cs="Tahoma"/>
          <w:noProof/>
          <w:sz w:val="18"/>
          <w:szCs w:val="18"/>
          <w:lang w:val="fr-FR"/>
        </w:rPr>
      </w:pPr>
      <w:r w:rsidRPr="00246924">
        <w:rPr>
          <w:rFonts w:ascii="Tahoma" w:hAnsi="Tahoma" w:cs="Tahoma"/>
          <w:noProof/>
          <w:sz w:val="18"/>
          <w:szCs w:val="18"/>
          <w:lang w:val="fr-FR" w:eastAsia="ja-JP"/>
        </w:rPr>
        <w:t>Ce type de produit n’est pas spécifique à une version. Il permet aux clients d’acheter la Licence et la Software Assurance (L&amp;SA) simultanément.</w:t>
      </w:r>
      <w:r w:rsidRPr="00246924">
        <w:rPr>
          <w:rFonts w:ascii="Tahoma" w:hAnsi="Tahoma" w:cs="Tahoma"/>
          <w:noProof/>
          <w:sz w:val="18"/>
          <w:szCs w:val="18"/>
          <w:lang w:val="fr-FR"/>
        </w:rPr>
        <w:t xml:space="preserve"> Elles sont disponibles dans le cadre des programmes suivants :</w:t>
      </w:r>
    </w:p>
    <w:p w:rsidR="00894BFE" w:rsidRPr="00246924" w:rsidRDefault="00894BFE" w:rsidP="00894BFE">
      <w:pPr>
        <w:pStyle w:val="AppendixIndent"/>
        <w:tabs>
          <w:tab w:val="left" w:pos="90"/>
        </w:tabs>
        <w:spacing w:before="0"/>
        <w:ind w:left="0" w:right="720"/>
        <w:rPr>
          <w:rFonts w:ascii="Tahoma" w:hAnsi="Tahoma" w:cs="Tahoma"/>
          <w:noProof/>
          <w:sz w:val="18"/>
          <w:szCs w:val="18"/>
          <w:lang w:val="fr-FR"/>
        </w:rPr>
      </w:pPr>
    </w:p>
    <w:p w:rsidR="00894BFE" w:rsidRPr="00246924" w:rsidRDefault="00894BFE" w:rsidP="004F4BF5">
      <w:pPr>
        <w:pStyle w:val="AppendixBulletIndent"/>
        <w:numPr>
          <w:ilvl w:val="0"/>
          <w:numId w:val="33"/>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 xml:space="preserve">Licence Open </w:t>
      </w:r>
    </w:p>
    <w:p w:rsidR="00894BFE" w:rsidRPr="00246924" w:rsidRDefault="00894BFE" w:rsidP="004F4BF5">
      <w:pPr>
        <w:pStyle w:val="AppendixBulletIndent"/>
        <w:numPr>
          <w:ilvl w:val="0"/>
          <w:numId w:val="33"/>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Open Value</w:t>
      </w:r>
    </w:p>
    <w:p w:rsidR="00894BFE" w:rsidRPr="00246924" w:rsidRDefault="00894BFE" w:rsidP="004F4BF5">
      <w:pPr>
        <w:pStyle w:val="AppendixBulletIndent"/>
        <w:numPr>
          <w:ilvl w:val="0"/>
          <w:numId w:val="33"/>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Open Value Souscription</w:t>
      </w:r>
    </w:p>
    <w:p w:rsidR="00894BFE" w:rsidRPr="00246924" w:rsidRDefault="00894BFE" w:rsidP="004F4BF5">
      <w:pPr>
        <w:pStyle w:val="AppendixBulletIndent"/>
        <w:numPr>
          <w:ilvl w:val="0"/>
          <w:numId w:val="33"/>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 xml:space="preserve">Select </w:t>
      </w:r>
    </w:p>
    <w:p w:rsidR="00894BFE" w:rsidRPr="00246924" w:rsidRDefault="00894BFE" w:rsidP="004F4BF5">
      <w:pPr>
        <w:pStyle w:val="AppendixBulletIndent"/>
        <w:numPr>
          <w:ilvl w:val="0"/>
          <w:numId w:val="33"/>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Select Plus</w:t>
      </w:r>
    </w:p>
    <w:p w:rsidR="00894BFE" w:rsidRPr="00246924" w:rsidRDefault="00894BFE" w:rsidP="004F4BF5">
      <w:pPr>
        <w:pStyle w:val="AppendixBulletIndent"/>
        <w:numPr>
          <w:ilvl w:val="0"/>
          <w:numId w:val="33"/>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Contrat Entreprise</w:t>
      </w:r>
    </w:p>
    <w:p w:rsidR="00894BFE" w:rsidRPr="00246924" w:rsidRDefault="00894BFE" w:rsidP="004F4BF5">
      <w:pPr>
        <w:pStyle w:val="AppendixBulletIndent"/>
        <w:numPr>
          <w:ilvl w:val="0"/>
          <w:numId w:val="33"/>
        </w:numPr>
        <w:tabs>
          <w:tab w:val="left" w:pos="1440"/>
        </w:tabs>
        <w:ind w:left="1440" w:right="720"/>
        <w:rPr>
          <w:rFonts w:ascii="Tahoma" w:hAnsi="Tahoma" w:cs="Tahoma"/>
          <w:noProof/>
          <w:sz w:val="18"/>
          <w:szCs w:val="18"/>
          <w:lang w:val="fr-FR"/>
        </w:rPr>
      </w:pPr>
      <w:r w:rsidRPr="00246924">
        <w:rPr>
          <w:rFonts w:ascii="Tahoma" w:hAnsi="Tahoma" w:cs="Tahoma"/>
          <w:noProof/>
          <w:sz w:val="18"/>
          <w:szCs w:val="18"/>
          <w:lang w:val="fr-FR"/>
        </w:rPr>
        <w:t>Contrat Souscription Entreprise</w:t>
      </w:r>
    </w:p>
    <w:p w:rsidR="00894BFE" w:rsidRPr="00246924" w:rsidRDefault="00894BFE" w:rsidP="00894BFE">
      <w:pPr>
        <w:pStyle w:val="AppendixIndent"/>
        <w:tabs>
          <w:tab w:val="left" w:pos="90"/>
        </w:tabs>
        <w:spacing w:before="0"/>
        <w:ind w:left="0" w:right="720"/>
        <w:rPr>
          <w:rFonts w:ascii="Tahoma" w:hAnsi="Tahoma" w:cs="Tahoma"/>
          <w:noProof/>
          <w:sz w:val="18"/>
          <w:szCs w:val="18"/>
          <w:lang w:val="fr-FR"/>
        </w:rPr>
      </w:pPr>
    </w:p>
    <w:p w:rsidR="00894BFE" w:rsidRPr="00246924" w:rsidRDefault="00894BFE" w:rsidP="00894BFE">
      <w:pPr>
        <w:pStyle w:val="AppendixBodyText"/>
        <w:spacing w:after="0"/>
        <w:ind w:right="720"/>
        <w:rPr>
          <w:rFonts w:ascii="Tahoma" w:hAnsi="Tahoma" w:cs="Tahoma"/>
          <w:noProof/>
          <w:sz w:val="18"/>
          <w:szCs w:val="18"/>
          <w:lang w:val="fr-FR"/>
        </w:rPr>
      </w:pPr>
      <w:r w:rsidRPr="00246924">
        <w:rPr>
          <w:rFonts w:ascii="Tahoma" w:hAnsi="Tahoma" w:cs="Tahoma"/>
          <w:noProof/>
          <w:sz w:val="18"/>
          <w:szCs w:val="18"/>
          <w:lang w:val="fr-FR" w:eastAsia="ja-JP"/>
        </w:rPr>
        <w:t>Il n’y a aucune condition requise préalable pour l’achat de la Licence. La Software Assurance doit être achetée simultanément à l’achat de la Licence correspondante, ou lors du renouvellement d’une Software Assurance existante et arrivée à terme.</w:t>
      </w:r>
      <w:r w:rsidRPr="00246924">
        <w:rPr>
          <w:rFonts w:ascii="Tahoma" w:hAnsi="Tahoma" w:cs="Tahoma"/>
          <w:noProof/>
          <w:sz w:val="18"/>
          <w:szCs w:val="18"/>
          <w:lang w:val="fr-FR"/>
        </w:rPr>
        <w:t xml:space="preserve"> Dans le cadre de tous les programmes de licence en volume, lorsque le client ne satisfait pas les critères d’éligibilité de la Software Assurance et souhaite néanmoins acheter une Software Assurance, il doit faire l’acquisition d’une L&amp;SA.</w:t>
      </w:r>
    </w:p>
    <w:p w:rsidR="00894BFE" w:rsidRPr="00640614" w:rsidRDefault="00894BFE" w:rsidP="00894BFE">
      <w:pPr>
        <w:rPr>
          <w:rFonts w:cs="Tahoma"/>
          <w:noProof/>
          <w:lang w:val="fr-FR"/>
        </w:rPr>
      </w:pPr>
    </w:p>
    <w:p w:rsidR="008D574E" w:rsidRPr="00640614" w:rsidRDefault="008D574E" w:rsidP="00894BFE">
      <w:pPr>
        <w:rPr>
          <w:rFonts w:cs="Tahoma"/>
          <w:noProof/>
          <w:lang w:val="fr-FR"/>
        </w:rPr>
      </w:pPr>
    </w:p>
    <w:p w:rsidR="008D574E" w:rsidRPr="00640614" w:rsidRDefault="008D574E" w:rsidP="00894BFE">
      <w:pPr>
        <w:rPr>
          <w:rFonts w:cs="Tahoma"/>
          <w:noProof/>
          <w:lang w:val="fr-FR"/>
        </w:rPr>
      </w:pPr>
    </w:p>
    <w:p w:rsidR="00894BFE" w:rsidRPr="00640614" w:rsidRDefault="00894BFE" w:rsidP="00894BFE">
      <w:pPr>
        <w:pStyle w:val="Heading2"/>
        <w:tabs>
          <w:tab w:val="left" w:pos="90"/>
        </w:tabs>
        <w:ind w:left="0" w:right="720"/>
        <w:rPr>
          <w:rFonts w:ascii="Tahoma" w:hAnsi="Tahoma" w:cs="Tahoma"/>
          <w:noProof/>
        </w:rPr>
      </w:pPr>
      <w:bookmarkStart w:id="755" w:name="_Toc323819650"/>
      <w:bookmarkStart w:id="756" w:name="_Toc336338201"/>
      <w:bookmarkStart w:id="757" w:name="_Toc345703130"/>
      <w:bookmarkEnd w:id="755"/>
      <w:bookmarkEnd w:id="756"/>
      <w:r w:rsidRPr="00640614">
        <w:rPr>
          <w:rFonts w:ascii="Tahoma" w:hAnsi="Tahoma" w:cs="Tahoma"/>
          <w:noProof/>
          <w:lang w:eastAsia="x-none"/>
        </w:rPr>
        <w:lastRenderedPageBreak/>
        <w:t>Software Assurance</w:t>
      </w:r>
      <w:bookmarkEnd w:id="757"/>
    </w:p>
    <w:p w:rsidR="00894BFE" w:rsidRPr="00246924" w:rsidRDefault="00894BFE" w:rsidP="008D574E">
      <w:pPr>
        <w:pStyle w:val="AppendixBodyText"/>
        <w:tabs>
          <w:tab w:val="left" w:pos="90"/>
        </w:tabs>
        <w:spacing w:after="0" w:line="192" w:lineRule="auto"/>
        <w:ind w:right="720"/>
        <w:rPr>
          <w:rFonts w:ascii="Tahoma" w:hAnsi="Tahoma" w:cs="Tahoma"/>
          <w:noProof/>
          <w:sz w:val="18"/>
          <w:szCs w:val="18"/>
          <w:lang w:val="fr-FR"/>
        </w:rPr>
      </w:pPr>
    </w:p>
    <w:p w:rsidR="00894BFE" w:rsidRPr="00246924" w:rsidRDefault="00894BFE" w:rsidP="00894BFE">
      <w:pPr>
        <w:pStyle w:val="AppendixBodyText"/>
        <w:spacing w:after="0"/>
        <w:ind w:right="720"/>
        <w:rPr>
          <w:rFonts w:ascii="Tahoma" w:hAnsi="Tahoma" w:cs="Tahoma"/>
          <w:noProof/>
          <w:sz w:val="18"/>
          <w:szCs w:val="18"/>
          <w:lang w:val="fr-FR"/>
        </w:rPr>
      </w:pPr>
      <w:r w:rsidRPr="00246924">
        <w:rPr>
          <w:rFonts w:ascii="Tahoma" w:hAnsi="Tahoma" w:cs="Tahoma"/>
          <w:noProof/>
          <w:sz w:val="18"/>
          <w:szCs w:val="18"/>
          <w:lang w:val="fr-FR"/>
        </w:rPr>
        <w:t>La Software Assurance de Microsoft est une offre comportant des avantages, notamment des droits d’utilisation de nouvelles versions, l’accès à des technologies différenciées, des droits d’utilisation supplémentaires pour les Logiciels pour lesquels elle est acquise, des paiements échelonnés, des services de conseil, des formations, un service de résolution des problèmes techniques et l’accès à des offres exclusives. Pour plus d’informations concernant les avantages de la Software Assurance et les politiques applicables, reportez</w:t>
      </w:r>
      <w:r w:rsidR="00C15BE8" w:rsidRPr="00246924">
        <w:rPr>
          <w:rFonts w:ascii="Tahoma" w:hAnsi="Tahoma" w:cs="Tahoma"/>
          <w:noProof/>
          <w:sz w:val="18"/>
          <w:szCs w:val="18"/>
          <w:lang w:val="fr-FR"/>
        </w:rPr>
        <w:t>-</w:t>
      </w:r>
      <w:r w:rsidRPr="00246924">
        <w:rPr>
          <w:rFonts w:ascii="Tahoma" w:hAnsi="Tahoma" w:cs="Tahoma"/>
          <w:noProof/>
          <w:sz w:val="18"/>
          <w:szCs w:val="18"/>
          <w:lang w:val="fr-FR"/>
        </w:rPr>
        <w:t>vous à la Section intitulée Avantages de la Software Assurance (SA) de ce document.</w:t>
      </w:r>
    </w:p>
    <w:p w:rsidR="00894BFE" w:rsidRPr="00246924" w:rsidRDefault="00894BFE" w:rsidP="008D574E">
      <w:pPr>
        <w:pStyle w:val="AppendixIndent"/>
        <w:tabs>
          <w:tab w:val="left" w:pos="90"/>
        </w:tabs>
        <w:spacing w:before="0" w:line="192" w:lineRule="auto"/>
        <w:ind w:left="0" w:right="720"/>
        <w:rPr>
          <w:rFonts w:ascii="Tahoma" w:hAnsi="Tahoma" w:cs="Tahoma"/>
          <w:noProof/>
          <w:sz w:val="18"/>
          <w:szCs w:val="18"/>
          <w:lang w:val="fr-FR"/>
        </w:rPr>
      </w:pPr>
    </w:p>
    <w:p w:rsidR="00894BFE" w:rsidRPr="00246924" w:rsidRDefault="00894BFE" w:rsidP="00894BFE">
      <w:pPr>
        <w:pStyle w:val="AppendixBodyText"/>
        <w:spacing w:after="0"/>
        <w:ind w:right="720"/>
        <w:rPr>
          <w:rFonts w:ascii="Tahoma" w:hAnsi="Tahoma" w:cs="Tahoma"/>
          <w:noProof/>
          <w:sz w:val="18"/>
          <w:szCs w:val="18"/>
          <w:lang w:val="fr-FR"/>
        </w:rPr>
      </w:pPr>
      <w:r w:rsidRPr="00246924">
        <w:rPr>
          <w:rFonts w:ascii="Tahoma" w:hAnsi="Tahoma" w:cs="Tahoma"/>
          <w:noProof/>
          <w:sz w:val="18"/>
          <w:szCs w:val="18"/>
          <w:lang w:val="fr-FR" w:eastAsia="ja-JP"/>
        </w:rPr>
        <w:t>Pour plus d’informations concernant les droits relatifs aux avantages, reportez-vous aux Droits d’Utilisation des Logiciels au titre de Licences en Volume.</w:t>
      </w:r>
      <w:r w:rsidRPr="00246924">
        <w:rPr>
          <w:rFonts w:ascii="Tahoma" w:hAnsi="Tahoma" w:cs="Tahoma"/>
          <w:noProof/>
          <w:sz w:val="18"/>
          <w:szCs w:val="18"/>
          <w:lang w:val="fr-FR"/>
        </w:rPr>
        <w:t xml:space="preserve"> La Software Assurance est actuellement disponible dans les programmes suivants :</w:t>
      </w:r>
    </w:p>
    <w:p w:rsidR="00894BFE" w:rsidRPr="00246924" w:rsidRDefault="00894BFE" w:rsidP="008D574E">
      <w:pPr>
        <w:pStyle w:val="AppendixIndent"/>
        <w:tabs>
          <w:tab w:val="left" w:pos="90"/>
        </w:tabs>
        <w:spacing w:before="0" w:line="192" w:lineRule="auto"/>
        <w:ind w:left="0" w:right="720"/>
        <w:rPr>
          <w:rFonts w:ascii="Tahoma" w:hAnsi="Tahoma" w:cs="Tahoma"/>
          <w:noProof/>
          <w:sz w:val="18"/>
          <w:szCs w:val="18"/>
          <w:lang w:val="fr-FR"/>
        </w:rPr>
      </w:pPr>
    </w:p>
    <w:p w:rsidR="00894BFE" w:rsidRPr="00246924" w:rsidRDefault="00894BFE" w:rsidP="00DF2907">
      <w:pPr>
        <w:pStyle w:val="AppendixBulletIndent"/>
        <w:numPr>
          <w:ilvl w:val="0"/>
          <w:numId w:val="7"/>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 xml:space="preserve">Licence Open </w:t>
      </w:r>
    </w:p>
    <w:p w:rsidR="00894BFE" w:rsidRPr="00246924" w:rsidRDefault="00894BFE" w:rsidP="00DF2907">
      <w:pPr>
        <w:pStyle w:val="AppendixBulletIndent"/>
        <w:numPr>
          <w:ilvl w:val="0"/>
          <w:numId w:val="7"/>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 xml:space="preserve">Open Value </w:t>
      </w:r>
    </w:p>
    <w:p w:rsidR="00894BFE" w:rsidRPr="00246924" w:rsidRDefault="00894BFE" w:rsidP="00DF2907">
      <w:pPr>
        <w:pStyle w:val="AppendixBulletIndent"/>
        <w:numPr>
          <w:ilvl w:val="0"/>
          <w:numId w:val="7"/>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 xml:space="preserve">Select </w:t>
      </w:r>
    </w:p>
    <w:p w:rsidR="00894BFE" w:rsidRPr="00246924" w:rsidRDefault="00894BFE" w:rsidP="00DF2907">
      <w:pPr>
        <w:pStyle w:val="AppendixBulletIndent"/>
        <w:numPr>
          <w:ilvl w:val="0"/>
          <w:numId w:val="7"/>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Select Plus</w:t>
      </w:r>
    </w:p>
    <w:p w:rsidR="00894BFE" w:rsidRPr="00246924" w:rsidRDefault="00894BFE" w:rsidP="00DF2907">
      <w:pPr>
        <w:pStyle w:val="AppendixBulletIndent"/>
        <w:numPr>
          <w:ilvl w:val="0"/>
          <w:numId w:val="7"/>
        </w:numPr>
        <w:tabs>
          <w:tab w:val="left" w:pos="1440"/>
        </w:tabs>
        <w:ind w:left="1440" w:right="720"/>
        <w:rPr>
          <w:rFonts w:ascii="Tahoma" w:hAnsi="Tahoma" w:cs="Tahoma"/>
          <w:noProof/>
          <w:sz w:val="18"/>
          <w:szCs w:val="18"/>
          <w:lang w:val="fr-FR"/>
        </w:rPr>
      </w:pPr>
      <w:r w:rsidRPr="00246924">
        <w:rPr>
          <w:rFonts w:ascii="Tahoma" w:hAnsi="Tahoma" w:cs="Tahoma"/>
          <w:noProof/>
          <w:sz w:val="18"/>
          <w:szCs w:val="18"/>
          <w:lang w:val="fr-FR"/>
        </w:rPr>
        <w:t>Contrat Entreprise</w:t>
      </w:r>
    </w:p>
    <w:p w:rsidR="00894BFE" w:rsidRPr="00246924" w:rsidRDefault="00894BFE" w:rsidP="008D574E">
      <w:pPr>
        <w:pStyle w:val="AppendixIndent"/>
        <w:spacing w:before="0" w:line="192" w:lineRule="auto"/>
        <w:ind w:left="0" w:right="720"/>
        <w:rPr>
          <w:rFonts w:ascii="Tahoma" w:hAnsi="Tahoma" w:cs="Tahoma"/>
          <w:noProof/>
          <w:sz w:val="18"/>
          <w:szCs w:val="18"/>
          <w:lang w:val="fr-FR"/>
        </w:rPr>
      </w:pPr>
    </w:p>
    <w:p w:rsidR="00894BFE" w:rsidRPr="00246924" w:rsidRDefault="00894BFE" w:rsidP="00894BFE">
      <w:pPr>
        <w:pStyle w:val="AppendixIndent"/>
        <w:spacing w:before="0"/>
        <w:ind w:left="0" w:right="720"/>
        <w:rPr>
          <w:rFonts w:ascii="Tahoma" w:hAnsi="Tahoma" w:cs="Tahoma"/>
          <w:noProof/>
          <w:sz w:val="18"/>
          <w:szCs w:val="18"/>
          <w:lang w:val="fr-FR"/>
        </w:rPr>
      </w:pPr>
      <w:r w:rsidRPr="00246924">
        <w:rPr>
          <w:rFonts w:ascii="Tahoma" w:hAnsi="Tahoma" w:cs="Tahoma"/>
          <w:noProof/>
          <w:sz w:val="18"/>
          <w:szCs w:val="18"/>
          <w:lang w:val="fr-FR"/>
        </w:rPr>
        <w:t>Il existe trois niveaux différents d’engagement possibles pour la Software Assurance. Les niveaux disponibles varient en fonction du programme. Le niveau d’engagement est l’un des nombreux facteurs permettant de déterminer les avantages auxquels peut prétendre un client. Un client peut :</w:t>
      </w:r>
    </w:p>
    <w:p w:rsidR="00894BFE" w:rsidRPr="00246924" w:rsidRDefault="00894BFE" w:rsidP="008D574E">
      <w:pPr>
        <w:pStyle w:val="AppendixIndent"/>
        <w:spacing w:before="0" w:line="192" w:lineRule="auto"/>
        <w:ind w:left="0" w:right="720"/>
        <w:rPr>
          <w:rFonts w:ascii="Tahoma" w:hAnsi="Tahoma" w:cs="Tahoma"/>
          <w:noProof/>
          <w:sz w:val="18"/>
          <w:szCs w:val="18"/>
          <w:lang w:val="fr-FR"/>
        </w:rPr>
      </w:pPr>
    </w:p>
    <w:p w:rsidR="00894BFE" w:rsidRPr="00246924" w:rsidRDefault="00894BFE" w:rsidP="004F4BF5">
      <w:pPr>
        <w:pStyle w:val="AppendixIndent"/>
        <w:numPr>
          <w:ilvl w:val="0"/>
          <w:numId w:val="34"/>
        </w:numPr>
        <w:ind w:left="1440" w:right="720"/>
        <w:rPr>
          <w:rFonts w:ascii="Tahoma" w:hAnsi="Tahoma" w:cs="Tahoma"/>
          <w:noProof/>
          <w:sz w:val="18"/>
          <w:szCs w:val="18"/>
          <w:lang w:val="fr-FR"/>
        </w:rPr>
      </w:pPr>
      <w:r w:rsidRPr="00246924">
        <w:rPr>
          <w:rFonts w:ascii="Tahoma" w:hAnsi="Tahoma" w:cs="Tahoma"/>
          <w:noProof/>
          <w:sz w:val="18"/>
          <w:szCs w:val="18"/>
          <w:lang w:val="fr-FR"/>
        </w:rPr>
        <w:t>s’engager à souscrire une Software Assurance pour tous ses produits de la plate-forme ; ce niveau d’engagement est généralement disponible dans le cadre d’un Contrat Entreprise et du programme Open Value ;</w:t>
      </w:r>
    </w:p>
    <w:p w:rsidR="00894BFE" w:rsidRPr="00246924" w:rsidRDefault="00894BFE" w:rsidP="004F4BF5">
      <w:pPr>
        <w:pStyle w:val="AppendixIndent"/>
        <w:numPr>
          <w:ilvl w:val="0"/>
          <w:numId w:val="34"/>
        </w:numPr>
        <w:ind w:left="1440" w:right="720"/>
        <w:rPr>
          <w:rFonts w:ascii="Tahoma" w:hAnsi="Tahoma" w:cs="Tahoma"/>
          <w:noProof/>
          <w:sz w:val="18"/>
          <w:szCs w:val="18"/>
          <w:lang w:val="fr-FR"/>
        </w:rPr>
      </w:pPr>
      <w:r w:rsidRPr="00246924">
        <w:rPr>
          <w:rFonts w:ascii="Tahoma" w:hAnsi="Tahoma" w:cs="Tahoma"/>
          <w:noProof/>
          <w:sz w:val="18"/>
          <w:szCs w:val="18"/>
          <w:lang w:val="fr-FR"/>
        </w:rPr>
        <w:t>s’engager à souscrire une Software Assurance pour tous ses achats effectués au sein d’un groupe de produits donné (Applications, Systèmes ou Serveurs) ; ce niveau d’engagement est appelé Software Assurance Membership (SAM) ; il ne nécessite pas un engagement à souscrire une Software Assurance couvrant l’ensemble de l’entreprise ; il est généralement disponible dans le cadre du programme Select ;</w:t>
      </w:r>
    </w:p>
    <w:p w:rsidR="00894BFE" w:rsidRPr="00246924" w:rsidRDefault="00894BFE" w:rsidP="004F4BF5">
      <w:pPr>
        <w:pStyle w:val="AppendixIndent"/>
        <w:numPr>
          <w:ilvl w:val="0"/>
          <w:numId w:val="34"/>
        </w:numPr>
        <w:ind w:left="1440" w:right="720"/>
        <w:rPr>
          <w:rFonts w:ascii="Tahoma" w:hAnsi="Tahoma" w:cs="Tahoma"/>
          <w:noProof/>
          <w:sz w:val="18"/>
          <w:szCs w:val="18"/>
          <w:lang w:val="fr-FR"/>
        </w:rPr>
      </w:pPr>
      <w:r w:rsidRPr="00246924">
        <w:rPr>
          <w:rFonts w:ascii="Tahoma" w:hAnsi="Tahoma" w:cs="Tahoma"/>
          <w:noProof/>
          <w:sz w:val="18"/>
          <w:szCs w:val="18"/>
          <w:lang w:val="fr-FR"/>
        </w:rPr>
        <w:t>acheter une Software Assurance pour des produits individuels sans s’engager à étendre la</w:t>
      </w:r>
      <w:r w:rsidR="00A90A32" w:rsidRPr="00246924">
        <w:rPr>
          <w:rFonts w:ascii="Tahoma" w:hAnsi="Tahoma" w:cs="Tahoma"/>
          <w:noProof/>
          <w:sz w:val="18"/>
          <w:szCs w:val="18"/>
          <w:lang w:val="fr-FR"/>
        </w:rPr>
        <w:t> </w:t>
      </w:r>
      <w:r w:rsidRPr="00246924">
        <w:rPr>
          <w:rFonts w:ascii="Tahoma" w:hAnsi="Tahoma" w:cs="Tahoma"/>
          <w:noProof/>
          <w:sz w:val="18"/>
          <w:szCs w:val="18"/>
          <w:lang w:val="fr-FR"/>
        </w:rPr>
        <w:t>Software Assurance achetée à d’autres produits.</w:t>
      </w:r>
    </w:p>
    <w:p w:rsidR="00894BFE" w:rsidRPr="00246924" w:rsidRDefault="00894BFE" w:rsidP="008D574E">
      <w:pPr>
        <w:pStyle w:val="AppendixBodyText"/>
        <w:spacing w:after="0" w:line="192" w:lineRule="auto"/>
        <w:ind w:right="720"/>
        <w:rPr>
          <w:rFonts w:ascii="Tahoma" w:hAnsi="Tahoma" w:cs="Tahoma"/>
          <w:noProof/>
          <w:sz w:val="18"/>
          <w:szCs w:val="18"/>
          <w:lang w:val="fr-FR"/>
        </w:rPr>
      </w:pPr>
    </w:p>
    <w:p w:rsidR="00894BFE" w:rsidRPr="00246924" w:rsidRDefault="00894BFE" w:rsidP="00246924">
      <w:pPr>
        <w:pStyle w:val="AppendixBodyText"/>
        <w:spacing w:after="0"/>
        <w:ind w:right="720"/>
        <w:rPr>
          <w:rFonts w:ascii="Tahoma" w:hAnsi="Tahoma" w:cs="Tahoma"/>
          <w:noProof/>
          <w:sz w:val="18"/>
          <w:szCs w:val="18"/>
          <w:lang w:val="fr-FR"/>
        </w:rPr>
      </w:pPr>
      <w:r w:rsidRPr="00246924">
        <w:rPr>
          <w:rFonts w:ascii="Tahoma" w:hAnsi="Tahoma" w:cs="Tahoma"/>
          <w:noProof/>
          <w:sz w:val="18"/>
          <w:szCs w:val="18"/>
          <w:lang w:val="fr-FR" w:eastAsia="ja-JP"/>
        </w:rPr>
        <w:t>La Software Assurance doit être achetée simultanément à l’achat de la Licence, ou lors du renouvellement d’une Software Assurance existante et arrivée à terme. Si cette condition n’est pas remplie, le client devra acheter une nouvelle Licence ou une Licence et Software Assurance (L&amp;SA) pour bénéficier d’une licence de</w:t>
      </w:r>
      <w:r w:rsidR="00A90A32" w:rsidRPr="00246924">
        <w:rPr>
          <w:rFonts w:ascii="Tahoma" w:hAnsi="Tahoma" w:cs="Tahoma"/>
          <w:noProof/>
          <w:sz w:val="18"/>
          <w:szCs w:val="18"/>
          <w:lang w:val="fr-FR" w:eastAsia="ja-JP"/>
        </w:rPr>
        <w:t> </w:t>
      </w:r>
      <w:r w:rsidRPr="00246924">
        <w:rPr>
          <w:rFonts w:ascii="Tahoma" w:hAnsi="Tahoma" w:cs="Tahoma"/>
          <w:noProof/>
          <w:sz w:val="18"/>
          <w:szCs w:val="18"/>
          <w:lang w:val="fr-FR" w:eastAsia="ja-JP"/>
        </w:rPr>
        <w:t>mise à jour à une date ultérieure (pour le Système d’Exploitation d’ordinateur Windows, les options sont Mise à Jour et Software Assurance).</w:t>
      </w:r>
      <w:r w:rsidRPr="00246924">
        <w:rPr>
          <w:rFonts w:ascii="Tahoma" w:hAnsi="Tahoma" w:cs="Tahoma"/>
          <w:noProof/>
          <w:sz w:val="18"/>
          <w:szCs w:val="18"/>
          <w:lang w:val="fr-FR"/>
        </w:rPr>
        <w:t xml:space="preserve"> Reportez</w:t>
      </w:r>
      <w:r w:rsidR="00C15BE8" w:rsidRPr="00246924">
        <w:rPr>
          <w:rFonts w:ascii="Tahoma" w:hAnsi="Tahoma" w:cs="Tahoma"/>
          <w:noProof/>
          <w:sz w:val="18"/>
          <w:szCs w:val="18"/>
          <w:lang w:val="fr-FR"/>
        </w:rPr>
        <w:t>-</w:t>
      </w:r>
      <w:r w:rsidRPr="00246924">
        <w:rPr>
          <w:rFonts w:ascii="Tahoma" w:hAnsi="Tahoma" w:cs="Tahoma"/>
          <w:noProof/>
          <w:sz w:val="18"/>
          <w:szCs w:val="18"/>
          <w:lang w:val="fr-FR"/>
        </w:rPr>
        <w:t>vous à la Section relative aux conditions de renouvellement et</w:t>
      </w:r>
      <w:r w:rsidR="00246924">
        <w:rPr>
          <w:rFonts w:ascii="Tahoma" w:hAnsi="Tahoma" w:cs="Tahoma"/>
          <w:noProof/>
          <w:sz w:val="18"/>
          <w:szCs w:val="18"/>
          <w:lang w:val="fr-FR"/>
        </w:rPr>
        <w:t> </w:t>
      </w:r>
      <w:r w:rsidRPr="00246924">
        <w:rPr>
          <w:rFonts w:ascii="Tahoma" w:hAnsi="Tahoma" w:cs="Tahoma"/>
          <w:noProof/>
          <w:sz w:val="18"/>
          <w:szCs w:val="18"/>
          <w:lang w:val="fr-FR"/>
        </w:rPr>
        <w:t>au contrat du programme spécifique pour connaître les conditions d’éligibilité à l’achat d’une Software Assurance.</w:t>
      </w:r>
    </w:p>
    <w:p w:rsidR="00894BFE" w:rsidRPr="00246924" w:rsidRDefault="00894BFE" w:rsidP="008D574E">
      <w:pPr>
        <w:pStyle w:val="AppendixBodyText"/>
        <w:spacing w:after="0" w:line="192" w:lineRule="auto"/>
        <w:ind w:right="720"/>
        <w:rPr>
          <w:rFonts w:ascii="Tahoma" w:hAnsi="Tahoma" w:cs="Tahoma"/>
          <w:noProof/>
          <w:sz w:val="18"/>
          <w:szCs w:val="18"/>
          <w:lang w:val="fr-FR"/>
        </w:rPr>
      </w:pPr>
    </w:p>
    <w:p w:rsidR="00894BFE" w:rsidRPr="00246924" w:rsidRDefault="00894BFE" w:rsidP="00894BFE">
      <w:pPr>
        <w:pStyle w:val="AppendixBodyText"/>
        <w:spacing w:after="0"/>
        <w:ind w:right="720"/>
        <w:rPr>
          <w:rFonts w:ascii="Tahoma" w:hAnsi="Tahoma" w:cs="Tahoma"/>
          <w:noProof/>
          <w:sz w:val="18"/>
          <w:szCs w:val="18"/>
          <w:lang w:val="fr-FR"/>
        </w:rPr>
      </w:pPr>
      <w:r w:rsidRPr="00246924">
        <w:rPr>
          <w:rFonts w:ascii="Tahoma" w:hAnsi="Tahoma" w:cs="Tahoma"/>
          <w:noProof/>
          <w:sz w:val="18"/>
          <w:szCs w:val="18"/>
          <w:lang w:val="fr-FR" w:eastAsia="ja-JP"/>
        </w:rPr>
        <w:t>Dans le cas d’un transfert de Licences pour la durée des droits de propriété intellectuelle, le cessionnaire peut souscrire une Software Assurance pour lesdites Licences transférées dans un délai de trente (30) jours à compter de la date de transfert à condition que les licences transférées soient couvertes par une Software Assurance acti</w:t>
      </w:r>
      <w:r w:rsidR="00246924">
        <w:rPr>
          <w:rFonts w:ascii="Tahoma" w:hAnsi="Tahoma" w:cs="Tahoma"/>
          <w:noProof/>
          <w:sz w:val="18"/>
          <w:szCs w:val="18"/>
          <w:lang w:val="fr-FR" w:eastAsia="ja-JP"/>
        </w:rPr>
        <w:t>ve au moment de leur transfert.</w:t>
      </w:r>
    </w:p>
    <w:p w:rsidR="00894BFE" w:rsidRPr="00246924" w:rsidRDefault="00894BFE" w:rsidP="008D574E">
      <w:pPr>
        <w:pStyle w:val="AppendixBodyText"/>
        <w:spacing w:after="0" w:line="192" w:lineRule="auto"/>
        <w:ind w:right="720"/>
        <w:rPr>
          <w:rFonts w:ascii="Tahoma" w:hAnsi="Tahoma" w:cs="Tahoma"/>
          <w:noProof/>
          <w:sz w:val="18"/>
          <w:szCs w:val="18"/>
          <w:lang w:val="fr-FR"/>
        </w:rPr>
      </w:pPr>
    </w:p>
    <w:p w:rsidR="00894BFE" w:rsidRPr="00246924" w:rsidRDefault="00894BFE" w:rsidP="00246924">
      <w:pPr>
        <w:pStyle w:val="AppendixBodyText"/>
        <w:ind w:right="720"/>
        <w:rPr>
          <w:rFonts w:ascii="Tahoma" w:hAnsi="Tahoma" w:cs="Tahoma"/>
          <w:noProof/>
          <w:sz w:val="18"/>
          <w:szCs w:val="18"/>
          <w:lang w:val="fr-FR"/>
        </w:rPr>
      </w:pPr>
      <w:r w:rsidRPr="00246924">
        <w:rPr>
          <w:rFonts w:ascii="Tahoma" w:hAnsi="Tahoma" w:cs="Tahoma"/>
          <w:noProof/>
          <w:sz w:val="18"/>
          <w:szCs w:val="18"/>
          <w:lang w:val="fr-FR"/>
        </w:rPr>
        <w:t>Les clients peuvent choisir d’acheter la Software Assurance pour des licences acquises par le biais du réseau de Détaillants (produit complet en version boîte (FPP)) ou par le biais d’un fabricant d’ordinateurs (OEM). L’éligibilité varie selon le programme, le groupe de produits et la source de la licence (voir ci</w:t>
      </w:r>
      <w:r w:rsidR="00C15BE8" w:rsidRPr="00246924">
        <w:rPr>
          <w:rFonts w:ascii="Tahoma" w:hAnsi="Tahoma" w:cs="Tahoma"/>
          <w:noProof/>
          <w:sz w:val="18"/>
          <w:szCs w:val="18"/>
          <w:lang w:val="fr-FR"/>
        </w:rPr>
        <w:t>-</w:t>
      </w:r>
      <w:r w:rsidRPr="00246924">
        <w:rPr>
          <w:rFonts w:ascii="Tahoma" w:hAnsi="Tahoma" w:cs="Tahoma"/>
          <w:noProof/>
          <w:sz w:val="18"/>
          <w:szCs w:val="18"/>
          <w:lang w:val="fr-FR"/>
        </w:rPr>
        <w:t>dessous). Dans tous les cas, sauf stipulation contraire, seules les licences de la dernière version d’un produit sont éligibles et</w:t>
      </w:r>
      <w:r w:rsidR="00246924">
        <w:rPr>
          <w:rFonts w:ascii="Tahoma" w:hAnsi="Tahoma" w:cs="Tahoma"/>
          <w:noProof/>
          <w:sz w:val="18"/>
          <w:szCs w:val="18"/>
          <w:lang w:val="fr-FR"/>
        </w:rPr>
        <w:t> </w:t>
      </w:r>
      <w:r w:rsidRPr="00246924">
        <w:rPr>
          <w:rFonts w:ascii="Tahoma" w:hAnsi="Tahoma" w:cs="Tahoma"/>
          <w:noProof/>
          <w:sz w:val="18"/>
          <w:szCs w:val="18"/>
          <w:lang w:val="fr-FR"/>
        </w:rPr>
        <w:t>la Software Assurance doit être achetée dans les quatre</w:t>
      </w:r>
      <w:r w:rsidR="00862C61" w:rsidRPr="00246924">
        <w:rPr>
          <w:rFonts w:ascii="Tahoma" w:hAnsi="Tahoma" w:cs="Tahoma"/>
          <w:noProof/>
          <w:sz w:val="18"/>
          <w:szCs w:val="18"/>
          <w:lang w:val="fr-FR"/>
        </w:rPr>
        <w:t>-</w:t>
      </w:r>
      <w:r w:rsidRPr="00246924">
        <w:rPr>
          <w:rFonts w:ascii="Tahoma" w:hAnsi="Tahoma" w:cs="Tahoma"/>
          <w:noProof/>
          <w:sz w:val="18"/>
          <w:szCs w:val="18"/>
          <w:lang w:val="fr-FR"/>
        </w:rPr>
        <w:t>vingt</w:t>
      </w:r>
      <w:r w:rsidR="00C15BE8" w:rsidRPr="00246924">
        <w:rPr>
          <w:rFonts w:ascii="Tahoma" w:hAnsi="Tahoma" w:cs="Tahoma"/>
          <w:noProof/>
          <w:sz w:val="18"/>
          <w:szCs w:val="18"/>
          <w:lang w:val="fr-FR"/>
        </w:rPr>
        <w:t>-</w:t>
      </w:r>
      <w:r w:rsidRPr="00246924">
        <w:rPr>
          <w:rFonts w:ascii="Tahoma" w:hAnsi="Tahoma" w:cs="Tahoma"/>
          <w:noProof/>
          <w:sz w:val="18"/>
          <w:szCs w:val="18"/>
          <w:lang w:val="fr-FR"/>
        </w:rPr>
        <w:t>dix (90) jours à compter de la date d’achat des licences. Pour le programme Open Value, cela s’applique uniquement aux produits achetés dans le cadre d’une option ne couvrant pas l’ensemble de l’entreprise. Pour les Contrats Entreprise, cela s’applique uniquement aux Produits Supplémentaires dans les quatre</w:t>
      </w:r>
      <w:r w:rsidR="00862C61" w:rsidRPr="00246924">
        <w:rPr>
          <w:rFonts w:ascii="Tahoma" w:hAnsi="Tahoma" w:cs="Tahoma"/>
          <w:noProof/>
          <w:sz w:val="18"/>
          <w:szCs w:val="18"/>
          <w:lang w:val="fr-FR"/>
        </w:rPr>
        <w:t>-</w:t>
      </w:r>
      <w:r w:rsidRPr="00246924">
        <w:rPr>
          <w:rFonts w:ascii="Tahoma" w:hAnsi="Tahoma" w:cs="Tahoma"/>
          <w:noProof/>
          <w:sz w:val="18"/>
          <w:szCs w:val="18"/>
          <w:lang w:val="fr-FR"/>
        </w:rPr>
        <w:t>vingt</w:t>
      </w:r>
      <w:r w:rsidR="00C15BE8" w:rsidRPr="00246924">
        <w:rPr>
          <w:rFonts w:ascii="Tahoma" w:hAnsi="Tahoma" w:cs="Tahoma"/>
          <w:noProof/>
          <w:sz w:val="18"/>
          <w:szCs w:val="18"/>
          <w:lang w:val="fr-FR"/>
        </w:rPr>
        <w:t>-</w:t>
      </w:r>
      <w:r w:rsidRPr="00246924">
        <w:rPr>
          <w:rFonts w:ascii="Tahoma" w:hAnsi="Tahoma" w:cs="Tahoma"/>
          <w:noProof/>
          <w:sz w:val="18"/>
          <w:szCs w:val="18"/>
          <w:lang w:val="fr-FR"/>
        </w:rPr>
        <w:t xml:space="preserve">dix (90) jours. Les clients qui font l’acquisition d’une Software Assurance pour les licences OEM ou de vente au détail ont la possibilité d’installer et d’utiliser les logiciels concédés sous licence en volume pour la version actuelle à tout moment. </w:t>
      </w:r>
      <w:r w:rsidRPr="00246924">
        <w:rPr>
          <w:rFonts w:ascii="Tahoma" w:hAnsi="Tahoma" w:cs="Tahoma"/>
          <w:noProof/>
          <w:sz w:val="18"/>
          <w:szCs w:val="18"/>
          <w:lang w:val="fr-FR"/>
        </w:rPr>
        <w:lastRenderedPageBreak/>
        <w:t>Le cas échéant, l’utilisation du logiciel est régie par les Droits d’Utilisation des Logiciels de ce produit et les conditions générales du Contrat de Licence en Volume du client.</w:t>
      </w:r>
    </w:p>
    <w:p w:rsidR="00A90A32" w:rsidRPr="00640614" w:rsidRDefault="00A90A32" w:rsidP="008D574E">
      <w:pPr>
        <w:pStyle w:val="AppendixBodyText"/>
        <w:ind w:right="720"/>
        <w:rPr>
          <w:rFonts w:ascii="Tahoma" w:hAnsi="Tahoma" w:cs="Tahoma"/>
          <w:noProof/>
          <w:sz w:val="18"/>
          <w:lang w:val="fr-FR"/>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2070"/>
        <w:gridCol w:w="2160"/>
        <w:gridCol w:w="2955"/>
      </w:tblGrid>
      <w:tr w:rsidR="00894BFE" w:rsidRPr="00640614" w:rsidTr="00A90A32">
        <w:tc>
          <w:tcPr>
            <w:tcW w:w="1530" w:type="dxa"/>
            <w:shd w:val="clear" w:color="auto" w:fill="FFCC99"/>
            <w:vAlign w:val="center"/>
          </w:tcPr>
          <w:p w:rsidR="00894BFE" w:rsidRPr="00640614" w:rsidRDefault="00894BFE" w:rsidP="00DF2907">
            <w:pPr>
              <w:pStyle w:val="AppendixTableHeadings"/>
              <w:rPr>
                <w:rFonts w:ascii="Tahoma" w:hAnsi="Tahoma" w:cs="Tahoma"/>
                <w:noProof/>
                <w:sz w:val="20"/>
                <w:szCs w:val="20"/>
                <w:lang w:val="fr-FR"/>
              </w:rPr>
            </w:pPr>
          </w:p>
        </w:tc>
        <w:tc>
          <w:tcPr>
            <w:tcW w:w="2070" w:type="dxa"/>
            <w:shd w:val="clear" w:color="auto" w:fill="FFCC99"/>
            <w:vAlign w:val="center"/>
          </w:tcPr>
          <w:p w:rsidR="00894BFE" w:rsidRPr="00640614" w:rsidRDefault="00894BFE" w:rsidP="00DF2907">
            <w:pPr>
              <w:pStyle w:val="AppendixTableHeadings"/>
              <w:rPr>
                <w:rFonts w:ascii="Tahoma" w:hAnsi="Tahoma" w:cs="Tahoma"/>
                <w:noProof/>
                <w:sz w:val="20"/>
                <w:lang w:val="fr-FR"/>
              </w:rPr>
            </w:pPr>
            <w:r w:rsidRPr="00640614">
              <w:rPr>
                <w:rFonts w:ascii="Tahoma" w:hAnsi="Tahoma" w:cs="Tahoma"/>
                <w:noProof/>
                <w:sz w:val="20"/>
                <w:lang w:val="fr-FR"/>
              </w:rPr>
              <w:t>Produits Complets en Version Boîte (FPP)</w:t>
            </w:r>
          </w:p>
        </w:tc>
        <w:tc>
          <w:tcPr>
            <w:tcW w:w="2160" w:type="dxa"/>
            <w:shd w:val="clear" w:color="auto" w:fill="FFCC99"/>
            <w:vAlign w:val="center"/>
          </w:tcPr>
          <w:p w:rsidR="00894BFE" w:rsidRPr="00640614" w:rsidRDefault="00894BFE" w:rsidP="00DF2907">
            <w:pPr>
              <w:pStyle w:val="AppendixTableHeadings"/>
              <w:rPr>
                <w:rFonts w:ascii="Tahoma" w:hAnsi="Tahoma" w:cs="Tahoma"/>
                <w:noProof/>
                <w:sz w:val="20"/>
                <w:lang w:val="fr-FR"/>
              </w:rPr>
            </w:pPr>
            <w:r w:rsidRPr="00640614">
              <w:rPr>
                <w:rFonts w:ascii="Tahoma" w:hAnsi="Tahoma" w:cs="Tahoma"/>
                <w:noProof/>
                <w:sz w:val="20"/>
                <w:lang w:val="fr-FR"/>
              </w:rPr>
              <w:t>OEM</w:t>
            </w:r>
          </w:p>
        </w:tc>
        <w:tc>
          <w:tcPr>
            <w:tcW w:w="2955" w:type="dxa"/>
            <w:shd w:val="clear" w:color="auto" w:fill="FFCC99"/>
            <w:vAlign w:val="center"/>
          </w:tcPr>
          <w:p w:rsidR="00894BFE" w:rsidRPr="00640614" w:rsidRDefault="00894BFE" w:rsidP="008D574E">
            <w:pPr>
              <w:pStyle w:val="AppendixTableHeadings"/>
              <w:rPr>
                <w:rFonts w:ascii="Tahoma" w:hAnsi="Tahoma" w:cs="Tahoma"/>
                <w:noProof/>
                <w:sz w:val="20"/>
                <w:lang w:val="fr-FR"/>
              </w:rPr>
            </w:pPr>
            <w:r w:rsidRPr="00640614">
              <w:rPr>
                <w:rFonts w:ascii="Tahoma" w:hAnsi="Tahoma" w:cs="Tahoma"/>
                <w:noProof/>
                <w:sz w:val="20"/>
                <w:lang w:val="fr-FR"/>
              </w:rPr>
              <w:t>Programmes</w:t>
            </w:r>
          </w:p>
        </w:tc>
      </w:tr>
      <w:tr w:rsidR="00894BFE" w:rsidRPr="004B5985" w:rsidTr="00A90A32">
        <w:tc>
          <w:tcPr>
            <w:tcW w:w="1530" w:type="dxa"/>
            <w:vAlign w:val="center"/>
          </w:tcPr>
          <w:p w:rsidR="00894BFE" w:rsidRPr="00640614" w:rsidRDefault="00894BFE" w:rsidP="00DF2907">
            <w:pPr>
              <w:pStyle w:val="AppendixTableText"/>
              <w:rPr>
                <w:rFonts w:ascii="Tahoma" w:hAnsi="Tahoma" w:cs="Tahoma"/>
                <w:b/>
                <w:noProof/>
                <w:color w:val="000000"/>
                <w:sz w:val="20"/>
                <w:szCs w:val="20"/>
                <w:lang w:val="fr-FR"/>
              </w:rPr>
            </w:pPr>
            <w:r w:rsidRPr="00640614">
              <w:rPr>
                <w:rFonts w:ascii="Tahoma" w:hAnsi="Tahoma" w:cs="Tahoma"/>
                <w:b/>
                <w:noProof/>
                <w:color w:val="000000"/>
                <w:sz w:val="20"/>
                <w:szCs w:val="20"/>
                <w:lang w:val="fr-FR"/>
              </w:rPr>
              <w:t xml:space="preserve">Groupe des Produits Applications </w:t>
            </w:r>
          </w:p>
        </w:tc>
        <w:tc>
          <w:tcPr>
            <w:tcW w:w="2070" w:type="dxa"/>
            <w:vAlign w:val="center"/>
          </w:tcPr>
          <w:p w:rsidR="00894BFE" w:rsidRPr="00640614" w:rsidRDefault="00894BFE" w:rsidP="00DF2907">
            <w:pPr>
              <w:pStyle w:val="AppendixTableText"/>
              <w:rPr>
                <w:rFonts w:ascii="Tahoma" w:hAnsi="Tahoma" w:cs="Tahoma"/>
                <w:noProof/>
                <w:color w:val="000000"/>
                <w:lang w:val="fr-FR"/>
              </w:rPr>
            </w:pPr>
            <w:r w:rsidRPr="00640614">
              <w:rPr>
                <w:rFonts w:ascii="Tahoma" w:hAnsi="Tahoma" w:cs="Tahoma"/>
                <w:noProof/>
                <w:color w:val="000000"/>
                <w:lang w:val="fr-FR"/>
              </w:rPr>
              <w:t>N</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 xml:space="preserve">A </w:t>
            </w:r>
          </w:p>
        </w:tc>
        <w:tc>
          <w:tcPr>
            <w:tcW w:w="2160" w:type="dxa"/>
            <w:vAlign w:val="center"/>
          </w:tcPr>
          <w:p w:rsidR="00894BFE" w:rsidRPr="00640614" w:rsidRDefault="00894BFE" w:rsidP="00DF2907">
            <w:pPr>
              <w:pStyle w:val="AppendixTableText"/>
              <w:rPr>
                <w:rFonts w:ascii="Tahoma" w:hAnsi="Tahoma" w:cs="Tahoma"/>
                <w:noProof/>
                <w:color w:val="000000"/>
                <w:lang w:val="fr-FR"/>
              </w:rPr>
            </w:pPr>
            <w:r w:rsidRPr="00640614">
              <w:rPr>
                <w:rFonts w:ascii="Tahoma" w:hAnsi="Tahoma" w:cs="Tahoma"/>
                <w:noProof/>
                <w:color w:val="000000"/>
                <w:lang w:val="fr-FR"/>
              </w:rPr>
              <w:t>SA disponible uniquement conformément aux dispositions ci</w:t>
            </w:r>
            <w:r w:rsidR="00C15BE8">
              <w:rPr>
                <w:rFonts w:ascii="Tahoma" w:hAnsi="Tahoma" w:cs="Tahoma"/>
                <w:noProof/>
                <w:color w:val="000000"/>
                <w:lang w:val="fr-FR"/>
              </w:rPr>
              <w:t>-</w:t>
            </w:r>
            <w:r w:rsidRPr="00640614">
              <w:rPr>
                <w:rFonts w:ascii="Tahoma" w:hAnsi="Tahoma" w:cs="Tahoma"/>
                <w:noProof/>
                <w:color w:val="000000"/>
                <w:lang w:val="fr-FR"/>
              </w:rPr>
              <w:t>dessous</w:t>
            </w:r>
          </w:p>
        </w:tc>
        <w:tc>
          <w:tcPr>
            <w:tcW w:w="2955" w:type="dxa"/>
            <w:vMerge w:val="restart"/>
          </w:tcPr>
          <w:p w:rsidR="00894BFE" w:rsidRPr="00640614" w:rsidRDefault="00894BFE" w:rsidP="00A90A32">
            <w:pPr>
              <w:pStyle w:val="AppendixTableText"/>
              <w:jc w:val="left"/>
              <w:rPr>
                <w:rFonts w:ascii="Tahoma" w:hAnsi="Tahoma" w:cs="Tahoma"/>
                <w:noProof/>
                <w:color w:val="000000"/>
                <w:lang w:val="fr-FR"/>
              </w:rPr>
            </w:pPr>
            <w:r w:rsidRPr="00640614">
              <w:rPr>
                <w:rFonts w:ascii="Tahoma" w:hAnsi="Tahoma" w:cs="Tahoma"/>
                <w:noProof/>
                <w:lang w:val="fr-FR"/>
              </w:rPr>
              <w:t xml:space="preserve">S’applique aux programmes de Licences Open, Select, Select Plus, ainsi qu’aux Licences Open Value et Produits Supplémentaires sans option couvrant l’ensemble de l’entreprise acquises dans le cadre de Contrats Entreprise. </w:t>
            </w:r>
            <w:r w:rsidRPr="00640614">
              <w:rPr>
                <w:rFonts w:ascii="Tahoma" w:hAnsi="Tahoma" w:cs="Tahoma"/>
                <w:noProof/>
                <w:color w:val="000000"/>
                <w:lang w:val="fr-FR"/>
              </w:rPr>
              <w:t>Ne</w:t>
            </w:r>
            <w:r w:rsidR="00A90A32">
              <w:rPr>
                <w:rFonts w:ascii="Tahoma" w:hAnsi="Tahoma" w:cs="Tahoma"/>
                <w:noProof/>
                <w:color w:val="000000"/>
                <w:lang w:val="fr-FR"/>
              </w:rPr>
              <w:t> </w:t>
            </w:r>
            <w:r w:rsidRPr="00640614">
              <w:rPr>
                <w:rFonts w:ascii="Tahoma" w:hAnsi="Tahoma" w:cs="Tahoma"/>
                <w:noProof/>
                <w:color w:val="000000"/>
                <w:lang w:val="fr-FR"/>
              </w:rPr>
              <w:t>s’applique pas aux Produits Entreprise du programme Open Value et des Contrats Entreprise.</w:t>
            </w:r>
          </w:p>
        </w:tc>
      </w:tr>
      <w:tr w:rsidR="00894BFE" w:rsidRPr="00640614" w:rsidTr="0050440A">
        <w:trPr>
          <w:trHeight w:val="791"/>
        </w:trPr>
        <w:tc>
          <w:tcPr>
            <w:tcW w:w="1530" w:type="dxa"/>
            <w:vAlign w:val="center"/>
          </w:tcPr>
          <w:p w:rsidR="00894BFE" w:rsidRPr="00640614" w:rsidRDefault="00894BFE" w:rsidP="00DF2907">
            <w:pPr>
              <w:pStyle w:val="AppendixTableText"/>
              <w:rPr>
                <w:rFonts w:ascii="Tahoma" w:hAnsi="Tahoma" w:cs="Tahoma"/>
                <w:b/>
                <w:noProof/>
                <w:color w:val="000000"/>
                <w:sz w:val="20"/>
                <w:szCs w:val="20"/>
                <w:lang w:val="fr-FR"/>
              </w:rPr>
            </w:pPr>
            <w:r w:rsidRPr="00640614">
              <w:rPr>
                <w:rFonts w:ascii="Tahoma" w:hAnsi="Tahoma" w:cs="Tahoma"/>
                <w:b/>
                <w:noProof/>
                <w:color w:val="000000"/>
                <w:sz w:val="20"/>
                <w:szCs w:val="20"/>
                <w:lang w:val="fr-FR"/>
              </w:rPr>
              <w:t xml:space="preserve">Groupe des Produits Systèmes </w:t>
            </w:r>
          </w:p>
        </w:tc>
        <w:tc>
          <w:tcPr>
            <w:tcW w:w="2070" w:type="dxa"/>
            <w:vAlign w:val="center"/>
          </w:tcPr>
          <w:p w:rsidR="00894BFE" w:rsidRPr="00640614" w:rsidRDefault="00894BFE" w:rsidP="00DF2907">
            <w:pPr>
              <w:pStyle w:val="AppendixTableText"/>
              <w:rPr>
                <w:rFonts w:ascii="Tahoma" w:hAnsi="Tahoma" w:cs="Tahoma"/>
                <w:noProof/>
                <w:color w:val="000000"/>
                <w:lang w:val="fr-FR"/>
              </w:rPr>
            </w:pPr>
            <w:r w:rsidRPr="00640614">
              <w:rPr>
                <w:rFonts w:ascii="Tahoma" w:hAnsi="Tahoma" w:cs="Tahoma"/>
                <w:noProof/>
                <w:color w:val="000000"/>
                <w:lang w:val="fr-FR"/>
              </w:rPr>
              <w:t xml:space="preserve">SA disponible </w:t>
            </w:r>
          </w:p>
        </w:tc>
        <w:tc>
          <w:tcPr>
            <w:tcW w:w="2160" w:type="dxa"/>
            <w:vAlign w:val="center"/>
          </w:tcPr>
          <w:p w:rsidR="00894BFE" w:rsidRPr="00640614" w:rsidRDefault="00894BFE" w:rsidP="00DF2907">
            <w:pPr>
              <w:pStyle w:val="AppendixTableText"/>
              <w:rPr>
                <w:rFonts w:ascii="Tahoma" w:hAnsi="Tahoma" w:cs="Tahoma"/>
                <w:noProof/>
                <w:color w:val="000000"/>
                <w:lang w:val="fr-FR"/>
              </w:rPr>
            </w:pPr>
            <w:r w:rsidRPr="00640614">
              <w:rPr>
                <w:rFonts w:ascii="Tahoma" w:hAnsi="Tahoma" w:cs="Tahoma"/>
                <w:noProof/>
                <w:color w:val="000000"/>
                <w:lang w:val="fr-FR"/>
              </w:rPr>
              <w:t xml:space="preserve">SA disponible </w:t>
            </w:r>
          </w:p>
        </w:tc>
        <w:tc>
          <w:tcPr>
            <w:tcW w:w="2955" w:type="dxa"/>
            <w:vMerge/>
            <w:vAlign w:val="center"/>
          </w:tcPr>
          <w:p w:rsidR="00894BFE" w:rsidRPr="00640614" w:rsidRDefault="00894BFE" w:rsidP="00DF2907">
            <w:pPr>
              <w:rPr>
                <w:rFonts w:cs="Tahoma"/>
                <w:noProof/>
                <w:color w:val="000000"/>
                <w:szCs w:val="18"/>
                <w:lang w:val="fr-FR"/>
              </w:rPr>
            </w:pPr>
          </w:p>
        </w:tc>
      </w:tr>
      <w:tr w:rsidR="00894BFE" w:rsidRPr="00640614" w:rsidTr="00A90A32">
        <w:tc>
          <w:tcPr>
            <w:tcW w:w="1530" w:type="dxa"/>
            <w:vAlign w:val="center"/>
          </w:tcPr>
          <w:p w:rsidR="00894BFE" w:rsidRPr="00640614" w:rsidRDefault="00894BFE" w:rsidP="00DF2907">
            <w:pPr>
              <w:pStyle w:val="AppendixTableText"/>
              <w:rPr>
                <w:rFonts w:ascii="Tahoma" w:hAnsi="Tahoma" w:cs="Tahoma"/>
                <w:b/>
                <w:noProof/>
                <w:color w:val="000000"/>
                <w:sz w:val="20"/>
                <w:szCs w:val="20"/>
                <w:lang w:val="fr-FR"/>
              </w:rPr>
            </w:pPr>
            <w:r w:rsidRPr="00640614">
              <w:rPr>
                <w:rFonts w:ascii="Tahoma" w:hAnsi="Tahoma" w:cs="Tahoma"/>
                <w:b/>
                <w:noProof/>
                <w:color w:val="000000"/>
                <w:sz w:val="20"/>
                <w:szCs w:val="20"/>
                <w:lang w:val="fr-FR"/>
              </w:rPr>
              <w:t>Groupe des Produits Serveurs</w:t>
            </w:r>
          </w:p>
        </w:tc>
        <w:tc>
          <w:tcPr>
            <w:tcW w:w="2070" w:type="dxa"/>
            <w:vAlign w:val="center"/>
          </w:tcPr>
          <w:p w:rsidR="00894BFE" w:rsidRPr="00640614" w:rsidRDefault="00894BFE" w:rsidP="00DF2907">
            <w:pPr>
              <w:pStyle w:val="AppendixTableText"/>
              <w:rPr>
                <w:rFonts w:ascii="Tahoma" w:hAnsi="Tahoma" w:cs="Tahoma"/>
                <w:noProof/>
                <w:color w:val="000000"/>
                <w:lang w:val="fr-FR"/>
              </w:rPr>
            </w:pPr>
            <w:r w:rsidRPr="00640614">
              <w:rPr>
                <w:rFonts w:ascii="Tahoma" w:hAnsi="Tahoma" w:cs="Tahoma"/>
                <w:noProof/>
                <w:color w:val="000000"/>
                <w:lang w:val="fr-FR"/>
              </w:rPr>
              <w:t xml:space="preserve">SA disponible </w:t>
            </w:r>
          </w:p>
        </w:tc>
        <w:tc>
          <w:tcPr>
            <w:tcW w:w="2160" w:type="dxa"/>
            <w:vAlign w:val="center"/>
          </w:tcPr>
          <w:p w:rsidR="00894BFE" w:rsidRPr="00640614" w:rsidRDefault="00894BFE" w:rsidP="00DF2907">
            <w:pPr>
              <w:pStyle w:val="AppendixTableText"/>
              <w:rPr>
                <w:rFonts w:ascii="Tahoma" w:hAnsi="Tahoma" w:cs="Tahoma"/>
                <w:noProof/>
                <w:color w:val="000000"/>
                <w:lang w:val="fr-FR"/>
              </w:rPr>
            </w:pPr>
            <w:r w:rsidRPr="00640614">
              <w:rPr>
                <w:rFonts w:ascii="Tahoma" w:hAnsi="Tahoma" w:cs="Tahoma"/>
                <w:noProof/>
                <w:color w:val="000000"/>
                <w:lang w:val="fr-FR"/>
              </w:rPr>
              <w:t>SA disponible</w:t>
            </w:r>
          </w:p>
        </w:tc>
        <w:tc>
          <w:tcPr>
            <w:tcW w:w="2955" w:type="dxa"/>
            <w:vMerge/>
            <w:vAlign w:val="center"/>
          </w:tcPr>
          <w:p w:rsidR="00894BFE" w:rsidRPr="00640614" w:rsidRDefault="00894BFE" w:rsidP="00DF2907">
            <w:pPr>
              <w:rPr>
                <w:rFonts w:cs="Tahoma"/>
                <w:noProof/>
                <w:color w:val="000000"/>
                <w:szCs w:val="18"/>
                <w:lang w:val="fr-FR"/>
              </w:rPr>
            </w:pPr>
          </w:p>
        </w:tc>
      </w:tr>
    </w:tbl>
    <w:p w:rsidR="00894BFE" w:rsidRPr="00640614" w:rsidRDefault="00894BFE" w:rsidP="00894BFE">
      <w:pPr>
        <w:ind w:right="720"/>
        <w:rPr>
          <w:rFonts w:cs="Tahoma"/>
          <w:noProof/>
          <w:lang w:val="fr-FR"/>
        </w:rPr>
      </w:pPr>
    </w:p>
    <w:p w:rsidR="00894BFE" w:rsidRPr="00246924" w:rsidRDefault="00894BFE" w:rsidP="00862C61">
      <w:pPr>
        <w:pStyle w:val="AppendixBodyText"/>
        <w:spacing w:after="0"/>
        <w:ind w:right="720"/>
        <w:rPr>
          <w:rFonts w:ascii="Tahoma" w:hAnsi="Tahoma" w:cs="Tahoma"/>
          <w:noProof/>
          <w:sz w:val="18"/>
          <w:szCs w:val="18"/>
          <w:lang w:val="fr-FR"/>
        </w:rPr>
      </w:pPr>
      <w:r w:rsidRPr="00246924">
        <w:rPr>
          <w:rFonts w:ascii="Tahoma" w:hAnsi="Tahoma" w:cs="Tahoma"/>
          <w:noProof/>
          <w:sz w:val="18"/>
          <w:szCs w:val="18"/>
          <w:lang w:val="fr-FR"/>
        </w:rPr>
        <w:t>Les clients qui acquièrent Microsoft Office Professionnel 2010 par le biais d’un OEM peuvent acheter une Software Assurance pour Microsoft Office Standard 2010 dans le cadre des programmes de Licences Open, Select et Select Plus et de l’option ne couvrant pas l’ensemble de l’entreprise du programme Open Value dans les quatre</w:t>
      </w:r>
      <w:r w:rsidR="00862C61" w:rsidRPr="00246924">
        <w:rPr>
          <w:rFonts w:ascii="Tahoma" w:hAnsi="Tahoma" w:cs="Tahoma"/>
          <w:noProof/>
          <w:sz w:val="18"/>
          <w:szCs w:val="18"/>
          <w:lang w:val="fr-FR"/>
        </w:rPr>
        <w:t>-</w:t>
      </w:r>
      <w:r w:rsidRPr="00246924">
        <w:rPr>
          <w:rFonts w:ascii="Tahoma" w:hAnsi="Tahoma" w:cs="Tahoma"/>
          <w:noProof/>
          <w:sz w:val="18"/>
          <w:szCs w:val="18"/>
          <w:lang w:val="fr-FR"/>
        </w:rPr>
        <w:t>vingt</w:t>
      </w:r>
      <w:r w:rsidR="00C15BE8" w:rsidRPr="00246924">
        <w:rPr>
          <w:rFonts w:ascii="Tahoma" w:hAnsi="Tahoma" w:cs="Tahoma"/>
          <w:noProof/>
          <w:sz w:val="18"/>
          <w:szCs w:val="18"/>
          <w:lang w:val="fr-FR"/>
        </w:rPr>
        <w:t>-</w:t>
      </w:r>
      <w:r w:rsidRPr="00246924">
        <w:rPr>
          <w:rFonts w:ascii="Tahoma" w:hAnsi="Tahoma" w:cs="Tahoma"/>
          <w:noProof/>
          <w:sz w:val="18"/>
          <w:szCs w:val="18"/>
          <w:lang w:val="fr-FR"/>
        </w:rPr>
        <w:t>dix (90) jours suivant la date d’acquisition auprès du fabricant d’ordinateurs (OEM). Les Cartes de Clé de Produit (PKC) Office sont considérées comme des produits complets en version boîte (FPP) (vente au détail) et ne sont pas éligibles à l’option d’achat d’une Software Assurance.</w:t>
      </w:r>
    </w:p>
    <w:p w:rsidR="00894BFE" w:rsidRPr="00246924" w:rsidRDefault="00894BFE" w:rsidP="00894BFE">
      <w:pPr>
        <w:pStyle w:val="AppendixBodyText"/>
        <w:spacing w:after="0"/>
        <w:ind w:right="720"/>
        <w:rPr>
          <w:rFonts w:ascii="Tahoma" w:hAnsi="Tahoma" w:cs="Tahoma"/>
          <w:noProof/>
          <w:sz w:val="18"/>
          <w:szCs w:val="18"/>
          <w:lang w:val="fr-FR"/>
        </w:rPr>
      </w:pPr>
    </w:p>
    <w:p w:rsidR="00894BFE" w:rsidRPr="00640614" w:rsidRDefault="00894BFE" w:rsidP="00894BFE">
      <w:pPr>
        <w:pStyle w:val="Heading2"/>
        <w:ind w:left="0" w:right="720"/>
        <w:rPr>
          <w:rFonts w:ascii="Tahoma" w:hAnsi="Tahoma" w:cs="Tahoma"/>
          <w:noProof/>
        </w:rPr>
      </w:pPr>
      <w:bookmarkStart w:id="758" w:name="_Toc323819651"/>
      <w:bookmarkStart w:id="759" w:name="_Toc336338202"/>
      <w:bookmarkStart w:id="760" w:name="_Toc345703131"/>
      <w:bookmarkEnd w:id="758"/>
      <w:bookmarkEnd w:id="759"/>
      <w:r w:rsidRPr="00640614">
        <w:rPr>
          <w:rFonts w:ascii="Tahoma" w:hAnsi="Tahoma" w:cs="Tahoma"/>
          <w:noProof/>
          <w:lang w:eastAsia="x-none"/>
        </w:rPr>
        <w:t>Licences de passage à une édition supérieure</w:t>
      </w:r>
      <w:bookmarkEnd w:id="760"/>
    </w:p>
    <w:p w:rsidR="00894BFE" w:rsidRPr="00640614" w:rsidRDefault="00894BFE" w:rsidP="00894BFE">
      <w:pPr>
        <w:ind w:right="720"/>
        <w:rPr>
          <w:rFonts w:cs="Tahoma"/>
          <w:noProof/>
          <w:lang w:val="fr-FR"/>
        </w:rPr>
      </w:pPr>
    </w:p>
    <w:p w:rsidR="00894BFE" w:rsidRPr="00246924" w:rsidRDefault="00894BFE" w:rsidP="00246924">
      <w:pPr>
        <w:pStyle w:val="AppendixIndent"/>
        <w:ind w:left="0" w:right="540"/>
        <w:rPr>
          <w:rFonts w:ascii="Tahoma" w:hAnsi="Tahoma" w:cs="Tahoma"/>
          <w:noProof/>
          <w:sz w:val="18"/>
          <w:szCs w:val="18"/>
          <w:lang w:val="fr-FR"/>
        </w:rPr>
      </w:pPr>
      <w:r w:rsidRPr="00246924">
        <w:rPr>
          <w:rFonts w:ascii="Tahoma" w:hAnsi="Tahoma" w:cs="Tahoma"/>
          <w:noProof/>
          <w:sz w:val="18"/>
          <w:szCs w:val="18"/>
          <w:lang w:val="fr-FR"/>
        </w:rPr>
        <w:t xml:space="preserve">Les clients qui souhaitent migrer d’une édition standard à une édition premium de certains produits peuvent le faire en faisant l’acquisition d’une Licence de Passage à une Édition Supérieure. Pour acheter ladite Licence de Passage à une Édition Supérieure, ils doivent disposer d’une Software Assurance active pour le Produit éligible. </w:t>
      </w:r>
      <w:r w:rsidRPr="00246924">
        <w:rPr>
          <w:rFonts w:ascii="Tahoma" w:hAnsi="Tahoma" w:cs="Tahoma"/>
          <w:noProof/>
          <w:color w:val="000000"/>
          <w:sz w:val="18"/>
          <w:szCs w:val="18"/>
          <w:lang w:val="fr-FR"/>
        </w:rPr>
        <w:t>La Licence de Passage à une Édition Supérieure doit être acquise, et sera valable uniquement une fois acquise, en vertu du même Programme de Licence en Volume et accord de mise en œuvre (le cas échéant) au titre duquel l’offre de mise à jour pour le produit éligible a été initialement acquise.</w:t>
      </w:r>
      <w:r w:rsidRPr="00246924">
        <w:rPr>
          <w:rFonts w:ascii="Tahoma" w:hAnsi="Tahoma" w:cs="Tahoma"/>
          <w:noProof/>
          <w:sz w:val="18"/>
          <w:szCs w:val="18"/>
          <w:lang w:val="fr-FR"/>
        </w:rPr>
        <w:t xml:space="preserve"> Le droit d’utiliser le logiciel qui est concédé au client au titre d’une Licence de Passage à une Édition Supérieure est assujetti à la possession et à la conservation d’une Licence pour le produit éligible. Les clients ne sont pas autorisés à transférer la Licence du produit éligible séparément de la Licence de Passage à une Édition Supérieure. Pour plus d’informations et pour connaître les licences disponibles, consultez le récapitulatif répertoriant les Licences</w:t>
      </w:r>
      <w:r w:rsidR="00246924">
        <w:rPr>
          <w:rFonts w:ascii="Tahoma" w:hAnsi="Tahoma" w:cs="Tahoma"/>
          <w:noProof/>
          <w:sz w:val="18"/>
          <w:szCs w:val="18"/>
          <w:lang w:val="fr-FR"/>
        </w:rPr>
        <w:t> </w:t>
      </w:r>
      <w:r w:rsidRPr="00246924">
        <w:rPr>
          <w:rFonts w:ascii="Tahoma" w:hAnsi="Tahoma" w:cs="Tahoma"/>
          <w:noProof/>
          <w:sz w:val="18"/>
          <w:szCs w:val="18"/>
          <w:lang w:val="fr-FR"/>
        </w:rPr>
        <w:t>en</w:t>
      </w:r>
      <w:r w:rsidR="008D574E" w:rsidRPr="00246924">
        <w:rPr>
          <w:rFonts w:ascii="Tahoma" w:hAnsi="Tahoma" w:cs="Tahoma"/>
          <w:noProof/>
          <w:sz w:val="18"/>
          <w:szCs w:val="18"/>
          <w:lang w:val="fr-FR"/>
        </w:rPr>
        <w:t> </w:t>
      </w:r>
      <w:r w:rsidRPr="00246924">
        <w:rPr>
          <w:rFonts w:ascii="Tahoma" w:hAnsi="Tahoma" w:cs="Tahoma"/>
          <w:noProof/>
          <w:sz w:val="18"/>
          <w:szCs w:val="18"/>
          <w:lang w:val="fr-FR"/>
        </w:rPr>
        <w:t xml:space="preserve">Volume de Passage à une Édition Entreprise Supérieure disponible à l’adresse : </w:t>
      </w:r>
      <w:hyperlink r:id="rId16" w:history="1">
        <w:r w:rsidR="008D574E" w:rsidRPr="00246924">
          <w:rPr>
            <w:rStyle w:val="Hyperlink"/>
            <w:rFonts w:ascii="Tahoma" w:hAnsi="Tahoma" w:cs="Tahoma"/>
            <w:noProof/>
            <w:sz w:val="18"/>
            <w:szCs w:val="18"/>
            <w:lang w:val="fr-FR"/>
          </w:rPr>
          <w:t>http://www.microsoft.com/licensing</w:t>
        </w:r>
      </w:hyperlink>
      <w:r w:rsidRPr="00246924">
        <w:rPr>
          <w:rFonts w:ascii="Tahoma" w:hAnsi="Tahoma" w:cs="Tahoma"/>
          <w:noProof/>
          <w:sz w:val="18"/>
          <w:szCs w:val="18"/>
          <w:lang w:val="fr-FR"/>
        </w:rPr>
        <w:t xml:space="preserve"> (en anglais).</w:t>
      </w:r>
    </w:p>
    <w:p w:rsidR="00894BFE" w:rsidRPr="00640614" w:rsidRDefault="00894BFE" w:rsidP="00894BFE">
      <w:pPr>
        <w:rPr>
          <w:rFonts w:cs="Tahoma"/>
          <w:noProof/>
          <w:lang w:val="fr-FR"/>
        </w:rPr>
      </w:pPr>
    </w:p>
    <w:p w:rsidR="00894BFE" w:rsidRPr="00640614" w:rsidRDefault="00894BFE" w:rsidP="00894BFE">
      <w:pPr>
        <w:pStyle w:val="Heading2"/>
        <w:ind w:left="0" w:right="720"/>
        <w:rPr>
          <w:rFonts w:ascii="Tahoma" w:hAnsi="Tahoma" w:cs="Tahoma"/>
          <w:noProof/>
        </w:rPr>
      </w:pPr>
      <w:bookmarkStart w:id="761" w:name="_Toc323819652"/>
      <w:bookmarkStart w:id="762" w:name="_Toc336338203"/>
      <w:bookmarkStart w:id="763" w:name="_Toc345703132"/>
      <w:bookmarkEnd w:id="761"/>
      <w:bookmarkEnd w:id="762"/>
      <w:r w:rsidRPr="00640614">
        <w:rPr>
          <w:rFonts w:ascii="Tahoma" w:hAnsi="Tahoma" w:cs="Tahoma"/>
          <w:noProof/>
          <w:lang w:eastAsia="x-none"/>
        </w:rPr>
        <w:t>Licences d’abonnement</w:t>
      </w:r>
      <w:bookmarkEnd w:id="763"/>
      <w:r w:rsidRPr="00640614">
        <w:rPr>
          <w:rFonts w:ascii="Tahoma" w:hAnsi="Tahoma" w:cs="Tahoma"/>
          <w:noProof/>
        </w:rPr>
        <w:t xml:space="preserve"> </w:t>
      </w:r>
    </w:p>
    <w:p w:rsidR="00894BFE" w:rsidRPr="00640614" w:rsidRDefault="00894BFE" w:rsidP="00894BFE">
      <w:pPr>
        <w:ind w:right="720"/>
        <w:rPr>
          <w:rFonts w:cs="Tahoma"/>
          <w:noProof/>
          <w:lang w:val="fr-FR"/>
        </w:rPr>
      </w:pPr>
    </w:p>
    <w:p w:rsidR="00894BFE" w:rsidRPr="00246924" w:rsidRDefault="00894BFE" w:rsidP="008D574E">
      <w:pPr>
        <w:pStyle w:val="AppendixIndent"/>
        <w:spacing w:before="0"/>
        <w:ind w:left="0" w:right="720"/>
        <w:rPr>
          <w:rFonts w:ascii="Tahoma" w:hAnsi="Tahoma" w:cs="Tahoma"/>
          <w:noProof/>
          <w:sz w:val="18"/>
          <w:szCs w:val="18"/>
          <w:lang w:val="fr-FR"/>
        </w:rPr>
      </w:pPr>
      <w:r w:rsidRPr="00246924">
        <w:rPr>
          <w:rFonts w:ascii="Tahoma" w:hAnsi="Tahoma" w:cs="Tahoma"/>
          <w:noProof/>
          <w:sz w:val="18"/>
          <w:szCs w:val="18"/>
          <w:lang w:val="fr-FR"/>
        </w:rPr>
        <w:t>Ce type de produit est disponible pour les Services en Ligne et pour certains produits logiciels, n’est pas spécifique à une version et permet aux clients d’utiliser le logiciel et les services, dans le cas d’un Service en</w:t>
      </w:r>
      <w:r w:rsidR="008D574E" w:rsidRPr="00246924">
        <w:rPr>
          <w:rFonts w:ascii="Tahoma" w:hAnsi="Tahoma" w:cs="Tahoma"/>
          <w:noProof/>
          <w:sz w:val="18"/>
          <w:szCs w:val="18"/>
          <w:lang w:val="fr-FR"/>
        </w:rPr>
        <w:t> </w:t>
      </w:r>
      <w:r w:rsidRPr="00246924">
        <w:rPr>
          <w:rFonts w:ascii="Tahoma" w:hAnsi="Tahoma" w:cs="Tahoma"/>
          <w:noProof/>
          <w:sz w:val="18"/>
          <w:szCs w:val="18"/>
          <w:lang w:val="fr-FR"/>
        </w:rPr>
        <w:t>Ligne, pendant la durée de l’accord de mise en œuvre Select ou Entreprise ou du contrat Open au titre duquel il est acheté. Les licences d’abonnement acquises au titre d’un Contrat Entreprise ou d’un Contrat Souscription Entreprise doivent être achetées lorsque le client accède au service pour la première fois et sont proportionnelles au nombre de mois de la durée de l’accord de mise en œuvre ou du contrat restants à</w:t>
      </w:r>
      <w:r w:rsidR="008D574E" w:rsidRPr="00246924">
        <w:rPr>
          <w:rFonts w:ascii="Tahoma" w:hAnsi="Tahoma" w:cs="Tahoma"/>
          <w:noProof/>
          <w:sz w:val="18"/>
          <w:szCs w:val="18"/>
          <w:lang w:val="fr-FR"/>
        </w:rPr>
        <w:t> </w:t>
      </w:r>
      <w:r w:rsidRPr="00246924">
        <w:rPr>
          <w:rFonts w:ascii="Tahoma" w:hAnsi="Tahoma" w:cs="Tahoma"/>
          <w:noProof/>
          <w:sz w:val="18"/>
          <w:szCs w:val="18"/>
          <w:lang w:val="fr-FR"/>
        </w:rPr>
        <w:t xml:space="preserve">courir. Elles sont disponibles dans le cadre des programmes suivants : </w:t>
      </w:r>
    </w:p>
    <w:p w:rsidR="00894BFE" w:rsidRPr="00246924" w:rsidRDefault="00894BFE" w:rsidP="00894BFE">
      <w:pPr>
        <w:pStyle w:val="AppendixIndent"/>
        <w:spacing w:before="0"/>
        <w:ind w:left="0" w:right="720"/>
        <w:rPr>
          <w:rFonts w:ascii="Tahoma" w:hAnsi="Tahoma" w:cs="Tahoma"/>
          <w:noProof/>
          <w:sz w:val="18"/>
          <w:szCs w:val="18"/>
          <w:lang w:val="fr-FR"/>
        </w:rPr>
      </w:pPr>
    </w:p>
    <w:p w:rsidR="00894BFE" w:rsidRPr="00246924" w:rsidRDefault="00894BFE" w:rsidP="004F4BF5">
      <w:pPr>
        <w:pStyle w:val="AppendixBulletIndent"/>
        <w:numPr>
          <w:ilvl w:val="0"/>
          <w:numId w:val="35"/>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Open Value</w:t>
      </w:r>
    </w:p>
    <w:p w:rsidR="00894BFE" w:rsidRPr="00246924" w:rsidRDefault="00894BFE" w:rsidP="004F4BF5">
      <w:pPr>
        <w:pStyle w:val="AppendixBulletIndent"/>
        <w:numPr>
          <w:ilvl w:val="0"/>
          <w:numId w:val="35"/>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 xml:space="preserve">Open Value Souscription </w:t>
      </w:r>
    </w:p>
    <w:p w:rsidR="00894BFE" w:rsidRPr="00246924" w:rsidRDefault="00894BFE" w:rsidP="004F4BF5">
      <w:pPr>
        <w:pStyle w:val="AppendixBulletIndent"/>
        <w:numPr>
          <w:ilvl w:val="0"/>
          <w:numId w:val="35"/>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 xml:space="preserve">Select </w:t>
      </w:r>
    </w:p>
    <w:p w:rsidR="00894BFE" w:rsidRPr="00246924" w:rsidRDefault="00894BFE" w:rsidP="004F4BF5">
      <w:pPr>
        <w:pStyle w:val="AppendixBulletIndent"/>
        <w:numPr>
          <w:ilvl w:val="0"/>
          <w:numId w:val="35"/>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Select Plus</w:t>
      </w:r>
    </w:p>
    <w:p w:rsidR="00894BFE" w:rsidRPr="00246924" w:rsidRDefault="00894BFE" w:rsidP="004F4BF5">
      <w:pPr>
        <w:pStyle w:val="AppendixBulletIndent"/>
        <w:numPr>
          <w:ilvl w:val="0"/>
          <w:numId w:val="35"/>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Contrat School</w:t>
      </w:r>
    </w:p>
    <w:p w:rsidR="00894BFE" w:rsidRPr="00246924" w:rsidRDefault="00894BFE" w:rsidP="004F4BF5">
      <w:pPr>
        <w:pStyle w:val="AppendixBulletIndent"/>
        <w:numPr>
          <w:ilvl w:val="0"/>
          <w:numId w:val="35"/>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lastRenderedPageBreak/>
        <w:t>EES</w:t>
      </w:r>
    </w:p>
    <w:p w:rsidR="00894BFE" w:rsidRPr="00246924" w:rsidRDefault="00894BFE" w:rsidP="004F4BF5">
      <w:pPr>
        <w:pStyle w:val="AppendixBulletIndent"/>
        <w:numPr>
          <w:ilvl w:val="0"/>
          <w:numId w:val="35"/>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Contrat Entreprise</w:t>
      </w:r>
    </w:p>
    <w:p w:rsidR="00894BFE" w:rsidRPr="00246924" w:rsidRDefault="00894BFE" w:rsidP="004F4BF5">
      <w:pPr>
        <w:pStyle w:val="AppendixIndent"/>
        <w:numPr>
          <w:ilvl w:val="0"/>
          <w:numId w:val="35"/>
        </w:numPr>
        <w:tabs>
          <w:tab w:val="left" w:pos="1440"/>
        </w:tabs>
        <w:spacing w:before="0"/>
        <w:ind w:left="1440" w:right="720"/>
        <w:rPr>
          <w:rFonts w:ascii="Tahoma" w:hAnsi="Tahoma" w:cs="Tahoma"/>
          <w:noProof/>
          <w:sz w:val="18"/>
          <w:szCs w:val="18"/>
          <w:lang w:val="fr-FR"/>
        </w:rPr>
      </w:pPr>
      <w:r w:rsidRPr="00246924">
        <w:rPr>
          <w:rFonts w:ascii="Tahoma" w:hAnsi="Tahoma" w:cs="Tahoma"/>
          <w:noProof/>
          <w:sz w:val="18"/>
          <w:szCs w:val="18"/>
          <w:lang w:val="fr-FR"/>
        </w:rPr>
        <w:t>Contrat Souscription Entreprise</w:t>
      </w:r>
    </w:p>
    <w:p w:rsidR="00A90A32" w:rsidRPr="00640614" w:rsidRDefault="00A90A32" w:rsidP="00A90A32">
      <w:pPr>
        <w:pStyle w:val="AppendixIndent"/>
        <w:tabs>
          <w:tab w:val="left" w:pos="1440"/>
        </w:tabs>
        <w:spacing w:before="0"/>
        <w:ind w:right="720"/>
        <w:rPr>
          <w:rFonts w:ascii="Tahoma" w:hAnsi="Tahoma" w:cs="Tahoma"/>
          <w:noProof/>
          <w:lang w:val="fr-FR"/>
        </w:rPr>
      </w:pPr>
    </w:p>
    <w:p w:rsidR="00894BFE" w:rsidRPr="00640614" w:rsidRDefault="00894BFE" w:rsidP="00894BFE">
      <w:pPr>
        <w:pStyle w:val="Heading2"/>
        <w:ind w:left="0" w:right="720"/>
        <w:rPr>
          <w:rFonts w:ascii="Tahoma" w:hAnsi="Tahoma" w:cs="Tahoma"/>
          <w:noProof/>
        </w:rPr>
      </w:pPr>
      <w:bookmarkStart w:id="764" w:name="_Toc323819653"/>
      <w:bookmarkStart w:id="765" w:name="_Toc336338204"/>
      <w:bookmarkStart w:id="766" w:name="_Toc345703133"/>
      <w:bookmarkEnd w:id="764"/>
      <w:bookmarkEnd w:id="765"/>
      <w:r w:rsidRPr="00640614">
        <w:rPr>
          <w:rFonts w:ascii="Tahoma" w:hAnsi="Tahoma" w:cs="Tahoma"/>
          <w:noProof/>
          <w:lang w:eastAsia="x-none"/>
        </w:rPr>
        <w:t>Mise à jour</w:t>
      </w:r>
      <w:bookmarkEnd w:id="766"/>
    </w:p>
    <w:p w:rsidR="00894BFE" w:rsidRPr="00640614" w:rsidRDefault="00894BFE" w:rsidP="008D574E">
      <w:pPr>
        <w:pStyle w:val="AppendixIndent"/>
        <w:spacing w:before="0" w:line="216" w:lineRule="auto"/>
        <w:ind w:left="0" w:right="720"/>
        <w:rPr>
          <w:rFonts w:ascii="Tahoma" w:hAnsi="Tahoma" w:cs="Tahoma"/>
          <w:noProof/>
          <w:sz w:val="18"/>
          <w:szCs w:val="18"/>
          <w:lang w:val="fr-FR"/>
        </w:rPr>
      </w:pPr>
    </w:p>
    <w:p w:rsidR="00894BFE" w:rsidRPr="00246924" w:rsidRDefault="00894BFE" w:rsidP="00894BFE">
      <w:pPr>
        <w:pStyle w:val="AppendixIndent"/>
        <w:spacing w:before="0"/>
        <w:ind w:left="0" w:right="720"/>
        <w:rPr>
          <w:rFonts w:ascii="Tahoma" w:hAnsi="Tahoma" w:cs="Tahoma"/>
          <w:noProof/>
          <w:sz w:val="18"/>
          <w:szCs w:val="18"/>
          <w:lang w:val="fr-FR"/>
        </w:rPr>
      </w:pPr>
      <w:r w:rsidRPr="00246924">
        <w:rPr>
          <w:rFonts w:ascii="Tahoma" w:hAnsi="Tahoma" w:cs="Tahoma"/>
          <w:noProof/>
          <w:sz w:val="18"/>
          <w:szCs w:val="18"/>
          <w:lang w:val="fr-FR"/>
        </w:rPr>
        <w:t xml:space="preserve">Ce type de produit est disponible uniquement pour les </w:t>
      </w:r>
      <w:r w:rsidRPr="00246924">
        <w:rPr>
          <w:rFonts w:ascii="Tahoma" w:hAnsi="Tahoma" w:cs="Tahoma"/>
          <w:noProof/>
          <w:sz w:val="18"/>
          <w:szCs w:val="18"/>
          <w:u w:val="single"/>
          <w:lang w:val="fr-FR"/>
        </w:rPr>
        <w:t>Systèmes d’Exploitation d’ordinateur Windows</w:t>
      </w:r>
      <w:r w:rsidRPr="00246924">
        <w:rPr>
          <w:rFonts w:ascii="Tahoma" w:hAnsi="Tahoma" w:cs="Tahoma"/>
          <w:noProof/>
          <w:sz w:val="18"/>
          <w:szCs w:val="18"/>
          <w:lang w:val="fr-FR"/>
        </w:rPr>
        <w:t>, est spécifique à une version et octroie le droit d’exécuter la version du produit pour laquelle il est commandé. Elles sont disponibles dans le cadre des programmes suivants :</w:t>
      </w:r>
    </w:p>
    <w:p w:rsidR="00894BFE" w:rsidRPr="00246924" w:rsidRDefault="00894BFE" w:rsidP="008D574E">
      <w:pPr>
        <w:pStyle w:val="AppendixIndent"/>
        <w:spacing w:before="0" w:line="216" w:lineRule="auto"/>
        <w:ind w:left="0" w:right="720"/>
        <w:rPr>
          <w:rFonts w:ascii="Tahoma" w:hAnsi="Tahoma" w:cs="Tahoma"/>
          <w:noProof/>
          <w:sz w:val="18"/>
          <w:szCs w:val="18"/>
          <w:lang w:val="fr-FR"/>
        </w:rPr>
      </w:pPr>
    </w:p>
    <w:p w:rsidR="00894BFE" w:rsidRPr="00246924" w:rsidRDefault="00894BFE" w:rsidP="004F4BF5">
      <w:pPr>
        <w:pStyle w:val="AppendixBulletIndent"/>
        <w:numPr>
          <w:ilvl w:val="0"/>
          <w:numId w:val="29"/>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Licence Open</w:t>
      </w:r>
    </w:p>
    <w:p w:rsidR="00894BFE" w:rsidRPr="00246924" w:rsidRDefault="00894BFE" w:rsidP="004F4BF5">
      <w:pPr>
        <w:pStyle w:val="AppendixBulletIndent"/>
        <w:numPr>
          <w:ilvl w:val="0"/>
          <w:numId w:val="29"/>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 xml:space="preserve">Open Value Souscription (pour les commandes au titre d’une option d’achat uniquement) </w:t>
      </w:r>
    </w:p>
    <w:p w:rsidR="00894BFE" w:rsidRPr="00246924" w:rsidRDefault="00894BFE" w:rsidP="004F4BF5">
      <w:pPr>
        <w:pStyle w:val="AppendixBulletIndent"/>
        <w:numPr>
          <w:ilvl w:val="0"/>
          <w:numId w:val="29"/>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 xml:space="preserve">Select </w:t>
      </w:r>
    </w:p>
    <w:p w:rsidR="00894BFE" w:rsidRPr="00246924" w:rsidRDefault="00894BFE" w:rsidP="004F4BF5">
      <w:pPr>
        <w:pStyle w:val="AppendixBulletIndent"/>
        <w:numPr>
          <w:ilvl w:val="0"/>
          <w:numId w:val="29"/>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Select Plus</w:t>
      </w:r>
    </w:p>
    <w:p w:rsidR="00894BFE" w:rsidRPr="00246924" w:rsidRDefault="00894BFE" w:rsidP="004F4BF5">
      <w:pPr>
        <w:pStyle w:val="AppendixBulletIndent"/>
        <w:numPr>
          <w:ilvl w:val="0"/>
          <w:numId w:val="29"/>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Contrat School (pour les commandes au titre d’une option d’achat uniquement)</w:t>
      </w:r>
    </w:p>
    <w:p w:rsidR="00894BFE" w:rsidRPr="00246924" w:rsidRDefault="00894BFE" w:rsidP="004F4BF5">
      <w:pPr>
        <w:pStyle w:val="AppendixBulletIndent"/>
        <w:numPr>
          <w:ilvl w:val="0"/>
          <w:numId w:val="29"/>
        </w:numPr>
        <w:tabs>
          <w:tab w:val="left"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EES (pour les commandes au titre d’une option d’achat uniquement)</w:t>
      </w:r>
    </w:p>
    <w:p w:rsidR="00894BFE" w:rsidRPr="00246924" w:rsidRDefault="00894BFE" w:rsidP="004F4BF5">
      <w:pPr>
        <w:pStyle w:val="AppendixBulletIndent"/>
        <w:numPr>
          <w:ilvl w:val="0"/>
          <w:numId w:val="29"/>
        </w:numPr>
        <w:tabs>
          <w:tab w:val="left" w:pos="1440"/>
        </w:tabs>
        <w:ind w:left="1440" w:right="720"/>
        <w:rPr>
          <w:rFonts w:ascii="Tahoma" w:hAnsi="Tahoma" w:cs="Tahoma"/>
          <w:noProof/>
          <w:sz w:val="18"/>
          <w:szCs w:val="18"/>
          <w:lang w:val="fr-FR"/>
        </w:rPr>
      </w:pPr>
      <w:r w:rsidRPr="00246924">
        <w:rPr>
          <w:rFonts w:ascii="Tahoma" w:hAnsi="Tahoma" w:cs="Tahoma"/>
          <w:noProof/>
          <w:sz w:val="18"/>
          <w:szCs w:val="18"/>
          <w:lang w:val="fr-FR"/>
        </w:rPr>
        <w:t>Contrat Souscription Entreprise (pour les commandes au titre d’une option d’achat uniquement)</w:t>
      </w:r>
    </w:p>
    <w:p w:rsidR="00894BFE" w:rsidRPr="00246924" w:rsidRDefault="00894BFE" w:rsidP="008D574E">
      <w:pPr>
        <w:pStyle w:val="AppendixIndent"/>
        <w:spacing w:before="0" w:line="216" w:lineRule="auto"/>
        <w:ind w:left="0" w:right="720"/>
        <w:rPr>
          <w:rFonts w:ascii="Tahoma" w:hAnsi="Tahoma" w:cs="Tahoma"/>
          <w:noProof/>
          <w:sz w:val="18"/>
          <w:szCs w:val="18"/>
          <w:lang w:val="fr-FR"/>
        </w:rPr>
      </w:pPr>
    </w:p>
    <w:p w:rsidR="00894BFE" w:rsidRPr="00246924" w:rsidRDefault="00894BFE" w:rsidP="00894BFE">
      <w:pPr>
        <w:pStyle w:val="AppendixIndent"/>
        <w:spacing w:before="0"/>
        <w:ind w:left="0" w:right="720"/>
        <w:rPr>
          <w:rFonts w:ascii="Tahoma" w:hAnsi="Tahoma" w:cs="Tahoma"/>
          <w:noProof/>
          <w:sz w:val="18"/>
          <w:szCs w:val="18"/>
          <w:lang w:val="fr-FR"/>
        </w:rPr>
      </w:pPr>
      <w:r w:rsidRPr="00246924">
        <w:rPr>
          <w:rFonts w:ascii="Tahoma" w:hAnsi="Tahoma" w:cs="Tahoma"/>
          <w:noProof/>
          <w:sz w:val="18"/>
          <w:szCs w:val="18"/>
          <w:lang w:val="fr-FR"/>
        </w:rPr>
        <w:t>Le client doit posséder une licence de système d’exploitation d’ordinateur éligible avant de pouvoir acheter la licence de Mise à Jour de Système d’Exploitation Windows Desktop. Consultez la section concernant les Produits Système pour connaître les systèmes d’exploitation d’ordinateur éligibles. Cette liste varie selon le programme et les circonstances de la commande.</w:t>
      </w:r>
    </w:p>
    <w:p w:rsidR="00894BFE" w:rsidRPr="00640614" w:rsidRDefault="00894BFE" w:rsidP="008D574E">
      <w:pPr>
        <w:spacing w:line="216" w:lineRule="auto"/>
        <w:rPr>
          <w:rFonts w:cs="Tahoma"/>
          <w:noProof/>
          <w:szCs w:val="18"/>
          <w:lang w:val="fr-FR"/>
        </w:rPr>
      </w:pPr>
      <w:bookmarkStart w:id="767" w:name="_Toc323819654"/>
      <w:bookmarkStart w:id="768" w:name="_Toc336338205"/>
    </w:p>
    <w:p w:rsidR="00894BFE" w:rsidRPr="00640614" w:rsidRDefault="00894BFE" w:rsidP="00894BFE">
      <w:pPr>
        <w:pStyle w:val="Heading2"/>
        <w:ind w:left="0" w:right="720"/>
        <w:rPr>
          <w:rFonts w:ascii="Tahoma" w:hAnsi="Tahoma" w:cs="Tahoma"/>
          <w:noProof/>
        </w:rPr>
      </w:pPr>
      <w:bookmarkStart w:id="769" w:name="_Toc345703134"/>
      <w:bookmarkEnd w:id="767"/>
      <w:bookmarkEnd w:id="768"/>
      <w:r w:rsidRPr="00640614">
        <w:rPr>
          <w:rFonts w:ascii="Tahoma" w:hAnsi="Tahoma" w:cs="Tahoma"/>
          <w:noProof/>
          <w:lang w:eastAsia="x-none"/>
        </w:rPr>
        <w:t>Mise à jour et Software Assurance</w:t>
      </w:r>
      <w:bookmarkEnd w:id="769"/>
      <w:r w:rsidRPr="00640614">
        <w:rPr>
          <w:rFonts w:ascii="Tahoma" w:hAnsi="Tahoma" w:cs="Tahoma"/>
          <w:noProof/>
        </w:rPr>
        <w:t xml:space="preserve"> </w:t>
      </w:r>
    </w:p>
    <w:p w:rsidR="00894BFE" w:rsidRPr="00640614" w:rsidRDefault="00894BFE" w:rsidP="008D574E">
      <w:pPr>
        <w:spacing w:line="216" w:lineRule="auto"/>
        <w:ind w:right="720"/>
        <w:rPr>
          <w:rFonts w:cs="Tahoma"/>
          <w:noProof/>
          <w:szCs w:val="18"/>
          <w:lang w:val="fr-FR"/>
        </w:rPr>
      </w:pPr>
    </w:p>
    <w:p w:rsidR="00894BFE" w:rsidRPr="00246924" w:rsidRDefault="00894BFE" w:rsidP="00894BFE">
      <w:pPr>
        <w:pStyle w:val="AppendixIndent"/>
        <w:spacing w:before="0"/>
        <w:ind w:left="0" w:right="720"/>
        <w:rPr>
          <w:rFonts w:ascii="Tahoma" w:hAnsi="Tahoma" w:cs="Tahoma"/>
          <w:noProof/>
          <w:sz w:val="18"/>
          <w:szCs w:val="18"/>
          <w:lang w:val="fr-FR"/>
        </w:rPr>
      </w:pPr>
      <w:r w:rsidRPr="00246924">
        <w:rPr>
          <w:rFonts w:ascii="Tahoma" w:hAnsi="Tahoma" w:cs="Tahoma"/>
          <w:noProof/>
          <w:sz w:val="18"/>
          <w:szCs w:val="18"/>
          <w:lang w:val="fr-FR"/>
        </w:rPr>
        <w:t>Ce type de produit est disponible uniquement pour les Systèmes d’Exploitation Windows Desktop, n’est pas spécifique à une version et permet aux clients d’acheter à la fois la Mise à Jour et la Software Assurance pour le système d’exploitation d’ordinateur. Elles sont disponibles dans le cadre des programmes suivants :</w:t>
      </w:r>
    </w:p>
    <w:p w:rsidR="00894BFE" w:rsidRPr="00246924" w:rsidRDefault="00894BFE" w:rsidP="008D574E">
      <w:pPr>
        <w:pStyle w:val="AppendixIndent"/>
        <w:spacing w:before="0" w:line="216" w:lineRule="auto"/>
        <w:ind w:left="0" w:right="720"/>
        <w:rPr>
          <w:rFonts w:ascii="Tahoma" w:hAnsi="Tahoma" w:cs="Tahoma"/>
          <w:noProof/>
          <w:sz w:val="18"/>
          <w:szCs w:val="18"/>
          <w:lang w:val="fr-FR"/>
        </w:rPr>
      </w:pPr>
    </w:p>
    <w:p w:rsidR="00894BFE" w:rsidRPr="00246924" w:rsidRDefault="00894BFE" w:rsidP="004F4BF5">
      <w:pPr>
        <w:pStyle w:val="AppendixBulletIndent"/>
        <w:numPr>
          <w:ilvl w:val="0"/>
          <w:numId w:val="30"/>
        </w:numPr>
        <w:tabs>
          <w:tab w:val="clear" w:pos="360"/>
          <w:tab w:val="num"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Licence Open</w:t>
      </w:r>
    </w:p>
    <w:p w:rsidR="00894BFE" w:rsidRPr="00246924" w:rsidRDefault="00894BFE" w:rsidP="004F4BF5">
      <w:pPr>
        <w:pStyle w:val="AppendixBulletIndent"/>
        <w:numPr>
          <w:ilvl w:val="0"/>
          <w:numId w:val="30"/>
        </w:numPr>
        <w:tabs>
          <w:tab w:val="clear" w:pos="360"/>
          <w:tab w:val="num"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Open Value</w:t>
      </w:r>
    </w:p>
    <w:p w:rsidR="00894BFE" w:rsidRPr="00246924" w:rsidRDefault="00894BFE" w:rsidP="004F4BF5">
      <w:pPr>
        <w:pStyle w:val="AppendixBulletIndent"/>
        <w:numPr>
          <w:ilvl w:val="0"/>
          <w:numId w:val="30"/>
        </w:numPr>
        <w:tabs>
          <w:tab w:val="clear" w:pos="360"/>
          <w:tab w:val="num"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Open Value Souscription</w:t>
      </w:r>
    </w:p>
    <w:p w:rsidR="00894BFE" w:rsidRPr="00246924" w:rsidRDefault="00894BFE" w:rsidP="004F4BF5">
      <w:pPr>
        <w:pStyle w:val="AppendixBulletIndent"/>
        <w:numPr>
          <w:ilvl w:val="0"/>
          <w:numId w:val="30"/>
        </w:numPr>
        <w:tabs>
          <w:tab w:val="clear" w:pos="360"/>
          <w:tab w:val="num"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 xml:space="preserve">Select </w:t>
      </w:r>
    </w:p>
    <w:p w:rsidR="00894BFE" w:rsidRPr="00246924" w:rsidRDefault="00894BFE" w:rsidP="004F4BF5">
      <w:pPr>
        <w:pStyle w:val="AppendixBulletIndent"/>
        <w:numPr>
          <w:ilvl w:val="0"/>
          <w:numId w:val="30"/>
        </w:numPr>
        <w:tabs>
          <w:tab w:val="clear" w:pos="360"/>
          <w:tab w:val="num"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Select Plus</w:t>
      </w:r>
    </w:p>
    <w:p w:rsidR="00894BFE" w:rsidRPr="00246924" w:rsidRDefault="00894BFE" w:rsidP="004F4BF5">
      <w:pPr>
        <w:pStyle w:val="AppendixBulletIndent"/>
        <w:numPr>
          <w:ilvl w:val="0"/>
          <w:numId w:val="30"/>
        </w:numPr>
        <w:tabs>
          <w:tab w:val="clear" w:pos="360"/>
          <w:tab w:val="num"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Contrat School</w:t>
      </w:r>
    </w:p>
    <w:p w:rsidR="00894BFE" w:rsidRPr="00246924" w:rsidRDefault="00894BFE" w:rsidP="004F4BF5">
      <w:pPr>
        <w:pStyle w:val="AppendixBulletIndent"/>
        <w:numPr>
          <w:ilvl w:val="0"/>
          <w:numId w:val="30"/>
        </w:numPr>
        <w:tabs>
          <w:tab w:val="clear" w:pos="360"/>
          <w:tab w:val="num"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EES</w:t>
      </w:r>
    </w:p>
    <w:p w:rsidR="00894BFE" w:rsidRPr="00246924" w:rsidRDefault="00894BFE" w:rsidP="004F4BF5">
      <w:pPr>
        <w:pStyle w:val="AppendixBulletIndent"/>
        <w:numPr>
          <w:ilvl w:val="0"/>
          <w:numId w:val="30"/>
        </w:numPr>
        <w:tabs>
          <w:tab w:val="clear" w:pos="360"/>
          <w:tab w:val="num" w:pos="1440"/>
        </w:tabs>
        <w:spacing w:after="60"/>
        <w:ind w:left="1440" w:right="720"/>
        <w:rPr>
          <w:rFonts w:ascii="Tahoma" w:hAnsi="Tahoma" w:cs="Tahoma"/>
          <w:noProof/>
          <w:sz w:val="18"/>
          <w:szCs w:val="18"/>
          <w:lang w:val="fr-FR"/>
        </w:rPr>
      </w:pPr>
      <w:r w:rsidRPr="00246924">
        <w:rPr>
          <w:rFonts w:ascii="Tahoma" w:hAnsi="Tahoma" w:cs="Tahoma"/>
          <w:noProof/>
          <w:sz w:val="18"/>
          <w:szCs w:val="18"/>
          <w:lang w:val="fr-FR"/>
        </w:rPr>
        <w:t>Contrat Entreprise</w:t>
      </w:r>
    </w:p>
    <w:p w:rsidR="00894BFE" w:rsidRPr="00246924" w:rsidRDefault="00894BFE" w:rsidP="004F4BF5">
      <w:pPr>
        <w:pStyle w:val="AppendixBulletIndent"/>
        <w:numPr>
          <w:ilvl w:val="0"/>
          <w:numId w:val="30"/>
        </w:numPr>
        <w:tabs>
          <w:tab w:val="clear" w:pos="360"/>
          <w:tab w:val="num" w:pos="1440"/>
        </w:tabs>
        <w:ind w:left="1440" w:right="720"/>
        <w:rPr>
          <w:rFonts w:ascii="Tahoma" w:hAnsi="Tahoma" w:cs="Tahoma"/>
          <w:noProof/>
          <w:sz w:val="18"/>
          <w:szCs w:val="18"/>
          <w:lang w:val="fr-FR"/>
        </w:rPr>
      </w:pPr>
      <w:r w:rsidRPr="00246924">
        <w:rPr>
          <w:rFonts w:ascii="Tahoma" w:hAnsi="Tahoma" w:cs="Tahoma"/>
          <w:noProof/>
          <w:sz w:val="18"/>
          <w:szCs w:val="18"/>
          <w:lang w:val="fr-FR"/>
        </w:rPr>
        <w:t>Contrat Souscription Entreprise</w:t>
      </w:r>
    </w:p>
    <w:p w:rsidR="00894BFE" w:rsidRPr="00246924" w:rsidRDefault="00894BFE" w:rsidP="008D574E">
      <w:pPr>
        <w:pStyle w:val="AppendixIndent"/>
        <w:spacing w:before="0" w:line="216" w:lineRule="auto"/>
        <w:ind w:left="0" w:right="720"/>
        <w:rPr>
          <w:rFonts w:ascii="Tahoma" w:hAnsi="Tahoma" w:cs="Tahoma"/>
          <w:noProof/>
          <w:sz w:val="18"/>
          <w:szCs w:val="18"/>
          <w:lang w:val="fr-FR"/>
        </w:rPr>
      </w:pPr>
    </w:p>
    <w:p w:rsidR="00894BFE" w:rsidRPr="00246924" w:rsidRDefault="00894BFE" w:rsidP="00894BFE">
      <w:pPr>
        <w:pStyle w:val="AppendixIndent"/>
        <w:spacing w:before="0"/>
        <w:ind w:left="0" w:right="720"/>
        <w:rPr>
          <w:rFonts w:ascii="Tahoma" w:hAnsi="Tahoma" w:cs="Tahoma"/>
          <w:noProof/>
          <w:sz w:val="18"/>
          <w:szCs w:val="18"/>
          <w:lang w:val="fr-FR"/>
        </w:rPr>
      </w:pPr>
      <w:r w:rsidRPr="00246924">
        <w:rPr>
          <w:rFonts w:ascii="Tahoma" w:hAnsi="Tahoma" w:cs="Tahoma"/>
          <w:noProof/>
          <w:sz w:val="18"/>
          <w:szCs w:val="18"/>
          <w:lang w:val="fr-FR"/>
        </w:rPr>
        <w:t>Le client doit posséder une licence de système d’exploitation d’ordinateur éligible avant de pouvoir acheter la licence de Mise à Jour. La Software Assurance doit être achetée simultanément à l’achat de la Mise à Jour correspondante, sauf dans le cadre des programmes d’abonnement, où la mise à jour doit être achetée au moment du renouvellement d’une Software Assurance existante arrivée à terme.</w:t>
      </w:r>
    </w:p>
    <w:p w:rsidR="00894BFE" w:rsidRDefault="00894BFE" w:rsidP="008D574E">
      <w:pPr>
        <w:pStyle w:val="AppendixIndent"/>
        <w:spacing w:before="0" w:line="216" w:lineRule="auto"/>
        <w:ind w:left="0" w:right="720"/>
        <w:rPr>
          <w:rFonts w:ascii="Tahoma" w:hAnsi="Tahoma" w:cs="Tahoma"/>
          <w:noProof/>
          <w:sz w:val="18"/>
          <w:szCs w:val="18"/>
          <w:lang w:val="fr-FR"/>
        </w:rPr>
      </w:pPr>
    </w:p>
    <w:p w:rsidR="00A90A32" w:rsidRDefault="00A90A32" w:rsidP="008D574E">
      <w:pPr>
        <w:pStyle w:val="AppendixIndent"/>
        <w:spacing w:before="0" w:line="216" w:lineRule="auto"/>
        <w:ind w:left="0" w:right="720"/>
        <w:rPr>
          <w:rFonts w:ascii="Tahoma" w:hAnsi="Tahoma" w:cs="Tahoma"/>
          <w:noProof/>
          <w:sz w:val="18"/>
          <w:szCs w:val="18"/>
          <w:lang w:val="fr-FR"/>
        </w:rPr>
      </w:pPr>
    </w:p>
    <w:p w:rsidR="00A90A32" w:rsidRDefault="00A90A32" w:rsidP="008D574E">
      <w:pPr>
        <w:pStyle w:val="AppendixIndent"/>
        <w:spacing w:before="0" w:line="216" w:lineRule="auto"/>
        <w:ind w:left="0" w:right="720"/>
        <w:rPr>
          <w:rFonts w:ascii="Tahoma" w:hAnsi="Tahoma" w:cs="Tahoma"/>
          <w:noProof/>
          <w:sz w:val="18"/>
          <w:szCs w:val="18"/>
          <w:lang w:val="fr-FR"/>
        </w:rPr>
      </w:pPr>
    </w:p>
    <w:p w:rsidR="00A90A32" w:rsidRDefault="00A90A32" w:rsidP="008D574E">
      <w:pPr>
        <w:pStyle w:val="AppendixIndent"/>
        <w:spacing w:before="0" w:line="216" w:lineRule="auto"/>
        <w:ind w:left="0" w:right="720"/>
        <w:rPr>
          <w:rFonts w:ascii="Tahoma" w:hAnsi="Tahoma" w:cs="Tahoma"/>
          <w:noProof/>
          <w:sz w:val="18"/>
          <w:szCs w:val="18"/>
          <w:lang w:val="fr-FR"/>
        </w:rPr>
      </w:pPr>
    </w:p>
    <w:p w:rsidR="00A90A32" w:rsidRDefault="00A90A32" w:rsidP="008D574E">
      <w:pPr>
        <w:pStyle w:val="AppendixIndent"/>
        <w:spacing w:before="0" w:line="216" w:lineRule="auto"/>
        <w:ind w:left="0" w:right="720"/>
        <w:rPr>
          <w:rFonts w:ascii="Tahoma" w:hAnsi="Tahoma" w:cs="Tahoma"/>
          <w:noProof/>
          <w:sz w:val="18"/>
          <w:szCs w:val="18"/>
          <w:lang w:val="fr-FR"/>
        </w:rPr>
      </w:pPr>
    </w:p>
    <w:p w:rsidR="00A90A32" w:rsidRDefault="00A90A32" w:rsidP="008D574E">
      <w:pPr>
        <w:pStyle w:val="AppendixIndent"/>
        <w:spacing w:before="0" w:line="216" w:lineRule="auto"/>
        <w:ind w:left="0" w:right="720"/>
        <w:rPr>
          <w:rFonts w:ascii="Tahoma" w:hAnsi="Tahoma" w:cs="Tahoma"/>
          <w:noProof/>
          <w:sz w:val="18"/>
          <w:szCs w:val="18"/>
          <w:lang w:val="fr-FR"/>
        </w:rPr>
      </w:pPr>
    </w:p>
    <w:p w:rsidR="00A90A32" w:rsidRDefault="00A90A32" w:rsidP="008D574E">
      <w:pPr>
        <w:pStyle w:val="AppendixIndent"/>
        <w:spacing w:before="0" w:line="216" w:lineRule="auto"/>
        <w:ind w:left="0" w:right="720"/>
        <w:rPr>
          <w:rFonts w:ascii="Tahoma" w:hAnsi="Tahoma" w:cs="Tahoma"/>
          <w:noProof/>
          <w:sz w:val="18"/>
          <w:szCs w:val="18"/>
          <w:lang w:val="fr-FR"/>
        </w:rPr>
      </w:pPr>
    </w:p>
    <w:p w:rsidR="00A90A32" w:rsidRDefault="00A90A32" w:rsidP="008D574E">
      <w:pPr>
        <w:pStyle w:val="AppendixIndent"/>
        <w:spacing w:before="0" w:line="216" w:lineRule="auto"/>
        <w:ind w:left="0" w:right="720"/>
        <w:rPr>
          <w:rFonts w:ascii="Tahoma" w:hAnsi="Tahoma" w:cs="Tahoma"/>
          <w:noProof/>
          <w:sz w:val="18"/>
          <w:szCs w:val="18"/>
          <w:lang w:val="fr-FR"/>
        </w:rPr>
      </w:pPr>
    </w:p>
    <w:p w:rsidR="00A90A32" w:rsidRDefault="00A90A32" w:rsidP="008D574E">
      <w:pPr>
        <w:pStyle w:val="AppendixIndent"/>
        <w:spacing w:before="0" w:line="216" w:lineRule="auto"/>
        <w:ind w:left="0" w:right="720"/>
        <w:rPr>
          <w:rFonts w:ascii="Tahoma" w:hAnsi="Tahoma" w:cs="Tahoma"/>
          <w:noProof/>
          <w:sz w:val="18"/>
          <w:szCs w:val="18"/>
          <w:lang w:val="fr-FR"/>
        </w:rPr>
      </w:pPr>
    </w:p>
    <w:p w:rsidR="00A90A32" w:rsidRPr="00640614" w:rsidRDefault="00A90A32" w:rsidP="008D574E">
      <w:pPr>
        <w:pStyle w:val="AppendixIndent"/>
        <w:spacing w:before="0" w:line="216" w:lineRule="auto"/>
        <w:ind w:left="0" w:right="720"/>
        <w:rPr>
          <w:rFonts w:ascii="Tahoma" w:hAnsi="Tahoma" w:cs="Tahoma"/>
          <w:noProof/>
          <w:sz w:val="18"/>
          <w:szCs w:val="18"/>
          <w:lang w:val="fr-FR"/>
        </w:rPr>
      </w:pPr>
    </w:p>
    <w:p w:rsidR="00894BFE" w:rsidRPr="001809F6" w:rsidRDefault="00894BFE" w:rsidP="00C15BE8">
      <w:pPr>
        <w:pStyle w:val="Heading2"/>
        <w:ind w:left="0" w:right="720"/>
        <w:rPr>
          <w:rFonts w:ascii="Tahoma" w:hAnsi="Tahoma" w:cs="Tahoma"/>
          <w:noProof/>
          <w:lang w:val="en-US"/>
        </w:rPr>
      </w:pPr>
      <w:bookmarkStart w:id="770" w:name="_Toc323819656"/>
      <w:bookmarkStart w:id="771" w:name="_Toc336338206"/>
      <w:bookmarkStart w:id="772" w:name="_Toc345703135"/>
      <w:bookmarkEnd w:id="770"/>
      <w:bookmarkEnd w:id="771"/>
      <w:r w:rsidRPr="001809F6">
        <w:rPr>
          <w:rFonts w:ascii="Tahoma" w:hAnsi="Tahoma" w:cs="Tahoma"/>
          <w:noProof/>
          <w:lang w:val="en-US" w:eastAsia="x-none"/>
        </w:rPr>
        <w:lastRenderedPageBreak/>
        <w:t>Licences Work</w:t>
      </w:r>
      <w:r w:rsidR="00C15BE8" w:rsidRPr="001809F6">
        <w:rPr>
          <w:rFonts w:ascii="Tahoma" w:hAnsi="Tahoma" w:cs="Tahoma"/>
          <w:noProof/>
          <w:lang w:val="en-US" w:eastAsia="x-none"/>
        </w:rPr>
        <w:t>-</w:t>
      </w:r>
      <w:r w:rsidRPr="001809F6">
        <w:rPr>
          <w:rFonts w:ascii="Tahoma" w:hAnsi="Tahoma" w:cs="Tahoma"/>
          <w:noProof/>
          <w:lang w:val="en-US" w:eastAsia="x-none"/>
        </w:rPr>
        <w:t>at</w:t>
      </w:r>
      <w:r w:rsidR="00C15BE8" w:rsidRPr="001809F6">
        <w:rPr>
          <w:rFonts w:ascii="Tahoma" w:hAnsi="Tahoma" w:cs="Tahoma"/>
          <w:noProof/>
          <w:lang w:val="en-US" w:eastAsia="x-none"/>
        </w:rPr>
        <w:t>-</w:t>
      </w:r>
      <w:r w:rsidRPr="001809F6">
        <w:rPr>
          <w:rFonts w:ascii="Tahoma" w:hAnsi="Tahoma" w:cs="Tahoma"/>
          <w:noProof/>
          <w:lang w:val="en-US" w:eastAsia="x-none"/>
        </w:rPr>
        <w:t>Home (« WAH ») (Travail à domicile)</w:t>
      </w:r>
      <w:bookmarkEnd w:id="772"/>
    </w:p>
    <w:p w:rsidR="00894BFE" w:rsidRPr="001809F6" w:rsidRDefault="00894BFE" w:rsidP="008D574E">
      <w:pPr>
        <w:spacing w:line="216" w:lineRule="auto"/>
        <w:ind w:right="720"/>
        <w:rPr>
          <w:rFonts w:cs="Tahoma"/>
          <w:noProof/>
          <w:szCs w:val="18"/>
        </w:rPr>
      </w:pPr>
    </w:p>
    <w:p w:rsidR="00894BFE" w:rsidRPr="00BE69FE" w:rsidRDefault="00894BFE" w:rsidP="00894BFE">
      <w:pPr>
        <w:pStyle w:val="AppendixIndent"/>
        <w:spacing w:before="0"/>
        <w:ind w:left="0" w:right="720"/>
        <w:rPr>
          <w:rFonts w:ascii="Tahoma" w:hAnsi="Tahoma" w:cs="Tahoma"/>
          <w:noProof/>
          <w:sz w:val="18"/>
          <w:szCs w:val="18"/>
          <w:lang w:val="fr-FR"/>
        </w:rPr>
      </w:pPr>
      <w:r w:rsidRPr="00BE69FE">
        <w:rPr>
          <w:rFonts w:ascii="Tahoma" w:hAnsi="Tahoma" w:cs="Tahoma"/>
          <w:noProof/>
          <w:sz w:val="18"/>
          <w:szCs w:val="18"/>
          <w:lang w:val="fr-FR"/>
        </w:rPr>
        <w:t>Elles sont disponibles dans le cadre des programmes suivants :</w:t>
      </w:r>
    </w:p>
    <w:p w:rsidR="00894BFE" w:rsidRPr="00BE69FE" w:rsidRDefault="00894BFE" w:rsidP="008D574E">
      <w:pPr>
        <w:pStyle w:val="AppendixBulletIndent"/>
        <w:spacing w:line="216" w:lineRule="auto"/>
        <w:ind w:left="0" w:right="720" w:firstLine="0"/>
        <w:rPr>
          <w:rFonts w:ascii="Tahoma" w:hAnsi="Tahoma" w:cs="Tahoma"/>
          <w:noProof/>
          <w:sz w:val="18"/>
          <w:szCs w:val="18"/>
          <w:lang w:val="fr-FR"/>
        </w:rPr>
      </w:pPr>
    </w:p>
    <w:p w:rsidR="00894BFE" w:rsidRPr="00BE69FE" w:rsidRDefault="00894BFE" w:rsidP="004F4BF5">
      <w:pPr>
        <w:pStyle w:val="AppendixBulletIndent"/>
        <w:numPr>
          <w:ilvl w:val="0"/>
          <w:numId w:val="32"/>
        </w:numPr>
        <w:tabs>
          <w:tab w:val="clear" w:pos="360"/>
          <w:tab w:val="num" w:pos="1440"/>
        </w:tabs>
        <w:spacing w:after="60"/>
        <w:ind w:left="1440" w:right="720"/>
        <w:rPr>
          <w:rFonts w:ascii="Tahoma" w:hAnsi="Tahoma" w:cs="Tahoma"/>
          <w:noProof/>
          <w:sz w:val="18"/>
          <w:szCs w:val="18"/>
          <w:lang w:val="fr-FR"/>
        </w:rPr>
      </w:pPr>
      <w:r w:rsidRPr="00BE69FE">
        <w:rPr>
          <w:rFonts w:ascii="Tahoma" w:hAnsi="Tahoma" w:cs="Tahoma"/>
          <w:noProof/>
          <w:sz w:val="18"/>
          <w:szCs w:val="18"/>
          <w:lang w:val="fr-FR"/>
        </w:rPr>
        <w:t xml:space="preserve">Select </w:t>
      </w:r>
    </w:p>
    <w:p w:rsidR="00894BFE" w:rsidRPr="00BE69FE" w:rsidRDefault="00894BFE" w:rsidP="004F4BF5">
      <w:pPr>
        <w:pStyle w:val="AppendixBulletIndent"/>
        <w:numPr>
          <w:ilvl w:val="0"/>
          <w:numId w:val="32"/>
        </w:numPr>
        <w:tabs>
          <w:tab w:val="clear" w:pos="360"/>
          <w:tab w:val="num" w:pos="1440"/>
        </w:tabs>
        <w:spacing w:after="60"/>
        <w:ind w:left="1440" w:right="720"/>
        <w:rPr>
          <w:rFonts w:ascii="Tahoma" w:hAnsi="Tahoma" w:cs="Tahoma"/>
          <w:noProof/>
          <w:sz w:val="18"/>
          <w:szCs w:val="18"/>
          <w:lang w:val="fr-FR"/>
        </w:rPr>
      </w:pPr>
      <w:r w:rsidRPr="00BE69FE">
        <w:rPr>
          <w:rFonts w:ascii="Tahoma" w:hAnsi="Tahoma" w:cs="Tahoma"/>
          <w:noProof/>
          <w:sz w:val="18"/>
          <w:szCs w:val="18"/>
          <w:lang w:val="fr-FR"/>
        </w:rPr>
        <w:t>Select Plus</w:t>
      </w:r>
    </w:p>
    <w:p w:rsidR="00894BFE" w:rsidRPr="00BE69FE" w:rsidRDefault="00894BFE" w:rsidP="004F4BF5">
      <w:pPr>
        <w:pStyle w:val="AppendixBulletIndent"/>
        <w:numPr>
          <w:ilvl w:val="0"/>
          <w:numId w:val="32"/>
        </w:numPr>
        <w:tabs>
          <w:tab w:val="clear" w:pos="360"/>
          <w:tab w:val="num" w:pos="1440"/>
        </w:tabs>
        <w:ind w:left="1440" w:right="720"/>
        <w:rPr>
          <w:rFonts w:ascii="Tahoma" w:hAnsi="Tahoma" w:cs="Tahoma"/>
          <w:noProof/>
          <w:sz w:val="18"/>
          <w:szCs w:val="18"/>
          <w:lang w:val="fr-FR"/>
        </w:rPr>
      </w:pPr>
      <w:r w:rsidRPr="00BE69FE">
        <w:rPr>
          <w:rFonts w:ascii="Tahoma" w:hAnsi="Tahoma" w:cs="Tahoma"/>
          <w:noProof/>
          <w:sz w:val="18"/>
          <w:szCs w:val="18"/>
          <w:lang w:val="fr-FR"/>
        </w:rPr>
        <w:t>Contrat Entreprise</w:t>
      </w:r>
    </w:p>
    <w:p w:rsidR="00894BFE" w:rsidRPr="00640614" w:rsidRDefault="00894BFE" w:rsidP="008D574E">
      <w:pPr>
        <w:pStyle w:val="AppendixBulletIndent"/>
        <w:spacing w:line="216" w:lineRule="auto"/>
        <w:ind w:left="0" w:right="720" w:firstLine="0"/>
        <w:rPr>
          <w:rFonts w:ascii="Tahoma" w:hAnsi="Tahoma" w:cs="Tahoma"/>
          <w:noProof/>
          <w:sz w:val="18"/>
          <w:szCs w:val="18"/>
          <w:lang w:val="fr-FR"/>
        </w:rPr>
      </w:pPr>
    </w:p>
    <w:p w:rsidR="00894BFE" w:rsidRPr="00640614" w:rsidRDefault="00894BFE" w:rsidP="00BE69FE">
      <w:pPr>
        <w:rPr>
          <w:rFonts w:cs="Tahoma"/>
          <w:noProof/>
          <w:lang w:val="fr-FR"/>
        </w:rPr>
      </w:pPr>
      <w:r w:rsidRPr="00640614">
        <w:rPr>
          <w:rFonts w:cs="Tahoma"/>
          <w:noProof/>
          <w:lang w:val="fr-FR"/>
        </w:rPr>
        <w:t>Une licence Work</w:t>
      </w:r>
      <w:r w:rsidR="00862C61">
        <w:rPr>
          <w:rFonts w:cs="Tahoma"/>
          <w:noProof/>
          <w:lang w:val="fr-FR"/>
        </w:rPr>
        <w:t>-</w:t>
      </w:r>
      <w:r w:rsidRPr="00640614">
        <w:rPr>
          <w:rFonts w:cs="Tahoma"/>
          <w:noProof/>
          <w:lang w:val="fr-FR"/>
        </w:rPr>
        <w:t>at</w:t>
      </w:r>
      <w:r w:rsidR="00C15BE8">
        <w:rPr>
          <w:rFonts w:cs="Tahoma"/>
          <w:noProof/>
          <w:lang w:val="fr-FR"/>
        </w:rPr>
        <w:t>-</w:t>
      </w:r>
      <w:r w:rsidRPr="00640614">
        <w:rPr>
          <w:rFonts w:cs="Tahoma"/>
          <w:noProof/>
          <w:lang w:val="fr-FR"/>
        </w:rPr>
        <w:t>Home peut être acquise uniquement en association avec un produit pouvant être exécuté sous licence sur un ordinateur de Travail à Domicile. L’offre Work</w:t>
      </w:r>
      <w:r w:rsidR="00862C61">
        <w:rPr>
          <w:rFonts w:cs="Tahoma"/>
          <w:noProof/>
          <w:lang w:val="fr-FR"/>
        </w:rPr>
        <w:t>-</w:t>
      </w:r>
      <w:r w:rsidRPr="00640614">
        <w:rPr>
          <w:rFonts w:cs="Tahoma"/>
          <w:noProof/>
          <w:lang w:val="fr-FR"/>
        </w:rPr>
        <w:t>at</w:t>
      </w:r>
      <w:r w:rsidR="00C15BE8">
        <w:rPr>
          <w:rFonts w:cs="Tahoma"/>
          <w:noProof/>
          <w:lang w:val="fr-FR"/>
        </w:rPr>
        <w:t>-</w:t>
      </w:r>
      <w:r w:rsidRPr="00640614">
        <w:rPr>
          <w:rFonts w:cs="Tahoma"/>
          <w:noProof/>
          <w:lang w:val="fr-FR"/>
        </w:rPr>
        <w:t>Home n’est pas une offre proposée dans le cadre d’un plan d’achat réservé aux employés. Un client Licence Select, Select Plus ou Entreprise (et qui n’est pas un</w:t>
      </w:r>
      <w:r w:rsidR="00A02A75" w:rsidRPr="00640614">
        <w:rPr>
          <w:rFonts w:cs="Tahoma"/>
          <w:noProof/>
          <w:lang w:val="fr-FR"/>
        </w:rPr>
        <w:t> </w:t>
      </w:r>
      <w:r w:rsidRPr="00640614">
        <w:rPr>
          <w:rFonts w:cs="Tahoma"/>
          <w:noProof/>
          <w:lang w:val="fr-FR"/>
        </w:rPr>
        <w:t>employé) conserve les droits de licence Work</w:t>
      </w:r>
      <w:r w:rsidR="00862C61">
        <w:rPr>
          <w:rFonts w:cs="Tahoma"/>
          <w:noProof/>
          <w:lang w:val="fr-FR"/>
        </w:rPr>
        <w:t>-</w:t>
      </w:r>
      <w:r w:rsidRPr="00640614">
        <w:rPr>
          <w:rFonts w:cs="Tahoma"/>
          <w:noProof/>
          <w:lang w:val="fr-FR"/>
        </w:rPr>
        <w:t>at</w:t>
      </w:r>
      <w:r w:rsidR="00C15BE8">
        <w:rPr>
          <w:rFonts w:cs="Tahoma"/>
          <w:noProof/>
          <w:lang w:val="fr-FR"/>
        </w:rPr>
        <w:t>-</w:t>
      </w:r>
      <w:r w:rsidRPr="00640614">
        <w:rPr>
          <w:rFonts w:cs="Tahoma"/>
          <w:noProof/>
          <w:lang w:val="fr-FR"/>
        </w:rPr>
        <w:t>Home. Pour connaître les droits de licence Work</w:t>
      </w:r>
      <w:r w:rsidR="00862C61">
        <w:rPr>
          <w:rFonts w:cs="Tahoma"/>
          <w:noProof/>
          <w:lang w:val="fr-FR"/>
        </w:rPr>
        <w:t>-</w:t>
      </w:r>
      <w:r w:rsidRPr="00640614">
        <w:rPr>
          <w:rFonts w:cs="Tahoma"/>
          <w:noProof/>
          <w:lang w:val="fr-FR"/>
        </w:rPr>
        <w:t>at</w:t>
      </w:r>
      <w:r w:rsidR="00C15BE8">
        <w:rPr>
          <w:rFonts w:cs="Tahoma"/>
          <w:noProof/>
          <w:lang w:val="fr-FR"/>
        </w:rPr>
        <w:t>-</w:t>
      </w:r>
      <w:r w:rsidRPr="00640614">
        <w:rPr>
          <w:rFonts w:cs="Tahoma"/>
          <w:noProof/>
          <w:lang w:val="fr-FR"/>
        </w:rPr>
        <w:t>Home disponibles pour les</w:t>
      </w:r>
      <w:r w:rsidR="00BE69FE">
        <w:rPr>
          <w:rFonts w:cs="Tahoma"/>
          <w:noProof/>
          <w:lang w:val="fr-FR"/>
        </w:rPr>
        <w:t> </w:t>
      </w:r>
      <w:r w:rsidRPr="00640614">
        <w:rPr>
          <w:rFonts w:cs="Tahoma"/>
          <w:noProof/>
          <w:lang w:val="fr-FR"/>
        </w:rPr>
        <w:t>clients Éducation éligibles, reportez</w:t>
      </w:r>
      <w:r w:rsidR="00C15BE8">
        <w:rPr>
          <w:rFonts w:cs="Tahoma"/>
          <w:noProof/>
          <w:lang w:val="fr-FR"/>
        </w:rPr>
        <w:t>-</w:t>
      </w:r>
      <w:r w:rsidRPr="00640614">
        <w:rPr>
          <w:rFonts w:cs="Tahoma"/>
          <w:noProof/>
          <w:lang w:val="fr-FR"/>
        </w:rPr>
        <w:t>vous au Contrat</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00BE69FE">
        <w:rPr>
          <w:rFonts w:cs="Tahoma"/>
          <w:noProof/>
          <w:lang w:val="fr-FR"/>
        </w:rPr>
        <w:t>à l’Accord de Mise en Œuvre.</w:t>
      </w:r>
    </w:p>
    <w:p w:rsidR="00894BFE" w:rsidRPr="00640614" w:rsidRDefault="00894BFE" w:rsidP="00A257D1">
      <w:pPr>
        <w:pStyle w:val="Heading1"/>
        <w:pageBreakBefore/>
        <w:spacing w:before="0"/>
        <w:rPr>
          <w:rFonts w:cs="Tahoma"/>
          <w:noProof/>
        </w:rPr>
      </w:pPr>
      <w:bookmarkStart w:id="773" w:name="_Section_5_–"/>
      <w:bookmarkStart w:id="774" w:name="_Toc336338207"/>
      <w:bookmarkStart w:id="775" w:name="Sect5_OnlineServices"/>
      <w:bookmarkStart w:id="776" w:name="_Toc345703136"/>
      <w:bookmarkEnd w:id="773"/>
      <w:bookmarkEnd w:id="774"/>
      <w:bookmarkEnd w:id="775"/>
      <w:r w:rsidRPr="00640614">
        <w:rPr>
          <w:rFonts w:cs="Tahoma"/>
          <w:noProof/>
          <w:lang w:eastAsia="x-none"/>
        </w:rPr>
        <w:lastRenderedPageBreak/>
        <w:t>Section 5 – tarification ET MODALITÉS de</w:t>
      </w:r>
      <w:r w:rsidR="003E1012" w:rsidRPr="00640614">
        <w:rPr>
          <w:rFonts w:cs="Tahoma"/>
          <w:noProof/>
          <w:lang w:eastAsia="x-none"/>
        </w:rPr>
        <w:t> </w:t>
      </w:r>
      <w:r w:rsidRPr="00640614">
        <w:rPr>
          <w:rFonts w:cs="Tahoma"/>
          <w:noProof/>
          <w:lang w:eastAsia="x-none"/>
        </w:rPr>
        <w:t>paiement des services en ligne</w:t>
      </w:r>
      <w:bookmarkEnd w:id="776"/>
    </w:p>
    <w:p w:rsidR="00894BFE" w:rsidRPr="00640614" w:rsidRDefault="00894BFE" w:rsidP="00894BFE">
      <w:pPr>
        <w:outlineLvl w:val="2"/>
        <w:rPr>
          <w:rFonts w:cs="Tahoma"/>
          <w:noProof/>
          <w:lang w:val="fr-FR"/>
        </w:rPr>
      </w:pPr>
    </w:p>
    <w:p w:rsidR="00894BFE" w:rsidRPr="00640614" w:rsidRDefault="00894BFE" w:rsidP="00BE69FE">
      <w:pPr>
        <w:outlineLvl w:val="2"/>
        <w:rPr>
          <w:rFonts w:cs="Tahoma"/>
          <w:noProof/>
          <w:lang w:val="fr-FR"/>
        </w:rPr>
      </w:pPr>
      <w:r w:rsidRPr="00640614">
        <w:rPr>
          <w:rFonts w:cs="Tahoma"/>
          <w:noProof/>
          <w:szCs w:val="18"/>
          <w:lang w:val="fr-FR" w:eastAsia="x-none"/>
        </w:rPr>
        <w:t>Les Services en Ligne incluent des logiciels et des services fournis sous abonnement, tel que décrit dans les Droits d’Utilisation des Logiciels, et disponibles en ligne.</w:t>
      </w:r>
      <w:r w:rsidRPr="00640614">
        <w:rPr>
          <w:rFonts w:cs="Tahoma"/>
          <w:noProof/>
          <w:lang w:val="fr-FR"/>
        </w:rPr>
        <w:t xml:space="preserve"> Certains Contrats de Licence en Volume recommandent aux clients de se référer à la Liste des Produits pour connaître les Services en Ligne disponibles. Aux fins de cette référence, les</w:t>
      </w:r>
      <w:r w:rsidR="00BE69FE">
        <w:rPr>
          <w:rFonts w:cs="Tahoma"/>
          <w:noProof/>
          <w:lang w:val="fr-FR"/>
        </w:rPr>
        <w:t> </w:t>
      </w:r>
      <w:r w:rsidRPr="00640614">
        <w:rPr>
          <w:rFonts w:cs="Tahoma"/>
          <w:noProof/>
          <w:lang w:val="fr-FR"/>
        </w:rPr>
        <w:t>Services en Ligne incluent :</w:t>
      </w:r>
    </w:p>
    <w:p w:rsidR="00894BFE" w:rsidRPr="00640614" w:rsidRDefault="00894BFE" w:rsidP="00894BFE">
      <w:pPr>
        <w:outlineLvl w:val="2"/>
        <w:rPr>
          <w:rFonts w:cs="Tahoma"/>
          <w:noProof/>
          <w:lang w:val="fr-FR"/>
        </w:rPr>
      </w:pPr>
    </w:p>
    <w:p w:rsidR="00894BFE" w:rsidRPr="00640614" w:rsidRDefault="00894BFE" w:rsidP="004F4BF5">
      <w:pPr>
        <w:numPr>
          <w:ilvl w:val="0"/>
          <w:numId w:val="36"/>
        </w:numPr>
        <w:spacing w:after="60"/>
        <w:rPr>
          <w:rFonts w:cs="Tahoma"/>
          <w:noProof/>
          <w:lang w:val="fr-FR"/>
        </w:rPr>
      </w:pPr>
      <w:r w:rsidRPr="00640614">
        <w:rPr>
          <w:rFonts w:cs="Tahoma"/>
          <w:noProof/>
          <w:color w:val="000000"/>
          <w:lang w:val="fr-FR"/>
        </w:rPr>
        <w:t>Dynamics CRM Online</w:t>
      </w:r>
    </w:p>
    <w:p w:rsidR="00894BFE" w:rsidRPr="00640614" w:rsidRDefault="00894BFE" w:rsidP="004F4BF5">
      <w:pPr>
        <w:numPr>
          <w:ilvl w:val="0"/>
          <w:numId w:val="36"/>
        </w:numPr>
        <w:spacing w:after="60"/>
        <w:rPr>
          <w:rFonts w:cs="Tahoma"/>
          <w:noProof/>
          <w:lang w:val="fr-FR"/>
        </w:rPr>
      </w:pPr>
      <w:r w:rsidRPr="00640614">
        <w:rPr>
          <w:rFonts w:cs="Tahoma"/>
          <w:noProof/>
          <w:color w:val="000000"/>
          <w:lang w:val="fr-FR"/>
        </w:rPr>
        <w:t>Exchange Online Archiving</w:t>
      </w:r>
    </w:p>
    <w:p w:rsidR="00894BFE" w:rsidRPr="00640614" w:rsidRDefault="00894BFE" w:rsidP="004F4BF5">
      <w:pPr>
        <w:numPr>
          <w:ilvl w:val="0"/>
          <w:numId w:val="36"/>
        </w:numPr>
        <w:spacing w:after="60"/>
        <w:rPr>
          <w:rFonts w:cs="Tahoma"/>
          <w:noProof/>
          <w:lang w:val="fr-FR"/>
        </w:rPr>
      </w:pPr>
      <w:r w:rsidRPr="00640614">
        <w:rPr>
          <w:rFonts w:cs="Tahoma"/>
          <w:noProof/>
          <w:color w:val="000000"/>
          <w:lang w:val="fr-FR"/>
        </w:rPr>
        <w:t>Exchange Online Kiosk, Plan 1 et Plan 2</w:t>
      </w:r>
      <w:r w:rsidRPr="00640614">
        <w:rPr>
          <w:rFonts w:cs="Tahoma"/>
          <w:noProof/>
          <w:lang w:val="fr-FR"/>
        </w:rPr>
        <w:t xml:space="preserve"> </w:t>
      </w:r>
    </w:p>
    <w:p w:rsidR="00894BFE" w:rsidRPr="00640614" w:rsidRDefault="00894BFE" w:rsidP="004F4BF5">
      <w:pPr>
        <w:numPr>
          <w:ilvl w:val="0"/>
          <w:numId w:val="36"/>
        </w:numPr>
        <w:spacing w:after="60"/>
        <w:rPr>
          <w:rFonts w:cs="Tahoma"/>
          <w:noProof/>
          <w:lang w:val="fr-FR"/>
        </w:rPr>
      </w:pPr>
      <w:r w:rsidRPr="00640614">
        <w:rPr>
          <w:rFonts w:cs="Tahoma"/>
          <w:noProof/>
          <w:color w:val="000000"/>
          <w:lang w:val="fr-FR"/>
        </w:rPr>
        <w:t>Lync Online Plan 1, 2 et 3</w:t>
      </w:r>
    </w:p>
    <w:p w:rsidR="00894BFE" w:rsidRPr="00640614" w:rsidRDefault="00894BFE" w:rsidP="004F4BF5">
      <w:pPr>
        <w:numPr>
          <w:ilvl w:val="0"/>
          <w:numId w:val="36"/>
        </w:numPr>
        <w:spacing w:after="60"/>
        <w:rPr>
          <w:rFonts w:cs="Tahoma"/>
          <w:noProof/>
          <w:lang w:val="fr-FR"/>
        </w:rPr>
      </w:pPr>
      <w:r w:rsidRPr="00640614">
        <w:rPr>
          <w:rFonts w:cs="Tahoma"/>
          <w:noProof/>
          <w:color w:val="000000"/>
          <w:lang w:val="fr-FR"/>
        </w:rPr>
        <w:t>Microsoft Exchange Hosted Continuity</w:t>
      </w:r>
    </w:p>
    <w:p w:rsidR="00894BFE" w:rsidRPr="00640614" w:rsidRDefault="00894BFE" w:rsidP="004F4BF5">
      <w:pPr>
        <w:numPr>
          <w:ilvl w:val="0"/>
          <w:numId w:val="36"/>
        </w:numPr>
        <w:spacing w:after="60"/>
        <w:rPr>
          <w:rFonts w:cs="Tahoma"/>
          <w:noProof/>
          <w:lang w:val="fr-FR"/>
        </w:rPr>
      </w:pPr>
      <w:r w:rsidRPr="00640614">
        <w:rPr>
          <w:rFonts w:cs="Tahoma"/>
          <w:noProof/>
          <w:color w:val="000000"/>
          <w:lang w:val="fr-FR"/>
        </w:rPr>
        <w:t>Microsoft Exchange Hosted Encryption</w:t>
      </w:r>
      <w:r w:rsidRPr="00640614">
        <w:rPr>
          <w:rFonts w:cs="Tahoma"/>
          <w:noProof/>
          <w:lang w:val="fr-FR"/>
        </w:rPr>
        <w:t xml:space="preserve"> </w:t>
      </w:r>
    </w:p>
    <w:p w:rsidR="00894BFE" w:rsidRPr="00640614" w:rsidRDefault="00894BFE" w:rsidP="004F4BF5">
      <w:pPr>
        <w:numPr>
          <w:ilvl w:val="0"/>
          <w:numId w:val="36"/>
        </w:numPr>
        <w:spacing w:after="60"/>
        <w:rPr>
          <w:rFonts w:cs="Tahoma"/>
          <w:noProof/>
          <w:lang w:val="fr-FR"/>
        </w:rPr>
      </w:pPr>
      <w:r w:rsidRPr="00640614">
        <w:rPr>
          <w:rFonts w:cs="Tahoma"/>
          <w:noProof/>
          <w:color w:val="000000"/>
          <w:lang w:val="fr-FR"/>
        </w:rPr>
        <w:t>Office 365 Plan K1, K1, E1, E2, E3 et E4</w:t>
      </w:r>
    </w:p>
    <w:p w:rsidR="00894BFE" w:rsidRPr="00640614" w:rsidRDefault="00894BFE" w:rsidP="004F4BF5">
      <w:pPr>
        <w:numPr>
          <w:ilvl w:val="0"/>
          <w:numId w:val="36"/>
        </w:numPr>
        <w:spacing w:after="60"/>
        <w:rPr>
          <w:rFonts w:cs="Tahoma"/>
          <w:noProof/>
          <w:lang w:val="fr-FR"/>
        </w:rPr>
      </w:pPr>
      <w:r w:rsidRPr="00640614">
        <w:rPr>
          <w:rFonts w:cs="Tahoma"/>
          <w:noProof/>
          <w:color w:val="000000"/>
          <w:lang w:val="fr-FR"/>
        </w:rPr>
        <w:t>Lync Server Public Instant Messaging Connectivity avec services de messagerie instantanée (AOL) et services Windows Live Messenger</w:t>
      </w:r>
    </w:p>
    <w:p w:rsidR="00894BFE" w:rsidRPr="00640614" w:rsidRDefault="00894BFE" w:rsidP="004F4BF5">
      <w:pPr>
        <w:numPr>
          <w:ilvl w:val="0"/>
          <w:numId w:val="36"/>
        </w:numPr>
        <w:spacing w:after="60"/>
        <w:rPr>
          <w:rFonts w:cs="Tahoma"/>
          <w:noProof/>
          <w:lang w:val="fr-FR"/>
        </w:rPr>
      </w:pPr>
      <w:r w:rsidRPr="00640614">
        <w:rPr>
          <w:rFonts w:cs="Tahoma"/>
          <w:noProof/>
          <w:color w:val="000000"/>
          <w:lang w:val="fr-FR"/>
        </w:rPr>
        <w:t>Lync Server Public Instant Messaging Connectivity avec services de messagerie instantanée Yahoo</w:t>
      </w:r>
      <w:r w:rsidRPr="00640614">
        <w:rPr>
          <w:rFonts w:cs="Tahoma"/>
          <w:noProof/>
          <w:lang w:val="fr-FR"/>
        </w:rPr>
        <w:t xml:space="preserve"> </w:t>
      </w:r>
    </w:p>
    <w:p w:rsidR="00894BFE" w:rsidRPr="00640614" w:rsidRDefault="00894BFE" w:rsidP="004F4BF5">
      <w:pPr>
        <w:numPr>
          <w:ilvl w:val="0"/>
          <w:numId w:val="36"/>
        </w:numPr>
        <w:spacing w:after="60"/>
        <w:rPr>
          <w:rFonts w:cs="Tahoma"/>
          <w:noProof/>
          <w:lang w:val="fr-FR"/>
        </w:rPr>
      </w:pPr>
      <w:r w:rsidRPr="00640614">
        <w:rPr>
          <w:rFonts w:cs="Tahoma"/>
          <w:noProof/>
          <w:color w:val="000000"/>
          <w:lang w:val="fr-FR"/>
        </w:rPr>
        <w:t>Office Groove Enterprise Services</w:t>
      </w:r>
      <w:r w:rsidRPr="00640614">
        <w:rPr>
          <w:rFonts w:cs="Tahoma"/>
          <w:noProof/>
          <w:lang w:val="fr-FR"/>
        </w:rPr>
        <w:t xml:space="preserve"> </w:t>
      </w:r>
    </w:p>
    <w:p w:rsidR="00894BFE" w:rsidRPr="00640614" w:rsidRDefault="00894BFE" w:rsidP="004F4BF5">
      <w:pPr>
        <w:numPr>
          <w:ilvl w:val="0"/>
          <w:numId w:val="36"/>
        </w:numPr>
        <w:spacing w:after="60"/>
        <w:rPr>
          <w:rFonts w:cs="Tahoma"/>
          <w:noProof/>
          <w:lang w:val="fr-FR"/>
        </w:rPr>
      </w:pPr>
      <w:r w:rsidRPr="00640614">
        <w:rPr>
          <w:rFonts w:cs="Tahoma"/>
          <w:noProof/>
          <w:color w:val="000000"/>
          <w:lang w:val="fr-FR"/>
        </w:rPr>
        <w:t>Abonnement Office Professionnel Plus</w:t>
      </w:r>
    </w:p>
    <w:p w:rsidR="00894BFE" w:rsidRPr="00640614" w:rsidRDefault="00894BFE" w:rsidP="004F4BF5">
      <w:pPr>
        <w:numPr>
          <w:ilvl w:val="0"/>
          <w:numId w:val="36"/>
        </w:numPr>
        <w:spacing w:after="60"/>
        <w:rPr>
          <w:rFonts w:cs="Tahoma"/>
          <w:noProof/>
          <w:lang w:val="fr-FR"/>
        </w:rPr>
      </w:pPr>
      <w:r w:rsidRPr="00640614">
        <w:rPr>
          <w:rFonts w:cs="Tahoma"/>
          <w:noProof/>
          <w:color w:val="000000"/>
          <w:lang w:val="fr-FR"/>
        </w:rPr>
        <w:t>Office Live Meeting Éditions Standard et Professional</w:t>
      </w:r>
    </w:p>
    <w:p w:rsidR="00894BFE" w:rsidRPr="00640614" w:rsidRDefault="00894BFE" w:rsidP="004F4BF5">
      <w:pPr>
        <w:numPr>
          <w:ilvl w:val="0"/>
          <w:numId w:val="36"/>
        </w:numPr>
        <w:spacing w:after="60"/>
        <w:rPr>
          <w:rFonts w:cs="Tahoma"/>
          <w:noProof/>
          <w:lang w:val="fr-FR"/>
        </w:rPr>
      </w:pPr>
      <w:r w:rsidRPr="00640614">
        <w:rPr>
          <w:rFonts w:cs="Tahoma"/>
          <w:noProof/>
          <w:color w:val="000000"/>
          <w:lang w:val="fr-FR"/>
        </w:rPr>
        <w:t>SharePoint Online Plan 1 et Plan 2</w:t>
      </w:r>
      <w:r w:rsidRPr="00640614">
        <w:rPr>
          <w:rFonts w:cs="Tahoma"/>
          <w:noProof/>
          <w:lang w:val="fr-FR"/>
        </w:rPr>
        <w:t xml:space="preserve"> </w:t>
      </w:r>
    </w:p>
    <w:p w:rsidR="00894BFE" w:rsidRPr="00640614" w:rsidRDefault="00894BFE" w:rsidP="004F4BF5">
      <w:pPr>
        <w:numPr>
          <w:ilvl w:val="0"/>
          <w:numId w:val="36"/>
        </w:numPr>
        <w:spacing w:after="60"/>
        <w:rPr>
          <w:rFonts w:cs="Tahoma"/>
          <w:noProof/>
          <w:lang w:val="fr-FR"/>
        </w:rPr>
      </w:pPr>
      <w:r w:rsidRPr="00640614">
        <w:rPr>
          <w:rFonts w:cs="Tahoma"/>
          <w:noProof/>
          <w:color w:val="000000"/>
          <w:lang w:val="fr-FR"/>
        </w:rPr>
        <w:t>System Center Advisor</w:t>
      </w:r>
    </w:p>
    <w:p w:rsidR="00894BFE" w:rsidRPr="00640614" w:rsidRDefault="00894BFE" w:rsidP="004F4BF5">
      <w:pPr>
        <w:numPr>
          <w:ilvl w:val="0"/>
          <w:numId w:val="36"/>
        </w:numPr>
        <w:spacing w:after="60"/>
        <w:rPr>
          <w:rFonts w:cs="Tahoma"/>
          <w:noProof/>
          <w:lang w:val="fr-FR"/>
        </w:rPr>
      </w:pPr>
      <w:r w:rsidRPr="00640614">
        <w:rPr>
          <w:rFonts w:cs="Tahoma"/>
          <w:noProof/>
          <w:color w:val="000000"/>
          <w:lang w:val="fr-FR"/>
        </w:rPr>
        <w:t>Services Windows Azure</w:t>
      </w:r>
    </w:p>
    <w:p w:rsidR="00894BFE" w:rsidRPr="00640614" w:rsidRDefault="00894BFE" w:rsidP="004F4BF5">
      <w:pPr>
        <w:numPr>
          <w:ilvl w:val="0"/>
          <w:numId w:val="36"/>
        </w:numPr>
        <w:spacing w:after="60"/>
        <w:rPr>
          <w:rFonts w:cs="Tahoma"/>
          <w:noProof/>
          <w:lang w:val="fr-FR"/>
        </w:rPr>
      </w:pPr>
      <w:r w:rsidRPr="00640614">
        <w:rPr>
          <w:rFonts w:cs="Tahoma"/>
          <w:noProof/>
          <w:color w:val="000000"/>
          <w:lang w:val="fr-FR"/>
        </w:rPr>
        <w:t>Windows Intune et Module Complémentaire Windows Intune pour System Center Configuration Manager et System Center Endpoint Protection</w:t>
      </w:r>
    </w:p>
    <w:p w:rsidR="00894BFE" w:rsidRPr="00640614" w:rsidRDefault="00894BFE" w:rsidP="00894BFE">
      <w:pPr>
        <w:rPr>
          <w:rFonts w:cs="Tahoma"/>
          <w:noProof/>
          <w:lang w:val="fr-FR"/>
        </w:rPr>
      </w:pPr>
    </w:p>
    <w:p w:rsidR="00894BFE" w:rsidRPr="00640614" w:rsidRDefault="00894BFE" w:rsidP="003E1012">
      <w:pPr>
        <w:outlineLvl w:val="2"/>
        <w:rPr>
          <w:rFonts w:cs="Tahoma"/>
          <w:noProof/>
          <w:lang w:val="fr-FR"/>
        </w:rPr>
      </w:pPr>
      <w:r w:rsidRPr="00640614">
        <w:rPr>
          <w:rFonts w:cs="Tahoma"/>
          <w:noProof/>
          <w:szCs w:val="18"/>
          <w:lang w:val="fr-FR" w:eastAsia="x-none"/>
        </w:rPr>
        <w:t>D’autres offres sont disponibles dans la section Services en Ligne des Droits d’Utilisation de Logiciels.</w:t>
      </w:r>
      <w:r w:rsidRPr="00640614">
        <w:rPr>
          <w:rFonts w:cs="Tahoma"/>
          <w:noProof/>
          <w:lang w:val="fr-FR"/>
        </w:rPr>
        <w:t xml:space="preserve"> Les autres sections de ces modalités de tarification et modalités de paiement des Services en Ligne s’appliquent aux Services en</w:t>
      </w:r>
      <w:r w:rsidR="003E1012" w:rsidRPr="00640614">
        <w:rPr>
          <w:rFonts w:cs="Tahoma"/>
          <w:noProof/>
          <w:lang w:val="fr-FR"/>
        </w:rPr>
        <w:t> </w:t>
      </w:r>
      <w:r w:rsidRPr="00640614">
        <w:rPr>
          <w:rFonts w:cs="Tahoma"/>
          <w:noProof/>
          <w:lang w:val="fr-FR"/>
        </w:rPr>
        <w:t>Ligne désignés ci</w:t>
      </w:r>
      <w:r w:rsidR="00C15BE8">
        <w:rPr>
          <w:rFonts w:cs="Tahoma"/>
          <w:noProof/>
          <w:lang w:val="fr-FR"/>
        </w:rPr>
        <w:t>-</w:t>
      </w:r>
      <w:r w:rsidRPr="00640614">
        <w:rPr>
          <w:rFonts w:cs="Tahoma"/>
          <w:noProof/>
          <w:lang w:val="fr-FR"/>
        </w:rPr>
        <w:t>dessus et à ces autres offres.</w:t>
      </w:r>
    </w:p>
    <w:p w:rsidR="00894BFE" w:rsidRPr="00640614" w:rsidRDefault="00894BFE" w:rsidP="00894BFE">
      <w:pPr>
        <w:outlineLvl w:val="2"/>
        <w:rPr>
          <w:rFonts w:cs="Tahoma"/>
          <w:noProof/>
          <w:lang w:val="fr-FR"/>
        </w:rPr>
      </w:pPr>
    </w:p>
    <w:p w:rsidR="00894BFE" w:rsidRPr="00640614" w:rsidRDefault="00894BFE" w:rsidP="00894BFE">
      <w:pPr>
        <w:pStyle w:val="Heading2"/>
        <w:ind w:left="0"/>
        <w:rPr>
          <w:rFonts w:ascii="Tahoma" w:hAnsi="Tahoma" w:cs="Tahoma"/>
          <w:noProof/>
        </w:rPr>
      </w:pPr>
      <w:bookmarkStart w:id="777" w:name="_Toc336338208"/>
      <w:bookmarkStart w:id="778" w:name="_Toc345703137"/>
      <w:bookmarkEnd w:id="777"/>
      <w:r w:rsidRPr="00640614">
        <w:rPr>
          <w:rFonts w:ascii="Tahoma" w:hAnsi="Tahoma" w:cs="Tahoma"/>
          <w:noProof/>
          <w:lang w:eastAsia="x-none"/>
        </w:rPr>
        <w:t>Durée de l’abonnement aux Services en Ligne</w:t>
      </w:r>
      <w:bookmarkEnd w:id="778"/>
    </w:p>
    <w:p w:rsidR="00894BFE" w:rsidRPr="00640614" w:rsidRDefault="00894BFE" w:rsidP="00894BFE">
      <w:pPr>
        <w:outlineLvl w:val="2"/>
        <w:rPr>
          <w:rFonts w:cs="Tahoma"/>
          <w:noProof/>
          <w:lang w:val="fr-FR"/>
        </w:rPr>
      </w:pPr>
    </w:p>
    <w:p w:rsidR="00894BFE" w:rsidRPr="00640614" w:rsidRDefault="00894BFE" w:rsidP="00BE69FE">
      <w:pPr>
        <w:outlineLvl w:val="2"/>
        <w:rPr>
          <w:rFonts w:cs="Tahoma"/>
          <w:noProof/>
          <w:lang w:val="fr-FR"/>
        </w:rPr>
      </w:pPr>
      <w:r w:rsidRPr="00640614">
        <w:rPr>
          <w:rFonts w:cs="Tahoma"/>
          <w:noProof/>
          <w:szCs w:val="18"/>
          <w:lang w:val="fr-FR" w:eastAsia="x-none"/>
        </w:rPr>
        <w:t>L’achat initial d’un nouvel abonnement aux Services en Ligne détermine la durée d’abonnement aux services.</w:t>
      </w:r>
      <w:r w:rsidRPr="00640614">
        <w:rPr>
          <w:rFonts w:cs="Tahoma"/>
          <w:noProof/>
          <w:lang w:val="fr-FR"/>
        </w:rPr>
        <w:t xml:space="preserve"> Certains services permettent au client de s’abonner pour une durée d’un (1) an ou jusqu’à la date d’expiration du contrat ou accord de mise en œuvre qu’il a conclu (la « durée concomitante »), conformément aux indications du tableau ci</w:t>
      </w:r>
      <w:r w:rsidR="00C15BE8">
        <w:rPr>
          <w:rFonts w:cs="Tahoma"/>
          <w:noProof/>
          <w:lang w:val="fr-FR"/>
        </w:rPr>
        <w:t>-</w:t>
      </w:r>
      <w:r w:rsidRPr="00640614">
        <w:rPr>
          <w:rFonts w:cs="Tahoma"/>
          <w:noProof/>
          <w:lang w:val="fr-FR"/>
        </w:rPr>
        <w:t>dessous. Select Plus ne propose pas d’option de durée concomitante, mais permet au client de choisir entre un abonnement de 1 ou 3 ans ou de s’aligner à la deuxième date anniversaire à partir de la date de début de</w:t>
      </w:r>
      <w:r w:rsidR="00BE69FE">
        <w:rPr>
          <w:rFonts w:cs="Tahoma"/>
          <w:noProof/>
          <w:lang w:val="fr-FR"/>
        </w:rPr>
        <w:t> </w:t>
      </w:r>
      <w:r w:rsidRPr="00640614">
        <w:rPr>
          <w:rFonts w:cs="Tahoma"/>
          <w:noProof/>
          <w:lang w:val="fr-FR"/>
        </w:rPr>
        <w:t>la</w:t>
      </w:r>
      <w:r w:rsidR="003E1012" w:rsidRPr="00640614">
        <w:rPr>
          <w:rFonts w:cs="Tahoma"/>
          <w:noProof/>
          <w:lang w:val="fr-FR"/>
        </w:rPr>
        <w:t> </w:t>
      </w:r>
      <w:r w:rsidRPr="00640614">
        <w:rPr>
          <w:rFonts w:cs="Tahoma"/>
          <w:noProof/>
          <w:lang w:val="fr-FR"/>
        </w:rPr>
        <w:t>couverture. La durée d’abonnement d’un (1) an peut ne pas s’aligner ou expirer à la date d’expiration stipulée dans le contrat conclu par le client. Si l’abonnement d’un (1) an prend fin après la date de fin du contrat, le client doit disposer d’un contrat de licence en volume actif pour commander des licences supplémentaires ou renouveler le service. Si le client effectue des achats supplémentaires pour un service, la durée d’abonnement relative à ces achats supplémentaires doit être alignée à la durée d’abonnement existante pour le même service. Si les prix appliqués pour les commandes supplémentaires de produits ou de services ne sont pas exposés dans le contrat existant du client, les prix facturés à la partie indiquée dans le contrat pour les quantités supplémentaires de produits ou services seront les mêmes que les prix facturés lors de l’achat initial desdits produits ou services. Les informations spécifiques aux Services Windows Azure sont fournies à l’article Services Windows Azure ci</w:t>
      </w:r>
      <w:r w:rsidR="00C15BE8">
        <w:rPr>
          <w:rFonts w:cs="Tahoma"/>
          <w:noProof/>
          <w:lang w:val="fr-FR"/>
        </w:rPr>
        <w:t>-</w:t>
      </w:r>
      <w:r w:rsidR="00BE69FE">
        <w:rPr>
          <w:rFonts w:cs="Tahoma"/>
          <w:noProof/>
          <w:lang w:val="fr-FR"/>
        </w:rPr>
        <w:t>après.</w:t>
      </w:r>
    </w:p>
    <w:p w:rsidR="00894BFE" w:rsidRPr="00640614" w:rsidRDefault="00894BFE" w:rsidP="00894BFE">
      <w:pPr>
        <w:rPr>
          <w:rFonts w:cs="Tahoma"/>
          <w:noProof/>
          <w:lang w:val="fr-FR"/>
        </w:rPr>
      </w:pPr>
    </w:p>
    <w:p w:rsidR="00894BFE" w:rsidRPr="00640614" w:rsidRDefault="00894BFE" w:rsidP="00894BFE">
      <w:pPr>
        <w:outlineLvl w:val="2"/>
        <w:rPr>
          <w:rFonts w:cs="Tahoma"/>
          <w:noProof/>
          <w:lang w:val="fr-FR"/>
        </w:rPr>
      </w:pPr>
    </w:p>
    <w:p w:rsidR="00894BFE" w:rsidRPr="00640614" w:rsidRDefault="00894BFE" w:rsidP="00894BFE">
      <w:pPr>
        <w:rPr>
          <w:rFonts w:cs="Tahoma"/>
          <w:noProof/>
          <w:lang w:val="fr-FR"/>
        </w:rPr>
      </w:pPr>
    </w:p>
    <w:tbl>
      <w:tblPr>
        <w:tblW w:w="0" w:type="auto"/>
        <w:tblInd w:w="108" w:type="dxa"/>
        <w:tblCellMar>
          <w:left w:w="0" w:type="dxa"/>
          <w:right w:w="0" w:type="dxa"/>
        </w:tblCellMar>
        <w:tblLook w:val="00A0" w:firstRow="1" w:lastRow="0" w:firstColumn="1" w:lastColumn="0" w:noHBand="0" w:noVBand="0"/>
      </w:tblPr>
      <w:tblGrid>
        <w:gridCol w:w="4469"/>
        <w:gridCol w:w="4387"/>
      </w:tblGrid>
      <w:tr w:rsidR="00894BFE" w:rsidRPr="004B5985" w:rsidTr="00DF2907">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894BFE" w:rsidRPr="00640614" w:rsidRDefault="00894BFE" w:rsidP="00DF2907">
            <w:pPr>
              <w:jc w:val="center"/>
              <w:rPr>
                <w:rFonts w:eastAsia="Times New Roman" w:cs="Tahoma"/>
                <w:b/>
                <w:bCs/>
                <w:noProof/>
                <w:sz w:val="20"/>
                <w:szCs w:val="18"/>
                <w:lang w:val="fr-FR" w:eastAsia="x-none"/>
              </w:rPr>
            </w:pPr>
            <w:r w:rsidRPr="00640614">
              <w:rPr>
                <w:rFonts w:eastAsia="Times New Roman" w:cs="Tahoma"/>
                <w:b/>
                <w:bCs/>
                <w:noProof/>
                <w:sz w:val="20"/>
                <w:szCs w:val="18"/>
                <w:lang w:val="fr-FR" w:eastAsia="x-none"/>
              </w:rPr>
              <w:lastRenderedPageBreak/>
              <w:t>Services en Ligne disponibles pour 1 an ou une durée concomitante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894BFE" w:rsidRPr="00640614" w:rsidRDefault="00894BFE" w:rsidP="00DF2907">
            <w:pPr>
              <w:jc w:val="center"/>
              <w:rPr>
                <w:rFonts w:eastAsia="Times New Roman" w:cs="Tahoma"/>
                <w:b/>
                <w:bCs/>
                <w:noProof/>
                <w:sz w:val="20"/>
                <w:szCs w:val="18"/>
                <w:lang w:val="fr-FR" w:eastAsia="x-none"/>
              </w:rPr>
            </w:pPr>
            <w:r w:rsidRPr="00640614">
              <w:rPr>
                <w:rFonts w:eastAsia="Times New Roman" w:cs="Tahoma"/>
                <w:b/>
                <w:bCs/>
                <w:noProof/>
                <w:sz w:val="20"/>
                <w:szCs w:val="18"/>
                <w:lang w:val="fr-FR" w:eastAsia="x-none"/>
              </w:rPr>
              <w:t>Services en Ligne uniquement disponibles pour une durée concomitante</w:t>
            </w:r>
          </w:p>
        </w:tc>
      </w:tr>
      <w:tr w:rsidR="00894BFE" w:rsidRPr="00640614" w:rsidTr="00DF2907">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94BFE" w:rsidRPr="00640614" w:rsidRDefault="00894BFE" w:rsidP="004F4BF5">
            <w:pPr>
              <w:numPr>
                <w:ilvl w:val="0"/>
                <w:numId w:val="37"/>
              </w:numPr>
              <w:spacing w:after="60"/>
              <w:ind w:left="720" w:right="259"/>
              <w:rPr>
                <w:rFonts w:cs="Tahoma"/>
                <w:noProof/>
                <w:lang w:val="fr-FR"/>
              </w:rPr>
            </w:pPr>
            <w:r w:rsidRPr="00640614">
              <w:rPr>
                <w:rFonts w:cs="Tahoma"/>
                <w:noProof/>
                <w:color w:val="000000"/>
                <w:lang w:val="fr-FR"/>
              </w:rPr>
              <w:t>Bing Maps Professional</w:t>
            </w:r>
          </w:p>
          <w:p w:rsidR="00894BFE" w:rsidRPr="00640614" w:rsidRDefault="00894BFE" w:rsidP="004F4BF5">
            <w:pPr>
              <w:numPr>
                <w:ilvl w:val="0"/>
                <w:numId w:val="37"/>
              </w:numPr>
              <w:spacing w:after="60"/>
              <w:ind w:left="720" w:right="259"/>
              <w:rPr>
                <w:rFonts w:cs="Tahoma"/>
                <w:noProof/>
                <w:lang w:val="fr-FR"/>
              </w:rPr>
            </w:pPr>
            <w:r w:rsidRPr="00640614">
              <w:rPr>
                <w:rFonts w:cs="Tahoma"/>
                <w:noProof/>
                <w:color w:val="000000"/>
                <w:lang w:val="fr-FR"/>
              </w:rPr>
              <w:t>Forefront Online Protection pour Exchange</w:t>
            </w:r>
          </w:p>
          <w:p w:rsidR="00894BFE" w:rsidRPr="00640614" w:rsidRDefault="00894BFE" w:rsidP="004F4BF5">
            <w:pPr>
              <w:numPr>
                <w:ilvl w:val="0"/>
                <w:numId w:val="37"/>
              </w:numPr>
              <w:spacing w:after="60"/>
              <w:ind w:left="720" w:right="259"/>
              <w:rPr>
                <w:rFonts w:cs="Tahoma"/>
                <w:noProof/>
                <w:lang w:val="fr-FR"/>
              </w:rPr>
            </w:pPr>
            <w:r w:rsidRPr="00640614">
              <w:rPr>
                <w:rFonts w:cs="Tahoma"/>
                <w:noProof/>
                <w:color w:val="000000"/>
                <w:lang w:val="fr-FR"/>
              </w:rPr>
              <w:t>Forefront Protection 2010 pour Exchange Server</w:t>
            </w:r>
          </w:p>
          <w:p w:rsidR="00894BFE" w:rsidRPr="00640614" w:rsidRDefault="00894BFE" w:rsidP="004F4BF5">
            <w:pPr>
              <w:numPr>
                <w:ilvl w:val="0"/>
                <w:numId w:val="37"/>
              </w:numPr>
              <w:spacing w:after="60"/>
              <w:ind w:left="720" w:right="259"/>
              <w:rPr>
                <w:rFonts w:cs="Tahoma"/>
                <w:noProof/>
                <w:lang w:val="fr-FR"/>
              </w:rPr>
            </w:pPr>
            <w:r w:rsidRPr="00640614">
              <w:rPr>
                <w:rFonts w:cs="Tahoma"/>
                <w:noProof/>
                <w:color w:val="000000"/>
                <w:lang w:val="fr-FR"/>
              </w:rPr>
              <w:t>Forefront Protection 2010 pour SharePoint</w:t>
            </w:r>
            <w:r w:rsidRPr="00640614">
              <w:rPr>
                <w:rFonts w:cs="Tahoma"/>
                <w:noProof/>
                <w:lang w:val="fr-FR"/>
              </w:rPr>
              <w:t xml:space="preserve"> </w:t>
            </w:r>
          </w:p>
          <w:p w:rsidR="00894BFE" w:rsidRPr="00640614" w:rsidRDefault="00894BFE" w:rsidP="004F4BF5">
            <w:pPr>
              <w:numPr>
                <w:ilvl w:val="0"/>
                <w:numId w:val="37"/>
              </w:numPr>
              <w:spacing w:after="60"/>
              <w:ind w:left="720" w:right="259"/>
              <w:rPr>
                <w:rFonts w:cs="Tahoma"/>
                <w:noProof/>
                <w:lang w:val="fr-FR"/>
              </w:rPr>
            </w:pPr>
            <w:r w:rsidRPr="00640614">
              <w:rPr>
                <w:rFonts w:cs="Tahoma"/>
                <w:noProof/>
                <w:color w:val="000000"/>
                <w:lang w:val="fr-FR"/>
              </w:rPr>
              <w:t>Forefront Protection Suite</w:t>
            </w:r>
          </w:p>
          <w:p w:rsidR="00894BFE" w:rsidRPr="00640614" w:rsidRDefault="00894BFE" w:rsidP="004F4BF5">
            <w:pPr>
              <w:numPr>
                <w:ilvl w:val="0"/>
                <w:numId w:val="37"/>
              </w:numPr>
              <w:spacing w:after="60"/>
              <w:ind w:left="720" w:right="259"/>
              <w:rPr>
                <w:rFonts w:cs="Tahoma"/>
                <w:noProof/>
                <w:lang w:val="fr-FR"/>
              </w:rPr>
            </w:pPr>
            <w:r w:rsidRPr="00640614">
              <w:rPr>
                <w:rFonts w:cs="Tahoma"/>
                <w:noProof/>
                <w:color w:val="000000"/>
                <w:lang w:val="fr-FR"/>
              </w:rPr>
              <w:t>Forefront Security pour Office Communications Server</w:t>
            </w:r>
          </w:p>
          <w:p w:rsidR="00894BFE" w:rsidRPr="00905CDE" w:rsidRDefault="00894BFE" w:rsidP="004F4BF5">
            <w:pPr>
              <w:numPr>
                <w:ilvl w:val="0"/>
                <w:numId w:val="37"/>
              </w:numPr>
              <w:spacing w:after="60"/>
              <w:ind w:left="720" w:right="259"/>
              <w:rPr>
                <w:rFonts w:cs="Tahoma"/>
                <w:noProof/>
              </w:rPr>
            </w:pPr>
            <w:r w:rsidRPr="00905CDE">
              <w:rPr>
                <w:rFonts w:cs="Tahoma"/>
                <w:noProof/>
                <w:color w:val="000000"/>
              </w:rPr>
              <w:t>Forefront Threat Management Gateway Web Protection Service</w:t>
            </w:r>
          </w:p>
          <w:p w:rsidR="00894BFE" w:rsidRPr="00640614" w:rsidRDefault="00894BFE" w:rsidP="004F4BF5">
            <w:pPr>
              <w:numPr>
                <w:ilvl w:val="0"/>
                <w:numId w:val="37"/>
              </w:numPr>
              <w:spacing w:after="60"/>
              <w:ind w:left="720" w:right="259"/>
              <w:rPr>
                <w:rFonts w:cs="Tahoma"/>
                <w:noProof/>
                <w:lang w:val="fr-FR"/>
              </w:rPr>
            </w:pPr>
            <w:r w:rsidRPr="00640614">
              <w:rPr>
                <w:rFonts w:cs="Tahoma"/>
                <w:noProof/>
                <w:color w:val="000000"/>
                <w:lang w:val="fr-FR"/>
              </w:rPr>
              <w:t>Lync Server Public Instant Messaging Connectivity avec services de messagerie instantanée (AOL) et services Windows Live Messenger</w:t>
            </w:r>
          </w:p>
          <w:p w:rsidR="00894BFE" w:rsidRPr="00640614" w:rsidRDefault="00894BFE" w:rsidP="004F4BF5">
            <w:pPr>
              <w:numPr>
                <w:ilvl w:val="0"/>
                <w:numId w:val="37"/>
              </w:numPr>
              <w:spacing w:after="60"/>
              <w:ind w:left="720" w:right="259"/>
              <w:rPr>
                <w:rFonts w:cs="Tahoma"/>
                <w:noProof/>
                <w:lang w:val="fr-FR"/>
              </w:rPr>
            </w:pPr>
            <w:r w:rsidRPr="00640614">
              <w:rPr>
                <w:rFonts w:cs="Tahoma"/>
                <w:noProof/>
                <w:color w:val="000000"/>
                <w:lang w:val="fr-FR"/>
              </w:rPr>
              <w:t>Lync Server Public Instant Messaging Connectivity avec services de messagerie instantanée Yahoo</w:t>
            </w:r>
            <w:r w:rsidRPr="00640614">
              <w:rPr>
                <w:rFonts w:cs="Tahoma"/>
                <w:noProof/>
                <w:lang w:val="fr-FR"/>
              </w:rPr>
              <w:t xml:space="preserve"> </w:t>
            </w:r>
          </w:p>
          <w:p w:rsidR="00894BFE" w:rsidRPr="00640614" w:rsidRDefault="00894BFE" w:rsidP="004F4BF5">
            <w:pPr>
              <w:numPr>
                <w:ilvl w:val="0"/>
                <w:numId w:val="37"/>
              </w:numPr>
              <w:spacing w:after="60"/>
              <w:ind w:left="720" w:right="259"/>
              <w:rPr>
                <w:rFonts w:cs="Tahoma"/>
                <w:noProof/>
                <w:lang w:val="fr-FR"/>
              </w:rPr>
            </w:pPr>
            <w:r w:rsidRPr="00640614">
              <w:rPr>
                <w:rFonts w:cs="Tahoma"/>
                <w:noProof/>
                <w:color w:val="000000"/>
                <w:lang w:val="fr-FR"/>
              </w:rPr>
              <w:t>Microsoft Exchange Hosted Encryption</w:t>
            </w:r>
            <w:r w:rsidRPr="00640614">
              <w:rPr>
                <w:rFonts w:cs="Tahoma"/>
                <w:noProof/>
                <w:lang w:val="fr-FR"/>
              </w:rPr>
              <w:t xml:space="preserve"> </w:t>
            </w:r>
          </w:p>
          <w:p w:rsidR="00894BFE" w:rsidRPr="00640614" w:rsidRDefault="00894BFE" w:rsidP="004F4BF5">
            <w:pPr>
              <w:numPr>
                <w:ilvl w:val="0"/>
                <w:numId w:val="37"/>
              </w:numPr>
              <w:spacing w:after="60"/>
              <w:ind w:left="720" w:right="259"/>
              <w:rPr>
                <w:rFonts w:cs="Tahoma"/>
                <w:noProof/>
                <w:lang w:val="fr-FR"/>
              </w:rPr>
            </w:pPr>
            <w:r w:rsidRPr="00640614">
              <w:rPr>
                <w:rFonts w:cs="Tahoma"/>
                <w:noProof/>
                <w:color w:val="000000"/>
                <w:lang w:val="fr-FR"/>
              </w:rPr>
              <w:t>Microsoft Learning Solutions</w:t>
            </w:r>
          </w:p>
          <w:p w:rsidR="00894BFE" w:rsidRPr="00640614" w:rsidRDefault="00894BFE" w:rsidP="004F4BF5">
            <w:pPr>
              <w:numPr>
                <w:ilvl w:val="0"/>
                <w:numId w:val="37"/>
              </w:numPr>
              <w:spacing w:after="60"/>
              <w:ind w:left="720" w:right="259"/>
              <w:rPr>
                <w:rFonts w:cs="Tahoma"/>
                <w:noProof/>
                <w:lang w:val="fr-FR"/>
              </w:rPr>
            </w:pPr>
            <w:r w:rsidRPr="00640614">
              <w:rPr>
                <w:rFonts w:cs="Tahoma"/>
                <w:noProof/>
                <w:color w:val="000000"/>
                <w:lang w:val="fr-FR"/>
              </w:rPr>
              <w:t>Office Groove Enterprise Services</w:t>
            </w:r>
          </w:p>
          <w:p w:rsidR="00894BFE" w:rsidRPr="00640614" w:rsidRDefault="00894BFE" w:rsidP="004F4BF5">
            <w:pPr>
              <w:numPr>
                <w:ilvl w:val="0"/>
                <w:numId w:val="37"/>
              </w:numPr>
              <w:spacing w:after="60"/>
              <w:ind w:left="720" w:right="259"/>
              <w:rPr>
                <w:rFonts w:cs="Tahoma"/>
                <w:noProof/>
                <w:lang w:val="fr-FR"/>
              </w:rPr>
            </w:pPr>
            <w:r w:rsidRPr="00640614">
              <w:rPr>
                <w:rFonts w:cs="Tahoma"/>
                <w:noProof/>
                <w:color w:val="000000"/>
                <w:lang w:val="fr-FR"/>
              </w:rPr>
              <w:t>System Center 2012 Endpoint Protection</w:t>
            </w:r>
          </w:p>
          <w:p w:rsidR="00894BFE" w:rsidRPr="00905CDE" w:rsidRDefault="00894BFE" w:rsidP="004F4BF5">
            <w:pPr>
              <w:numPr>
                <w:ilvl w:val="0"/>
                <w:numId w:val="37"/>
              </w:numPr>
              <w:spacing w:after="60"/>
              <w:ind w:left="720" w:right="259"/>
              <w:rPr>
                <w:rFonts w:cs="Tahoma"/>
                <w:noProof/>
              </w:rPr>
            </w:pPr>
            <w:r w:rsidRPr="00905CDE">
              <w:rPr>
                <w:rFonts w:cs="Tahoma"/>
                <w:noProof/>
                <w:color w:val="000000"/>
              </w:rPr>
              <w:t>Web Antimalware Subscription pour Forefront Threat Management Gateway Medium Business Edition</w:t>
            </w:r>
            <w:r w:rsidRPr="00905CDE">
              <w:rPr>
                <w:rFonts w:cs="Tahoma"/>
                <w:noProof/>
              </w:rPr>
              <w:t xml:space="preserve"> </w:t>
            </w:r>
          </w:p>
          <w:p w:rsidR="00894BFE" w:rsidRPr="00640614" w:rsidRDefault="00894BFE" w:rsidP="004F4BF5">
            <w:pPr>
              <w:numPr>
                <w:ilvl w:val="0"/>
                <w:numId w:val="37"/>
              </w:numPr>
              <w:spacing w:after="60"/>
              <w:ind w:left="720" w:right="259"/>
              <w:rPr>
                <w:rFonts w:eastAsia="Times New Roman" w:cs="Tahoma"/>
                <w:noProof/>
                <w:color w:val="000000"/>
                <w:szCs w:val="18"/>
                <w:lang w:val="fr-FR" w:eastAsia="x-none"/>
              </w:rPr>
            </w:pPr>
            <w:r w:rsidRPr="00640614">
              <w:rPr>
                <w:rFonts w:cs="Tahoma"/>
                <w:noProof/>
                <w:color w:val="000000"/>
                <w:lang w:val="fr-FR"/>
              </w:rPr>
              <w:t>Services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894BFE" w:rsidRPr="00640614" w:rsidRDefault="00894BFE" w:rsidP="004F4BF5">
            <w:pPr>
              <w:numPr>
                <w:ilvl w:val="0"/>
                <w:numId w:val="38"/>
              </w:numPr>
              <w:spacing w:after="60"/>
              <w:ind w:left="576" w:right="187"/>
              <w:rPr>
                <w:rFonts w:cs="Tahoma"/>
                <w:noProof/>
                <w:lang w:val="fr-FR"/>
              </w:rPr>
            </w:pPr>
            <w:r w:rsidRPr="00640614">
              <w:rPr>
                <w:rFonts w:cs="Tahoma"/>
                <w:noProof/>
                <w:color w:val="000000"/>
                <w:lang w:val="fr-FR"/>
              </w:rPr>
              <w:t>Dynamics CRM Online</w:t>
            </w:r>
            <w:r w:rsidRPr="00640614">
              <w:rPr>
                <w:rFonts w:cs="Tahoma"/>
                <w:noProof/>
                <w:lang w:val="fr-FR"/>
              </w:rPr>
              <w:t xml:space="preserve"> </w:t>
            </w:r>
          </w:p>
          <w:p w:rsidR="00894BFE" w:rsidRPr="00640614" w:rsidRDefault="00894BFE" w:rsidP="004F4BF5">
            <w:pPr>
              <w:numPr>
                <w:ilvl w:val="0"/>
                <w:numId w:val="38"/>
              </w:numPr>
              <w:spacing w:after="60"/>
              <w:ind w:left="576" w:right="187"/>
              <w:rPr>
                <w:rFonts w:cs="Tahoma"/>
                <w:noProof/>
                <w:lang w:val="fr-FR"/>
              </w:rPr>
            </w:pPr>
            <w:r w:rsidRPr="00640614">
              <w:rPr>
                <w:rFonts w:cs="Tahoma"/>
                <w:noProof/>
                <w:color w:val="000000"/>
                <w:lang w:val="fr-FR"/>
              </w:rPr>
              <w:t>Dynamics Mobile</w:t>
            </w:r>
          </w:p>
          <w:p w:rsidR="00894BFE" w:rsidRPr="00640614" w:rsidRDefault="00894BFE" w:rsidP="004F4BF5">
            <w:pPr>
              <w:numPr>
                <w:ilvl w:val="0"/>
                <w:numId w:val="38"/>
              </w:numPr>
              <w:spacing w:after="60"/>
              <w:ind w:left="576" w:right="187"/>
              <w:rPr>
                <w:rFonts w:cs="Tahoma"/>
                <w:noProof/>
                <w:lang w:val="fr-FR"/>
              </w:rPr>
            </w:pPr>
            <w:r w:rsidRPr="00640614">
              <w:rPr>
                <w:rFonts w:cs="Tahoma"/>
                <w:noProof/>
                <w:color w:val="000000"/>
                <w:lang w:val="fr-FR"/>
              </w:rPr>
              <w:t>Dynamics Onprem Mobile</w:t>
            </w:r>
          </w:p>
          <w:p w:rsidR="00894BFE" w:rsidRPr="00640614" w:rsidRDefault="00894BFE" w:rsidP="004F4BF5">
            <w:pPr>
              <w:numPr>
                <w:ilvl w:val="0"/>
                <w:numId w:val="38"/>
              </w:numPr>
              <w:spacing w:after="60"/>
              <w:ind w:left="576" w:right="187"/>
              <w:rPr>
                <w:rFonts w:cs="Tahoma"/>
                <w:noProof/>
                <w:lang w:val="fr-FR"/>
              </w:rPr>
            </w:pPr>
            <w:r w:rsidRPr="00640614">
              <w:rPr>
                <w:rFonts w:cs="Tahoma"/>
                <w:noProof/>
                <w:color w:val="000000"/>
                <w:lang w:val="fr-FR"/>
              </w:rPr>
              <w:t>Exchange Online Archiving</w:t>
            </w:r>
          </w:p>
          <w:p w:rsidR="00894BFE" w:rsidRPr="00640614" w:rsidRDefault="00894BFE" w:rsidP="004F4BF5">
            <w:pPr>
              <w:numPr>
                <w:ilvl w:val="0"/>
                <w:numId w:val="38"/>
              </w:numPr>
              <w:spacing w:after="60"/>
              <w:ind w:left="576" w:right="187"/>
              <w:rPr>
                <w:rFonts w:cs="Tahoma"/>
                <w:noProof/>
                <w:lang w:val="fr-FR"/>
              </w:rPr>
            </w:pPr>
            <w:r w:rsidRPr="00640614">
              <w:rPr>
                <w:rFonts w:cs="Tahoma"/>
                <w:noProof/>
                <w:color w:val="000000"/>
                <w:lang w:val="fr-FR"/>
              </w:rPr>
              <w:t>Exchange Online Kiosk, Plan 1 et Plan 2</w:t>
            </w:r>
            <w:r w:rsidRPr="00640614">
              <w:rPr>
                <w:rFonts w:cs="Tahoma"/>
                <w:noProof/>
                <w:lang w:val="fr-FR"/>
              </w:rPr>
              <w:t xml:space="preserve"> </w:t>
            </w:r>
          </w:p>
          <w:p w:rsidR="00894BFE" w:rsidRPr="00640614" w:rsidRDefault="00894BFE" w:rsidP="004F4BF5">
            <w:pPr>
              <w:numPr>
                <w:ilvl w:val="0"/>
                <w:numId w:val="38"/>
              </w:numPr>
              <w:spacing w:after="60"/>
              <w:ind w:left="576" w:right="187"/>
              <w:rPr>
                <w:rFonts w:cs="Tahoma"/>
                <w:noProof/>
                <w:lang w:val="fr-FR"/>
              </w:rPr>
            </w:pPr>
            <w:r w:rsidRPr="00640614">
              <w:rPr>
                <w:rFonts w:cs="Tahoma"/>
                <w:noProof/>
                <w:color w:val="000000"/>
                <w:lang w:val="fr-FR"/>
              </w:rPr>
              <w:t>Lync Online Plan 1, 2 et 3</w:t>
            </w:r>
          </w:p>
          <w:p w:rsidR="00894BFE" w:rsidRPr="00640614" w:rsidRDefault="00894BFE" w:rsidP="004F4BF5">
            <w:pPr>
              <w:numPr>
                <w:ilvl w:val="0"/>
                <w:numId w:val="38"/>
              </w:numPr>
              <w:spacing w:after="60"/>
              <w:ind w:left="576" w:right="187"/>
              <w:rPr>
                <w:rFonts w:cs="Tahoma"/>
                <w:noProof/>
                <w:lang w:val="fr-FR"/>
              </w:rPr>
            </w:pPr>
            <w:r w:rsidRPr="00640614">
              <w:rPr>
                <w:rFonts w:cs="Tahoma"/>
                <w:noProof/>
                <w:color w:val="000000"/>
                <w:lang w:val="fr-FR"/>
              </w:rPr>
              <w:t>Office 365 Plan A2, A3, A4, K1, K2, E1, E2, E3 et E4</w:t>
            </w:r>
          </w:p>
          <w:p w:rsidR="00894BFE" w:rsidRPr="00640614" w:rsidRDefault="00894BFE" w:rsidP="004F4BF5">
            <w:pPr>
              <w:numPr>
                <w:ilvl w:val="0"/>
                <w:numId w:val="38"/>
              </w:numPr>
              <w:spacing w:after="60"/>
              <w:ind w:left="576" w:right="187"/>
              <w:rPr>
                <w:rFonts w:cs="Tahoma"/>
                <w:noProof/>
                <w:lang w:val="fr-FR"/>
              </w:rPr>
            </w:pPr>
            <w:r w:rsidRPr="00640614">
              <w:rPr>
                <w:rFonts w:cs="Tahoma"/>
                <w:noProof/>
                <w:color w:val="000000"/>
                <w:lang w:val="fr-FR"/>
              </w:rPr>
              <w:t>Abonnement Office Professionnel Plus</w:t>
            </w:r>
          </w:p>
          <w:p w:rsidR="00894BFE" w:rsidRPr="00640614" w:rsidRDefault="00894BFE" w:rsidP="004F4BF5">
            <w:pPr>
              <w:numPr>
                <w:ilvl w:val="0"/>
                <w:numId w:val="38"/>
              </w:numPr>
              <w:spacing w:after="60"/>
              <w:ind w:left="576" w:right="187"/>
              <w:rPr>
                <w:rFonts w:cs="Tahoma"/>
                <w:noProof/>
                <w:lang w:val="fr-FR"/>
              </w:rPr>
            </w:pPr>
            <w:r w:rsidRPr="00640614">
              <w:rPr>
                <w:rFonts w:cs="Tahoma"/>
                <w:noProof/>
                <w:color w:val="000000"/>
                <w:lang w:val="fr-FR"/>
              </w:rPr>
              <w:t>Application Web Office</w:t>
            </w:r>
          </w:p>
          <w:p w:rsidR="00894BFE" w:rsidRPr="00640614" w:rsidRDefault="00894BFE" w:rsidP="004F4BF5">
            <w:pPr>
              <w:numPr>
                <w:ilvl w:val="0"/>
                <w:numId w:val="38"/>
              </w:numPr>
              <w:spacing w:after="60"/>
              <w:ind w:left="576" w:right="187"/>
              <w:rPr>
                <w:rFonts w:cs="Tahoma"/>
                <w:noProof/>
                <w:lang w:val="fr-FR"/>
              </w:rPr>
            </w:pPr>
            <w:r w:rsidRPr="00640614">
              <w:rPr>
                <w:rFonts w:cs="Tahoma"/>
                <w:noProof/>
                <w:color w:val="000000"/>
                <w:lang w:val="fr-FR"/>
              </w:rPr>
              <w:t>SharePoint Online Plan 1 et Plan 2</w:t>
            </w:r>
            <w:r w:rsidRPr="00640614">
              <w:rPr>
                <w:rFonts w:cs="Tahoma"/>
                <w:noProof/>
                <w:lang w:val="fr-FR"/>
              </w:rPr>
              <w:t xml:space="preserve"> </w:t>
            </w:r>
          </w:p>
          <w:p w:rsidR="00894BFE" w:rsidRPr="00640614" w:rsidRDefault="00894BFE" w:rsidP="004F4BF5">
            <w:pPr>
              <w:numPr>
                <w:ilvl w:val="0"/>
                <w:numId w:val="38"/>
              </w:numPr>
              <w:spacing w:after="60"/>
              <w:ind w:left="576" w:right="187"/>
              <w:rPr>
                <w:rFonts w:cs="Tahoma"/>
                <w:noProof/>
                <w:lang w:val="fr-FR"/>
              </w:rPr>
            </w:pPr>
            <w:r w:rsidRPr="00640614">
              <w:rPr>
                <w:rFonts w:cs="Tahoma"/>
                <w:noProof/>
                <w:color w:val="000000"/>
                <w:lang w:val="fr-FR"/>
              </w:rPr>
              <w:t>Windows Intune</w:t>
            </w:r>
          </w:p>
          <w:p w:rsidR="00894BFE" w:rsidRPr="00640614" w:rsidRDefault="00894BFE" w:rsidP="004F4BF5">
            <w:pPr>
              <w:numPr>
                <w:ilvl w:val="0"/>
                <w:numId w:val="38"/>
              </w:numPr>
              <w:spacing w:after="60"/>
              <w:ind w:left="576" w:right="187"/>
              <w:rPr>
                <w:rFonts w:eastAsia="Times New Roman" w:cs="Tahoma"/>
                <w:noProof/>
                <w:szCs w:val="18"/>
                <w:lang w:val="fr-FR" w:eastAsia="x-none"/>
              </w:rPr>
            </w:pPr>
            <w:r w:rsidRPr="00640614">
              <w:rPr>
                <w:rFonts w:cs="Tahoma"/>
                <w:noProof/>
                <w:color w:val="000000"/>
                <w:lang w:val="fr-FR"/>
              </w:rPr>
              <w:t>Module complémentaire Windows Intune</w:t>
            </w:r>
          </w:p>
        </w:tc>
      </w:tr>
    </w:tbl>
    <w:p w:rsidR="00894BFE" w:rsidRPr="00A90A32" w:rsidRDefault="00894BFE" w:rsidP="00894BFE">
      <w:pPr>
        <w:pStyle w:val="Heading2"/>
        <w:ind w:left="0"/>
        <w:rPr>
          <w:rFonts w:ascii="Tahoma" w:hAnsi="Tahoma" w:cs="Tahoma"/>
          <w:noProof/>
          <w:sz w:val="18"/>
          <w:szCs w:val="18"/>
        </w:rPr>
      </w:pPr>
    </w:p>
    <w:p w:rsidR="00894BFE" w:rsidRPr="00640614" w:rsidRDefault="00894BFE" w:rsidP="00894BFE">
      <w:pPr>
        <w:pStyle w:val="Heading2"/>
        <w:ind w:left="0"/>
        <w:rPr>
          <w:rFonts w:ascii="Tahoma" w:hAnsi="Tahoma" w:cs="Tahoma"/>
          <w:noProof/>
        </w:rPr>
      </w:pPr>
      <w:bookmarkStart w:id="779" w:name="_Toc336338209"/>
      <w:bookmarkStart w:id="780" w:name="_Toc345703138"/>
      <w:bookmarkEnd w:id="779"/>
      <w:r w:rsidRPr="00640614">
        <w:rPr>
          <w:rFonts w:ascii="Tahoma" w:hAnsi="Tahoma" w:cs="Tahoma"/>
          <w:noProof/>
          <w:lang w:eastAsia="x-none"/>
        </w:rPr>
        <w:t>Achat et renouvellement automatique des Services en Ligne</w:t>
      </w:r>
      <w:bookmarkEnd w:id="780"/>
      <w:r w:rsidRPr="00640614">
        <w:rPr>
          <w:rFonts w:ascii="Tahoma" w:hAnsi="Tahoma" w:cs="Tahoma"/>
          <w:noProof/>
        </w:rPr>
        <w:t xml:space="preserve"> </w:t>
      </w:r>
    </w:p>
    <w:p w:rsidR="00894BFE" w:rsidRPr="00A90A32" w:rsidRDefault="00894BFE" w:rsidP="00894BFE">
      <w:pPr>
        <w:outlineLvl w:val="2"/>
        <w:rPr>
          <w:rFonts w:cs="Tahoma"/>
          <w:noProof/>
          <w:szCs w:val="18"/>
          <w:lang w:val="fr-FR"/>
        </w:rPr>
      </w:pPr>
    </w:p>
    <w:p w:rsidR="00894BFE" w:rsidRPr="00640614" w:rsidRDefault="00894BFE" w:rsidP="003E1012">
      <w:pPr>
        <w:outlineLvl w:val="2"/>
        <w:rPr>
          <w:rFonts w:cs="Tahoma"/>
          <w:noProof/>
          <w:lang w:val="fr-FR"/>
        </w:rPr>
      </w:pPr>
      <w:r w:rsidRPr="00640614">
        <w:rPr>
          <w:rFonts w:cs="Tahoma"/>
          <w:noProof/>
          <w:szCs w:val="18"/>
          <w:lang w:val="fr-FR" w:eastAsia="x-none"/>
        </w:rPr>
        <w:t>Les clients doivent avoir un contrat de Licence en Volume actif pour commander ou renouveler les abonnements aux</w:t>
      </w:r>
      <w:r w:rsidR="003E1012" w:rsidRPr="00640614">
        <w:rPr>
          <w:rFonts w:cs="Tahoma"/>
          <w:noProof/>
          <w:szCs w:val="18"/>
          <w:lang w:val="fr-FR" w:eastAsia="x-none"/>
        </w:rPr>
        <w:t> </w:t>
      </w:r>
      <w:r w:rsidRPr="00640614">
        <w:rPr>
          <w:rFonts w:cs="Tahoma"/>
          <w:noProof/>
          <w:szCs w:val="18"/>
          <w:lang w:val="fr-FR" w:eastAsia="x-none"/>
        </w:rPr>
        <w:t>Services en Ligne selon des Licences en Volume.</w:t>
      </w:r>
      <w:r w:rsidRPr="00640614">
        <w:rPr>
          <w:rFonts w:cs="Tahoma"/>
          <w:noProof/>
          <w:lang w:val="fr-FR"/>
        </w:rPr>
        <w:t xml:space="preserve"> Un abonnement à un Service en Ligne est automatiquement renouvelé le jour qui suit l’expiration de la durée d’abonnement, sauf si le client choisit de ne pas renouveler en refusant le renouvellement au plus tard cinq (5) jours avant que l’abonnement prenne fin. En cas de renouvellement automatique, Microsoft facturera à la partie indiquée dans le contrat le nombre de licences arrivant à expiration en appliquant la même option de durée d’abonnement si le contrat initial du client reste actif. Les abonnements aux Services en Ligne pour les clients Secteur Public et Éducation ne seront pas renouvelés automatiquement sauf si le client choisit l’option de renouvellement automatique. Les prix sont révisés au moment du renouvellement. L’option de renouvellement automatique n’est pas disponible pour les Services Windows Azure.</w:t>
      </w:r>
    </w:p>
    <w:p w:rsidR="00894BFE" w:rsidRPr="00A90A32" w:rsidRDefault="00894BFE" w:rsidP="00894BFE">
      <w:pPr>
        <w:rPr>
          <w:rFonts w:cs="Tahoma"/>
          <w:noProof/>
          <w:szCs w:val="18"/>
          <w:lang w:val="fr-FR"/>
        </w:rPr>
      </w:pPr>
    </w:p>
    <w:p w:rsidR="00894BFE" w:rsidRPr="00640614" w:rsidRDefault="00894BFE" w:rsidP="00894BFE">
      <w:pPr>
        <w:pStyle w:val="Heading2"/>
        <w:ind w:left="0"/>
        <w:rPr>
          <w:rFonts w:ascii="Tahoma" w:hAnsi="Tahoma" w:cs="Tahoma"/>
          <w:noProof/>
        </w:rPr>
      </w:pPr>
      <w:bookmarkStart w:id="781" w:name="_Toc336338210"/>
      <w:bookmarkStart w:id="782" w:name="_Toc345703139"/>
      <w:bookmarkEnd w:id="781"/>
      <w:r w:rsidRPr="00640614">
        <w:rPr>
          <w:rFonts w:ascii="Tahoma" w:hAnsi="Tahoma" w:cs="Tahoma"/>
          <w:noProof/>
          <w:lang w:eastAsia="x-none"/>
        </w:rPr>
        <w:t>Gestion du statut de renouvellement et de renouvellement automatique</w:t>
      </w:r>
      <w:bookmarkEnd w:id="782"/>
    </w:p>
    <w:p w:rsidR="00894BFE" w:rsidRPr="00A90A32" w:rsidRDefault="00894BFE" w:rsidP="00894BFE">
      <w:pPr>
        <w:outlineLvl w:val="2"/>
        <w:rPr>
          <w:rFonts w:cs="Tahoma"/>
          <w:noProof/>
          <w:szCs w:val="18"/>
          <w:lang w:val="fr-FR"/>
        </w:rPr>
      </w:pPr>
    </w:p>
    <w:p w:rsidR="00894BFE" w:rsidRDefault="00894BFE" w:rsidP="00BE69FE">
      <w:pPr>
        <w:outlineLvl w:val="2"/>
        <w:rPr>
          <w:rFonts w:cs="Tahoma"/>
          <w:noProof/>
          <w:lang w:val="fr-FR"/>
        </w:rPr>
      </w:pPr>
      <w:r w:rsidRPr="00640614">
        <w:rPr>
          <w:rFonts w:cs="Tahoma"/>
          <w:noProof/>
          <w:szCs w:val="18"/>
          <w:lang w:val="fr-FR" w:eastAsia="x-none"/>
        </w:rPr>
        <w:t>Les clients recevront des notifications de renouvellement avant l’expiration de leur durée d’abonnement aux Services en Ligne. À cette occasion, ils pourront annuler leur renouvellement ou modifier un renouvellement automatique en</w:t>
      </w:r>
      <w:r w:rsidR="00BE69FE">
        <w:rPr>
          <w:rFonts w:cs="Tahoma"/>
          <w:noProof/>
          <w:szCs w:val="18"/>
          <w:lang w:val="fr-FR" w:eastAsia="x-none"/>
        </w:rPr>
        <w:t> </w:t>
      </w:r>
      <w:r w:rsidRPr="00640614">
        <w:rPr>
          <w:rFonts w:cs="Tahoma"/>
          <w:noProof/>
          <w:szCs w:val="18"/>
          <w:lang w:val="fr-FR" w:eastAsia="x-none"/>
        </w:rPr>
        <w:t xml:space="preserve">notifiant leur décision au plus tard trente (30) jours avant l’expiration de la durée de l’abonnement. Les clients pourront également modifier leur commande de renouvellement en passant une commande auprès de leur revendeur au plus tard trente (30) jours avant l’expiration de l’abonnement. Les clients peuvent annuler un renouvellement d’abonnement en notifiant leur décision par écrit à Microsoft trente (30) jours avant sur un formulaire mis à leur disposition par leur revendeur Microsoft ou sur le site </w:t>
      </w:r>
      <w:hyperlink r:id="rId17" w:history="1">
        <w:r w:rsidR="003E1012" w:rsidRPr="00640614">
          <w:rPr>
            <w:rStyle w:val="Hyperlink"/>
            <w:rFonts w:cs="Tahoma"/>
            <w:noProof/>
            <w:szCs w:val="18"/>
            <w:lang w:val="fr-FR" w:eastAsia="x-none"/>
          </w:rPr>
          <w:t>http://microsoft.com/licensing/contracts</w:t>
        </w:r>
      </w:hyperlink>
      <w:r w:rsidRPr="00640614">
        <w:rPr>
          <w:rFonts w:cs="Tahoma"/>
          <w:noProof/>
          <w:szCs w:val="18"/>
          <w:lang w:val="fr-FR" w:eastAsia="x-none"/>
        </w:rPr>
        <w:t xml:space="preserve"> (en anglais).</w:t>
      </w:r>
      <w:r w:rsidRPr="00640614">
        <w:rPr>
          <w:rFonts w:cs="Tahoma"/>
          <w:noProof/>
          <w:lang w:val="fr-FR"/>
        </w:rPr>
        <w:t xml:space="preserve"> Tous les renouvellements de services ont pour effet de démarrer une nouvelle durée d’abonnement qui commence le premier jour du mois calendaire qui suit l’expiration de la durée d’abonnement précédente.</w:t>
      </w:r>
    </w:p>
    <w:p w:rsidR="00894BFE" w:rsidRPr="00640614" w:rsidRDefault="00894BFE" w:rsidP="00894BFE">
      <w:pPr>
        <w:outlineLvl w:val="2"/>
        <w:rPr>
          <w:rFonts w:cs="Tahoma"/>
          <w:noProof/>
          <w:lang w:val="fr-FR"/>
        </w:rPr>
      </w:pPr>
      <w:r w:rsidRPr="00640614">
        <w:rPr>
          <w:rFonts w:cs="Tahoma"/>
          <w:noProof/>
          <w:szCs w:val="18"/>
          <w:lang w:val="fr-FR" w:eastAsia="x-none"/>
        </w:rPr>
        <w:lastRenderedPageBreak/>
        <w:t>Les clients peuvent étendre leur engagement d’abonnement aux Services en Ligne mais ne sont pas autorisés à le réduire au cours de la durée de leur abonnement, sauf si les contrats qu’ils ont conclus autorisent une telle réduction.</w:t>
      </w:r>
      <w:r w:rsidRPr="00640614">
        <w:rPr>
          <w:rFonts w:cs="Tahoma"/>
          <w:noProof/>
          <w:lang w:val="fr-FR"/>
        </w:rPr>
        <w:t xml:space="preserve"> Afin de garantir la fourniture des services aux utilisateurs supplémentaires, le client doit passer une commande pour</w:t>
      </w:r>
      <w:r w:rsidR="00BE69FE">
        <w:rPr>
          <w:rFonts w:cs="Tahoma"/>
          <w:noProof/>
          <w:lang w:val="fr-FR"/>
        </w:rPr>
        <w:t xml:space="preserve"> chaque extension d’abonnement.</w:t>
      </w:r>
    </w:p>
    <w:p w:rsidR="00894BFE" w:rsidRPr="00640614" w:rsidRDefault="00894BFE" w:rsidP="00894BFE">
      <w:pPr>
        <w:rPr>
          <w:rFonts w:cs="Tahoma"/>
          <w:noProof/>
          <w:lang w:val="fr-FR"/>
        </w:rPr>
      </w:pPr>
      <w:bookmarkStart w:id="783" w:name="_Toc336338211"/>
    </w:p>
    <w:p w:rsidR="00894BFE" w:rsidRPr="00640614" w:rsidRDefault="00894BFE" w:rsidP="00894BFE">
      <w:pPr>
        <w:pStyle w:val="Heading2"/>
        <w:ind w:left="0"/>
        <w:rPr>
          <w:rFonts w:ascii="Tahoma" w:hAnsi="Tahoma" w:cs="Tahoma"/>
          <w:noProof/>
        </w:rPr>
      </w:pPr>
      <w:bookmarkStart w:id="784" w:name="_Toc345703140"/>
      <w:bookmarkEnd w:id="783"/>
      <w:r w:rsidRPr="00640614">
        <w:rPr>
          <w:rFonts w:ascii="Tahoma" w:hAnsi="Tahoma" w:cs="Tahoma"/>
          <w:noProof/>
          <w:lang w:eastAsia="x-none"/>
        </w:rPr>
        <w:t>Annulation des Services en Ligne</w:t>
      </w:r>
      <w:bookmarkEnd w:id="784"/>
    </w:p>
    <w:p w:rsidR="00894BFE" w:rsidRPr="00640614" w:rsidRDefault="00894BFE" w:rsidP="00894BFE">
      <w:pPr>
        <w:outlineLvl w:val="2"/>
        <w:rPr>
          <w:rFonts w:cs="Tahoma"/>
          <w:noProof/>
          <w:lang w:val="fr-FR"/>
        </w:rPr>
      </w:pPr>
    </w:p>
    <w:p w:rsidR="00894BFE" w:rsidRPr="00640614" w:rsidRDefault="00894BFE" w:rsidP="00894BFE">
      <w:pPr>
        <w:outlineLvl w:val="2"/>
        <w:rPr>
          <w:rFonts w:cs="Tahoma"/>
          <w:noProof/>
          <w:lang w:val="fr-FR"/>
        </w:rPr>
      </w:pPr>
      <w:r w:rsidRPr="00640614">
        <w:rPr>
          <w:rFonts w:cs="Tahoma"/>
          <w:noProof/>
          <w:lang w:val="fr-FR"/>
        </w:rPr>
        <w:t>Les abonnements aux Services en Ligne peuvent être annulés sans pénalités dans un délai de trente (30) jours à compter de la commande initiale ou de la licence de réservation initiale d’un service, la date survenant en premier étant applicable. Reportez</w:t>
      </w:r>
      <w:r w:rsidR="00C15BE8">
        <w:rPr>
          <w:rFonts w:cs="Tahoma"/>
          <w:noProof/>
          <w:lang w:val="fr-FR"/>
        </w:rPr>
        <w:t>-</w:t>
      </w:r>
      <w:r w:rsidRPr="00640614">
        <w:rPr>
          <w:rFonts w:cs="Tahoma"/>
          <w:noProof/>
          <w:lang w:val="fr-FR"/>
        </w:rPr>
        <w:t>vous aux sections spécifiques aux produits de cette liste pour connaître les conditions d’annulation supplémentaires pouvant s’appliquer.</w:t>
      </w:r>
    </w:p>
    <w:p w:rsidR="00894BFE" w:rsidRPr="00640614" w:rsidRDefault="00894BFE" w:rsidP="00894BFE">
      <w:pPr>
        <w:outlineLvl w:val="2"/>
        <w:rPr>
          <w:rFonts w:cs="Tahoma"/>
          <w:noProof/>
          <w:lang w:val="fr-FR"/>
        </w:rPr>
      </w:pPr>
    </w:p>
    <w:p w:rsidR="00894BFE" w:rsidRPr="00640614" w:rsidRDefault="00894BFE" w:rsidP="00894BFE">
      <w:pPr>
        <w:pStyle w:val="Heading2"/>
        <w:ind w:left="0"/>
        <w:rPr>
          <w:rFonts w:ascii="Tahoma" w:hAnsi="Tahoma" w:cs="Tahoma"/>
          <w:noProof/>
        </w:rPr>
      </w:pPr>
      <w:bookmarkStart w:id="785" w:name="_Toc328145982"/>
      <w:bookmarkStart w:id="786" w:name="_Toc336338212"/>
      <w:bookmarkStart w:id="787" w:name="_Toc345703141"/>
      <w:bookmarkEnd w:id="785"/>
      <w:bookmarkEnd w:id="786"/>
      <w:r w:rsidRPr="00640614">
        <w:rPr>
          <w:rFonts w:ascii="Tahoma" w:hAnsi="Tahoma" w:cs="Tahoma"/>
          <w:noProof/>
          <w:lang w:eastAsia="x-none"/>
        </w:rPr>
        <w:t>Modalités de paiement des Services en Ligne</w:t>
      </w:r>
      <w:bookmarkEnd w:id="787"/>
    </w:p>
    <w:p w:rsidR="00894BFE" w:rsidRPr="00640614" w:rsidRDefault="00894BFE" w:rsidP="00894BFE">
      <w:pPr>
        <w:ind w:left="720"/>
        <w:outlineLvl w:val="2"/>
        <w:rPr>
          <w:rFonts w:cs="Tahoma"/>
          <w:noProof/>
          <w:lang w:val="fr-FR"/>
        </w:rPr>
      </w:pPr>
    </w:p>
    <w:p w:rsidR="00894BFE" w:rsidRPr="00640614" w:rsidRDefault="00894BFE" w:rsidP="003E1012">
      <w:pPr>
        <w:outlineLvl w:val="2"/>
        <w:rPr>
          <w:rFonts w:cs="Tahoma"/>
          <w:noProof/>
          <w:lang w:val="fr-FR"/>
        </w:rPr>
      </w:pPr>
      <w:r w:rsidRPr="00640614">
        <w:rPr>
          <w:rFonts w:cs="Tahoma"/>
          <w:noProof/>
          <w:szCs w:val="18"/>
          <w:lang w:val="fr-FR" w:eastAsia="x-none"/>
        </w:rPr>
        <w:t xml:space="preserve">Les clients doivent s’acquitter intégralement et au début de la durée d’abonnement du montant applicable aux abonnements d’un (1) an aux Services en Ligne. Les clients qui optent pour une durée d’abonnement concomitante, ou qui « alignent à la 2e date anniversaire » du programme Select Plus la durée de leur abonnement, peuvent choisir entre les options de paiement suivantes : </w:t>
      </w:r>
      <w:r w:rsidRPr="00640614">
        <w:rPr>
          <w:rFonts w:cs="Tahoma"/>
          <w:noProof/>
          <w:lang w:val="fr-FR"/>
        </w:rPr>
        <w:t>(1) paiement intégral versé à la date de la commande et couvrant la totalité de la durée de l’abonnement, ou (2) paiements échelonnés, avec premier paiement effectué à la date de la commande et couvrant la période restante de l’année contractuelle en cours, le ou les paiements restants étant dus à</w:t>
      </w:r>
      <w:r w:rsidR="003E1012" w:rsidRPr="00640614">
        <w:rPr>
          <w:rFonts w:cs="Tahoma"/>
          <w:noProof/>
          <w:lang w:val="fr-FR"/>
        </w:rPr>
        <w:t> </w:t>
      </w:r>
      <w:r w:rsidRPr="00640614">
        <w:rPr>
          <w:rFonts w:cs="Tahoma"/>
          <w:noProof/>
          <w:lang w:val="fr-FR"/>
        </w:rPr>
        <w:t>chaque date anniversaire du contrat (pour Select Plus, la date anniversaire de l’affilié remplace la date anniversaire du contrat). Une troisième option est offerte aux clients Select Plus :</w:t>
      </w:r>
      <w:r w:rsidRPr="00640614">
        <w:rPr>
          <w:rFonts w:cs="Tahoma"/>
          <w:noProof/>
          <w:szCs w:val="18"/>
          <w:lang w:val="fr-FR" w:eastAsia="x-none"/>
        </w:rPr>
        <w:t xml:space="preserve"> </w:t>
      </w:r>
      <w:r w:rsidRPr="00640614">
        <w:rPr>
          <w:rFonts w:cs="Tahoma"/>
          <w:noProof/>
          <w:lang w:val="fr-FR"/>
        </w:rPr>
        <w:t>paiement initial à la date anniversaire de la commande, à effectuer à la date de la commande et couvrant une période de douze (12) mois ; le ou les paiements restants sont dus à chaque date anniversaire de la commande (le dernier paiement couvrira la période restante écoulée entre la date anniversaire de la commande et la date d’expiration de l’abonnement).</w:t>
      </w:r>
    </w:p>
    <w:p w:rsidR="00894BFE" w:rsidRPr="00640614" w:rsidRDefault="00894BFE" w:rsidP="00894BFE">
      <w:pPr>
        <w:outlineLvl w:val="2"/>
        <w:rPr>
          <w:rFonts w:cs="Tahoma"/>
          <w:noProof/>
          <w:lang w:val="fr-FR"/>
        </w:rPr>
      </w:pPr>
    </w:p>
    <w:p w:rsidR="00894BFE" w:rsidRPr="00640614" w:rsidRDefault="00894BFE" w:rsidP="00894BFE">
      <w:pPr>
        <w:outlineLvl w:val="2"/>
        <w:rPr>
          <w:rFonts w:cs="Tahoma"/>
          <w:noProof/>
          <w:lang w:val="fr-FR"/>
        </w:rPr>
      </w:pPr>
      <w:r w:rsidRPr="00640614">
        <w:rPr>
          <w:rFonts w:cs="Tahoma"/>
          <w:noProof/>
          <w:szCs w:val="18"/>
          <w:lang w:val="fr-FR" w:eastAsia="x-none"/>
        </w:rPr>
        <w:t>Les clients Open Value peuvent également choisir une option de paiement mensuelle.</w:t>
      </w:r>
      <w:r w:rsidRPr="00640614">
        <w:rPr>
          <w:rFonts w:cs="Tahoma"/>
          <w:noProof/>
          <w:lang w:val="fr-FR"/>
        </w:rPr>
        <w:t xml:space="preserve"> Dans le cadre de l’option de paiement mensuelle, la partie à facturer indiquée dans le contrat reçoit automatiquement une facture tous les mois pendant la durée de l’abonnement et pour le nombre d’abonnements commandés par le client.</w:t>
      </w:r>
    </w:p>
    <w:p w:rsidR="00894BFE" w:rsidRPr="00640614" w:rsidRDefault="00894BFE" w:rsidP="00894BFE">
      <w:pPr>
        <w:outlineLvl w:val="2"/>
        <w:rPr>
          <w:rFonts w:cs="Tahoma"/>
          <w:noProof/>
          <w:lang w:val="fr-FR"/>
        </w:rPr>
      </w:pPr>
    </w:p>
    <w:p w:rsidR="00894BFE" w:rsidRPr="00640614" w:rsidRDefault="00894BFE" w:rsidP="003E1012">
      <w:pPr>
        <w:outlineLvl w:val="2"/>
        <w:rPr>
          <w:rFonts w:cs="Tahoma"/>
          <w:noProof/>
          <w:lang w:val="fr-FR"/>
        </w:rPr>
      </w:pPr>
      <w:r w:rsidRPr="00640614">
        <w:rPr>
          <w:rFonts w:cs="Tahoma"/>
          <w:noProof/>
          <w:szCs w:val="18"/>
          <w:lang w:val="fr-FR" w:eastAsia="x-none"/>
        </w:rPr>
        <w:t>Les prix appliqués et les modalités de paiement des abonnements achetés par le biais de revendeurs sont déterminés par le contrat conclu entre le client et son revendeur. Sauf si le Client a conclu un avenant à l’Accord de Mise en Œuvre Entreprise – Ajout de Services en Ligne Entreprise, nonobstant toute stipulation contraire dans son contrat, le</w:t>
      </w:r>
      <w:r w:rsidR="003E1012" w:rsidRPr="00640614">
        <w:rPr>
          <w:rFonts w:cs="Tahoma"/>
          <w:noProof/>
          <w:szCs w:val="18"/>
          <w:lang w:val="fr-FR" w:eastAsia="x-none"/>
        </w:rPr>
        <w:t> </w:t>
      </w:r>
      <w:r w:rsidRPr="00640614">
        <w:rPr>
          <w:rFonts w:cs="Tahoma"/>
          <w:noProof/>
          <w:szCs w:val="18"/>
          <w:lang w:val="fr-FR" w:eastAsia="x-none"/>
        </w:rPr>
        <w:t>client doit commander un abonnement aux Services en Ligne avant d’utiliser l’abonnement pour la première fois. Les clients qui ont conclu un Contrat Entreprise peuvent ne pas passer de commande de régularisation pour les licence</w:t>
      </w:r>
      <w:r w:rsidR="00BE69FE">
        <w:rPr>
          <w:rFonts w:cs="Tahoma"/>
          <w:noProof/>
          <w:szCs w:val="18"/>
          <w:lang w:val="fr-FR" w:eastAsia="x-none"/>
        </w:rPr>
        <w:t>s d’abonnement supplémentaires.</w:t>
      </w:r>
    </w:p>
    <w:p w:rsidR="00894BFE" w:rsidRPr="00640614" w:rsidRDefault="00894BFE" w:rsidP="00894BFE">
      <w:pPr>
        <w:outlineLvl w:val="2"/>
        <w:rPr>
          <w:rFonts w:cs="Tahoma"/>
          <w:noProof/>
          <w:lang w:val="fr-FR"/>
        </w:rPr>
      </w:pPr>
    </w:p>
    <w:p w:rsidR="00894BFE" w:rsidRPr="00640614" w:rsidRDefault="00894BFE" w:rsidP="00894BFE">
      <w:pPr>
        <w:outlineLvl w:val="2"/>
        <w:rPr>
          <w:rFonts w:cs="Tahoma"/>
          <w:noProof/>
          <w:lang w:val="fr-FR"/>
        </w:rPr>
      </w:pPr>
      <w:r w:rsidRPr="00640614">
        <w:rPr>
          <w:rFonts w:cs="Tahoma"/>
          <w:noProof/>
          <w:lang w:val="fr-FR"/>
        </w:rPr>
        <w:t>Les informations spécifiques aux Services Windows Azure sont fournies à l’article Services Windows Azure ci</w:t>
      </w:r>
      <w:r w:rsidR="00C15BE8">
        <w:rPr>
          <w:rFonts w:cs="Tahoma"/>
          <w:noProof/>
          <w:lang w:val="fr-FR"/>
        </w:rPr>
        <w:t>-</w:t>
      </w:r>
      <w:r w:rsidRPr="00640614">
        <w:rPr>
          <w:rFonts w:cs="Tahoma"/>
          <w:noProof/>
          <w:lang w:val="fr-FR"/>
        </w:rPr>
        <w:t>après.</w:t>
      </w:r>
    </w:p>
    <w:p w:rsidR="00894BFE" w:rsidRPr="00640614" w:rsidRDefault="00894BFE" w:rsidP="00894BFE">
      <w:pPr>
        <w:outlineLvl w:val="2"/>
        <w:rPr>
          <w:rFonts w:cs="Tahoma"/>
          <w:noProof/>
          <w:lang w:val="fr-FR"/>
        </w:rPr>
      </w:pPr>
    </w:p>
    <w:p w:rsidR="00894BFE" w:rsidRPr="00640614" w:rsidRDefault="00894BFE" w:rsidP="00894BFE">
      <w:pPr>
        <w:pStyle w:val="Heading2"/>
        <w:ind w:left="0"/>
        <w:rPr>
          <w:rFonts w:ascii="Tahoma" w:hAnsi="Tahoma" w:cs="Tahoma"/>
          <w:noProof/>
        </w:rPr>
      </w:pPr>
      <w:bookmarkStart w:id="788" w:name="_Toc328145983"/>
      <w:bookmarkStart w:id="789" w:name="_Toc336338213"/>
      <w:bookmarkStart w:id="790" w:name="_Toc345703142"/>
      <w:bookmarkEnd w:id="788"/>
      <w:bookmarkEnd w:id="789"/>
      <w:r w:rsidRPr="00640614">
        <w:rPr>
          <w:rFonts w:ascii="Tahoma" w:hAnsi="Tahoma" w:cs="Tahoma"/>
          <w:noProof/>
          <w:lang w:eastAsia="x-none"/>
        </w:rPr>
        <w:t>Conditions minimales d’achat des Services en Ligne dans le cadre de Licences en Volume</w:t>
      </w:r>
      <w:bookmarkEnd w:id="790"/>
    </w:p>
    <w:p w:rsidR="00894BFE" w:rsidRPr="00640614" w:rsidRDefault="00894BFE" w:rsidP="00894BFE">
      <w:pPr>
        <w:outlineLvl w:val="2"/>
        <w:rPr>
          <w:rFonts w:cs="Tahoma"/>
          <w:noProof/>
          <w:lang w:val="fr-FR"/>
        </w:rPr>
      </w:pPr>
    </w:p>
    <w:p w:rsidR="00894BFE" w:rsidRPr="00640614" w:rsidRDefault="00894BFE" w:rsidP="00A02A75">
      <w:pPr>
        <w:outlineLvl w:val="2"/>
        <w:rPr>
          <w:rFonts w:cs="Tahoma"/>
          <w:noProof/>
          <w:lang w:val="fr-FR"/>
        </w:rPr>
      </w:pPr>
      <w:r w:rsidRPr="00640614">
        <w:rPr>
          <w:rFonts w:cs="Tahoma"/>
          <w:noProof/>
          <w:szCs w:val="18"/>
          <w:lang w:val="fr-FR" w:eastAsia="x-none"/>
        </w:rPr>
        <w:t>Un client est éligible au programme Open Value sous réserve d’acheter cinq (5) licences au minimum. Cette règle s’applique également aux quantités de Licences d’Abonnement Utilisateur aux Services en Ligne (SL Utilisateur). Une</w:t>
      </w:r>
      <w:r w:rsidR="003E1012" w:rsidRPr="00640614">
        <w:rPr>
          <w:rFonts w:cs="Tahoma"/>
          <w:noProof/>
          <w:szCs w:val="18"/>
          <w:lang w:val="fr-FR" w:eastAsia="x-none"/>
        </w:rPr>
        <w:t> </w:t>
      </w:r>
      <w:r w:rsidRPr="00640614">
        <w:rPr>
          <w:rFonts w:cs="Tahoma"/>
          <w:noProof/>
          <w:szCs w:val="18"/>
          <w:lang w:val="fr-FR" w:eastAsia="x-none"/>
        </w:rPr>
        <w:t>SL Utilisateur peut être prise en compte pour la quantité minimale éligible de cinq 5 licences. Une commande de</w:t>
      </w:r>
      <w:r w:rsidR="003E1012" w:rsidRPr="00640614">
        <w:rPr>
          <w:rFonts w:cs="Tahoma"/>
          <w:noProof/>
          <w:szCs w:val="18"/>
          <w:lang w:val="fr-FR" w:eastAsia="x-none"/>
        </w:rPr>
        <w:t> </w:t>
      </w:r>
      <w:r w:rsidRPr="00640614">
        <w:rPr>
          <w:rFonts w:cs="Tahoma"/>
          <w:noProof/>
          <w:szCs w:val="18"/>
          <w:lang w:val="fr-FR" w:eastAsia="x-none"/>
        </w:rPr>
        <w:t>5 SL Utilisateur satisfait la condition minimale d’éligibilité au programme Open Value. Toutefois, 5 SL Utilisateur ne</w:t>
      </w:r>
      <w:r w:rsidR="003E1012" w:rsidRPr="00640614">
        <w:rPr>
          <w:rFonts w:cs="Tahoma"/>
          <w:noProof/>
          <w:szCs w:val="18"/>
          <w:lang w:val="fr-FR" w:eastAsia="x-none"/>
        </w:rPr>
        <w:t> </w:t>
      </w:r>
      <w:r w:rsidRPr="00640614">
        <w:rPr>
          <w:rFonts w:cs="Tahoma"/>
          <w:noProof/>
          <w:szCs w:val="18"/>
          <w:lang w:val="fr-FR" w:eastAsia="x-none"/>
        </w:rPr>
        <w:t>suffisent pas à satisfaire la condition minimale d’éligibilité aux programmes Open Value Couvrant l’Ensemble de l’Entreprise et Open Value Souscription. Pour les programmes Open Value Couvrant l’Ensemble de l’Entreprise et Open Value Souscription, la commande initiale doit comporter au minimum 5 Licences de Plate</w:t>
      </w:r>
      <w:r w:rsidR="00C15BE8">
        <w:rPr>
          <w:rFonts w:cs="Tahoma"/>
          <w:noProof/>
          <w:szCs w:val="18"/>
          <w:lang w:val="fr-FR" w:eastAsia="x-none"/>
        </w:rPr>
        <w:t>-</w:t>
      </w:r>
      <w:r w:rsidRPr="00640614">
        <w:rPr>
          <w:rFonts w:cs="Tahoma"/>
          <w:noProof/>
          <w:szCs w:val="18"/>
          <w:lang w:val="fr-FR" w:eastAsia="x-none"/>
        </w:rPr>
        <w:t>forme Desktop ou</w:t>
      </w:r>
      <w:r w:rsidR="00A02A75" w:rsidRPr="00640614">
        <w:rPr>
          <w:rFonts w:cs="Tahoma"/>
          <w:noProof/>
          <w:szCs w:val="18"/>
          <w:lang w:val="fr-FR" w:eastAsia="x-none"/>
        </w:rPr>
        <w:t> </w:t>
      </w:r>
      <w:r w:rsidRPr="00640614">
        <w:rPr>
          <w:rFonts w:cs="Tahoma"/>
          <w:noProof/>
          <w:szCs w:val="18"/>
          <w:lang w:val="fr-FR" w:eastAsia="x-none"/>
        </w:rPr>
        <w:t>d’Élément Desktop e</w:t>
      </w:r>
      <w:r w:rsidR="00BE69FE">
        <w:rPr>
          <w:rFonts w:cs="Tahoma"/>
          <w:noProof/>
          <w:szCs w:val="18"/>
          <w:lang w:val="fr-FR" w:eastAsia="x-none"/>
        </w:rPr>
        <w:t>n plus de toute SL Utilisateur.</w:t>
      </w:r>
    </w:p>
    <w:p w:rsidR="00894BFE" w:rsidRDefault="00894BFE" w:rsidP="00894BFE">
      <w:pPr>
        <w:outlineLvl w:val="2"/>
        <w:rPr>
          <w:rFonts w:cs="Tahoma"/>
          <w:noProof/>
          <w:lang w:val="fr-FR"/>
        </w:rPr>
      </w:pPr>
    </w:p>
    <w:p w:rsidR="00BE69FE" w:rsidRDefault="00BE69FE" w:rsidP="00894BFE">
      <w:pPr>
        <w:outlineLvl w:val="2"/>
        <w:rPr>
          <w:rFonts w:cs="Tahoma"/>
          <w:noProof/>
          <w:lang w:val="fr-FR"/>
        </w:rPr>
      </w:pPr>
    </w:p>
    <w:p w:rsidR="00BE69FE" w:rsidRDefault="00BE69FE" w:rsidP="00894BFE">
      <w:pPr>
        <w:outlineLvl w:val="2"/>
        <w:rPr>
          <w:rFonts w:cs="Tahoma"/>
          <w:noProof/>
          <w:lang w:val="fr-FR"/>
        </w:rPr>
      </w:pPr>
    </w:p>
    <w:p w:rsidR="00BE69FE" w:rsidRDefault="00BE69FE" w:rsidP="00894BFE">
      <w:pPr>
        <w:outlineLvl w:val="2"/>
        <w:rPr>
          <w:rFonts w:cs="Tahoma"/>
          <w:noProof/>
          <w:lang w:val="fr-FR"/>
        </w:rPr>
      </w:pPr>
    </w:p>
    <w:p w:rsidR="00BE69FE" w:rsidRDefault="00BE69FE" w:rsidP="00894BFE">
      <w:pPr>
        <w:outlineLvl w:val="2"/>
        <w:rPr>
          <w:rFonts w:cs="Tahoma"/>
          <w:noProof/>
          <w:lang w:val="fr-FR"/>
        </w:rPr>
      </w:pPr>
    </w:p>
    <w:p w:rsidR="00BE69FE" w:rsidRDefault="00BE69FE" w:rsidP="00894BFE">
      <w:pPr>
        <w:outlineLvl w:val="2"/>
        <w:rPr>
          <w:rFonts w:cs="Tahoma"/>
          <w:noProof/>
          <w:lang w:val="fr-FR"/>
        </w:rPr>
      </w:pPr>
    </w:p>
    <w:p w:rsidR="00BE69FE" w:rsidRPr="00640614" w:rsidRDefault="00BE69FE" w:rsidP="00894BFE">
      <w:pPr>
        <w:outlineLvl w:val="2"/>
        <w:rPr>
          <w:rFonts w:cs="Tahoma"/>
          <w:noProof/>
          <w:lang w:val="fr-FR"/>
        </w:rPr>
      </w:pPr>
    </w:p>
    <w:p w:rsidR="00894BFE" w:rsidRPr="00640614" w:rsidRDefault="00894BFE" w:rsidP="00894BFE">
      <w:pPr>
        <w:pStyle w:val="Heading3"/>
        <w:rPr>
          <w:rFonts w:ascii="Tahoma" w:hAnsi="Tahoma" w:cs="Tahoma"/>
          <w:noProof/>
        </w:rPr>
      </w:pPr>
      <w:bookmarkStart w:id="791" w:name="_Toc336338214"/>
      <w:bookmarkStart w:id="792" w:name="_Toc345703143"/>
      <w:bookmarkEnd w:id="791"/>
      <w:r w:rsidRPr="00640614">
        <w:rPr>
          <w:rFonts w:ascii="Tahoma" w:hAnsi="Tahoma" w:cs="Tahoma"/>
          <w:noProof/>
          <w:sz w:val="24"/>
          <w:lang w:eastAsia="x-none"/>
        </w:rPr>
        <w:lastRenderedPageBreak/>
        <w:t>Services Windows Azure</w:t>
      </w:r>
      <w:bookmarkEnd w:id="792"/>
    </w:p>
    <w:p w:rsidR="00894BFE" w:rsidRPr="00640614" w:rsidRDefault="00894BFE" w:rsidP="00894BFE">
      <w:pPr>
        <w:outlineLvl w:val="1"/>
        <w:rPr>
          <w:rFonts w:cs="Tahoma"/>
          <w:noProof/>
          <w:lang w:val="fr-FR"/>
        </w:rPr>
      </w:pPr>
    </w:p>
    <w:p w:rsidR="00894BFE" w:rsidRPr="00640614" w:rsidRDefault="00894BFE" w:rsidP="00894BFE">
      <w:pPr>
        <w:spacing w:after="60"/>
        <w:outlineLvl w:val="1"/>
        <w:rPr>
          <w:rFonts w:cs="Tahoma"/>
          <w:noProof/>
          <w:lang w:val="fr-FR"/>
        </w:rPr>
      </w:pPr>
      <w:r w:rsidRPr="00640614">
        <w:rPr>
          <w:rFonts w:cs="Tahoma"/>
          <w:b/>
          <w:noProof/>
          <w:lang w:val="fr-FR"/>
        </w:rPr>
        <w:t>Définitions</w:t>
      </w:r>
    </w:p>
    <w:p w:rsidR="00894BFE" w:rsidRPr="00640614" w:rsidRDefault="00894BFE" w:rsidP="003E1012">
      <w:pPr>
        <w:outlineLvl w:val="1"/>
        <w:rPr>
          <w:rFonts w:cs="Tahoma"/>
          <w:noProof/>
          <w:lang w:val="fr-FR"/>
        </w:rPr>
      </w:pPr>
      <w:r w:rsidRPr="00640614">
        <w:rPr>
          <w:rFonts w:cs="Tahoma"/>
          <w:noProof/>
          <w:u w:val="single"/>
          <w:lang w:val="fr-FR"/>
        </w:rPr>
        <w:t>Taux d’Engagement</w:t>
      </w:r>
      <w:r w:rsidRPr="00640614">
        <w:rPr>
          <w:rFonts w:cs="Tahoma"/>
          <w:noProof/>
          <w:lang w:val="fr-FR"/>
        </w:rPr>
        <w:t xml:space="preserve"> désigne le prix fixé pour toute utilisation des Services Windows Azure dans la limite de</w:t>
      </w:r>
      <w:r w:rsidR="003E1012" w:rsidRPr="00640614">
        <w:rPr>
          <w:rFonts w:cs="Tahoma"/>
          <w:noProof/>
          <w:lang w:val="fr-FR"/>
        </w:rPr>
        <w:t> </w:t>
      </w:r>
      <w:r w:rsidRPr="00640614">
        <w:rPr>
          <w:rFonts w:cs="Tahoma"/>
          <w:noProof/>
          <w:lang w:val="fr-FR"/>
        </w:rPr>
        <w:t>l’Engagement Annuel Alloué.</w:t>
      </w:r>
    </w:p>
    <w:p w:rsidR="00894BFE" w:rsidRPr="00640614" w:rsidRDefault="00894BFE" w:rsidP="00894BFE">
      <w:pPr>
        <w:outlineLvl w:val="1"/>
        <w:rPr>
          <w:rFonts w:cs="Tahoma"/>
          <w:noProof/>
          <w:lang w:val="fr-FR"/>
        </w:rPr>
      </w:pPr>
    </w:p>
    <w:p w:rsidR="00894BFE" w:rsidRPr="00640614" w:rsidRDefault="00894BFE" w:rsidP="00BE69FE">
      <w:pPr>
        <w:outlineLvl w:val="1"/>
        <w:rPr>
          <w:rFonts w:cs="Tahoma"/>
          <w:noProof/>
          <w:lang w:val="fr-FR"/>
        </w:rPr>
      </w:pPr>
      <w:r w:rsidRPr="00640614">
        <w:rPr>
          <w:rFonts w:cs="Tahoma"/>
          <w:noProof/>
          <w:u w:val="single"/>
          <w:lang w:val="fr-FR"/>
        </w:rPr>
        <w:t>Taux de Consommation</w:t>
      </w:r>
      <w:r w:rsidRPr="00640614">
        <w:rPr>
          <w:rFonts w:cs="Tahoma"/>
          <w:noProof/>
          <w:lang w:val="fr-FR"/>
        </w:rPr>
        <w:t xml:space="preserve"> désigne le prix fixé pour toute utilisation des Services Windows Azure supérieure à celle de</w:t>
      </w:r>
      <w:r w:rsidR="00A02A75" w:rsidRPr="00640614">
        <w:rPr>
          <w:rFonts w:cs="Tahoma"/>
          <w:noProof/>
          <w:lang w:val="fr-FR"/>
        </w:rPr>
        <w:t> </w:t>
      </w:r>
      <w:r w:rsidRPr="00640614">
        <w:rPr>
          <w:rFonts w:cs="Tahoma"/>
          <w:noProof/>
          <w:lang w:val="fr-FR"/>
        </w:rPr>
        <w:t>l’Engagement Annuel Alloué. Le Taux de Consommation peut aussi être désigné par les termes « Taux au</w:t>
      </w:r>
      <w:r w:rsidR="00C15BE8">
        <w:rPr>
          <w:rFonts w:cs="Tahoma"/>
          <w:noProof/>
          <w:lang w:val="fr-FR"/>
        </w:rPr>
        <w:t>-</w:t>
      </w:r>
      <w:r w:rsidRPr="00640614">
        <w:rPr>
          <w:rFonts w:cs="Tahoma"/>
          <w:noProof/>
          <w:lang w:val="fr-FR"/>
        </w:rPr>
        <w:t>delà de</w:t>
      </w:r>
      <w:r w:rsidR="00BE69FE">
        <w:rPr>
          <w:rFonts w:cs="Tahoma"/>
          <w:noProof/>
          <w:lang w:val="fr-FR"/>
        </w:rPr>
        <w:t> </w:t>
      </w:r>
      <w:r w:rsidRPr="00640614">
        <w:rPr>
          <w:rFonts w:cs="Tahoma"/>
          <w:noProof/>
          <w:lang w:val="fr-FR"/>
        </w:rPr>
        <w:t>la</w:t>
      </w:r>
      <w:r w:rsidR="003E1012" w:rsidRPr="00640614">
        <w:rPr>
          <w:rFonts w:cs="Tahoma"/>
          <w:noProof/>
          <w:lang w:val="fr-FR"/>
        </w:rPr>
        <w:t> </w:t>
      </w:r>
      <w:r w:rsidRPr="00640614">
        <w:rPr>
          <w:rFonts w:cs="Tahoma"/>
          <w:noProof/>
          <w:lang w:val="fr-FR"/>
        </w:rPr>
        <w:t>Limite » ou « Excédent » dans d’autres documents Microsoft ou Windows Azure.</w:t>
      </w:r>
    </w:p>
    <w:p w:rsidR="00894BFE" w:rsidRPr="00640614" w:rsidRDefault="00894BFE" w:rsidP="00894BFE">
      <w:pPr>
        <w:outlineLvl w:val="1"/>
        <w:rPr>
          <w:rFonts w:cs="Tahoma"/>
          <w:noProof/>
          <w:lang w:val="fr-FR"/>
        </w:rPr>
      </w:pPr>
    </w:p>
    <w:p w:rsidR="00894BFE" w:rsidRPr="00640614" w:rsidRDefault="00894BFE" w:rsidP="003E1012">
      <w:pPr>
        <w:outlineLvl w:val="1"/>
        <w:rPr>
          <w:rFonts w:cs="Tahoma"/>
          <w:noProof/>
          <w:lang w:val="fr-FR"/>
        </w:rPr>
      </w:pPr>
      <w:r w:rsidRPr="00640614">
        <w:rPr>
          <w:rFonts w:cs="Tahoma"/>
          <w:noProof/>
          <w:u w:val="single"/>
          <w:lang w:val="fr-FR"/>
        </w:rPr>
        <w:t>Engagement d’Achat</w:t>
      </w:r>
      <w:r w:rsidRPr="00640614">
        <w:rPr>
          <w:rFonts w:cs="Tahoma"/>
          <w:noProof/>
          <w:lang w:val="fr-FR"/>
        </w:rPr>
        <w:t xml:space="preserve"> désigne le montant total que le client s’engage à payer pendant la durée de l’abonnement pour</w:t>
      </w:r>
      <w:r w:rsidR="003E1012" w:rsidRPr="00640614">
        <w:rPr>
          <w:rFonts w:cs="Tahoma"/>
          <w:noProof/>
          <w:lang w:val="fr-FR"/>
        </w:rPr>
        <w:t> </w:t>
      </w:r>
      <w:r w:rsidRPr="00640614">
        <w:rPr>
          <w:rFonts w:cs="Tahoma"/>
          <w:noProof/>
          <w:lang w:val="fr-FR"/>
        </w:rPr>
        <w:t>son utilisation des Services Windows Azure.</w:t>
      </w:r>
    </w:p>
    <w:p w:rsidR="00894BFE" w:rsidRPr="00640614" w:rsidRDefault="00894BFE" w:rsidP="00894BFE">
      <w:pPr>
        <w:outlineLvl w:val="1"/>
        <w:rPr>
          <w:rFonts w:cs="Tahoma"/>
          <w:noProof/>
          <w:lang w:val="fr-FR"/>
        </w:rPr>
      </w:pPr>
    </w:p>
    <w:p w:rsidR="00894BFE" w:rsidRPr="00640614" w:rsidRDefault="00894BFE" w:rsidP="003E1012">
      <w:pPr>
        <w:outlineLvl w:val="1"/>
        <w:rPr>
          <w:rFonts w:cs="Tahoma"/>
          <w:noProof/>
          <w:lang w:val="fr-FR"/>
        </w:rPr>
      </w:pPr>
      <w:r w:rsidRPr="00640614">
        <w:rPr>
          <w:rFonts w:cs="Tahoma"/>
          <w:noProof/>
          <w:u w:val="single"/>
          <w:lang w:val="fr-FR"/>
        </w:rPr>
        <w:t>Engagement Annuel Alloué</w:t>
      </w:r>
      <w:r w:rsidRPr="00640614">
        <w:rPr>
          <w:rFonts w:cs="Tahoma"/>
          <w:noProof/>
          <w:lang w:val="fr-FR"/>
        </w:rPr>
        <w:t xml:space="preserve"> désigne la portion de l’Engagement d’Achat allouée chaque année pendant la durée de</w:t>
      </w:r>
      <w:r w:rsidR="003E1012" w:rsidRPr="00640614">
        <w:rPr>
          <w:rFonts w:cs="Tahoma"/>
          <w:noProof/>
          <w:lang w:val="fr-FR"/>
        </w:rPr>
        <w:t> </w:t>
      </w:r>
      <w:r w:rsidRPr="00640614">
        <w:rPr>
          <w:rFonts w:cs="Tahoma"/>
          <w:noProof/>
          <w:lang w:val="fr-FR"/>
        </w:rPr>
        <w:t>l’Accord de Mise en Œuvre. Si le client opte pour un abonnement d’un (1) an, l’Engagement Annuel Alloué correspondra à l’Engagement d’Achat.</w:t>
      </w:r>
    </w:p>
    <w:p w:rsidR="00894BFE" w:rsidRPr="00640614" w:rsidRDefault="00894BFE" w:rsidP="00894BFE">
      <w:pPr>
        <w:rPr>
          <w:rFonts w:cs="Tahoma"/>
          <w:noProof/>
          <w:lang w:val="fr-FR"/>
        </w:rPr>
      </w:pPr>
    </w:p>
    <w:p w:rsidR="00894BFE" w:rsidRPr="00640614" w:rsidRDefault="00894BFE" w:rsidP="00894BFE">
      <w:pPr>
        <w:spacing w:after="60"/>
        <w:outlineLvl w:val="1"/>
        <w:rPr>
          <w:rFonts w:cs="Tahoma"/>
          <w:noProof/>
          <w:lang w:val="fr-FR"/>
        </w:rPr>
      </w:pPr>
      <w:r w:rsidRPr="00640614">
        <w:rPr>
          <w:rFonts w:cs="Tahoma"/>
          <w:b/>
          <w:noProof/>
          <w:lang w:val="fr-FR"/>
        </w:rPr>
        <w:t>Durée de l’abonnement</w:t>
      </w:r>
    </w:p>
    <w:p w:rsidR="00894BFE" w:rsidRPr="00640614" w:rsidRDefault="00894BFE" w:rsidP="00894BFE">
      <w:pPr>
        <w:outlineLvl w:val="1"/>
        <w:rPr>
          <w:rFonts w:cs="Tahoma"/>
          <w:noProof/>
          <w:lang w:val="fr-FR"/>
        </w:rPr>
      </w:pPr>
      <w:r w:rsidRPr="00640614">
        <w:rPr>
          <w:rFonts w:cs="Tahoma"/>
          <w:noProof/>
          <w:lang w:val="fr-FR"/>
        </w:rPr>
        <w:t>Les Services Windows Azure sont disponibles sous abonnement d’une durée d’un (1) an ou d’une durée s’étendant jusqu’à la date d’expiration de l’accord de mise en œuvre du client (la « durée concomitante »). L’abonnement d’un (1) an exige que l’accord de mise en œuvre du client reste valable au moins douze (12) mois à compter de la date d’entrée en vigueur de l’abonnement et l’abonnement à durée concomitante que l’accord de mise en œuvre du client reste valable au moins deux (2) mois à compter de la date d’entrée en vigueur de l’abonnement.</w:t>
      </w:r>
    </w:p>
    <w:p w:rsidR="00894BFE" w:rsidRPr="00640614" w:rsidRDefault="00894BFE" w:rsidP="00894BFE">
      <w:pPr>
        <w:rPr>
          <w:rFonts w:cs="Tahoma"/>
          <w:noProof/>
          <w:lang w:val="fr-FR"/>
        </w:rPr>
      </w:pPr>
    </w:p>
    <w:p w:rsidR="00894BFE" w:rsidRPr="00640614" w:rsidRDefault="00894BFE" w:rsidP="00894BFE">
      <w:pPr>
        <w:spacing w:after="60"/>
        <w:outlineLvl w:val="1"/>
        <w:rPr>
          <w:rFonts w:cs="Tahoma"/>
          <w:noProof/>
          <w:lang w:val="fr-FR"/>
        </w:rPr>
      </w:pPr>
      <w:r w:rsidRPr="00640614">
        <w:rPr>
          <w:rFonts w:cs="Tahoma"/>
          <w:b/>
          <w:noProof/>
          <w:lang w:val="fr-FR"/>
        </w:rPr>
        <w:t>Engagement d’Achat</w:t>
      </w:r>
    </w:p>
    <w:p w:rsidR="00894BFE" w:rsidRPr="00640614" w:rsidRDefault="00894BFE" w:rsidP="003E1012">
      <w:pPr>
        <w:outlineLvl w:val="1"/>
        <w:rPr>
          <w:rFonts w:cs="Tahoma"/>
          <w:noProof/>
          <w:lang w:val="fr-FR"/>
        </w:rPr>
      </w:pPr>
      <w:r w:rsidRPr="00640614">
        <w:rPr>
          <w:rFonts w:cs="Tahoma"/>
          <w:noProof/>
          <w:lang w:val="fr-FR"/>
        </w:rPr>
        <w:t>La commande initiale des clients doit stipuler un Engagement d’Achat et peut être passée à tout moment avant le</w:t>
      </w:r>
      <w:r w:rsidR="003E1012" w:rsidRPr="00640614">
        <w:rPr>
          <w:rFonts w:cs="Tahoma"/>
          <w:noProof/>
          <w:lang w:val="fr-FR"/>
        </w:rPr>
        <w:t> </w:t>
      </w:r>
      <w:r w:rsidRPr="00640614">
        <w:rPr>
          <w:rFonts w:cs="Tahoma"/>
          <w:noProof/>
          <w:lang w:val="fr-FR"/>
        </w:rPr>
        <w:t>dernier mois de validité de leur accord de mise en œuvre. L’Engagement d’Achat dans le cadre de l’option d’abonnement d’un (1) an est calculé au prorata pour les 12 mois suivants. L’Engagement d’Achat dans le cadre de</w:t>
      </w:r>
      <w:r w:rsidR="003E1012" w:rsidRPr="00640614">
        <w:rPr>
          <w:rFonts w:cs="Tahoma"/>
          <w:noProof/>
          <w:lang w:val="fr-FR"/>
        </w:rPr>
        <w:t> </w:t>
      </w:r>
      <w:r w:rsidRPr="00640614">
        <w:rPr>
          <w:rFonts w:cs="Tahoma"/>
          <w:noProof/>
          <w:lang w:val="fr-FR"/>
        </w:rPr>
        <w:t>l’option d’abonnement d’une durée concomitante sera échelonné de manière proportionnelle sur toute la durée de</w:t>
      </w:r>
      <w:r w:rsidR="003E1012" w:rsidRPr="00640614">
        <w:rPr>
          <w:rFonts w:cs="Tahoma"/>
          <w:noProof/>
          <w:lang w:val="fr-FR"/>
        </w:rPr>
        <w:t> </w:t>
      </w:r>
      <w:r w:rsidRPr="00640614">
        <w:rPr>
          <w:rFonts w:cs="Tahoma"/>
          <w:noProof/>
          <w:lang w:val="fr-FR"/>
        </w:rPr>
        <w:t>l’accord de mise en œuvre.</w:t>
      </w:r>
    </w:p>
    <w:p w:rsidR="00894BFE" w:rsidRPr="00640614" w:rsidRDefault="00894BFE" w:rsidP="00894BFE">
      <w:pPr>
        <w:outlineLvl w:val="1"/>
        <w:rPr>
          <w:rFonts w:cs="Tahoma"/>
          <w:noProof/>
          <w:lang w:val="fr-FR"/>
        </w:rPr>
      </w:pPr>
    </w:p>
    <w:p w:rsidR="00894BFE" w:rsidRPr="00640614" w:rsidRDefault="00894BFE" w:rsidP="00BE69FE">
      <w:pPr>
        <w:rPr>
          <w:rFonts w:cs="Tahoma"/>
          <w:noProof/>
          <w:lang w:val="fr-FR"/>
        </w:rPr>
      </w:pPr>
      <w:r w:rsidRPr="00640614">
        <w:rPr>
          <w:rFonts w:cs="Tahoma"/>
          <w:noProof/>
          <w:lang w:val="fr-FR"/>
        </w:rPr>
        <w:t>Les clients peuvent revoir à la hausse leur Engagement d’Achat à tout moment en passant des commandes supplémentaires. Lesdites commandes supplémentaires seront prises en compte dans l’Engagement Annuel Alloué</w:t>
      </w:r>
      <w:r w:rsidR="00BE69FE">
        <w:rPr>
          <w:rFonts w:cs="Tahoma"/>
          <w:noProof/>
          <w:lang w:val="fr-FR"/>
        </w:rPr>
        <w:t> </w:t>
      </w:r>
      <w:r w:rsidRPr="00640614">
        <w:rPr>
          <w:rFonts w:cs="Tahoma"/>
          <w:noProof/>
          <w:lang w:val="fr-FR"/>
        </w:rPr>
        <w:t>et</w:t>
      </w:r>
      <w:r w:rsidR="003E1012" w:rsidRPr="00640614">
        <w:rPr>
          <w:rFonts w:cs="Tahoma"/>
          <w:noProof/>
          <w:lang w:val="fr-FR"/>
        </w:rPr>
        <w:t> </w:t>
      </w:r>
      <w:r w:rsidRPr="00640614">
        <w:rPr>
          <w:rFonts w:cs="Tahoma"/>
          <w:noProof/>
          <w:lang w:val="fr-FR"/>
        </w:rPr>
        <w:t>les services ainsi commandés seront utilisables dès le premier jour du mois suivant le traitement desdites commandes par Microsoft. Dans le cadre de l’option d’abonnement d’une durée concomitante, le montant de la commande supplémentaire, multiplié par douze (12), puis divisé par le nombre de mois entiers restant à courir pour l’année durant laquelle la commande supplémentaire a été passée, sera ajouté aux Engagements Annuels Alloués ultérieurs.</w:t>
      </w:r>
    </w:p>
    <w:p w:rsidR="00894BFE" w:rsidRPr="00640614" w:rsidRDefault="00894BFE" w:rsidP="00894BFE">
      <w:pPr>
        <w:rPr>
          <w:rFonts w:cs="Tahoma"/>
          <w:noProof/>
          <w:lang w:val="fr-FR"/>
        </w:rPr>
      </w:pPr>
    </w:p>
    <w:p w:rsidR="00894BFE" w:rsidRPr="00640614" w:rsidRDefault="00894BFE" w:rsidP="00894BFE">
      <w:pPr>
        <w:outlineLvl w:val="1"/>
        <w:rPr>
          <w:rFonts w:cs="Tahoma"/>
          <w:noProof/>
          <w:lang w:val="fr-FR"/>
        </w:rPr>
      </w:pPr>
      <w:r w:rsidRPr="00640614">
        <w:rPr>
          <w:rFonts w:cs="Tahoma"/>
          <w:noProof/>
          <w:lang w:val="fr-FR"/>
        </w:rPr>
        <w:t>Les clients doivent consommer le montant de leur Engagement Annuel Alloué avant le dernier jour du douzième (12</w:t>
      </w:r>
      <w:r w:rsidRPr="00640614">
        <w:rPr>
          <w:rFonts w:cs="Tahoma"/>
          <w:noProof/>
          <w:vertAlign w:val="superscript"/>
          <w:lang w:val="fr-FR"/>
        </w:rPr>
        <w:t>ème</w:t>
      </w:r>
      <w:r w:rsidRPr="00640614">
        <w:rPr>
          <w:rFonts w:cs="Tahoma"/>
          <w:noProof/>
          <w:lang w:val="fr-FR"/>
        </w:rPr>
        <w:t xml:space="preserve">) mois suivant la commande pour l’option d’abonnement d’un (1) an et avant le dernier jour du mois précédant la date anniversaire de l’accord de mise en œuvre chaque année pour l’option d’abonnement d’une durée concomitante. Toute partie de l’Engagement Annuel Alloué non utilisée à ces dates sera perdue. </w:t>
      </w:r>
    </w:p>
    <w:p w:rsidR="00894BFE" w:rsidRPr="00640614" w:rsidRDefault="00894BFE" w:rsidP="00894BFE">
      <w:pPr>
        <w:rPr>
          <w:rFonts w:cs="Tahoma"/>
          <w:noProof/>
          <w:lang w:val="fr-FR"/>
        </w:rPr>
      </w:pPr>
    </w:p>
    <w:p w:rsidR="00894BFE" w:rsidRPr="00640614" w:rsidRDefault="00894BFE" w:rsidP="00894BFE">
      <w:pPr>
        <w:spacing w:after="60"/>
        <w:outlineLvl w:val="1"/>
        <w:rPr>
          <w:rFonts w:cs="Tahoma"/>
          <w:noProof/>
          <w:lang w:val="fr-FR"/>
        </w:rPr>
      </w:pPr>
      <w:r w:rsidRPr="00640614">
        <w:rPr>
          <w:rFonts w:cs="Tahoma"/>
          <w:b/>
          <w:noProof/>
          <w:lang w:val="fr-FR"/>
        </w:rPr>
        <w:t>Conditions de paiement et redevances</w:t>
      </w:r>
      <w:r w:rsidRPr="00640614">
        <w:rPr>
          <w:rFonts w:cs="Tahoma"/>
          <w:noProof/>
          <w:lang w:val="fr-FR"/>
        </w:rPr>
        <w:t xml:space="preserve"> </w:t>
      </w:r>
    </w:p>
    <w:p w:rsidR="00894BFE" w:rsidRPr="00640614" w:rsidRDefault="00894BFE" w:rsidP="003E1012">
      <w:pPr>
        <w:rPr>
          <w:rFonts w:cs="Tahoma"/>
          <w:noProof/>
          <w:lang w:val="fr-FR"/>
        </w:rPr>
      </w:pPr>
      <w:r w:rsidRPr="00640614">
        <w:rPr>
          <w:rFonts w:cs="Tahoma"/>
          <w:noProof/>
          <w:lang w:val="fr-FR"/>
        </w:rPr>
        <w:t>Dans le cadre de l’option d’abonnement d’un (1) an, les commandes seront facturées immédiatement aux clients ou</w:t>
      </w:r>
      <w:r w:rsidR="003E1012" w:rsidRPr="00640614">
        <w:rPr>
          <w:rFonts w:cs="Tahoma"/>
          <w:noProof/>
          <w:lang w:val="fr-FR"/>
        </w:rPr>
        <w:t> </w:t>
      </w:r>
      <w:r w:rsidRPr="00640614">
        <w:rPr>
          <w:rFonts w:cs="Tahoma"/>
          <w:noProof/>
          <w:lang w:val="fr-FR"/>
        </w:rPr>
        <w:t>à leur revendeur. Dans le cadre de l’option d’abonnement d’une durée concomitante,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894BFE" w:rsidRPr="00640614" w:rsidRDefault="00894BFE" w:rsidP="00894BFE">
      <w:pPr>
        <w:rPr>
          <w:rFonts w:cs="Tahoma"/>
          <w:noProof/>
          <w:lang w:val="fr-FR"/>
        </w:rPr>
      </w:pPr>
    </w:p>
    <w:p w:rsidR="00894BFE" w:rsidRPr="00640614" w:rsidRDefault="00894BFE" w:rsidP="003E1012">
      <w:pPr>
        <w:rPr>
          <w:rFonts w:cs="Tahoma"/>
          <w:noProof/>
          <w:lang w:val="fr-FR"/>
        </w:rPr>
      </w:pPr>
      <w:r w:rsidRPr="00640614">
        <w:rPr>
          <w:rFonts w:cs="Tahoma"/>
          <w:noProof/>
          <w:lang w:val="fr-FR"/>
        </w:rPr>
        <w:t>Chaque mois, Microsoft déduira de l’Engagement Annuel Alloué le montant des Services Windows Azure utilisés par les clients. Une fois le solde de l’Engagement Annuel Alloué des clients épuisé, toute utilisation restante pour ce mois</w:t>
      </w:r>
      <w:r w:rsidR="003E1012" w:rsidRPr="00640614">
        <w:rPr>
          <w:rFonts w:cs="Tahoma"/>
          <w:noProof/>
          <w:lang w:val="fr-FR"/>
        </w:rPr>
        <w:t> </w:t>
      </w:r>
      <w:r w:rsidRPr="00640614">
        <w:rPr>
          <w:rFonts w:cs="Tahoma"/>
          <w:noProof/>
          <w:lang w:val="fr-FR"/>
        </w:rPr>
        <w:t>et tout mois restant à courir pour l’année de validité de l’abonnement d’un (1) an ou l’année en cours de l’abonnement d’une durée concomitante sera facturée au Taux de Consommation. Si un client choisit l’option d’abonnement d’un (1) an, toute utilisation au Taux de Consommation lui sera facturée ou sera facturée à son revendeur à la fin de chaque trimestre de l’accord de mise en œuvre et à la date d’expiration de l’abonnement</w:t>
      </w:r>
      <w:r w:rsidRPr="00640614">
        <w:rPr>
          <w:rStyle w:val="CommentReference"/>
          <w:rFonts w:cs="Tahoma"/>
          <w:noProof/>
          <w:lang w:val="fr-FR"/>
        </w:rPr>
        <w:t>.</w:t>
      </w:r>
      <w:r w:rsidRPr="00640614">
        <w:rPr>
          <w:rFonts w:cs="Tahoma"/>
          <w:noProof/>
          <w:lang w:val="fr-FR"/>
        </w:rPr>
        <w:t xml:space="preserve"> </w:t>
      </w:r>
      <w:r w:rsidRPr="00640614">
        <w:rPr>
          <w:rFonts w:cs="Tahoma"/>
          <w:noProof/>
          <w:lang w:val="fr-FR"/>
        </w:rPr>
        <w:lastRenderedPageBreak/>
        <w:t>Si</w:t>
      </w:r>
      <w:r w:rsidR="003E1012" w:rsidRPr="00640614">
        <w:rPr>
          <w:rFonts w:cs="Tahoma"/>
          <w:noProof/>
          <w:lang w:val="fr-FR"/>
        </w:rPr>
        <w:t> </w:t>
      </w:r>
      <w:r w:rsidRPr="00640614">
        <w:rPr>
          <w:rFonts w:cs="Tahoma"/>
          <w:noProof/>
          <w:lang w:val="fr-FR"/>
        </w:rPr>
        <w:t>un</w:t>
      </w:r>
      <w:r w:rsidR="003E1012" w:rsidRPr="00640614">
        <w:rPr>
          <w:rFonts w:cs="Tahoma"/>
          <w:noProof/>
          <w:lang w:val="fr-FR"/>
        </w:rPr>
        <w:t> </w:t>
      </w:r>
      <w:r w:rsidRPr="00640614">
        <w:rPr>
          <w:rFonts w:cs="Tahoma"/>
          <w:noProof/>
          <w:lang w:val="fr-FR"/>
        </w:rPr>
        <w:t>client choisit l’option d’abonnement d’une durée concomitante, toute utilisation au Taux de Consommation lui</w:t>
      </w:r>
      <w:r w:rsidR="003E1012" w:rsidRPr="00640614">
        <w:rPr>
          <w:rFonts w:cs="Tahoma"/>
          <w:noProof/>
          <w:lang w:val="fr-FR"/>
        </w:rPr>
        <w:t> </w:t>
      </w:r>
      <w:r w:rsidRPr="00640614">
        <w:rPr>
          <w:rFonts w:cs="Tahoma"/>
          <w:noProof/>
          <w:lang w:val="fr-FR"/>
        </w:rPr>
        <w:t>sera</w:t>
      </w:r>
      <w:r w:rsidR="003E1012" w:rsidRPr="00640614">
        <w:rPr>
          <w:rFonts w:cs="Tahoma"/>
          <w:noProof/>
          <w:lang w:val="fr-FR"/>
        </w:rPr>
        <w:t> </w:t>
      </w:r>
      <w:r w:rsidRPr="00640614">
        <w:rPr>
          <w:rFonts w:cs="Tahoma"/>
          <w:noProof/>
          <w:lang w:val="fr-FR"/>
        </w:rPr>
        <w:t>facturée ou sera facturée à son revendeur à la fin de chaque trimestre de l’accord de mise en œuvre</w:t>
      </w:r>
      <w:r w:rsidRPr="00640614">
        <w:rPr>
          <w:rStyle w:val="CommentReference"/>
          <w:rFonts w:cs="Tahoma"/>
          <w:noProof/>
          <w:lang w:val="fr-FR"/>
        </w:rPr>
        <w:t>.</w:t>
      </w:r>
    </w:p>
    <w:p w:rsidR="00894BFE" w:rsidRPr="00640614" w:rsidRDefault="00894BFE" w:rsidP="00894BFE">
      <w:pPr>
        <w:rPr>
          <w:rFonts w:cs="Tahoma"/>
          <w:noProof/>
          <w:lang w:val="fr-FR"/>
        </w:rPr>
      </w:pPr>
    </w:p>
    <w:p w:rsidR="00894BFE" w:rsidRPr="00640614" w:rsidRDefault="00894BFE" w:rsidP="00894BFE">
      <w:pPr>
        <w:rPr>
          <w:rFonts w:cs="Tahoma"/>
          <w:noProof/>
          <w:lang w:val="fr-FR"/>
        </w:rPr>
      </w:pPr>
      <w:r w:rsidRPr="00640614">
        <w:rPr>
          <w:rFonts w:cs="Tahoma"/>
          <w:noProof/>
          <w:lang w:val="fr-FR"/>
        </w:rPr>
        <w:t>Toute utilisation des Services Windows Azure après la date d’expiration ou de résiliation de l’abonnement sera facturée au client ou à son revendeur au Taux de Consommation, sur une base trimestrielle.</w:t>
      </w:r>
    </w:p>
    <w:p w:rsidR="00894BFE" w:rsidRPr="00640614" w:rsidRDefault="00894BFE" w:rsidP="00894BFE">
      <w:pPr>
        <w:rPr>
          <w:rFonts w:cs="Tahoma"/>
          <w:noProof/>
          <w:lang w:val="fr-FR"/>
        </w:rPr>
      </w:pPr>
    </w:p>
    <w:p w:rsidR="00894BFE" w:rsidRPr="00640614" w:rsidRDefault="00894BFE" w:rsidP="003E1012">
      <w:pPr>
        <w:rPr>
          <w:rFonts w:cs="Tahoma"/>
          <w:noProof/>
          <w:lang w:val="fr-FR"/>
        </w:rPr>
      </w:pPr>
      <w:r w:rsidRPr="00640614">
        <w:rPr>
          <w:rFonts w:cs="Tahoma"/>
          <w:noProof/>
          <w:lang w:val="fr-FR"/>
        </w:rPr>
        <w:t>Microsoft peut réduire le prix de l’un quelconque des Services Windows Azure pendant la durée de l’accord de mise en œuvre d’un client. La Grille Tarifaire Client pour les clients achetant des Services Windows Azure directement auprès de Microsoft peut mentionner un prix plus élevé que le prix alors en vigueur</w:t>
      </w:r>
      <w:r w:rsidRPr="00640614">
        <w:rPr>
          <w:rStyle w:val="CommentReference"/>
          <w:rFonts w:cs="Tahoma"/>
          <w:noProof/>
          <w:lang w:val="fr-FR"/>
        </w:rPr>
        <w:t>.</w:t>
      </w:r>
      <w:r w:rsidRPr="00640614">
        <w:rPr>
          <w:rFonts w:cs="Tahoma"/>
          <w:noProof/>
          <w:lang w:val="fr-FR"/>
        </w:rPr>
        <w:t xml:space="preserve"> Microsoft leur facturera le prix le</w:t>
      </w:r>
      <w:r w:rsidR="003E1012" w:rsidRPr="00640614">
        <w:rPr>
          <w:rFonts w:cs="Tahoma"/>
          <w:noProof/>
          <w:lang w:val="fr-FR"/>
        </w:rPr>
        <w:t> </w:t>
      </w:r>
      <w:r w:rsidRPr="00640614">
        <w:rPr>
          <w:rFonts w:cs="Tahoma"/>
          <w:noProof/>
          <w:lang w:val="fr-FR"/>
        </w:rPr>
        <w:t>plus bas pendant la période durant laquelle il est en vigueur. Microsoft informera ces clients desdites modifications.</w:t>
      </w:r>
    </w:p>
    <w:p w:rsidR="00894BFE" w:rsidRPr="00640614" w:rsidRDefault="00894BFE" w:rsidP="00894BFE">
      <w:pPr>
        <w:rPr>
          <w:rFonts w:cs="Tahoma"/>
          <w:noProof/>
          <w:lang w:val="fr-FR"/>
        </w:rPr>
      </w:pPr>
    </w:p>
    <w:p w:rsidR="00894BFE" w:rsidRPr="00640614" w:rsidRDefault="00894BFE" w:rsidP="003E1012">
      <w:pPr>
        <w:rPr>
          <w:rFonts w:cs="Tahoma"/>
          <w:noProof/>
          <w:lang w:val="fr-FR"/>
        </w:rPr>
      </w:pPr>
      <w:r w:rsidRPr="00640614">
        <w:rPr>
          <w:rFonts w:cs="Tahoma"/>
          <w:noProof/>
          <w:szCs w:val="18"/>
          <w:lang w:val="fr-FR" w:eastAsia="x-none"/>
        </w:rPr>
        <w:t>Les prix appliqués et les modalités de paiement des abonnements achetés par le biais de revendeurs sont déterminés</w:t>
      </w:r>
      <w:r w:rsidR="003E1012" w:rsidRPr="00640614">
        <w:rPr>
          <w:rFonts w:cs="Tahoma"/>
          <w:noProof/>
          <w:szCs w:val="18"/>
          <w:lang w:val="fr-FR" w:eastAsia="x-none"/>
        </w:rPr>
        <w:t> </w:t>
      </w:r>
      <w:r w:rsidRPr="00640614">
        <w:rPr>
          <w:rFonts w:cs="Tahoma"/>
          <w:noProof/>
          <w:szCs w:val="18"/>
          <w:lang w:val="fr-FR" w:eastAsia="x-none"/>
        </w:rPr>
        <w:t>par le contrat conclu entre le client et son revendeur.</w:t>
      </w:r>
      <w:r w:rsidRPr="00640614">
        <w:rPr>
          <w:rFonts w:cs="Tahoma"/>
          <w:noProof/>
          <w:lang w:val="fr-FR"/>
        </w:rPr>
        <w:t xml:space="preserve"> Le revendeur du client fournira des informations supplémentaires sur le processus de commande de Services Windows Azure. Les prix et les conditions de facturation applicables pour tous les Services Windows Azure seront déterminés par le contrat conclu entre le client et son revendeur. Microsoft peut réduire le prix de l’un quelconque des Services Windows Azure pendant la durée de l’accord de mise en œuvre du client et facturer au revendeur du client le prix le plus bas pendant la période durant laquelle il est en vigueur. Microsoft s’engage à informer le revendeur du client desdites modifications. Il incombe au</w:t>
      </w:r>
      <w:r w:rsidR="003E1012" w:rsidRPr="00640614">
        <w:rPr>
          <w:rFonts w:cs="Tahoma"/>
          <w:noProof/>
          <w:lang w:val="fr-FR"/>
        </w:rPr>
        <w:t> </w:t>
      </w:r>
      <w:r w:rsidRPr="00640614">
        <w:rPr>
          <w:rFonts w:cs="Tahoma"/>
          <w:noProof/>
          <w:lang w:val="fr-FR"/>
        </w:rPr>
        <w:t>client et à son revendeur de s’entendre sur les prix appliqués et sur l’applicabilité de tout changement de prix.</w:t>
      </w:r>
    </w:p>
    <w:p w:rsidR="00894BFE" w:rsidRPr="00640614" w:rsidRDefault="00894BFE" w:rsidP="00894BFE">
      <w:pPr>
        <w:rPr>
          <w:rFonts w:cs="Tahoma"/>
          <w:noProof/>
          <w:lang w:val="fr-FR"/>
        </w:rPr>
      </w:pPr>
    </w:p>
    <w:p w:rsidR="00894BFE" w:rsidRDefault="00894BFE" w:rsidP="00894BFE">
      <w:pPr>
        <w:spacing w:after="60"/>
        <w:outlineLvl w:val="1"/>
        <w:rPr>
          <w:rFonts w:cs="Tahoma"/>
          <w:b/>
          <w:noProof/>
          <w:sz w:val="20"/>
          <w:lang w:val="fr-FR"/>
        </w:rPr>
      </w:pPr>
      <w:r w:rsidRPr="00640614">
        <w:rPr>
          <w:rFonts w:cs="Tahoma"/>
          <w:b/>
          <w:noProof/>
          <w:sz w:val="20"/>
          <w:lang w:val="fr-FR"/>
        </w:rPr>
        <w:t>Taux d’engagement Windows Azure</w:t>
      </w:r>
    </w:p>
    <w:p w:rsidR="00A90A32" w:rsidRPr="00640614" w:rsidRDefault="00A90A32" w:rsidP="00A90A32">
      <w:pPr>
        <w:outlineLvl w:val="1"/>
        <w:rPr>
          <w:rFonts w:cs="Tahoma"/>
          <w:noProof/>
          <w:lang w:val="fr-FR"/>
        </w:rPr>
      </w:pPr>
    </w:p>
    <w:p w:rsidR="00894BFE" w:rsidRPr="00640614" w:rsidRDefault="00894BFE" w:rsidP="00A02A75">
      <w:pPr>
        <w:outlineLvl w:val="1"/>
        <w:rPr>
          <w:rFonts w:cs="Tahoma"/>
          <w:noProof/>
          <w:lang w:val="fr-FR"/>
        </w:rPr>
      </w:pPr>
      <w:r w:rsidRPr="00640614">
        <w:rPr>
          <w:rFonts w:cs="Tahoma"/>
          <w:noProof/>
          <w:lang w:val="fr-FR"/>
        </w:rPr>
        <w:t>Le Taux d’Engagement applicable aux Services Windows Azure est fonction du Niveau d’Engagement d’Achat Windows Azure des clients et du niveau de prix de leur accord de mise en œuvre. Le Niveau d’Engagement d’Achat Windows Azure est déterminé par la quantité annuelle d’unités Windows Azure que les clients s’engagent à acquérir (à savoir le montant annuel total que les clients s’engagent à payer pendant la durée de leur abonnement Windows Azure) et donne droit à une remise, décrite dans le tableau ci</w:t>
      </w:r>
      <w:r w:rsidR="00C15BE8">
        <w:rPr>
          <w:rFonts w:cs="Tahoma"/>
          <w:noProof/>
          <w:lang w:val="fr-FR"/>
        </w:rPr>
        <w:t>-</w:t>
      </w:r>
      <w:r w:rsidRPr="00640614">
        <w:rPr>
          <w:rFonts w:cs="Tahoma"/>
          <w:noProof/>
          <w:lang w:val="fr-FR"/>
        </w:rPr>
        <w:t>après (exprimée en pourcentage du Taux de</w:t>
      </w:r>
      <w:r w:rsidR="00A02A75" w:rsidRPr="00640614">
        <w:rPr>
          <w:rFonts w:cs="Tahoma"/>
          <w:noProof/>
          <w:lang w:val="fr-FR"/>
        </w:rPr>
        <w:t> </w:t>
      </w:r>
      <w:r w:rsidRPr="00640614">
        <w:rPr>
          <w:rFonts w:cs="Tahoma"/>
          <w:noProof/>
          <w:lang w:val="fr-FR"/>
        </w:rPr>
        <w:t>Consommation des Services Windows Azure</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Excéde</w:t>
      </w:r>
      <w:r w:rsidR="00BE69FE">
        <w:rPr>
          <w:rFonts w:cs="Tahoma"/>
          <w:noProof/>
          <w:lang w:val="fr-FR"/>
        </w:rPr>
        <w:t>nt).</w:t>
      </w:r>
    </w:p>
    <w:p w:rsidR="00894BFE" w:rsidRPr="00640614" w:rsidRDefault="00894BFE" w:rsidP="00894BFE">
      <w:pPr>
        <w:ind w:left="720"/>
        <w:outlineLvl w:val="1"/>
        <w:rPr>
          <w:rFonts w:cs="Tahoma"/>
          <w:noProof/>
          <w:lang w:val="fr-FR"/>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583"/>
        <w:gridCol w:w="2592"/>
        <w:gridCol w:w="2082"/>
      </w:tblGrid>
      <w:tr w:rsidR="00894BFE" w:rsidRPr="004B5985" w:rsidTr="00DF2907">
        <w:trPr>
          <w:trHeight w:val="515"/>
          <w:tblHeader/>
          <w:jc w:val="center"/>
        </w:trPr>
        <w:tc>
          <w:tcPr>
            <w:tcW w:w="2583" w:type="dxa"/>
            <w:shd w:val="clear" w:color="auto" w:fill="FABF8F"/>
            <w:tcMar>
              <w:top w:w="0" w:type="dxa"/>
              <w:left w:w="108" w:type="dxa"/>
              <w:bottom w:w="0" w:type="dxa"/>
              <w:right w:w="108" w:type="dxa"/>
            </w:tcMar>
          </w:tcPr>
          <w:p w:rsidR="00894BFE" w:rsidRPr="00640614" w:rsidRDefault="00894BFE" w:rsidP="00DF2907">
            <w:pPr>
              <w:jc w:val="center"/>
              <w:rPr>
                <w:rFonts w:eastAsia="Times New Roman" w:cs="Tahoma"/>
                <w:b/>
                <w:bCs/>
                <w:noProof/>
                <w:szCs w:val="18"/>
                <w:lang w:val="fr-FR" w:eastAsia="x-none"/>
              </w:rPr>
            </w:pPr>
            <w:r w:rsidRPr="00640614">
              <w:rPr>
                <w:rFonts w:cs="Tahoma"/>
                <w:b/>
                <w:noProof/>
                <w:lang w:val="fr-FR"/>
              </w:rPr>
              <w:t>Niveau d’Engagement d’Achat Windows Azure</w:t>
            </w:r>
          </w:p>
        </w:tc>
        <w:tc>
          <w:tcPr>
            <w:tcW w:w="2592" w:type="dxa"/>
            <w:shd w:val="clear" w:color="auto" w:fill="FABF8F"/>
            <w:tcMar>
              <w:top w:w="0" w:type="dxa"/>
              <w:left w:w="108" w:type="dxa"/>
              <w:bottom w:w="0" w:type="dxa"/>
              <w:right w:w="108" w:type="dxa"/>
            </w:tcMar>
          </w:tcPr>
          <w:p w:rsidR="00894BFE" w:rsidRPr="00640614" w:rsidRDefault="00894BFE" w:rsidP="00DF2907">
            <w:pPr>
              <w:jc w:val="center"/>
              <w:rPr>
                <w:rFonts w:eastAsia="Times New Roman" w:cs="Tahoma"/>
                <w:b/>
                <w:bCs/>
                <w:noProof/>
                <w:szCs w:val="18"/>
                <w:lang w:val="fr-FR" w:eastAsia="x-none"/>
              </w:rPr>
            </w:pPr>
            <w:r w:rsidRPr="00640614">
              <w:rPr>
                <w:rFonts w:cs="Tahoma"/>
                <w:b/>
                <w:noProof/>
                <w:lang w:val="fr-FR"/>
              </w:rPr>
              <w:t>Quantité unitaire d’engagement annuel Windows Azure*</w:t>
            </w:r>
          </w:p>
        </w:tc>
        <w:tc>
          <w:tcPr>
            <w:tcW w:w="2082" w:type="dxa"/>
            <w:shd w:val="clear" w:color="auto" w:fill="FABF8F"/>
          </w:tcPr>
          <w:p w:rsidR="00894BFE" w:rsidRPr="00640614" w:rsidRDefault="00894BFE" w:rsidP="003E1012">
            <w:pPr>
              <w:jc w:val="center"/>
              <w:rPr>
                <w:rFonts w:eastAsia="Times New Roman" w:cs="Tahoma"/>
                <w:b/>
                <w:bCs/>
                <w:noProof/>
                <w:szCs w:val="18"/>
                <w:lang w:val="fr-FR" w:eastAsia="x-none"/>
              </w:rPr>
            </w:pPr>
            <w:r w:rsidRPr="00640614">
              <w:rPr>
                <w:rFonts w:cs="Tahoma"/>
                <w:b/>
                <w:noProof/>
                <w:lang w:val="fr-FR"/>
              </w:rPr>
              <w:t>Remise sur le Taux de</w:t>
            </w:r>
            <w:r w:rsidR="003E1012" w:rsidRPr="00640614">
              <w:rPr>
                <w:rFonts w:cs="Tahoma"/>
                <w:b/>
                <w:noProof/>
                <w:lang w:val="fr-FR"/>
              </w:rPr>
              <w:t> </w:t>
            </w:r>
            <w:r w:rsidRPr="00640614">
              <w:rPr>
                <w:rFonts w:cs="Tahoma"/>
                <w:b/>
                <w:noProof/>
                <w:lang w:val="fr-FR"/>
              </w:rPr>
              <w:t>Consommation</w:t>
            </w:r>
          </w:p>
        </w:tc>
      </w:tr>
      <w:tr w:rsidR="00894BFE" w:rsidRPr="00640614" w:rsidTr="00DF2907">
        <w:trPr>
          <w:trHeight w:val="258"/>
          <w:jc w:val="center"/>
        </w:trPr>
        <w:tc>
          <w:tcPr>
            <w:tcW w:w="2583" w:type="dxa"/>
            <w:tcMar>
              <w:top w:w="0" w:type="dxa"/>
              <w:left w:w="108" w:type="dxa"/>
              <w:bottom w:w="0" w:type="dxa"/>
              <w:right w:w="108" w:type="dxa"/>
            </w:tcMar>
          </w:tcPr>
          <w:p w:rsidR="00894BFE" w:rsidRPr="00640614" w:rsidRDefault="00894BFE" w:rsidP="00DF2907">
            <w:pPr>
              <w:spacing w:before="100" w:beforeAutospacing="1" w:after="100" w:afterAutospacing="1"/>
              <w:ind w:right="259"/>
              <w:jc w:val="center"/>
              <w:rPr>
                <w:rFonts w:eastAsia="Times New Roman" w:cs="Tahoma"/>
                <w:noProof/>
                <w:szCs w:val="18"/>
                <w:lang w:val="fr-FR" w:eastAsia="x-none"/>
              </w:rPr>
            </w:pPr>
            <w:r w:rsidRPr="00640614">
              <w:rPr>
                <w:rFonts w:cs="Tahoma"/>
                <w:noProof/>
                <w:szCs w:val="18"/>
                <w:lang w:val="fr-FR" w:eastAsia="x-none"/>
              </w:rPr>
              <w:t>Niveau 1</w:t>
            </w:r>
          </w:p>
        </w:tc>
        <w:tc>
          <w:tcPr>
            <w:tcW w:w="2592" w:type="dxa"/>
            <w:tcMar>
              <w:top w:w="0" w:type="dxa"/>
              <w:left w:w="108" w:type="dxa"/>
              <w:bottom w:w="0" w:type="dxa"/>
              <w:right w:w="108" w:type="dxa"/>
            </w:tcMar>
          </w:tcPr>
          <w:p w:rsidR="00894BFE" w:rsidRPr="00640614" w:rsidRDefault="00894BFE" w:rsidP="00DF2907">
            <w:pPr>
              <w:spacing w:before="100" w:beforeAutospacing="1" w:after="100" w:afterAutospacing="1"/>
              <w:ind w:right="180"/>
              <w:jc w:val="center"/>
              <w:rPr>
                <w:rFonts w:eastAsia="Times New Roman" w:cs="Tahoma"/>
                <w:noProof/>
                <w:szCs w:val="18"/>
                <w:lang w:val="fr-FR" w:eastAsia="x-none"/>
              </w:rPr>
            </w:pPr>
            <w:r w:rsidRPr="00640614">
              <w:rPr>
                <w:rFonts w:cs="Tahoma"/>
                <w:noProof/>
                <w:lang w:val="fr-FR"/>
              </w:rPr>
              <w:t>Jusqu’à 1 799 unités</w:t>
            </w:r>
          </w:p>
        </w:tc>
        <w:tc>
          <w:tcPr>
            <w:tcW w:w="2082" w:type="dxa"/>
          </w:tcPr>
          <w:p w:rsidR="00894BFE" w:rsidRPr="00640614" w:rsidRDefault="00894BFE" w:rsidP="00DF2907">
            <w:pPr>
              <w:spacing w:before="100" w:beforeAutospacing="1" w:after="100" w:afterAutospacing="1"/>
              <w:ind w:right="180"/>
              <w:jc w:val="center"/>
              <w:rPr>
                <w:rFonts w:eastAsia="Times New Roman" w:cs="Tahoma"/>
                <w:noProof/>
                <w:szCs w:val="18"/>
                <w:lang w:val="fr-FR" w:eastAsia="x-none"/>
              </w:rPr>
            </w:pPr>
            <w:r w:rsidRPr="00640614">
              <w:rPr>
                <w:rFonts w:cs="Tahoma"/>
                <w:noProof/>
                <w:szCs w:val="18"/>
                <w:lang w:val="fr-FR" w:eastAsia="x-none"/>
              </w:rPr>
              <w:t>23 %</w:t>
            </w:r>
          </w:p>
        </w:tc>
      </w:tr>
      <w:tr w:rsidR="00894BFE" w:rsidRPr="00640614" w:rsidTr="00DF2907">
        <w:trPr>
          <w:trHeight w:val="258"/>
          <w:jc w:val="center"/>
        </w:trPr>
        <w:tc>
          <w:tcPr>
            <w:tcW w:w="2583" w:type="dxa"/>
            <w:tcMar>
              <w:top w:w="0" w:type="dxa"/>
              <w:left w:w="108" w:type="dxa"/>
              <w:bottom w:w="0" w:type="dxa"/>
              <w:right w:w="108" w:type="dxa"/>
            </w:tcMar>
          </w:tcPr>
          <w:p w:rsidR="00894BFE" w:rsidRPr="00640614" w:rsidRDefault="00894BFE" w:rsidP="00DF2907">
            <w:pPr>
              <w:spacing w:before="100" w:beforeAutospacing="1" w:after="100" w:afterAutospacing="1"/>
              <w:ind w:right="259"/>
              <w:jc w:val="center"/>
              <w:rPr>
                <w:rFonts w:eastAsia="Times New Roman" w:cs="Tahoma"/>
                <w:noProof/>
                <w:szCs w:val="18"/>
                <w:lang w:val="fr-FR" w:eastAsia="x-none"/>
              </w:rPr>
            </w:pPr>
            <w:r w:rsidRPr="00640614">
              <w:rPr>
                <w:rFonts w:cs="Tahoma"/>
                <w:noProof/>
                <w:szCs w:val="18"/>
                <w:lang w:val="fr-FR" w:eastAsia="x-none"/>
              </w:rPr>
              <w:t>Niveau 2</w:t>
            </w:r>
          </w:p>
        </w:tc>
        <w:tc>
          <w:tcPr>
            <w:tcW w:w="2592" w:type="dxa"/>
            <w:tcMar>
              <w:top w:w="0" w:type="dxa"/>
              <w:left w:w="108" w:type="dxa"/>
              <w:bottom w:w="0" w:type="dxa"/>
              <w:right w:w="108" w:type="dxa"/>
            </w:tcMar>
          </w:tcPr>
          <w:p w:rsidR="00894BFE" w:rsidRPr="00640614" w:rsidRDefault="00894BFE" w:rsidP="00DF2907">
            <w:pPr>
              <w:spacing w:before="100" w:beforeAutospacing="1" w:after="100" w:afterAutospacing="1"/>
              <w:ind w:right="180"/>
              <w:jc w:val="center"/>
              <w:rPr>
                <w:rFonts w:eastAsia="Times New Roman" w:cs="Tahoma"/>
                <w:noProof/>
                <w:szCs w:val="18"/>
                <w:lang w:val="fr-FR" w:eastAsia="x-none"/>
              </w:rPr>
            </w:pPr>
            <w:r w:rsidRPr="00640614">
              <w:rPr>
                <w:rFonts w:cs="Tahoma"/>
                <w:noProof/>
                <w:lang w:val="fr-FR"/>
              </w:rPr>
              <w:t>De 1 800 à 4 799 unités</w:t>
            </w:r>
          </w:p>
        </w:tc>
        <w:tc>
          <w:tcPr>
            <w:tcW w:w="2082" w:type="dxa"/>
          </w:tcPr>
          <w:p w:rsidR="00894BFE" w:rsidRPr="00640614" w:rsidRDefault="00894BFE" w:rsidP="00DF2907">
            <w:pPr>
              <w:spacing w:before="100" w:beforeAutospacing="1" w:after="100" w:afterAutospacing="1"/>
              <w:ind w:right="180"/>
              <w:jc w:val="center"/>
              <w:rPr>
                <w:rFonts w:eastAsia="Times New Roman" w:cs="Tahoma"/>
                <w:noProof/>
                <w:szCs w:val="18"/>
                <w:lang w:val="fr-FR" w:eastAsia="x-none"/>
              </w:rPr>
            </w:pPr>
            <w:r w:rsidRPr="00640614">
              <w:rPr>
                <w:rFonts w:cs="Tahoma"/>
                <w:noProof/>
                <w:szCs w:val="18"/>
                <w:lang w:val="fr-FR" w:eastAsia="x-none"/>
              </w:rPr>
              <w:t>26 %</w:t>
            </w:r>
          </w:p>
        </w:tc>
      </w:tr>
      <w:tr w:rsidR="00894BFE" w:rsidRPr="00640614" w:rsidTr="00DF2907">
        <w:trPr>
          <w:trHeight w:val="258"/>
          <w:jc w:val="center"/>
        </w:trPr>
        <w:tc>
          <w:tcPr>
            <w:tcW w:w="2583" w:type="dxa"/>
            <w:tcMar>
              <w:top w:w="0" w:type="dxa"/>
              <w:left w:w="108" w:type="dxa"/>
              <w:bottom w:w="0" w:type="dxa"/>
              <w:right w:w="108" w:type="dxa"/>
            </w:tcMar>
          </w:tcPr>
          <w:p w:rsidR="00894BFE" w:rsidRPr="00640614" w:rsidRDefault="00894BFE" w:rsidP="00DF2907">
            <w:pPr>
              <w:spacing w:before="100" w:beforeAutospacing="1" w:after="100" w:afterAutospacing="1"/>
              <w:ind w:right="259"/>
              <w:jc w:val="center"/>
              <w:rPr>
                <w:rFonts w:eastAsia="Times New Roman" w:cs="Tahoma"/>
                <w:noProof/>
                <w:szCs w:val="18"/>
                <w:lang w:val="fr-FR" w:eastAsia="x-none"/>
              </w:rPr>
            </w:pPr>
            <w:r w:rsidRPr="00640614">
              <w:rPr>
                <w:rFonts w:cs="Tahoma"/>
                <w:noProof/>
                <w:szCs w:val="18"/>
                <w:lang w:val="fr-FR" w:eastAsia="x-none"/>
              </w:rPr>
              <w:t>Niveau 3</w:t>
            </w:r>
          </w:p>
        </w:tc>
        <w:tc>
          <w:tcPr>
            <w:tcW w:w="2592" w:type="dxa"/>
            <w:tcMar>
              <w:top w:w="0" w:type="dxa"/>
              <w:left w:w="108" w:type="dxa"/>
              <w:bottom w:w="0" w:type="dxa"/>
              <w:right w:w="108" w:type="dxa"/>
            </w:tcMar>
          </w:tcPr>
          <w:p w:rsidR="00894BFE" w:rsidRPr="00640614" w:rsidRDefault="00894BFE" w:rsidP="00DF2907">
            <w:pPr>
              <w:spacing w:before="100" w:beforeAutospacing="1" w:after="100" w:afterAutospacing="1"/>
              <w:ind w:right="180"/>
              <w:jc w:val="center"/>
              <w:rPr>
                <w:rFonts w:eastAsia="Times New Roman" w:cs="Tahoma"/>
                <w:noProof/>
                <w:szCs w:val="18"/>
                <w:lang w:val="fr-FR" w:eastAsia="x-none"/>
              </w:rPr>
            </w:pPr>
            <w:r w:rsidRPr="00640614">
              <w:rPr>
                <w:rFonts w:cs="Tahoma"/>
                <w:noProof/>
                <w:lang w:val="fr-FR"/>
              </w:rPr>
              <w:t>De 4 800 à 11 999 unités</w:t>
            </w:r>
          </w:p>
        </w:tc>
        <w:tc>
          <w:tcPr>
            <w:tcW w:w="2082" w:type="dxa"/>
          </w:tcPr>
          <w:p w:rsidR="00894BFE" w:rsidRPr="00640614" w:rsidRDefault="00894BFE" w:rsidP="00DF2907">
            <w:pPr>
              <w:spacing w:before="100" w:beforeAutospacing="1" w:after="100" w:afterAutospacing="1"/>
              <w:ind w:right="180"/>
              <w:jc w:val="center"/>
              <w:rPr>
                <w:rFonts w:eastAsia="Times New Roman" w:cs="Tahoma"/>
                <w:noProof/>
                <w:szCs w:val="18"/>
                <w:lang w:val="fr-FR" w:eastAsia="x-none"/>
              </w:rPr>
            </w:pPr>
            <w:r w:rsidRPr="00640614">
              <w:rPr>
                <w:rFonts w:cs="Tahoma"/>
                <w:noProof/>
                <w:szCs w:val="18"/>
                <w:lang w:val="fr-FR" w:eastAsia="x-none"/>
              </w:rPr>
              <w:t>30 %</w:t>
            </w:r>
          </w:p>
        </w:tc>
      </w:tr>
      <w:tr w:rsidR="00894BFE" w:rsidRPr="00640614" w:rsidTr="00DF2907">
        <w:trPr>
          <w:trHeight w:val="258"/>
          <w:jc w:val="center"/>
        </w:trPr>
        <w:tc>
          <w:tcPr>
            <w:tcW w:w="2583" w:type="dxa"/>
            <w:tcMar>
              <w:top w:w="0" w:type="dxa"/>
              <w:left w:w="108" w:type="dxa"/>
              <w:bottom w:w="0" w:type="dxa"/>
              <w:right w:w="108" w:type="dxa"/>
            </w:tcMar>
          </w:tcPr>
          <w:p w:rsidR="00894BFE" w:rsidRPr="00640614" w:rsidRDefault="00894BFE" w:rsidP="00DF2907">
            <w:pPr>
              <w:spacing w:before="100" w:beforeAutospacing="1" w:after="100" w:afterAutospacing="1"/>
              <w:ind w:right="259"/>
              <w:jc w:val="center"/>
              <w:rPr>
                <w:rFonts w:eastAsia="Times New Roman" w:cs="Tahoma"/>
                <w:noProof/>
                <w:szCs w:val="18"/>
                <w:lang w:val="fr-FR" w:eastAsia="x-none"/>
              </w:rPr>
            </w:pPr>
            <w:r w:rsidRPr="00640614">
              <w:rPr>
                <w:rFonts w:cs="Tahoma"/>
                <w:noProof/>
                <w:szCs w:val="18"/>
                <w:lang w:val="fr-FR" w:eastAsia="x-none"/>
              </w:rPr>
              <w:t>Niveau 4</w:t>
            </w:r>
          </w:p>
        </w:tc>
        <w:tc>
          <w:tcPr>
            <w:tcW w:w="2592" w:type="dxa"/>
            <w:tcMar>
              <w:top w:w="0" w:type="dxa"/>
              <w:left w:w="108" w:type="dxa"/>
              <w:bottom w:w="0" w:type="dxa"/>
              <w:right w:w="108" w:type="dxa"/>
            </w:tcMar>
          </w:tcPr>
          <w:p w:rsidR="00894BFE" w:rsidRPr="00640614" w:rsidRDefault="00894BFE" w:rsidP="00DF2907">
            <w:pPr>
              <w:spacing w:before="100" w:beforeAutospacing="1" w:after="100" w:afterAutospacing="1"/>
              <w:ind w:right="180"/>
              <w:jc w:val="center"/>
              <w:rPr>
                <w:rFonts w:eastAsia="Times New Roman" w:cs="Tahoma"/>
                <w:noProof/>
                <w:szCs w:val="18"/>
                <w:lang w:val="fr-FR" w:eastAsia="x-none"/>
              </w:rPr>
            </w:pPr>
            <w:r w:rsidRPr="00640614">
              <w:rPr>
                <w:rFonts w:cs="Tahoma"/>
                <w:noProof/>
                <w:lang w:val="fr-FR"/>
              </w:rPr>
              <w:t>Plus de 12 000 unités</w:t>
            </w:r>
          </w:p>
        </w:tc>
        <w:tc>
          <w:tcPr>
            <w:tcW w:w="2082" w:type="dxa"/>
          </w:tcPr>
          <w:p w:rsidR="00894BFE" w:rsidRPr="00640614" w:rsidRDefault="00894BFE" w:rsidP="00DF2907">
            <w:pPr>
              <w:spacing w:before="100" w:beforeAutospacing="1" w:after="100" w:afterAutospacing="1"/>
              <w:ind w:right="180"/>
              <w:jc w:val="center"/>
              <w:rPr>
                <w:rFonts w:eastAsia="Times New Roman" w:cs="Tahoma"/>
                <w:noProof/>
                <w:szCs w:val="18"/>
                <w:lang w:val="fr-FR" w:eastAsia="x-none"/>
              </w:rPr>
            </w:pPr>
            <w:r w:rsidRPr="00640614">
              <w:rPr>
                <w:rFonts w:cs="Tahoma"/>
                <w:noProof/>
                <w:szCs w:val="18"/>
                <w:lang w:val="fr-FR" w:eastAsia="x-none"/>
              </w:rPr>
              <w:t>35 %</w:t>
            </w:r>
          </w:p>
        </w:tc>
      </w:tr>
    </w:tbl>
    <w:p w:rsidR="00894BFE" w:rsidRPr="00640614" w:rsidRDefault="00894BFE" w:rsidP="00894BFE">
      <w:pPr>
        <w:ind w:left="1080"/>
        <w:outlineLvl w:val="1"/>
        <w:rPr>
          <w:rFonts w:cs="Tahoma"/>
          <w:noProof/>
          <w:lang w:val="fr-FR"/>
        </w:rPr>
      </w:pPr>
      <w:r w:rsidRPr="00640614">
        <w:rPr>
          <w:rFonts w:cs="Tahoma"/>
          <w:i/>
          <w:noProof/>
          <w:sz w:val="16"/>
          <w:lang w:val="fr-FR"/>
        </w:rPr>
        <w:t>* Unité désignant la somme fixée dans la devise applicable</w:t>
      </w:r>
    </w:p>
    <w:p w:rsidR="00894BFE" w:rsidRPr="00640614" w:rsidRDefault="00894BFE" w:rsidP="00894BFE">
      <w:pPr>
        <w:outlineLvl w:val="1"/>
        <w:rPr>
          <w:rFonts w:cs="Tahoma"/>
          <w:noProof/>
          <w:lang w:val="fr-FR"/>
        </w:rPr>
      </w:pPr>
    </w:p>
    <w:p w:rsidR="00894BFE" w:rsidRPr="00640614" w:rsidRDefault="00894BFE" w:rsidP="003E1012">
      <w:pPr>
        <w:outlineLvl w:val="1"/>
        <w:rPr>
          <w:rFonts w:cs="Tahoma"/>
          <w:noProof/>
          <w:lang w:val="fr-FR"/>
        </w:rPr>
      </w:pPr>
      <w:r w:rsidRPr="00640614">
        <w:rPr>
          <w:rFonts w:cs="Tahoma"/>
          <w:noProof/>
          <w:szCs w:val="18"/>
          <w:lang w:val="fr-FR" w:eastAsia="x-none"/>
        </w:rPr>
        <w:t>Les clients peuvent augmenter la quantité annuelle d’unités Windows Azure qu’ils s’engagent à acheter (à savoir leur</w:t>
      </w:r>
      <w:r w:rsidR="003E1012" w:rsidRPr="00640614">
        <w:rPr>
          <w:rFonts w:cs="Tahoma"/>
          <w:noProof/>
          <w:szCs w:val="18"/>
          <w:lang w:val="fr-FR" w:eastAsia="x-none"/>
        </w:rPr>
        <w:t> </w:t>
      </w:r>
      <w:r w:rsidRPr="00640614">
        <w:rPr>
          <w:rFonts w:cs="Tahoma"/>
          <w:noProof/>
          <w:szCs w:val="18"/>
          <w:lang w:val="fr-FR" w:eastAsia="x-none"/>
        </w:rPr>
        <w:t>Engagement d’Achat) à tout moment pendant la durée de leur abonnement Windows Azure. Leur Niveau d’Engagement sera alors réévalué en conséquence. Le nouveau Taux d’Engagement s’appliquera à l’utilisation des Services Windows Azure par le client dès le 1</w:t>
      </w:r>
      <w:r w:rsidRPr="00640614">
        <w:rPr>
          <w:rFonts w:cs="Tahoma"/>
          <w:noProof/>
          <w:szCs w:val="18"/>
          <w:vertAlign w:val="superscript"/>
          <w:lang w:val="fr-FR" w:eastAsia="x-none"/>
        </w:rPr>
        <w:t>er</w:t>
      </w:r>
      <w:r w:rsidRPr="00640614">
        <w:rPr>
          <w:rFonts w:cs="Tahoma"/>
          <w:noProof/>
          <w:szCs w:val="18"/>
          <w:lang w:val="fr-FR" w:eastAsia="x-none"/>
        </w:rPr>
        <w:t xml:space="preserve"> jour du mois civil suivant le réajustement par le client de la quantité annuelle de licences Windows </w:t>
      </w:r>
      <w:r w:rsidR="00D537E9">
        <w:rPr>
          <w:rFonts w:cs="Tahoma"/>
          <w:noProof/>
          <w:szCs w:val="18"/>
          <w:lang w:val="fr-FR" w:eastAsia="x-none"/>
        </w:rPr>
        <w:t>Azure qu’il s’engage à acheter.</w:t>
      </w:r>
    </w:p>
    <w:p w:rsidR="00894BFE" w:rsidRPr="00640614" w:rsidRDefault="00894BFE" w:rsidP="00894BFE">
      <w:pPr>
        <w:outlineLvl w:val="1"/>
        <w:rPr>
          <w:rFonts w:cs="Tahoma"/>
          <w:noProof/>
          <w:lang w:val="fr-FR"/>
        </w:rPr>
      </w:pPr>
    </w:p>
    <w:p w:rsidR="00894BFE" w:rsidRPr="00640614" w:rsidRDefault="00894BFE" w:rsidP="00894BFE">
      <w:pPr>
        <w:outlineLvl w:val="1"/>
        <w:rPr>
          <w:rFonts w:cs="Tahoma"/>
          <w:noProof/>
          <w:lang w:val="fr-FR"/>
        </w:rPr>
      </w:pPr>
      <w:r w:rsidRPr="00640614">
        <w:rPr>
          <w:rFonts w:cs="Tahoma"/>
          <w:noProof/>
          <w:szCs w:val="18"/>
          <w:lang w:val="fr-FR"/>
        </w:rPr>
        <w:t>La Grille Tarifaire Client fera état du prix applicable au Taux d’Engagement de Niveau 1.</w:t>
      </w:r>
      <w:r w:rsidRPr="00640614">
        <w:rPr>
          <w:rFonts w:cs="Tahoma"/>
          <w:noProof/>
          <w:lang w:val="fr-FR"/>
        </w:rPr>
        <w:t xml:space="preserve"> Le Taux d’Engagement effectif figurera sur la page « Account View » du portail Windows Azure Enterprise Portal. Les prix appliqués et les modalités de paiement des Services Windows Azure achetés par le biais de revendeurs sont déterminés par le contrat conclu entre les clients et leur revendeur.</w:t>
      </w:r>
    </w:p>
    <w:p w:rsidR="00894BFE" w:rsidRPr="00640614" w:rsidRDefault="00894BFE" w:rsidP="00894BFE">
      <w:pPr>
        <w:rPr>
          <w:rFonts w:cs="Tahoma"/>
          <w:noProof/>
          <w:lang w:val="fr-FR"/>
        </w:rPr>
      </w:pPr>
    </w:p>
    <w:p w:rsidR="00894BFE" w:rsidRPr="00640614" w:rsidRDefault="00894BFE" w:rsidP="00894BFE">
      <w:pPr>
        <w:pStyle w:val="Heading2"/>
        <w:ind w:left="0"/>
        <w:rPr>
          <w:rFonts w:ascii="Tahoma" w:hAnsi="Tahoma" w:cs="Tahoma"/>
          <w:noProof/>
        </w:rPr>
      </w:pPr>
      <w:bookmarkStart w:id="793" w:name="_Toc328145984"/>
      <w:bookmarkStart w:id="794" w:name="_Toc336338215"/>
      <w:bookmarkStart w:id="795" w:name="_Toc345703144"/>
      <w:bookmarkEnd w:id="793"/>
      <w:bookmarkEnd w:id="794"/>
      <w:r w:rsidRPr="00640614">
        <w:rPr>
          <w:rFonts w:ascii="Tahoma" w:hAnsi="Tahoma" w:cs="Tahoma"/>
          <w:noProof/>
          <w:lang w:eastAsia="x-none"/>
        </w:rPr>
        <w:t>Disponibilité des Services en Ligne</w:t>
      </w:r>
      <w:bookmarkEnd w:id="795"/>
    </w:p>
    <w:p w:rsidR="00894BFE" w:rsidRPr="00640614" w:rsidRDefault="00894BFE" w:rsidP="00894BFE">
      <w:pPr>
        <w:outlineLvl w:val="2"/>
        <w:rPr>
          <w:rFonts w:cs="Tahoma"/>
          <w:noProof/>
          <w:lang w:val="fr-FR"/>
        </w:rPr>
      </w:pPr>
    </w:p>
    <w:p w:rsidR="00894BFE" w:rsidRPr="00640614" w:rsidRDefault="00894BFE" w:rsidP="00894BFE">
      <w:pPr>
        <w:outlineLvl w:val="2"/>
        <w:rPr>
          <w:rFonts w:cs="Tahoma"/>
          <w:noProof/>
          <w:lang w:val="fr-FR"/>
        </w:rPr>
      </w:pPr>
      <w:r w:rsidRPr="00640614">
        <w:rPr>
          <w:rFonts w:cs="Tahoma"/>
          <w:noProof/>
          <w:lang w:val="fr-FR"/>
        </w:rPr>
        <w:t>Rendez</w:t>
      </w:r>
      <w:r w:rsidR="00C15BE8">
        <w:rPr>
          <w:rFonts w:cs="Tahoma"/>
          <w:noProof/>
          <w:lang w:val="fr-FR"/>
        </w:rPr>
        <w:t>-</w:t>
      </w:r>
      <w:r w:rsidRPr="00640614">
        <w:rPr>
          <w:rFonts w:cs="Tahoma"/>
          <w:noProof/>
          <w:lang w:val="fr-FR"/>
        </w:rPr>
        <w:t xml:space="preserve">vous sur la page </w:t>
      </w:r>
      <w:hyperlink r:id="rId18" w:anchor="international" w:history="1">
        <w:r w:rsidRPr="00640614">
          <w:rPr>
            <w:rStyle w:val="Hyperlink"/>
            <w:rFonts w:cs="Tahoma"/>
            <w:noProof/>
            <w:lang w:val="fr-FR"/>
          </w:rPr>
          <w:t>http://www.microsoft.com/online/faq.aspx#international</w:t>
        </w:r>
      </w:hyperlink>
      <w:r w:rsidRPr="00640614">
        <w:rPr>
          <w:rFonts w:cs="Tahoma"/>
          <w:noProof/>
          <w:lang w:val="fr-FR"/>
        </w:rPr>
        <w:t xml:space="preserve"> pour savoir dans quels pays et dans quelles régions les Serv</w:t>
      </w:r>
      <w:r w:rsidR="00D537E9">
        <w:rPr>
          <w:rFonts w:cs="Tahoma"/>
          <w:noProof/>
          <w:lang w:val="fr-FR"/>
        </w:rPr>
        <w:t>ices en Ligne sont disponibles.</w:t>
      </w:r>
    </w:p>
    <w:p w:rsidR="003E1012" w:rsidRPr="00640614" w:rsidRDefault="003E1012" w:rsidP="00894BFE">
      <w:pPr>
        <w:outlineLvl w:val="2"/>
        <w:rPr>
          <w:rFonts w:cs="Tahoma"/>
          <w:noProof/>
          <w:lang w:val="fr-FR"/>
        </w:rPr>
      </w:pPr>
    </w:p>
    <w:p w:rsidR="003E1012" w:rsidRPr="00640614" w:rsidRDefault="003E1012" w:rsidP="00894BFE">
      <w:pPr>
        <w:outlineLvl w:val="2"/>
        <w:rPr>
          <w:rFonts w:cs="Tahoma"/>
          <w:noProof/>
          <w:lang w:val="fr-FR"/>
        </w:rPr>
      </w:pPr>
    </w:p>
    <w:p w:rsidR="003E1012" w:rsidRPr="00640614" w:rsidRDefault="003E1012" w:rsidP="00894BFE">
      <w:pPr>
        <w:outlineLvl w:val="2"/>
        <w:rPr>
          <w:rFonts w:cs="Tahoma"/>
          <w:noProof/>
          <w:lang w:val="fr-FR"/>
        </w:rPr>
      </w:pPr>
    </w:p>
    <w:p w:rsidR="003E1012" w:rsidRPr="00640614" w:rsidRDefault="003E1012" w:rsidP="00894BFE">
      <w:pPr>
        <w:outlineLvl w:val="2"/>
        <w:rPr>
          <w:rFonts w:cs="Tahoma"/>
          <w:noProof/>
          <w:lang w:val="fr-FR"/>
        </w:rPr>
      </w:pPr>
    </w:p>
    <w:p w:rsidR="00894BFE" w:rsidRPr="00640614" w:rsidRDefault="00894BFE" w:rsidP="00894BFE">
      <w:pPr>
        <w:pStyle w:val="Heading2"/>
        <w:ind w:left="0"/>
        <w:rPr>
          <w:rFonts w:ascii="Tahoma" w:hAnsi="Tahoma" w:cs="Tahoma"/>
          <w:noProof/>
        </w:rPr>
      </w:pPr>
      <w:bookmarkStart w:id="796" w:name="_Toc328145985"/>
      <w:bookmarkStart w:id="797" w:name="_Toc336338216"/>
      <w:bookmarkStart w:id="798" w:name="_Toc345703145"/>
      <w:bookmarkEnd w:id="796"/>
      <w:bookmarkEnd w:id="797"/>
      <w:r w:rsidRPr="00640614">
        <w:rPr>
          <w:rFonts w:ascii="Tahoma" w:hAnsi="Tahoma" w:cs="Tahoma"/>
          <w:noProof/>
          <w:lang w:eastAsia="x-none"/>
        </w:rPr>
        <w:lastRenderedPageBreak/>
        <w:t>Conditions supplémentaires applicables aux Services en Ligne</w:t>
      </w:r>
      <w:bookmarkEnd w:id="798"/>
    </w:p>
    <w:p w:rsidR="00894BFE" w:rsidRPr="00640614" w:rsidRDefault="00894BFE" w:rsidP="00894BFE">
      <w:pPr>
        <w:outlineLvl w:val="2"/>
        <w:rPr>
          <w:rFonts w:cs="Tahoma"/>
          <w:noProof/>
          <w:lang w:val="fr-FR"/>
        </w:rPr>
      </w:pPr>
    </w:p>
    <w:p w:rsidR="00894BFE" w:rsidRPr="00640614" w:rsidRDefault="00894BFE" w:rsidP="00894BFE">
      <w:pPr>
        <w:rPr>
          <w:rFonts w:cs="Tahoma"/>
          <w:noProof/>
          <w:lang w:val="fr-FR"/>
        </w:rPr>
      </w:pPr>
      <w:r w:rsidRPr="00640614">
        <w:rPr>
          <w:rFonts w:cs="Tahoma"/>
          <w:noProof/>
          <w:lang w:val="fr-FR"/>
        </w:rPr>
        <w:t>La présente Liste des Produits peut comporter des informations supplémentaires relatives à des produits spécifiques. Pour toute information supplémentaire à ce sujet, reportez</w:t>
      </w:r>
      <w:r w:rsidR="00C15BE8">
        <w:rPr>
          <w:rFonts w:cs="Tahoma"/>
          <w:noProof/>
          <w:lang w:val="fr-FR"/>
        </w:rPr>
        <w:t>-</w:t>
      </w:r>
      <w:r w:rsidRPr="00640614">
        <w:rPr>
          <w:rFonts w:cs="Tahoma"/>
          <w:noProof/>
          <w:lang w:val="fr-FR"/>
        </w:rPr>
        <w:t>vous aux sections relatives aux produits de ce document.</w:t>
      </w:r>
    </w:p>
    <w:p w:rsidR="00894BFE" w:rsidRPr="00640614" w:rsidRDefault="00894BFE" w:rsidP="00894BFE">
      <w:pPr>
        <w:rPr>
          <w:rFonts w:cs="Tahoma"/>
          <w:noProof/>
          <w:lang w:val="fr-FR"/>
        </w:rPr>
      </w:pPr>
    </w:p>
    <w:p w:rsidR="00894BFE" w:rsidRPr="00640614" w:rsidRDefault="00894BFE" w:rsidP="003E1012">
      <w:pPr>
        <w:rPr>
          <w:rFonts w:cs="Tahoma"/>
          <w:noProof/>
          <w:lang w:val="fr-FR"/>
        </w:rPr>
      </w:pPr>
      <w:r w:rsidRPr="00640614">
        <w:rPr>
          <w:rFonts w:cs="Tahoma"/>
          <w:noProof/>
          <w:lang w:val="fr-FR"/>
        </w:rPr>
        <w:t xml:space="preserve">Les Droits d’Utilisation de Logiciels disponibles à l’adresse </w:t>
      </w:r>
      <w:hyperlink r:id="rId19" w:history="1">
        <w:r w:rsidR="003E1012" w:rsidRPr="00640614">
          <w:rPr>
            <w:rStyle w:val="Hyperlink"/>
            <w:rFonts w:cs="Tahoma"/>
            <w:noProof/>
            <w:lang w:val="fr-FR"/>
          </w:rPr>
          <w:t>http://www.microsoftvolumelicensing.com/userights/PUR.aspx</w:t>
        </w:r>
      </w:hyperlink>
      <w:r w:rsidRPr="00640614">
        <w:rPr>
          <w:rFonts w:cs="Tahoma"/>
          <w:noProof/>
          <w:lang w:val="fr-FR"/>
        </w:rPr>
        <w:t xml:space="preserve"> (en anglais) stipulent d’autres conditions générales et</w:t>
      </w:r>
      <w:r w:rsidR="003E1012" w:rsidRPr="00640614">
        <w:rPr>
          <w:rFonts w:cs="Tahoma"/>
          <w:noProof/>
          <w:lang w:val="fr-FR"/>
        </w:rPr>
        <w:t> </w:t>
      </w:r>
      <w:r w:rsidRPr="00640614">
        <w:rPr>
          <w:rFonts w:cs="Tahoma"/>
          <w:noProof/>
          <w:lang w:val="fr-FR"/>
        </w:rPr>
        <w:t>les conditions générales applicables aux produits spécifiques qui régissent l’utilisation des Services en Ligne. Les droits d’utilisation de logiciels fournis dans le cadre des Services en Ligne peuvent faire l’objet de modifications tel que décrit dans la section Services en Ligne de ce document.</w:t>
      </w:r>
    </w:p>
    <w:p w:rsidR="00894BFE" w:rsidRPr="00640614" w:rsidRDefault="00894BFE" w:rsidP="00894BFE">
      <w:pPr>
        <w:rPr>
          <w:rFonts w:cs="Tahoma"/>
          <w:noProof/>
          <w:lang w:val="fr-FR"/>
        </w:rPr>
      </w:pPr>
    </w:p>
    <w:p w:rsidR="00894BFE" w:rsidRPr="00640614" w:rsidRDefault="00894BFE" w:rsidP="00894BFE">
      <w:pPr>
        <w:rPr>
          <w:rFonts w:cs="Tahoma"/>
          <w:noProof/>
          <w:lang w:val="fr-FR"/>
        </w:rPr>
      </w:pPr>
      <w:bookmarkStart w:id="799" w:name="_Toc325313160"/>
      <w:r w:rsidRPr="00640614">
        <w:rPr>
          <w:rFonts w:cs="Tahoma"/>
          <w:noProof/>
          <w:lang w:val="fr-FR"/>
        </w:rPr>
        <w:t>Les prix appliqués et les modalités de paiement relatifs aux Services en Ligne ci</w:t>
      </w:r>
      <w:r w:rsidR="00C15BE8">
        <w:rPr>
          <w:rFonts w:cs="Tahoma"/>
          <w:noProof/>
          <w:lang w:val="fr-FR"/>
        </w:rPr>
        <w:t>-</w:t>
      </w:r>
      <w:r w:rsidRPr="00640614">
        <w:rPr>
          <w:rFonts w:cs="Tahoma"/>
          <w:noProof/>
          <w:lang w:val="fr-FR"/>
        </w:rPr>
        <w:t xml:space="preserve">dessus ne s’appliquent pas aux Services en Ligne fournis conformément aux termes du Contrat d’Abonnement en Ligne Microsoft. </w:t>
      </w:r>
      <w:bookmarkEnd w:id="799"/>
      <w:r w:rsidRPr="00640614">
        <w:rPr>
          <w:rFonts w:cs="Tahoma"/>
          <w:noProof/>
          <w:lang w:val="fr-FR"/>
        </w:rPr>
        <w:t>Les modalités applicables aux Services en Ligne fournies conformément aux termes du Contrat d’Abonnement en Ligne Microsoft sont exposées dans ledit contrat et sur le Portail Client Services en Ligne Microsoft.</w:t>
      </w:r>
    </w:p>
    <w:p w:rsidR="00894BFE" w:rsidRPr="00640614" w:rsidRDefault="00894BFE" w:rsidP="00A257D1">
      <w:pPr>
        <w:pStyle w:val="Heading1"/>
        <w:spacing w:before="0"/>
        <w:rPr>
          <w:rFonts w:cs="Tahoma"/>
          <w:noProof/>
        </w:rPr>
      </w:pPr>
      <w:r w:rsidRPr="00640614">
        <w:rPr>
          <w:rFonts w:cs="Tahoma"/>
          <w:noProof/>
        </w:rPr>
        <w:br w:type="page"/>
      </w:r>
      <w:bookmarkStart w:id="800" w:name="_Toc336338217"/>
      <w:bookmarkStart w:id="801" w:name="_Toc345703146"/>
      <w:bookmarkEnd w:id="800"/>
      <w:r w:rsidRPr="00640614">
        <w:rPr>
          <w:rFonts w:cs="Tahoma"/>
          <w:noProof/>
          <w:lang w:eastAsia="x-none"/>
        </w:rPr>
        <w:lastRenderedPageBreak/>
        <w:t>SECTION 6 – CONDITIONS DE RENOUVELLEMENT DE LA Software Assurance</w:t>
      </w:r>
      <w:bookmarkEnd w:id="801"/>
    </w:p>
    <w:p w:rsidR="00894BFE" w:rsidRPr="00640614" w:rsidRDefault="00894BFE" w:rsidP="00894BFE">
      <w:pPr>
        <w:rPr>
          <w:rFonts w:cs="Tahoma"/>
          <w:noProof/>
          <w:lang w:val="fr-FR"/>
        </w:rPr>
      </w:pPr>
    </w:p>
    <w:p w:rsidR="00894BFE" w:rsidRPr="00640614" w:rsidRDefault="00894BFE" w:rsidP="00894BFE">
      <w:pPr>
        <w:pStyle w:val="Heading4"/>
        <w:tabs>
          <w:tab w:val="clear" w:pos="720"/>
          <w:tab w:val="num" w:pos="0"/>
        </w:tabs>
        <w:ind w:left="0" w:firstLine="0"/>
        <w:rPr>
          <w:rFonts w:ascii="Tahoma" w:hAnsi="Tahoma" w:cs="Tahoma"/>
          <w:noProof/>
        </w:rPr>
      </w:pPr>
      <w:bookmarkStart w:id="802" w:name="_Toc323159745"/>
      <w:bookmarkStart w:id="803" w:name="_Toc336338218"/>
      <w:bookmarkStart w:id="804" w:name="_Toc345703147"/>
      <w:bookmarkEnd w:id="802"/>
      <w:bookmarkEnd w:id="803"/>
      <w:r w:rsidRPr="00640614">
        <w:rPr>
          <w:rFonts w:ascii="Tahoma" w:hAnsi="Tahoma" w:cs="Tahoma"/>
          <w:noProof/>
          <w:sz w:val="24"/>
          <w:lang w:eastAsia="x-none"/>
        </w:rPr>
        <w:t>Licence Open</w:t>
      </w:r>
      <w:bookmarkEnd w:id="804"/>
    </w:p>
    <w:p w:rsidR="00894BFE" w:rsidRPr="00D537E9" w:rsidRDefault="00894BFE" w:rsidP="00894BFE">
      <w:pPr>
        <w:pStyle w:val="Heading4"/>
        <w:tabs>
          <w:tab w:val="clear" w:pos="720"/>
          <w:tab w:val="num" w:pos="0"/>
        </w:tabs>
        <w:spacing w:before="0"/>
        <w:ind w:left="0" w:firstLine="0"/>
        <w:rPr>
          <w:rFonts w:ascii="Tahoma" w:hAnsi="Tahoma" w:cs="Tahoma"/>
          <w:b w:val="0"/>
          <w:bCs/>
          <w:noProof/>
          <w:sz w:val="18"/>
          <w:szCs w:val="18"/>
        </w:rPr>
      </w:pPr>
    </w:p>
    <w:p w:rsidR="00894BFE" w:rsidRPr="00D537E9" w:rsidRDefault="00894BFE" w:rsidP="007043C8">
      <w:pPr>
        <w:pStyle w:val="StyleHeading22Left138Firstline0"/>
        <w:tabs>
          <w:tab w:val="num" w:pos="0"/>
        </w:tabs>
        <w:ind w:left="0"/>
        <w:jc w:val="left"/>
        <w:rPr>
          <w:rFonts w:ascii="Tahoma" w:hAnsi="Tahoma" w:cs="Tahoma"/>
          <w:noProof/>
          <w:sz w:val="18"/>
          <w:szCs w:val="18"/>
          <w:lang w:val="fr-FR"/>
        </w:rPr>
      </w:pPr>
      <w:r w:rsidRPr="00D537E9">
        <w:rPr>
          <w:rFonts w:ascii="Tahoma" w:hAnsi="Tahoma" w:cs="Tahoma"/>
          <w:noProof/>
          <w:sz w:val="18"/>
          <w:szCs w:val="18"/>
          <w:lang w:val="fr-FR"/>
        </w:rPr>
        <w:t>La Software Assurance commandée sous un numéro d’autorisation de Licence Open expirera à l’expiration dudit numéro. Pour renouveler cette couverture, les clients doivent passer une commande de renouvellement pour toutes</w:t>
      </w:r>
      <w:r w:rsidR="003E1012" w:rsidRPr="00D537E9">
        <w:rPr>
          <w:rFonts w:ascii="Tahoma" w:hAnsi="Tahoma" w:cs="Tahoma"/>
          <w:noProof/>
          <w:sz w:val="18"/>
          <w:szCs w:val="18"/>
          <w:lang w:val="fr-FR"/>
        </w:rPr>
        <w:t> </w:t>
      </w:r>
      <w:r w:rsidRPr="00D537E9">
        <w:rPr>
          <w:rFonts w:ascii="Tahoma" w:hAnsi="Tahoma" w:cs="Tahoma"/>
          <w:noProof/>
          <w:sz w:val="18"/>
          <w:szCs w:val="18"/>
          <w:lang w:val="fr-FR"/>
        </w:rPr>
        <w:t>les copies de tous les produits dont ils souhaitent renouveler la Software Assurance, dans les quatre</w:t>
      </w:r>
      <w:r w:rsidR="007043C8" w:rsidRPr="00D537E9">
        <w:rPr>
          <w:rFonts w:ascii="Tahoma" w:hAnsi="Tahoma" w:cs="Tahoma"/>
          <w:noProof/>
          <w:sz w:val="18"/>
          <w:szCs w:val="18"/>
          <w:lang w:val="fr-FR"/>
        </w:rPr>
        <w:t>-</w:t>
      </w:r>
      <w:r w:rsidRPr="00D537E9">
        <w:rPr>
          <w:rFonts w:ascii="Tahoma" w:hAnsi="Tahoma" w:cs="Tahoma"/>
          <w:noProof/>
          <w:sz w:val="18"/>
          <w:szCs w:val="18"/>
          <w:lang w:val="fr-FR"/>
        </w:rPr>
        <w:t>vingt</w:t>
      </w:r>
      <w:r w:rsidR="00C15BE8" w:rsidRPr="00D537E9">
        <w:rPr>
          <w:rFonts w:ascii="Tahoma" w:hAnsi="Tahoma" w:cs="Tahoma"/>
          <w:noProof/>
          <w:sz w:val="18"/>
          <w:szCs w:val="18"/>
          <w:lang w:val="fr-FR"/>
        </w:rPr>
        <w:t>-</w:t>
      </w:r>
      <w:r w:rsidRPr="00D537E9">
        <w:rPr>
          <w:rFonts w:ascii="Tahoma" w:hAnsi="Tahoma" w:cs="Tahoma"/>
          <w:noProof/>
          <w:sz w:val="18"/>
          <w:szCs w:val="18"/>
          <w:lang w:val="fr-FR"/>
        </w:rPr>
        <w:t>dix (90) jours suivant la date d’expiration de leur numéro d’autorisation. Les clients peuvent commander la Software Assurance sans commander simultanément une Licence, à condition que la Software Assurance soit renouvelée selon</w:t>
      </w:r>
      <w:r w:rsidR="003E1012" w:rsidRPr="00D537E9">
        <w:rPr>
          <w:rFonts w:ascii="Tahoma" w:hAnsi="Tahoma" w:cs="Tahoma"/>
          <w:noProof/>
          <w:sz w:val="18"/>
          <w:szCs w:val="18"/>
          <w:lang w:val="fr-FR"/>
        </w:rPr>
        <w:t> </w:t>
      </w:r>
      <w:r w:rsidRPr="00D537E9">
        <w:rPr>
          <w:rFonts w:ascii="Tahoma" w:hAnsi="Tahoma" w:cs="Tahoma"/>
          <w:noProof/>
          <w:sz w:val="18"/>
          <w:szCs w:val="18"/>
          <w:lang w:val="fr-FR"/>
        </w:rPr>
        <w:t>les termes qui précèdent. La nouvelle Software Assurance prendra effet à la date d’entrée en vigueur du nouveau numéro d’autorisation.</w:t>
      </w:r>
    </w:p>
    <w:p w:rsidR="00894BFE" w:rsidRPr="00640614" w:rsidRDefault="00894BFE" w:rsidP="00894BFE">
      <w:pPr>
        <w:pStyle w:val="AppendIndentSub"/>
        <w:ind w:left="0"/>
        <w:rPr>
          <w:rFonts w:ascii="Tahoma" w:hAnsi="Tahoma" w:cs="Tahoma"/>
          <w:noProof/>
          <w:lang w:val="fr-FR"/>
        </w:rPr>
      </w:pPr>
    </w:p>
    <w:p w:rsidR="00894BFE" w:rsidRPr="00640614" w:rsidRDefault="00894BFE" w:rsidP="00894BFE">
      <w:pPr>
        <w:pStyle w:val="Heading4"/>
        <w:ind w:left="360"/>
        <w:rPr>
          <w:rFonts w:ascii="Tahoma" w:hAnsi="Tahoma" w:cs="Tahoma"/>
          <w:noProof/>
        </w:rPr>
      </w:pPr>
      <w:bookmarkStart w:id="805" w:name="_Toc336338219"/>
      <w:bookmarkStart w:id="806" w:name="_Toc345703148"/>
      <w:bookmarkEnd w:id="805"/>
      <w:r w:rsidRPr="00640614">
        <w:rPr>
          <w:rFonts w:ascii="Tahoma" w:hAnsi="Tahoma" w:cs="Tahoma"/>
          <w:noProof/>
          <w:sz w:val="24"/>
          <w:lang w:eastAsia="x-none"/>
        </w:rPr>
        <w:t>Contrat Open Value 20xx</w:t>
      </w:r>
      <w:bookmarkEnd w:id="806"/>
    </w:p>
    <w:p w:rsidR="00894BFE" w:rsidRPr="00640614" w:rsidRDefault="00894BFE" w:rsidP="00894BFE">
      <w:pPr>
        <w:tabs>
          <w:tab w:val="num" w:pos="0"/>
        </w:tabs>
        <w:rPr>
          <w:rFonts w:cs="Tahoma"/>
          <w:noProof/>
          <w:lang w:val="fr-FR"/>
        </w:rPr>
      </w:pPr>
    </w:p>
    <w:p w:rsidR="00894BFE" w:rsidRPr="00640614" w:rsidRDefault="00894BFE" w:rsidP="00894BFE">
      <w:pPr>
        <w:keepNext/>
        <w:tabs>
          <w:tab w:val="num" w:pos="720"/>
        </w:tabs>
        <w:spacing w:after="60"/>
        <w:ind w:left="360" w:hanging="360"/>
        <w:outlineLvl w:val="3"/>
        <w:rPr>
          <w:rFonts w:cs="Tahoma"/>
          <w:noProof/>
          <w:lang w:val="fr-FR"/>
        </w:rPr>
      </w:pPr>
      <w:r w:rsidRPr="00640614">
        <w:rPr>
          <w:rFonts w:cs="Tahoma"/>
          <w:b/>
          <w:noProof/>
          <w:lang w:val="fr-FR"/>
        </w:rPr>
        <w:t>Renouvellement de la couverture au titre du même contrat</w:t>
      </w:r>
    </w:p>
    <w:p w:rsidR="00894BFE" w:rsidRPr="00640614" w:rsidRDefault="00894BFE" w:rsidP="00D537E9">
      <w:pPr>
        <w:tabs>
          <w:tab w:val="num" w:pos="0"/>
        </w:tabs>
        <w:rPr>
          <w:rFonts w:cs="Tahoma"/>
          <w:noProof/>
          <w:lang w:val="fr-FR"/>
        </w:rPr>
      </w:pPr>
      <w:r w:rsidRPr="00640614">
        <w:rPr>
          <w:rFonts w:cs="Tahoma"/>
          <w:noProof/>
          <w:szCs w:val="20"/>
          <w:lang w:val="fr-FR"/>
        </w:rPr>
        <w:t>La Software Assurance commandée au titre d’un contrat Open Value expirera à l’expiration (ou à la résiliation) dudit contrat.</w:t>
      </w:r>
      <w:r w:rsidRPr="00640614">
        <w:rPr>
          <w:rFonts w:cs="Tahoma"/>
          <w:noProof/>
          <w:lang w:val="fr-FR"/>
        </w:rPr>
        <w:t xml:space="preserve"> Les clients recevront une notification écrite soixante (60) jours avant l’expiration du contrat les informant des options de renouvellement qui leur sont offertes. Ils auront la possibilité de renouveler leur contrat pour la période de</w:t>
      </w:r>
      <w:r w:rsidR="003E1012" w:rsidRPr="00640614">
        <w:rPr>
          <w:rFonts w:cs="Tahoma"/>
          <w:noProof/>
          <w:lang w:val="fr-FR"/>
        </w:rPr>
        <w:t> </w:t>
      </w:r>
      <w:r w:rsidRPr="00640614">
        <w:rPr>
          <w:rFonts w:cs="Tahoma"/>
          <w:noProof/>
          <w:lang w:val="fr-FR"/>
        </w:rPr>
        <w:t>trente</w:t>
      </w:r>
      <w:r w:rsidR="00C15BE8">
        <w:rPr>
          <w:rFonts w:cs="Tahoma"/>
          <w:noProof/>
          <w:lang w:val="fr-FR"/>
        </w:rPr>
        <w:t>-</w:t>
      </w:r>
      <w:r w:rsidRPr="00640614">
        <w:rPr>
          <w:rFonts w:cs="Tahoma"/>
          <w:noProof/>
          <w:lang w:val="fr-FR"/>
        </w:rPr>
        <w:t>six (36) mois civils complets qui suit. Pour renouveler la Software Assurance, les clients doivent passer une commande de renouvellement dans les trente (30) jours avant l’expiration de la période précédente. Si le client a</w:t>
      </w:r>
      <w:r w:rsidR="00A90A32">
        <w:rPr>
          <w:rFonts w:cs="Tahoma"/>
          <w:noProof/>
          <w:lang w:val="fr-FR"/>
        </w:rPr>
        <w:t> </w:t>
      </w:r>
      <w:r w:rsidRPr="00640614">
        <w:rPr>
          <w:rFonts w:cs="Tahoma"/>
          <w:noProof/>
          <w:lang w:val="fr-FR"/>
        </w:rPr>
        <w:t>choisi l’option couvrant l’ensemble de l’entreprise, il doit commander la Software Assurance pour toutes les copies de</w:t>
      </w:r>
      <w:r w:rsidR="003E1012" w:rsidRPr="00640614">
        <w:rPr>
          <w:rFonts w:cs="Tahoma"/>
          <w:noProof/>
          <w:lang w:val="fr-FR"/>
        </w:rPr>
        <w:t> </w:t>
      </w:r>
      <w:r w:rsidRPr="00640614">
        <w:rPr>
          <w:rFonts w:cs="Tahoma"/>
          <w:noProof/>
          <w:lang w:val="fr-FR"/>
        </w:rPr>
        <w:t>tout produit qu’il souhaite renouveler pour l’ensemble de l’entreprise. Si le client n’a pas choisi l’option couvrant l’ensemble de l’entreprise, il peut renouveler la couverture pour toutes licences précédemment souscrites. Chaque période de renouvellement prendra effet le jour suivant la date d’expiration de la période précédente. Les clients peuvent commander la Software Assurance sans commander simultanément une Licence, à condition que la Software</w:t>
      </w:r>
      <w:r w:rsidR="00D537E9">
        <w:rPr>
          <w:rFonts w:cs="Tahoma"/>
          <w:noProof/>
          <w:lang w:val="fr-FR"/>
        </w:rPr>
        <w:t> </w:t>
      </w:r>
      <w:r w:rsidRPr="00640614">
        <w:rPr>
          <w:rFonts w:cs="Tahoma"/>
          <w:noProof/>
          <w:lang w:val="fr-FR"/>
        </w:rPr>
        <w:t xml:space="preserve">Assurance soit renouvelée </w:t>
      </w:r>
      <w:r w:rsidR="00D537E9">
        <w:rPr>
          <w:rFonts w:cs="Tahoma"/>
          <w:noProof/>
          <w:lang w:val="fr-FR"/>
        </w:rPr>
        <w:t>selon les termes qui précèdent.</w:t>
      </w:r>
    </w:p>
    <w:p w:rsidR="00894BFE" w:rsidRPr="00640614" w:rsidRDefault="00894BFE" w:rsidP="00894BFE">
      <w:pPr>
        <w:tabs>
          <w:tab w:val="num" w:pos="0"/>
        </w:tabs>
        <w:rPr>
          <w:rFonts w:cs="Tahoma"/>
          <w:noProof/>
          <w:lang w:val="fr-FR"/>
        </w:rPr>
      </w:pPr>
    </w:p>
    <w:p w:rsidR="00894BFE" w:rsidRPr="00640614" w:rsidRDefault="00894BFE" w:rsidP="00894BFE">
      <w:pPr>
        <w:keepNext/>
        <w:tabs>
          <w:tab w:val="num" w:pos="720"/>
        </w:tabs>
        <w:spacing w:after="60"/>
        <w:ind w:left="360" w:hanging="360"/>
        <w:outlineLvl w:val="3"/>
        <w:rPr>
          <w:rFonts w:cs="Tahoma"/>
          <w:noProof/>
          <w:lang w:val="fr-FR"/>
        </w:rPr>
      </w:pPr>
      <w:r w:rsidRPr="00640614">
        <w:rPr>
          <w:rFonts w:cs="Tahoma"/>
          <w:b/>
          <w:noProof/>
          <w:lang w:val="fr-FR"/>
        </w:rPr>
        <w:t>Renouvellement de la couverture dans le cadre d’un contrat distinct</w:t>
      </w:r>
    </w:p>
    <w:p w:rsidR="00894BFE" w:rsidRPr="00640614" w:rsidRDefault="00894BFE" w:rsidP="007043C8">
      <w:pPr>
        <w:tabs>
          <w:tab w:val="num" w:pos="0"/>
        </w:tabs>
        <w:rPr>
          <w:rFonts w:cs="Tahoma"/>
          <w:noProof/>
          <w:lang w:val="fr-FR"/>
        </w:rPr>
      </w:pPr>
      <w:r w:rsidRPr="00640614">
        <w:rPr>
          <w:rFonts w:cs="Tahoma"/>
          <w:noProof/>
          <w:szCs w:val="20"/>
          <w:lang w:val="fr-FR"/>
        </w:rPr>
        <w:t>Le Client peut renouveler la Software Assurance pour tout produit sans avoir à commander simultanément une Licence s’il détient une licence pour la durée des droits de propriété intellectuelle et une Software Assurance pour ledit produit au titre d’un contrat précédent et si son nouveau contrat prend effet au plus tard le jour qui suit la date d’expiration du contrat précédent. La commande de renouvellement de la Software Assurance doit être passée dans les trente (30) jours précédant l’expiration de la Software Assurance au titre du contrat précédent, sauf si la dite couverture a été renouvelée dans le cadre d’un Contrat de Licence Open.</w:t>
      </w:r>
      <w:r w:rsidRPr="00640614">
        <w:rPr>
          <w:rFonts w:cs="Tahoma"/>
          <w:noProof/>
          <w:lang w:val="fr-FR"/>
        </w:rPr>
        <w:t xml:space="preserve"> Dans ce cas, les clients disposent de quatre</w:t>
      </w:r>
      <w:r w:rsidR="007043C8">
        <w:rPr>
          <w:rFonts w:cs="Tahoma"/>
          <w:noProof/>
          <w:lang w:val="fr-FR"/>
        </w:rPr>
        <w:t>-</w:t>
      </w:r>
      <w:r w:rsidRPr="00640614">
        <w:rPr>
          <w:rFonts w:cs="Tahoma"/>
          <w:noProof/>
          <w:lang w:val="fr-FR"/>
        </w:rPr>
        <w:t>vingt</w:t>
      </w:r>
      <w:r w:rsidR="00C15BE8">
        <w:rPr>
          <w:rFonts w:cs="Tahoma"/>
          <w:noProof/>
          <w:lang w:val="fr-FR"/>
        </w:rPr>
        <w:t>-</w:t>
      </w:r>
      <w:r w:rsidRPr="00640614">
        <w:rPr>
          <w:rFonts w:cs="Tahoma"/>
          <w:noProof/>
          <w:lang w:val="fr-FR"/>
        </w:rPr>
        <w:t>dix (90) jours à compter de l’expi</w:t>
      </w:r>
      <w:r w:rsidR="00D537E9">
        <w:rPr>
          <w:rFonts w:cs="Tahoma"/>
          <w:noProof/>
          <w:lang w:val="fr-FR"/>
        </w:rPr>
        <w:t>ration pour passer la commande.</w:t>
      </w:r>
    </w:p>
    <w:p w:rsidR="00894BFE" w:rsidRPr="00640614" w:rsidRDefault="00894BFE" w:rsidP="00894BFE">
      <w:pPr>
        <w:tabs>
          <w:tab w:val="num" w:pos="0"/>
        </w:tabs>
        <w:rPr>
          <w:rFonts w:cs="Tahoma"/>
          <w:noProof/>
          <w:lang w:val="fr-FR"/>
        </w:rPr>
      </w:pPr>
    </w:p>
    <w:p w:rsidR="00894BFE" w:rsidRPr="00640614" w:rsidRDefault="00894BFE" w:rsidP="00894BFE">
      <w:pPr>
        <w:pStyle w:val="Heading4"/>
        <w:ind w:left="360"/>
        <w:rPr>
          <w:rFonts w:ascii="Tahoma" w:hAnsi="Tahoma" w:cs="Tahoma"/>
          <w:noProof/>
        </w:rPr>
      </w:pPr>
      <w:bookmarkStart w:id="807" w:name="_Toc323159746"/>
      <w:bookmarkStart w:id="808" w:name="_Toc336338220"/>
      <w:bookmarkStart w:id="809" w:name="_Toc345703149"/>
      <w:bookmarkEnd w:id="807"/>
      <w:bookmarkEnd w:id="808"/>
      <w:r w:rsidRPr="00640614">
        <w:rPr>
          <w:rFonts w:ascii="Tahoma" w:hAnsi="Tahoma" w:cs="Tahoma"/>
          <w:noProof/>
          <w:sz w:val="24"/>
          <w:lang w:eastAsia="x-none"/>
        </w:rPr>
        <w:t>Select 20xx</w:t>
      </w:r>
      <w:bookmarkEnd w:id="809"/>
    </w:p>
    <w:p w:rsidR="00894BFE" w:rsidRPr="00640614" w:rsidRDefault="00894BFE" w:rsidP="00894BFE">
      <w:pPr>
        <w:tabs>
          <w:tab w:val="num" w:pos="0"/>
        </w:tabs>
        <w:rPr>
          <w:rFonts w:cs="Tahoma"/>
          <w:noProof/>
          <w:lang w:val="fr-FR"/>
        </w:rPr>
      </w:pPr>
    </w:p>
    <w:p w:rsidR="00894BFE" w:rsidRPr="00640614" w:rsidRDefault="00894BFE" w:rsidP="00894BFE">
      <w:pPr>
        <w:pStyle w:val="Heading4"/>
        <w:spacing w:before="0" w:after="60"/>
        <w:ind w:left="360"/>
        <w:rPr>
          <w:rFonts w:ascii="Tahoma" w:hAnsi="Tahoma" w:cs="Tahoma"/>
          <w:noProof/>
        </w:rPr>
      </w:pPr>
      <w:bookmarkStart w:id="810" w:name="_Toc323159747"/>
      <w:bookmarkStart w:id="811" w:name="_Toc328145990"/>
      <w:bookmarkStart w:id="812" w:name="_Toc336338221"/>
      <w:bookmarkStart w:id="813" w:name="_Toc345703150"/>
      <w:bookmarkEnd w:id="810"/>
      <w:bookmarkEnd w:id="811"/>
      <w:bookmarkEnd w:id="812"/>
      <w:r w:rsidRPr="00640614">
        <w:rPr>
          <w:rFonts w:ascii="Tahoma" w:hAnsi="Tahoma" w:cs="Tahoma"/>
          <w:noProof/>
          <w:sz w:val="18"/>
          <w:lang w:eastAsia="x-none"/>
        </w:rPr>
        <w:t>Renouvellement de la couverture au titre du même contrat</w:t>
      </w:r>
      <w:bookmarkEnd w:id="813"/>
    </w:p>
    <w:p w:rsidR="00894BFE" w:rsidRPr="00D537E9" w:rsidRDefault="00894BFE" w:rsidP="00D537E9">
      <w:pPr>
        <w:pStyle w:val="styleheading22left138firstline00"/>
        <w:tabs>
          <w:tab w:val="num" w:pos="0"/>
        </w:tabs>
        <w:snapToGrid w:val="0"/>
        <w:ind w:left="0"/>
        <w:jc w:val="left"/>
        <w:rPr>
          <w:rFonts w:ascii="Tahoma" w:hAnsi="Tahoma" w:cs="Tahoma"/>
          <w:noProof/>
          <w:sz w:val="18"/>
          <w:szCs w:val="18"/>
          <w:lang w:val="fr-FR"/>
        </w:rPr>
      </w:pPr>
      <w:r w:rsidRPr="00D537E9">
        <w:rPr>
          <w:rFonts w:ascii="Tahoma" w:hAnsi="Tahoma" w:cs="Tahoma"/>
          <w:noProof/>
          <w:sz w:val="18"/>
          <w:szCs w:val="18"/>
          <w:lang w:val="fr-FR"/>
        </w:rPr>
        <w:t>La Software Assurance commandée au titre d’accords de mise en œuvre en application d’un Contrat Select prendra fin à l’expiration (ou à la résiliation) dudit contrat (ou à la résiliation de l’accord de mise en œuvre applicable, si antérieure). Les clients recevront une notification écrite soixante (60) jours avant l’expiration du contrat les informant des options de renouvellement qui leur sont offertes. Ils auront la possibilité de renouveler leur contrat pour la période de douze (12) ou trente</w:t>
      </w:r>
      <w:r w:rsidR="00C15BE8" w:rsidRPr="00D537E9">
        <w:rPr>
          <w:rFonts w:ascii="Tahoma" w:hAnsi="Tahoma" w:cs="Tahoma"/>
          <w:noProof/>
          <w:sz w:val="18"/>
          <w:szCs w:val="18"/>
          <w:lang w:val="fr-FR"/>
        </w:rPr>
        <w:t>-</w:t>
      </w:r>
      <w:r w:rsidRPr="00D537E9">
        <w:rPr>
          <w:rFonts w:ascii="Tahoma" w:hAnsi="Tahoma" w:cs="Tahoma"/>
          <w:noProof/>
          <w:sz w:val="18"/>
          <w:szCs w:val="18"/>
          <w:lang w:val="fr-FR"/>
        </w:rPr>
        <w:t>six (36) mois civils complets qui suit. Pour renouveler la Software Assurance pour</w:t>
      </w:r>
      <w:r w:rsidR="00D537E9">
        <w:rPr>
          <w:rFonts w:ascii="Tahoma" w:hAnsi="Tahoma" w:cs="Tahoma"/>
          <w:noProof/>
          <w:sz w:val="18"/>
          <w:szCs w:val="18"/>
          <w:lang w:val="fr-FR"/>
        </w:rPr>
        <w:t> </w:t>
      </w:r>
      <w:r w:rsidRPr="00D537E9">
        <w:rPr>
          <w:rFonts w:ascii="Tahoma" w:hAnsi="Tahoma" w:cs="Tahoma"/>
          <w:noProof/>
          <w:sz w:val="18"/>
          <w:szCs w:val="18"/>
          <w:lang w:val="fr-FR"/>
        </w:rPr>
        <w:t>toutes copies précédemment souscrites au titre de son accord de mise en œuvre, le client devra passer une commande de renouvellement auprès de Microsoft par le biais de son revendeur avant l’expiration de la période précédente. Les commandes de renouvellement doivent porter sur la totalité de la période de renouvellement. Chaque période de renouvellement prendra effet le jour suivant la date d’expiration de la période précédente.</w:t>
      </w:r>
    </w:p>
    <w:p w:rsidR="00894BFE" w:rsidRPr="00640614" w:rsidRDefault="00894BFE" w:rsidP="00894BFE">
      <w:pPr>
        <w:rPr>
          <w:rFonts w:cs="Tahoma"/>
          <w:noProof/>
          <w:lang w:val="fr-FR"/>
        </w:rPr>
      </w:pPr>
      <w:bookmarkStart w:id="814" w:name="_Toc323159748"/>
      <w:bookmarkStart w:id="815" w:name="_Toc336338222"/>
    </w:p>
    <w:p w:rsidR="003E1012" w:rsidRPr="00640614" w:rsidRDefault="003E1012" w:rsidP="00894BFE">
      <w:pPr>
        <w:rPr>
          <w:rFonts w:cs="Tahoma"/>
          <w:noProof/>
          <w:lang w:val="fr-FR"/>
        </w:rPr>
      </w:pPr>
    </w:p>
    <w:p w:rsidR="003E1012" w:rsidRPr="00640614" w:rsidRDefault="003E1012" w:rsidP="00894BFE">
      <w:pPr>
        <w:rPr>
          <w:rFonts w:cs="Tahoma"/>
          <w:noProof/>
          <w:lang w:val="fr-FR"/>
        </w:rPr>
      </w:pPr>
    </w:p>
    <w:p w:rsidR="00894BFE" w:rsidRPr="00D537E9" w:rsidRDefault="00894BFE" w:rsidP="00894BFE">
      <w:pPr>
        <w:pStyle w:val="Heading4"/>
        <w:spacing w:before="0" w:after="60"/>
        <w:ind w:left="360"/>
        <w:rPr>
          <w:rFonts w:ascii="Tahoma" w:hAnsi="Tahoma" w:cs="Tahoma"/>
          <w:noProof/>
          <w:sz w:val="18"/>
          <w:szCs w:val="18"/>
        </w:rPr>
      </w:pPr>
      <w:bookmarkStart w:id="816" w:name="_Toc345703151"/>
      <w:bookmarkEnd w:id="814"/>
      <w:bookmarkEnd w:id="815"/>
      <w:r w:rsidRPr="00D537E9">
        <w:rPr>
          <w:rFonts w:ascii="Tahoma" w:hAnsi="Tahoma" w:cs="Tahoma"/>
          <w:noProof/>
          <w:sz w:val="18"/>
          <w:szCs w:val="18"/>
          <w:lang w:eastAsia="x-none"/>
        </w:rPr>
        <w:lastRenderedPageBreak/>
        <w:t>Renouvellement de la couverture dans le cadre d’un contrat distinct</w:t>
      </w:r>
      <w:bookmarkEnd w:id="816"/>
    </w:p>
    <w:p w:rsidR="00894BFE" w:rsidRPr="00D537E9" w:rsidRDefault="00894BFE" w:rsidP="00D537E9">
      <w:pPr>
        <w:pStyle w:val="styleheading22left138firstline00"/>
        <w:tabs>
          <w:tab w:val="num" w:pos="0"/>
        </w:tabs>
        <w:snapToGrid w:val="0"/>
        <w:ind w:left="0"/>
        <w:jc w:val="left"/>
        <w:rPr>
          <w:rFonts w:ascii="Tahoma" w:hAnsi="Tahoma" w:cs="Tahoma"/>
          <w:noProof/>
          <w:sz w:val="18"/>
          <w:szCs w:val="18"/>
          <w:lang w:val="fr-FR"/>
        </w:rPr>
      </w:pPr>
      <w:r w:rsidRPr="00D537E9">
        <w:rPr>
          <w:rFonts w:ascii="Tahoma" w:hAnsi="Tahoma" w:cs="Tahoma"/>
          <w:noProof/>
          <w:sz w:val="18"/>
          <w:szCs w:val="18"/>
          <w:lang w:val="fr-FR"/>
        </w:rPr>
        <w:t>Les clients peuvent commander la Software Assurance sans avoir à commander simultanément une Licence pour les copies des produits dont ils détiennent déjà des licences pour la durée des droits de propriété intellectuelle, par le biais d’un Forfait de Mise à Jour, d’une Software Assurance ou de toute offre de mise à jour similaire dont ils bénéficient au titre d’autres programmes de licence en volume, à condition (i) que le nouvel accord de mise en œuvre prenne effet au plus tard un jour après la date d’expiration de la Software Assurance, et (ii) que l’affilié signataire passe sa commande de Software Assurance à la date où il remet son nouvel accord de mise en œuvre par</w:t>
      </w:r>
      <w:r w:rsidR="003E1012" w:rsidRPr="00D537E9">
        <w:rPr>
          <w:rFonts w:ascii="Tahoma" w:hAnsi="Tahoma" w:cs="Tahoma"/>
          <w:noProof/>
          <w:sz w:val="18"/>
          <w:szCs w:val="18"/>
          <w:lang w:val="fr-FR"/>
        </w:rPr>
        <w:t> </w:t>
      </w:r>
      <w:r w:rsidRPr="00D537E9">
        <w:rPr>
          <w:rFonts w:ascii="Tahoma" w:hAnsi="Tahoma" w:cs="Tahoma"/>
          <w:noProof/>
          <w:sz w:val="18"/>
          <w:szCs w:val="18"/>
          <w:lang w:val="fr-FR"/>
        </w:rPr>
        <w:t>le biais de son Revendeur. La commande de renouvellement de la Software Assurance doit être passée avant l’expiration de la couverture au titre du contrat précédent, sauf si la couverture a été reconduite à partir d’un Contrat</w:t>
      </w:r>
      <w:r w:rsidR="003E1012" w:rsidRPr="00D537E9">
        <w:rPr>
          <w:rFonts w:ascii="Tahoma" w:hAnsi="Tahoma" w:cs="Tahoma"/>
          <w:noProof/>
          <w:sz w:val="18"/>
          <w:szCs w:val="18"/>
          <w:lang w:val="fr-FR"/>
        </w:rPr>
        <w:t> </w:t>
      </w:r>
      <w:r w:rsidRPr="00D537E9">
        <w:rPr>
          <w:rFonts w:ascii="Tahoma" w:hAnsi="Tahoma" w:cs="Tahoma"/>
          <w:noProof/>
          <w:sz w:val="18"/>
          <w:szCs w:val="18"/>
          <w:lang w:val="fr-FR"/>
        </w:rPr>
        <w:t>de Licence Open. Dans ce cas, les clients disposent de quatre</w:t>
      </w:r>
      <w:r w:rsidR="007043C8" w:rsidRPr="00D537E9">
        <w:rPr>
          <w:rFonts w:ascii="Tahoma" w:hAnsi="Tahoma" w:cs="Tahoma"/>
          <w:noProof/>
          <w:sz w:val="18"/>
          <w:szCs w:val="18"/>
          <w:lang w:val="fr-FR"/>
        </w:rPr>
        <w:t>-</w:t>
      </w:r>
      <w:r w:rsidRPr="00D537E9">
        <w:rPr>
          <w:rFonts w:ascii="Tahoma" w:hAnsi="Tahoma" w:cs="Tahoma"/>
          <w:noProof/>
          <w:sz w:val="18"/>
          <w:szCs w:val="18"/>
          <w:lang w:val="fr-FR"/>
        </w:rPr>
        <w:t>vingt</w:t>
      </w:r>
      <w:r w:rsidR="00C15BE8" w:rsidRPr="00D537E9">
        <w:rPr>
          <w:rFonts w:ascii="Tahoma" w:hAnsi="Tahoma" w:cs="Tahoma"/>
          <w:noProof/>
          <w:sz w:val="18"/>
          <w:szCs w:val="18"/>
          <w:lang w:val="fr-FR"/>
        </w:rPr>
        <w:t>-</w:t>
      </w:r>
      <w:r w:rsidRPr="00D537E9">
        <w:rPr>
          <w:rFonts w:ascii="Tahoma" w:hAnsi="Tahoma" w:cs="Tahoma"/>
          <w:noProof/>
          <w:sz w:val="18"/>
          <w:szCs w:val="18"/>
          <w:lang w:val="fr-FR"/>
        </w:rPr>
        <w:t>dix (90) jours à compter de l’expiration</w:t>
      </w:r>
      <w:r w:rsidR="00D537E9">
        <w:rPr>
          <w:rFonts w:ascii="Tahoma" w:hAnsi="Tahoma" w:cs="Tahoma"/>
          <w:noProof/>
          <w:sz w:val="18"/>
          <w:szCs w:val="18"/>
          <w:lang w:val="fr-FR"/>
        </w:rPr>
        <w:t> </w:t>
      </w:r>
      <w:r w:rsidRPr="00D537E9">
        <w:rPr>
          <w:rFonts w:ascii="Tahoma" w:hAnsi="Tahoma" w:cs="Tahoma"/>
          <w:noProof/>
          <w:sz w:val="18"/>
          <w:szCs w:val="18"/>
          <w:lang w:val="fr-FR"/>
        </w:rPr>
        <w:t>pour passer la commande.</w:t>
      </w:r>
    </w:p>
    <w:p w:rsidR="00894BFE" w:rsidRPr="00640614" w:rsidRDefault="00894BFE" w:rsidP="00894BFE">
      <w:pPr>
        <w:outlineLvl w:val="2"/>
        <w:rPr>
          <w:rFonts w:cs="Tahoma"/>
          <w:noProof/>
          <w:lang w:val="fr-FR"/>
        </w:rPr>
      </w:pPr>
    </w:p>
    <w:p w:rsidR="00894BFE" w:rsidRPr="00640614" w:rsidRDefault="00894BFE" w:rsidP="00894BFE">
      <w:pPr>
        <w:pStyle w:val="Heading4"/>
        <w:ind w:left="360"/>
        <w:rPr>
          <w:rFonts w:ascii="Tahoma" w:hAnsi="Tahoma" w:cs="Tahoma"/>
          <w:noProof/>
        </w:rPr>
      </w:pPr>
      <w:bookmarkStart w:id="817" w:name="_Toc336338223"/>
      <w:bookmarkStart w:id="818" w:name="_Toc345703152"/>
      <w:bookmarkEnd w:id="817"/>
      <w:r w:rsidRPr="00640614">
        <w:rPr>
          <w:rFonts w:ascii="Tahoma" w:hAnsi="Tahoma" w:cs="Tahoma"/>
          <w:noProof/>
          <w:sz w:val="24"/>
          <w:lang w:eastAsia="x-none"/>
        </w:rPr>
        <w:t>Select Plus 20xx</w:t>
      </w:r>
      <w:bookmarkEnd w:id="818"/>
    </w:p>
    <w:p w:rsidR="00894BFE" w:rsidRPr="00640614" w:rsidRDefault="00894BFE" w:rsidP="00894BFE">
      <w:pPr>
        <w:rPr>
          <w:rFonts w:cs="Tahoma"/>
          <w:noProof/>
          <w:lang w:val="fr-FR"/>
        </w:rPr>
      </w:pPr>
    </w:p>
    <w:p w:rsidR="00894BFE" w:rsidRPr="00640614" w:rsidRDefault="00894BFE" w:rsidP="00894BFE">
      <w:pPr>
        <w:spacing w:after="60"/>
        <w:rPr>
          <w:rFonts w:cs="Tahoma"/>
          <w:noProof/>
          <w:lang w:val="fr-FR"/>
        </w:rPr>
      </w:pPr>
      <w:r w:rsidRPr="00640614">
        <w:rPr>
          <w:rFonts w:cs="Tahoma"/>
          <w:b/>
          <w:noProof/>
          <w:lang w:val="fr-FR"/>
        </w:rPr>
        <w:t>Renouvellement de la couverture au titre du même contrat</w:t>
      </w:r>
      <w:r w:rsidRPr="00640614">
        <w:rPr>
          <w:rFonts w:cs="Tahoma"/>
          <w:noProof/>
          <w:lang w:val="fr-FR"/>
        </w:rPr>
        <w:t xml:space="preserve"> </w:t>
      </w:r>
    </w:p>
    <w:p w:rsidR="00894BFE" w:rsidRPr="00D537E9" w:rsidRDefault="00894BFE" w:rsidP="00D537E9">
      <w:pPr>
        <w:rPr>
          <w:rFonts w:cs="Tahoma"/>
          <w:noProof/>
          <w:szCs w:val="18"/>
          <w:lang w:val="fr-FR"/>
        </w:rPr>
      </w:pPr>
      <w:r w:rsidRPr="00D537E9">
        <w:rPr>
          <w:rFonts w:cs="Tahoma"/>
          <w:noProof/>
          <w:szCs w:val="18"/>
          <w:lang w:val="fr-FR"/>
        </w:rPr>
        <w:t>À compter du 1</w:t>
      </w:r>
      <w:r w:rsidRPr="00D537E9">
        <w:rPr>
          <w:rFonts w:cs="Tahoma"/>
          <w:noProof/>
          <w:szCs w:val="18"/>
          <w:vertAlign w:val="superscript"/>
          <w:lang w:val="fr-FR"/>
        </w:rPr>
        <w:t>er</w:t>
      </w:r>
      <w:r w:rsidRPr="00D537E9">
        <w:rPr>
          <w:rFonts w:cs="Tahoma"/>
          <w:noProof/>
          <w:szCs w:val="18"/>
          <w:lang w:val="fr-FR"/>
        </w:rPr>
        <w:t xml:space="preserve"> mars 2011, la Software Assurance (nouvelle ou renouvelée) initialement commandée au titre d’un</w:t>
      </w:r>
      <w:r w:rsidR="003E1012" w:rsidRPr="00D537E9">
        <w:rPr>
          <w:rFonts w:cs="Tahoma"/>
          <w:noProof/>
          <w:szCs w:val="18"/>
          <w:lang w:val="fr-FR"/>
        </w:rPr>
        <w:t> </w:t>
      </w:r>
      <w:r w:rsidRPr="00D537E9">
        <w:rPr>
          <w:rFonts w:cs="Tahoma"/>
          <w:noProof/>
          <w:szCs w:val="18"/>
          <w:lang w:val="fr-FR"/>
        </w:rPr>
        <w:t>enregistrement Select Plus prendra fin vingt</w:t>
      </w:r>
      <w:r w:rsidR="00C15BE8" w:rsidRPr="00D537E9">
        <w:rPr>
          <w:rFonts w:cs="Tahoma"/>
          <w:noProof/>
          <w:szCs w:val="18"/>
          <w:lang w:val="fr-FR"/>
        </w:rPr>
        <w:t>-</w:t>
      </w:r>
      <w:r w:rsidRPr="00D537E9">
        <w:rPr>
          <w:rFonts w:cs="Tahoma"/>
          <w:noProof/>
          <w:szCs w:val="18"/>
          <w:lang w:val="fr-FR"/>
        </w:rPr>
        <w:t>quatre (24) mois plus le nombre de mois écoulés entre la date d’expiration de la Software Assurance et la « date anniversaire de l’affilié » (il s’agit du mois de l’année où le client</w:t>
      </w:r>
      <w:r w:rsidR="00D537E9" w:rsidRPr="00D537E9">
        <w:rPr>
          <w:rFonts w:cs="Tahoma"/>
          <w:noProof/>
          <w:szCs w:val="18"/>
          <w:lang w:val="fr-FR"/>
        </w:rPr>
        <w:t> </w:t>
      </w:r>
      <w:r w:rsidRPr="00D537E9">
        <w:rPr>
          <w:rFonts w:cs="Tahoma"/>
          <w:noProof/>
          <w:szCs w:val="18"/>
          <w:lang w:val="fr-FR"/>
        </w:rPr>
        <w:t>peut prendre la décision de renouveler). Les clients les Partenaires recevront une notification écrite avant l’expiration</w:t>
      </w:r>
      <w:r w:rsidR="003E1012" w:rsidRPr="00D537E9">
        <w:rPr>
          <w:rFonts w:cs="Tahoma"/>
          <w:noProof/>
          <w:szCs w:val="18"/>
          <w:lang w:val="fr-FR"/>
        </w:rPr>
        <w:t> </w:t>
      </w:r>
      <w:r w:rsidRPr="00D537E9">
        <w:rPr>
          <w:rFonts w:cs="Tahoma"/>
          <w:noProof/>
          <w:szCs w:val="18"/>
          <w:lang w:val="fr-FR"/>
        </w:rPr>
        <w:t>de la Software Assurance les informant des options de renouvellement qui leur sont offertes. Pour renouveler la Software Assurance pour toutes copies précédemment commandées, le client devra passer une commande de renouvellement auprès de Microsoft par le biais de son revendeur avant l’expiration ou à la date d’expiration de la Software Assurance précédente. Les commandes de renouvellement doivent porter sur la totalité de la période de renouvellement, soit 36 mois. Chaque période de renouvellement prendra effet le jour suivant la date d’expir</w:t>
      </w:r>
      <w:r w:rsidR="00D537E9">
        <w:rPr>
          <w:rFonts w:cs="Tahoma"/>
          <w:noProof/>
          <w:szCs w:val="18"/>
          <w:lang w:val="fr-FR"/>
        </w:rPr>
        <w:t>ation de la période précédente.</w:t>
      </w:r>
    </w:p>
    <w:p w:rsidR="00894BFE" w:rsidRPr="00640614" w:rsidRDefault="00894BFE" w:rsidP="00894BFE">
      <w:pPr>
        <w:rPr>
          <w:rFonts w:cs="Tahoma"/>
          <w:noProof/>
          <w:lang w:val="fr-FR"/>
        </w:rPr>
      </w:pPr>
    </w:p>
    <w:p w:rsidR="00894BFE" w:rsidRPr="00640614" w:rsidRDefault="00894BFE" w:rsidP="00894BFE">
      <w:pPr>
        <w:spacing w:after="60"/>
        <w:rPr>
          <w:rFonts w:cs="Tahoma"/>
          <w:noProof/>
          <w:lang w:val="fr-FR"/>
        </w:rPr>
      </w:pPr>
      <w:r w:rsidRPr="00640614">
        <w:rPr>
          <w:rFonts w:cs="Tahoma"/>
          <w:b/>
          <w:noProof/>
          <w:lang w:val="fr-FR"/>
        </w:rPr>
        <w:t>Renouvellement de la couverture dans le cadre d’un contrat distinct</w:t>
      </w:r>
    </w:p>
    <w:p w:rsidR="00894BFE" w:rsidRPr="00640614" w:rsidRDefault="00894BFE" w:rsidP="00074F89">
      <w:pPr>
        <w:rPr>
          <w:rFonts w:cs="Tahoma"/>
          <w:noProof/>
          <w:lang w:val="fr-FR"/>
        </w:rPr>
      </w:pPr>
      <w:r w:rsidRPr="00640614">
        <w:rPr>
          <w:rFonts w:cs="Tahoma"/>
          <w:noProof/>
          <w:lang w:val="fr-FR"/>
        </w:rPr>
        <w:t>Les clients peuvent commander une Software Assurance sans avoir à commander simultanément une Licence pour les copies des produits dont ils détiennent déjà des licences pour la durée des droits de propriété intellectuelle, par le</w:t>
      </w:r>
      <w:r w:rsidR="00A02A75" w:rsidRPr="00640614">
        <w:rPr>
          <w:rFonts w:cs="Tahoma"/>
          <w:noProof/>
          <w:lang w:val="fr-FR"/>
        </w:rPr>
        <w:t> </w:t>
      </w:r>
      <w:r w:rsidRPr="00640614">
        <w:rPr>
          <w:rFonts w:cs="Tahoma"/>
          <w:noProof/>
          <w:lang w:val="fr-FR"/>
        </w:rPr>
        <w:t>biais d’un Forfait de Mise à Jour, d’une Software Assurance ou de toute autre offre de mise à jour similaire dont ils bénéficient au titre d’autres programmes de licence en volume, à condition que la nouvelle commande soit effective au plus tard un (1) jour après la date d’expiration de ladite Software Assurance. La commande de renouvellement de</w:t>
      </w:r>
      <w:r w:rsidR="00A02A75" w:rsidRPr="00640614">
        <w:rPr>
          <w:rFonts w:cs="Tahoma"/>
          <w:noProof/>
          <w:lang w:val="fr-FR"/>
        </w:rPr>
        <w:t> </w:t>
      </w:r>
      <w:r w:rsidRPr="00640614">
        <w:rPr>
          <w:rFonts w:cs="Tahoma"/>
          <w:noProof/>
          <w:lang w:val="fr-FR"/>
        </w:rPr>
        <w:t>la Software Assurance doit être passée avant l’expiration de la couverture au titre du contrat précédent, sauf si</w:t>
      </w:r>
      <w:r w:rsidR="00074F89">
        <w:rPr>
          <w:rFonts w:cs="Tahoma"/>
          <w:noProof/>
          <w:lang w:val="fr-FR"/>
        </w:rPr>
        <w:t> </w:t>
      </w:r>
      <w:r w:rsidRPr="00640614">
        <w:rPr>
          <w:rFonts w:cs="Tahoma"/>
          <w:noProof/>
          <w:lang w:val="fr-FR"/>
        </w:rPr>
        <w:t>la</w:t>
      </w:r>
      <w:r w:rsidR="00074F89">
        <w:rPr>
          <w:rFonts w:cs="Tahoma"/>
          <w:noProof/>
          <w:lang w:val="fr-FR"/>
        </w:rPr>
        <w:t> </w:t>
      </w:r>
      <w:r w:rsidRPr="00640614">
        <w:rPr>
          <w:rFonts w:cs="Tahoma"/>
          <w:noProof/>
          <w:lang w:val="fr-FR"/>
        </w:rPr>
        <w:t xml:space="preserve">couverture a été reconduite à partir d’un Contrat de Licence Open. Dans ce cas, les clients disposent de </w:t>
      </w:r>
      <w:r w:rsidR="00074F89">
        <w:rPr>
          <w:rFonts w:cs="Tahoma"/>
          <w:noProof/>
          <w:lang w:val="fr-FR"/>
        </w:rPr>
        <w:br/>
      </w:r>
      <w:r w:rsidRPr="00640614">
        <w:rPr>
          <w:rFonts w:cs="Tahoma"/>
          <w:noProof/>
          <w:lang w:val="fr-FR"/>
        </w:rPr>
        <w:t>quatre</w:t>
      </w:r>
      <w:r w:rsidR="007043C8">
        <w:rPr>
          <w:rFonts w:cs="Tahoma"/>
          <w:noProof/>
          <w:lang w:val="fr-FR"/>
        </w:rPr>
        <w:t>-</w:t>
      </w:r>
      <w:r w:rsidRPr="00640614">
        <w:rPr>
          <w:rFonts w:cs="Tahoma"/>
          <w:noProof/>
          <w:lang w:val="fr-FR"/>
        </w:rPr>
        <w:t>vingt</w:t>
      </w:r>
      <w:r w:rsidR="00C15BE8">
        <w:rPr>
          <w:rFonts w:cs="Tahoma"/>
          <w:noProof/>
          <w:lang w:val="fr-FR"/>
        </w:rPr>
        <w:t>-</w:t>
      </w:r>
      <w:r w:rsidRPr="00640614">
        <w:rPr>
          <w:rFonts w:cs="Tahoma"/>
          <w:noProof/>
          <w:lang w:val="fr-FR"/>
        </w:rPr>
        <w:t>dix (90) jours à compter de l’expiration pour passer la commande.</w:t>
      </w:r>
    </w:p>
    <w:p w:rsidR="00894BFE" w:rsidRPr="00640614" w:rsidRDefault="00894BFE" w:rsidP="00894BFE">
      <w:pPr>
        <w:tabs>
          <w:tab w:val="num" w:pos="0"/>
        </w:tabs>
        <w:rPr>
          <w:rFonts w:cs="Tahoma"/>
          <w:noProof/>
          <w:lang w:val="fr-FR"/>
        </w:rPr>
      </w:pPr>
    </w:p>
    <w:p w:rsidR="00894BFE" w:rsidRPr="00640614" w:rsidRDefault="00894BFE" w:rsidP="00894BFE">
      <w:pPr>
        <w:pStyle w:val="Heading4"/>
        <w:ind w:hanging="720"/>
        <w:rPr>
          <w:rFonts w:ascii="Tahoma" w:hAnsi="Tahoma" w:cs="Tahoma"/>
          <w:noProof/>
        </w:rPr>
      </w:pPr>
      <w:bookmarkStart w:id="819" w:name="_Toc336338224"/>
      <w:bookmarkStart w:id="820" w:name="_Toc345703153"/>
      <w:bookmarkEnd w:id="819"/>
      <w:r w:rsidRPr="00640614">
        <w:rPr>
          <w:rFonts w:ascii="Tahoma" w:hAnsi="Tahoma" w:cs="Tahoma"/>
          <w:noProof/>
          <w:sz w:val="24"/>
          <w:lang w:eastAsia="x-none"/>
        </w:rPr>
        <w:t>Contrat Entreprise 2011 ou une version ultérieure</w:t>
      </w:r>
      <w:bookmarkEnd w:id="820"/>
    </w:p>
    <w:p w:rsidR="00894BFE" w:rsidRPr="00640614" w:rsidRDefault="00894BFE" w:rsidP="00894BFE">
      <w:pPr>
        <w:outlineLvl w:val="2"/>
        <w:rPr>
          <w:rFonts w:cs="Tahoma"/>
          <w:noProof/>
          <w:lang w:val="fr-FR"/>
        </w:rPr>
      </w:pPr>
    </w:p>
    <w:p w:rsidR="00894BFE" w:rsidRPr="00640614" w:rsidRDefault="00894BFE" w:rsidP="00894BFE">
      <w:pPr>
        <w:keepNext/>
        <w:tabs>
          <w:tab w:val="num" w:pos="720"/>
        </w:tabs>
        <w:spacing w:after="60"/>
        <w:ind w:left="360" w:hanging="360"/>
        <w:outlineLvl w:val="3"/>
        <w:rPr>
          <w:rFonts w:cs="Tahoma"/>
          <w:noProof/>
          <w:lang w:val="fr-FR"/>
        </w:rPr>
      </w:pPr>
      <w:r w:rsidRPr="00640614">
        <w:rPr>
          <w:rFonts w:cs="Tahoma"/>
          <w:b/>
          <w:noProof/>
          <w:lang w:val="fr-FR"/>
        </w:rPr>
        <w:t>Renouvellement de la couverture au titre du même contrat</w:t>
      </w:r>
    </w:p>
    <w:p w:rsidR="00894BFE" w:rsidRPr="00640614" w:rsidRDefault="00894BFE" w:rsidP="00D537E9">
      <w:pPr>
        <w:tabs>
          <w:tab w:val="num" w:pos="0"/>
        </w:tabs>
        <w:rPr>
          <w:rFonts w:cs="Tahoma"/>
          <w:noProof/>
          <w:lang w:val="fr-FR"/>
        </w:rPr>
      </w:pPr>
      <w:r w:rsidRPr="00640614">
        <w:rPr>
          <w:rFonts w:cs="Tahoma"/>
          <w:noProof/>
          <w:lang w:val="fr-FR"/>
        </w:rPr>
        <w:t>À l’expiration de l’accord de mise en œuvre, les clients peuvent bénéficier de la tarification appliquée en cas de renouvellement du Contrat Entreprise, qui est basée sur la Software Assurance uniquement. Les clients recevront une notification écrite avant l’expiration de leur accord de mise en œuvre les informant des options de renouvellement qui leur sont offertes. Ils auront la possibilité de renouveler leur accord de mise en œuvre pour la période de trente</w:t>
      </w:r>
      <w:r w:rsidR="00C15BE8">
        <w:rPr>
          <w:rFonts w:cs="Tahoma"/>
          <w:noProof/>
          <w:lang w:val="fr-FR"/>
        </w:rPr>
        <w:t>-</w:t>
      </w:r>
      <w:r w:rsidRPr="00640614">
        <w:rPr>
          <w:rFonts w:cs="Tahoma"/>
          <w:noProof/>
          <w:lang w:val="fr-FR"/>
        </w:rPr>
        <w:t>six (36) mois civils complets qui suit. À la fin de la période de renouvellement, s’il souhaite renouveler sa Software Assurance, le client devra conclure un nouvel accord de mise en œuvre. Pour renouveler la Software Assurance dans</w:t>
      </w:r>
      <w:r w:rsidR="00D537E9">
        <w:rPr>
          <w:rFonts w:cs="Tahoma"/>
          <w:noProof/>
          <w:lang w:val="fr-FR"/>
        </w:rPr>
        <w:t> </w:t>
      </w:r>
      <w:r w:rsidRPr="00640614">
        <w:rPr>
          <w:rFonts w:cs="Tahoma"/>
          <w:noProof/>
          <w:lang w:val="fr-FR"/>
        </w:rPr>
        <w:t>le cadre du même accord de mise en œuvre, les clients doivent passer une commande de renouvellement de</w:t>
      </w:r>
      <w:r w:rsidR="00D537E9">
        <w:rPr>
          <w:rFonts w:cs="Tahoma"/>
          <w:noProof/>
          <w:lang w:val="fr-FR"/>
        </w:rPr>
        <w:t> </w:t>
      </w:r>
      <w:r w:rsidRPr="00640614">
        <w:rPr>
          <w:rFonts w:cs="Tahoma"/>
          <w:noProof/>
          <w:lang w:val="fr-FR"/>
        </w:rPr>
        <w:t>Software Assurance pour 1) tous les Produits Entreprise, Produits de la Plateforme d’Application, Produits d’Infrastructure Principale et Produits Supplémentaires à renouveler (le cas échéant) et 2) tous les Services en Ligne</w:t>
      </w:r>
      <w:r w:rsidR="00D537E9">
        <w:rPr>
          <w:rFonts w:cs="Tahoma"/>
          <w:noProof/>
          <w:lang w:val="fr-FR"/>
        </w:rPr>
        <w:t> </w:t>
      </w:r>
      <w:r w:rsidRPr="00640614">
        <w:rPr>
          <w:rFonts w:cs="Tahoma"/>
          <w:noProof/>
          <w:lang w:val="fr-FR"/>
        </w:rPr>
        <w:t>à inclure dans la transition (le cas échéant). Cette commande doit être passée avant l’expiration de la période précédente. La période de renouvellement commence le jour qui suit la date d’expiration de la période précédente. Pour plus d’informations sur les modalités de renouvellement de la Software Assurance au titre d’un accord de mise en œuvre ultérieur, reportez</w:t>
      </w:r>
      <w:r w:rsidR="00C15BE8">
        <w:rPr>
          <w:rFonts w:cs="Tahoma"/>
          <w:noProof/>
          <w:lang w:val="fr-FR"/>
        </w:rPr>
        <w:t>-</w:t>
      </w:r>
      <w:r w:rsidRPr="00640614">
        <w:rPr>
          <w:rFonts w:cs="Tahoma"/>
          <w:noProof/>
          <w:lang w:val="fr-FR"/>
        </w:rPr>
        <w:t>vous à la section ci</w:t>
      </w:r>
      <w:r w:rsidR="00C15BE8">
        <w:rPr>
          <w:rFonts w:cs="Tahoma"/>
          <w:noProof/>
          <w:lang w:val="fr-FR"/>
        </w:rPr>
        <w:t>-</w:t>
      </w:r>
      <w:r w:rsidRPr="00640614">
        <w:rPr>
          <w:rFonts w:cs="Tahoma"/>
          <w:noProof/>
          <w:lang w:val="fr-FR"/>
        </w:rPr>
        <w:t>dessous.</w:t>
      </w:r>
    </w:p>
    <w:p w:rsidR="00894BFE" w:rsidRDefault="00894BFE" w:rsidP="00894BFE">
      <w:pPr>
        <w:tabs>
          <w:tab w:val="num" w:pos="0"/>
        </w:tabs>
        <w:rPr>
          <w:rFonts w:cs="Tahoma"/>
          <w:noProof/>
          <w:lang w:val="fr-FR"/>
        </w:rPr>
      </w:pPr>
    </w:p>
    <w:p w:rsidR="00A90A32" w:rsidRDefault="00A90A32" w:rsidP="00894BFE">
      <w:pPr>
        <w:tabs>
          <w:tab w:val="num" w:pos="0"/>
        </w:tabs>
        <w:rPr>
          <w:rFonts w:cs="Tahoma"/>
          <w:noProof/>
          <w:lang w:val="fr-FR"/>
        </w:rPr>
      </w:pPr>
    </w:p>
    <w:p w:rsidR="00A90A32" w:rsidRPr="00640614" w:rsidRDefault="00A90A32" w:rsidP="00894BFE">
      <w:pPr>
        <w:tabs>
          <w:tab w:val="num" w:pos="0"/>
        </w:tabs>
        <w:rPr>
          <w:rFonts w:cs="Tahoma"/>
          <w:noProof/>
          <w:lang w:val="fr-FR"/>
        </w:rPr>
      </w:pPr>
    </w:p>
    <w:p w:rsidR="00894BFE" w:rsidRPr="00640614" w:rsidRDefault="00894BFE" w:rsidP="00894BFE">
      <w:pPr>
        <w:keepNext/>
        <w:tabs>
          <w:tab w:val="num" w:pos="720"/>
        </w:tabs>
        <w:spacing w:after="60"/>
        <w:ind w:left="360" w:hanging="360"/>
        <w:outlineLvl w:val="3"/>
        <w:rPr>
          <w:rFonts w:cs="Tahoma"/>
          <w:noProof/>
          <w:lang w:val="fr-FR"/>
        </w:rPr>
      </w:pPr>
      <w:r w:rsidRPr="00640614">
        <w:rPr>
          <w:rFonts w:cs="Tahoma"/>
          <w:b/>
          <w:noProof/>
          <w:lang w:val="fr-FR"/>
        </w:rPr>
        <w:lastRenderedPageBreak/>
        <w:t>Renouvellement de la couverture dans le cadre d’un contrat distinct</w:t>
      </w:r>
    </w:p>
    <w:p w:rsidR="00894BFE" w:rsidRPr="00640614" w:rsidRDefault="00894BFE" w:rsidP="007043C8">
      <w:pPr>
        <w:tabs>
          <w:tab w:val="num" w:pos="0"/>
        </w:tabs>
        <w:rPr>
          <w:rFonts w:cs="Tahoma"/>
          <w:noProof/>
          <w:lang w:val="fr-FR"/>
        </w:rPr>
      </w:pPr>
      <w:r w:rsidRPr="00640614">
        <w:rPr>
          <w:rFonts w:cs="Tahoma"/>
          <w:noProof/>
          <w:color w:val="000000"/>
          <w:lang w:val="fr-FR"/>
        </w:rPr>
        <w:t>Si le client dispose d’une Licence pour la durée des droits de propriété intellectuelle d’un Produit accompagnée d’une Software Assurance, il peut commander une Software Assurance pour ce Produit sans avoir à commander une autre Licence, à condition que la couverture de la Software Assurance soit encore active lors de la commande de renouvellement.</w:t>
      </w:r>
      <w:r w:rsidRPr="00640614">
        <w:rPr>
          <w:rFonts w:cs="Tahoma"/>
          <w:noProof/>
          <w:lang w:val="fr-FR"/>
        </w:rPr>
        <w:t xml:space="preserve"> </w:t>
      </w:r>
      <w:r w:rsidRPr="00640614">
        <w:rPr>
          <w:rFonts w:cs="Tahoma"/>
          <w:noProof/>
          <w:color w:val="000000"/>
          <w:lang w:val="fr-FR"/>
        </w:rPr>
        <w:t>Pour les Produits Supplémentaires, la couverture étant reconduite à partir d’un Contrat de Licence Open, la commande de renouvellement de Software Assurance doit être passée dans les quatre</w:t>
      </w:r>
      <w:r w:rsidR="007043C8">
        <w:rPr>
          <w:rFonts w:cs="Tahoma"/>
          <w:noProof/>
          <w:lang w:val="fr-FR"/>
        </w:rPr>
        <w:t>-</w:t>
      </w:r>
      <w:r w:rsidRPr="00640614">
        <w:rPr>
          <w:rFonts w:cs="Tahoma"/>
          <w:noProof/>
          <w:color w:val="000000"/>
          <w:lang w:val="fr-FR"/>
        </w:rPr>
        <w:t>vingt</w:t>
      </w:r>
      <w:r w:rsidR="00C15BE8">
        <w:rPr>
          <w:rFonts w:cs="Tahoma"/>
          <w:noProof/>
          <w:color w:val="000000"/>
          <w:lang w:val="fr-FR"/>
        </w:rPr>
        <w:t>-</w:t>
      </w:r>
      <w:r w:rsidRPr="00640614">
        <w:rPr>
          <w:rFonts w:cs="Tahoma"/>
          <w:noProof/>
          <w:color w:val="000000"/>
          <w:lang w:val="fr-FR"/>
        </w:rPr>
        <w:t>dix (90)</w:t>
      </w:r>
      <w:r w:rsidR="00A02A75" w:rsidRPr="00640614">
        <w:rPr>
          <w:rFonts w:cs="Tahoma"/>
          <w:noProof/>
          <w:color w:val="000000"/>
          <w:lang w:val="fr-FR"/>
        </w:rPr>
        <w:t> </w:t>
      </w:r>
      <w:r w:rsidRPr="00640614">
        <w:rPr>
          <w:rFonts w:cs="Tahoma"/>
          <w:noProof/>
          <w:color w:val="000000"/>
          <w:lang w:val="fr-FR"/>
        </w:rPr>
        <w:t>jours qui suivent l’expiration de la couverture au titre du contrat précédent.</w:t>
      </w:r>
    </w:p>
    <w:p w:rsidR="00894BFE" w:rsidRPr="00640614" w:rsidRDefault="00894BFE" w:rsidP="00894BFE">
      <w:pPr>
        <w:tabs>
          <w:tab w:val="num" w:pos="0"/>
        </w:tabs>
        <w:rPr>
          <w:rFonts w:cs="Tahoma"/>
          <w:noProof/>
          <w:lang w:val="fr-FR"/>
        </w:rPr>
      </w:pPr>
    </w:p>
    <w:p w:rsidR="00894BFE" w:rsidRPr="00640614" w:rsidRDefault="00894BFE" w:rsidP="00894BFE">
      <w:pPr>
        <w:keepNext/>
        <w:tabs>
          <w:tab w:val="num" w:pos="720"/>
        </w:tabs>
        <w:spacing w:after="60"/>
        <w:ind w:left="360" w:hanging="360"/>
        <w:outlineLvl w:val="3"/>
        <w:rPr>
          <w:rFonts w:cs="Tahoma"/>
          <w:noProof/>
          <w:lang w:val="fr-FR"/>
        </w:rPr>
      </w:pPr>
      <w:r w:rsidRPr="00640614">
        <w:rPr>
          <w:rFonts w:cs="Tahoma"/>
          <w:b/>
          <w:noProof/>
          <w:lang w:val="fr-FR"/>
        </w:rPr>
        <w:t>Accord de Mise en Œuvre pour Plate</w:t>
      </w:r>
      <w:r w:rsidR="00C15BE8">
        <w:rPr>
          <w:rFonts w:cs="Tahoma"/>
          <w:b/>
          <w:noProof/>
          <w:lang w:val="fr-FR"/>
        </w:rPr>
        <w:t>-</w:t>
      </w:r>
      <w:r w:rsidRPr="00640614">
        <w:rPr>
          <w:rFonts w:cs="Tahoma"/>
          <w:b/>
          <w:noProof/>
          <w:lang w:val="fr-FR"/>
        </w:rPr>
        <w:t>forme d’Application</w:t>
      </w:r>
      <w:r w:rsidRPr="00640614">
        <w:rPr>
          <w:rFonts w:cs="Tahoma"/>
          <w:noProof/>
          <w:lang w:val="fr-FR"/>
        </w:rPr>
        <w:t xml:space="preserve"> </w:t>
      </w:r>
    </w:p>
    <w:p w:rsidR="00894BFE" w:rsidRPr="00640614" w:rsidRDefault="00894BFE" w:rsidP="003E1012">
      <w:pPr>
        <w:tabs>
          <w:tab w:val="num" w:pos="0"/>
        </w:tabs>
        <w:rPr>
          <w:rFonts w:cs="Tahoma"/>
          <w:noProof/>
          <w:lang w:val="fr-FR"/>
        </w:rPr>
      </w:pPr>
      <w:r w:rsidRPr="00640614">
        <w:rPr>
          <w:rFonts w:cs="Tahoma"/>
          <w:noProof/>
          <w:lang w:val="fr-FR"/>
        </w:rPr>
        <w:t>Le client peut commander une Software Assurance pour les Produits disponibles sans avoir à commander simultanément une nouvelle Licence d’utilisation de ces produits, tel que le prévoient les conditions générales de</w:t>
      </w:r>
      <w:r w:rsidR="003E1012" w:rsidRPr="00640614">
        <w:rPr>
          <w:rFonts w:cs="Tahoma"/>
          <w:noProof/>
          <w:lang w:val="fr-FR"/>
        </w:rPr>
        <w:t> </w:t>
      </w:r>
      <w:r w:rsidRPr="00640614">
        <w:rPr>
          <w:rFonts w:cs="Tahoma"/>
          <w:noProof/>
          <w:lang w:val="fr-FR"/>
        </w:rPr>
        <w:t>l’Accord de Mise en Œuvre.</w:t>
      </w:r>
    </w:p>
    <w:p w:rsidR="00894BFE" w:rsidRPr="00640614" w:rsidRDefault="00894BFE" w:rsidP="00894BFE">
      <w:pPr>
        <w:rPr>
          <w:rFonts w:cs="Tahoma"/>
          <w:noProof/>
          <w:lang w:val="fr-FR"/>
        </w:rPr>
      </w:pPr>
      <w:bookmarkStart w:id="821" w:name="_Toc336338225"/>
    </w:p>
    <w:p w:rsidR="00894BFE" w:rsidRPr="00640614" w:rsidRDefault="00894BFE" w:rsidP="00894BFE">
      <w:pPr>
        <w:pStyle w:val="Heading4"/>
        <w:ind w:left="360"/>
        <w:rPr>
          <w:rFonts w:ascii="Tahoma" w:hAnsi="Tahoma" w:cs="Tahoma"/>
          <w:noProof/>
        </w:rPr>
      </w:pPr>
      <w:bookmarkStart w:id="822" w:name="_Toc345703154"/>
      <w:bookmarkEnd w:id="821"/>
      <w:r w:rsidRPr="00640614">
        <w:rPr>
          <w:rFonts w:ascii="Tahoma" w:hAnsi="Tahoma" w:cs="Tahoma"/>
          <w:noProof/>
          <w:sz w:val="24"/>
          <w:lang w:eastAsia="x-none"/>
        </w:rPr>
        <w:t>Contrat Entreprise conclu avant 2011</w:t>
      </w:r>
      <w:bookmarkEnd w:id="822"/>
    </w:p>
    <w:p w:rsidR="00894BFE" w:rsidRPr="00640614" w:rsidRDefault="00894BFE" w:rsidP="00894BFE">
      <w:pPr>
        <w:tabs>
          <w:tab w:val="num" w:pos="0"/>
        </w:tabs>
        <w:rPr>
          <w:rFonts w:cs="Tahoma"/>
          <w:noProof/>
          <w:lang w:val="fr-FR"/>
        </w:rPr>
      </w:pPr>
    </w:p>
    <w:p w:rsidR="00894BFE" w:rsidRPr="00640614" w:rsidRDefault="00894BFE" w:rsidP="003E1012">
      <w:pPr>
        <w:tabs>
          <w:tab w:val="num" w:pos="0"/>
        </w:tabs>
        <w:rPr>
          <w:rFonts w:cs="Tahoma"/>
          <w:noProof/>
          <w:lang w:val="fr-FR"/>
        </w:rPr>
      </w:pPr>
      <w:r w:rsidRPr="00640614">
        <w:rPr>
          <w:rFonts w:cs="Tahoma"/>
          <w:noProof/>
          <w:lang w:val="fr-FR"/>
        </w:rPr>
        <w:t>À l’expiration de l’accord de mise en œuvre, les clients peuvent bénéficier de la tarification appliquée en cas de renouvellement du Contrat Entreprise, qui est basée sur la Software Assurance uniquement. Les clients recevront une</w:t>
      </w:r>
      <w:r w:rsidR="003E1012" w:rsidRPr="00640614">
        <w:rPr>
          <w:rFonts w:cs="Tahoma"/>
          <w:noProof/>
          <w:lang w:val="fr-FR"/>
        </w:rPr>
        <w:t> </w:t>
      </w:r>
      <w:r w:rsidRPr="00640614">
        <w:rPr>
          <w:rFonts w:cs="Tahoma"/>
          <w:noProof/>
          <w:lang w:val="fr-FR"/>
        </w:rPr>
        <w:t>notification écrite soixante (60) jours avant l’expiration de leur accord de mise en œuvre les informant des options de renouvellement qui leur sont offertes. S’ils souhaitent renouveler leur Software Assurance, les clients devront conclure un nouvel Accord de Mise en Œuvre Entreprise et un nouveau Contrat Entreprise de version 2011 ou ultérieure. La période de renouvellement commence le jour qui suit la date d’expiration de la période précédent</w:t>
      </w:r>
      <w:r w:rsidR="00D537E9">
        <w:rPr>
          <w:rFonts w:cs="Tahoma"/>
          <w:noProof/>
          <w:lang w:val="fr-FR"/>
        </w:rPr>
        <w:t>e.</w:t>
      </w:r>
    </w:p>
    <w:p w:rsidR="00894BFE" w:rsidRPr="00640614" w:rsidRDefault="00894BFE" w:rsidP="00894BFE">
      <w:pPr>
        <w:tabs>
          <w:tab w:val="num" w:pos="0"/>
        </w:tabs>
        <w:rPr>
          <w:rFonts w:cs="Tahoma"/>
          <w:noProof/>
          <w:lang w:val="fr-FR"/>
        </w:rPr>
      </w:pPr>
    </w:p>
    <w:p w:rsidR="00894BFE" w:rsidRPr="00640614" w:rsidRDefault="00894BFE" w:rsidP="00894BFE">
      <w:pPr>
        <w:tabs>
          <w:tab w:val="num" w:pos="0"/>
        </w:tabs>
        <w:spacing w:after="60"/>
        <w:rPr>
          <w:rFonts w:cs="Tahoma"/>
          <w:noProof/>
          <w:lang w:val="fr-FR"/>
        </w:rPr>
      </w:pPr>
      <w:r w:rsidRPr="00640614">
        <w:rPr>
          <w:rFonts w:cs="Tahoma"/>
          <w:b/>
          <w:noProof/>
          <w:lang w:val="fr-FR"/>
        </w:rPr>
        <w:t>Accord de Mise en Œuvre pour Plate</w:t>
      </w:r>
      <w:r w:rsidR="00C15BE8">
        <w:rPr>
          <w:rFonts w:cs="Tahoma"/>
          <w:b/>
          <w:noProof/>
          <w:lang w:val="fr-FR"/>
        </w:rPr>
        <w:t>-</w:t>
      </w:r>
      <w:r w:rsidRPr="00640614">
        <w:rPr>
          <w:rFonts w:cs="Tahoma"/>
          <w:b/>
          <w:noProof/>
          <w:lang w:val="fr-FR"/>
        </w:rPr>
        <w:t>forme d’Application</w:t>
      </w:r>
    </w:p>
    <w:p w:rsidR="00894BFE" w:rsidRPr="00640614" w:rsidRDefault="00894BFE" w:rsidP="003E1012">
      <w:pPr>
        <w:tabs>
          <w:tab w:val="num" w:pos="0"/>
        </w:tabs>
        <w:rPr>
          <w:rFonts w:cs="Tahoma"/>
          <w:noProof/>
          <w:lang w:val="fr-FR"/>
        </w:rPr>
      </w:pPr>
      <w:r w:rsidRPr="00640614">
        <w:rPr>
          <w:rFonts w:cs="Tahoma"/>
          <w:noProof/>
          <w:lang w:val="fr-FR"/>
        </w:rPr>
        <w:t>Le client peut commander une Software Assurance pour les Produits disponibles sans avoir à commander simultanément une nouvelle Licence d’utilisation de ces produits, tel que le prévoient les conditions générales de</w:t>
      </w:r>
      <w:r w:rsidR="003E1012" w:rsidRPr="00640614">
        <w:rPr>
          <w:rFonts w:cs="Tahoma"/>
          <w:noProof/>
          <w:lang w:val="fr-FR"/>
        </w:rPr>
        <w:t> </w:t>
      </w:r>
      <w:r w:rsidRPr="00640614">
        <w:rPr>
          <w:rFonts w:cs="Tahoma"/>
          <w:noProof/>
          <w:lang w:val="fr-FR"/>
        </w:rPr>
        <w:t>l’Accord de Mise en Œuvre.</w:t>
      </w:r>
    </w:p>
    <w:p w:rsidR="00894BFE" w:rsidRPr="00640614" w:rsidRDefault="00894BFE" w:rsidP="00894BFE">
      <w:pPr>
        <w:rPr>
          <w:rFonts w:cs="Tahoma"/>
          <w:noProof/>
          <w:lang w:val="fr-FR"/>
        </w:rPr>
      </w:pPr>
    </w:p>
    <w:p w:rsidR="00894BFE" w:rsidRPr="00640614" w:rsidRDefault="00894BFE" w:rsidP="00894BFE">
      <w:pPr>
        <w:pStyle w:val="Heading4"/>
        <w:ind w:left="360"/>
        <w:rPr>
          <w:rFonts w:ascii="Tahoma" w:hAnsi="Tahoma" w:cs="Tahoma"/>
          <w:noProof/>
        </w:rPr>
      </w:pPr>
      <w:bookmarkStart w:id="823" w:name="_Toc323159750"/>
      <w:bookmarkStart w:id="824" w:name="_Toc336338226"/>
      <w:bookmarkStart w:id="825" w:name="_Toc345703155"/>
      <w:bookmarkEnd w:id="823"/>
      <w:bookmarkEnd w:id="824"/>
      <w:r w:rsidRPr="00640614">
        <w:rPr>
          <w:rFonts w:ascii="Tahoma" w:hAnsi="Tahoma" w:cs="Tahoma"/>
          <w:noProof/>
          <w:sz w:val="24"/>
          <w:lang w:eastAsia="x-none"/>
        </w:rPr>
        <w:t>Renouvellement au titre de plusieurs programmes</w:t>
      </w:r>
      <w:bookmarkEnd w:id="825"/>
    </w:p>
    <w:p w:rsidR="00894BFE" w:rsidRPr="00640614" w:rsidRDefault="00894BFE" w:rsidP="00894BFE">
      <w:pPr>
        <w:tabs>
          <w:tab w:val="num" w:pos="0"/>
        </w:tabs>
        <w:rPr>
          <w:rFonts w:cs="Tahoma"/>
          <w:noProof/>
          <w:lang w:val="fr-FR"/>
        </w:rPr>
      </w:pPr>
    </w:p>
    <w:p w:rsidR="00894BFE" w:rsidRPr="00D537E9" w:rsidRDefault="00894BFE" w:rsidP="00A02A75">
      <w:pPr>
        <w:pStyle w:val="AppendIndentSub"/>
        <w:tabs>
          <w:tab w:val="num" w:pos="0"/>
        </w:tabs>
        <w:ind w:left="0"/>
        <w:rPr>
          <w:rFonts w:ascii="Tahoma" w:hAnsi="Tahoma" w:cs="Tahoma"/>
          <w:noProof/>
          <w:sz w:val="18"/>
          <w:szCs w:val="18"/>
          <w:lang w:val="fr-FR"/>
        </w:rPr>
      </w:pPr>
      <w:r w:rsidRPr="00D537E9">
        <w:rPr>
          <w:rFonts w:ascii="Tahoma" w:hAnsi="Tahoma" w:cs="Tahoma"/>
          <w:noProof/>
          <w:sz w:val="18"/>
          <w:szCs w:val="18"/>
          <w:lang w:val="fr-FR"/>
        </w:rPr>
        <w:t>À titre d’exception aux conditions qui précèdent, les clients peuvent renouveler la Software Assurance en l’achetant au titre d’un contrat Open Value ou d’un Accord de Mise en Œuvre Select, Select Plus ou Entreprise existant. Pour les</w:t>
      </w:r>
      <w:r w:rsidR="003E1012" w:rsidRPr="00D537E9">
        <w:rPr>
          <w:rFonts w:ascii="Tahoma" w:hAnsi="Tahoma" w:cs="Tahoma"/>
          <w:noProof/>
          <w:sz w:val="18"/>
          <w:szCs w:val="18"/>
          <w:lang w:val="fr-FR"/>
        </w:rPr>
        <w:t> </w:t>
      </w:r>
      <w:r w:rsidRPr="00D537E9">
        <w:rPr>
          <w:rFonts w:ascii="Tahoma" w:hAnsi="Tahoma" w:cs="Tahoma"/>
          <w:noProof/>
          <w:sz w:val="18"/>
          <w:szCs w:val="18"/>
          <w:lang w:val="fr-FR"/>
        </w:rPr>
        <w:t>clients qui renouvellent la Software Assurance au titre d’un accord de mise en œuvre Entreprise existant, cette exception s’applique uniquement aux produits supplémentaires et aux produits non compris dans une option couvrant l’ensemble de l’entreprise. Les clients doivent passer une commande de Software Assurance au titre de</w:t>
      </w:r>
      <w:r w:rsidR="00A02A75" w:rsidRPr="00D537E9">
        <w:rPr>
          <w:rFonts w:ascii="Tahoma" w:hAnsi="Tahoma" w:cs="Tahoma"/>
          <w:noProof/>
          <w:sz w:val="18"/>
          <w:szCs w:val="18"/>
          <w:lang w:val="fr-FR"/>
        </w:rPr>
        <w:t> </w:t>
      </w:r>
      <w:r w:rsidRPr="00D537E9">
        <w:rPr>
          <w:rFonts w:ascii="Tahoma" w:hAnsi="Tahoma" w:cs="Tahoma"/>
          <w:noProof/>
          <w:sz w:val="18"/>
          <w:szCs w:val="18"/>
          <w:lang w:val="fr-FR"/>
        </w:rPr>
        <w:t>leur</w:t>
      </w:r>
      <w:r w:rsidR="003E1012" w:rsidRPr="00D537E9">
        <w:rPr>
          <w:rFonts w:ascii="Tahoma" w:hAnsi="Tahoma" w:cs="Tahoma"/>
          <w:noProof/>
          <w:sz w:val="18"/>
          <w:szCs w:val="18"/>
          <w:lang w:val="fr-FR"/>
        </w:rPr>
        <w:t> </w:t>
      </w:r>
      <w:r w:rsidRPr="00D537E9">
        <w:rPr>
          <w:rFonts w:ascii="Tahoma" w:hAnsi="Tahoma" w:cs="Tahoma"/>
          <w:noProof/>
          <w:sz w:val="18"/>
          <w:szCs w:val="18"/>
          <w:lang w:val="fr-FR"/>
        </w:rPr>
        <w:t>contrat ou accord de mise en œuvre existant avant la date d’expiration de leur couverture précédente.</w:t>
      </w:r>
    </w:p>
    <w:p w:rsidR="00894BFE" w:rsidRPr="00D537E9" w:rsidRDefault="00894BFE" w:rsidP="00894BFE">
      <w:pPr>
        <w:pStyle w:val="AppendIndentSub"/>
        <w:tabs>
          <w:tab w:val="num" w:pos="0"/>
        </w:tabs>
        <w:ind w:left="0"/>
        <w:rPr>
          <w:rFonts w:ascii="Tahoma" w:hAnsi="Tahoma" w:cs="Tahoma"/>
          <w:noProof/>
          <w:sz w:val="18"/>
          <w:szCs w:val="18"/>
          <w:lang w:val="fr-FR"/>
        </w:rPr>
      </w:pPr>
    </w:p>
    <w:p w:rsidR="00894BFE" w:rsidRPr="00D537E9" w:rsidRDefault="00894BFE" w:rsidP="007043C8">
      <w:pPr>
        <w:pStyle w:val="AppendIndentSub"/>
        <w:tabs>
          <w:tab w:val="num" w:pos="0"/>
        </w:tabs>
        <w:ind w:left="0"/>
        <w:rPr>
          <w:rFonts w:ascii="Tahoma" w:hAnsi="Tahoma" w:cs="Tahoma"/>
          <w:noProof/>
          <w:sz w:val="18"/>
          <w:szCs w:val="18"/>
          <w:lang w:val="fr-FR"/>
        </w:rPr>
      </w:pPr>
      <w:r w:rsidRPr="00D537E9">
        <w:rPr>
          <w:rFonts w:ascii="Tahoma" w:hAnsi="Tahoma" w:cs="Tahoma"/>
          <w:noProof/>
          <w:sz w:val="18"/>
          <w:szCs w:val="18"/>
          <w:lang w:val="fr-FR"/>
        </w:rPr>
        <w:t>Les clients renouvelant leur couverture dans le cadre du programme de Licence Open disposent de quatre</w:t>
      </w:r>
      <w:r w:rsidR="007043C8" w:rsidRPr="00D537E9">
        <w:rPr>
          <w:rFonts w:ascii="Tahoma" w:hAnsi="Tahoma" w:cs="Tahoma"/>
          <w:noProof/>
          <w:sz w:val="18"/>
          <w:szCs w:val="18"/>
          <w:lang w:val="fr-FR"/>
        </w:rPr>
        <w:t>-</w:t>
      </w:r>
      <w:r w:rsidRPr="00D537E9">
        <w:rPr>
          <w:rFonts w:ascii="Tahoma" w:hAnsi="Tahoma" w:cs="Tahoma"/>
          <w:noProof/>
          <w:sz w:val="18"/>
          <w:szCs w:val="18"/>
          <w:lang w:val="fr-FR"/>
        </w:rPr>
        <w:t>vingt</w:t>
      </w:r>
      <w:r w:rsidR="00C15BE8" w:rsidRPr="00D537E9">
        <w:rPr>
          <w:rFonts w:ascii="Tahoma" w:hAnsi="Tahoma" w:cs="Tahoma"/>
          <w:noProof/>
          <w:sz w:val="18"/>
          <w:szCs w:val="18"/>
          <w:lang w:val="fr-FR"/>
        </w:rPr>
        <w:t>-</w:t>
      </w:r>
      <w:r w:rsidRPr="00D537E9">
        <w:rPr>
          <w:rFonts w:ascii="Tahoma" w:hAnsi="Tahoma" w:cs="Tahoma"/>
          <w:noProof/>
          <w:sz w:val="18"/>
          <w:szCs w:val="18"/>
          <w:lang w:val="fr-FR"/>
        </w:rPr>
        <w:t>dix (90) jours à compter de la date d’expiration de leur couverture précédente pour passer commande. En cas d’Accords pour les versions 2008 et précédentes, la commande doit être passée dans les trente (30) jours qui précèdent l’expiration de la couverture au titre du contrat précédent (90 jours en cas de renouvellement dans le cadre du programme de Licence Open).</w:t>
      </w:r>
    </w:p>
    <w:p w:rsidR="00894BFE" w:rsidRPr="00D537E9" w:rsidRDefault="00894BFE" w:rsidP="00894BFE">
      <w:pPr>
        <w:pStyle w:val="AppendIndentSub"/>
        <w:tabs>
          <w:tab w:val="num" w:pos="0"/>
        </w:tabs>
        <w:ind w:left="0"/>
        <w:rPr>
          <w:rFonts w:ascii="Tahoma" w:hAnsi="Tahoma" w:cs="Tahoma"/>
          <w:noProof/>
          <w:sz w:val="18"/>
          <w:szCs w:val="18"/>
          <w:lang w:val="fr-FR"/>
        </w:rPr>
      </w:pPr>
    </w:p>
    <w:p w:rsidR="00894BFE" w:rsidRPr="00D537E9" w:rsidRDefault="00894BFE" w:rsidP="007043C8">
      <w:pPr>
        <w:pStyle w:val="AppendIndentSub"/>
        <w:tabs>
          <w:tab w:val="num" w:pos="0"/>
        </w:tabs>
        <w:ind w:left="0"/>
        <w:rPr>
          <w:rFonts w:ascii="Tahoma" w:hAnsi="Tahoma" w:cs="Tahoma"/>
          <w:noProof/>
          <w:sz w:val="18"/>
          <w:szCs w:val="18"/>
          <w:lang w:val="fr-FR"/>
        </w:rPr>
      </w:pPr>
      <w:r w:rsidRPr="00D537E9">
        <w:rPr>
          <w:rFonts w:ascii="Tahoma" w:hAnsi="Tahoma" w:cs="Tahoma"/>
          <w:noProof/>
          <w:sz w:val="18"/>
          <w:szCs w:val="18"/>
          <w:lang w:val="fr-FR"/>
        </w:rPr>
        <w:t>Pour tous les programmes à l’exception de Select Plus, la commande doit concerner la durée restante du contrat ou de l’accord de mise en œuvre existant (par exemple, SA multipliée par le nombre d’années restantes de la durée de l’accord de mise en œuvre, à la date de commande, y compris toute année partielle). Dans Select Plus, la commande portera sur trente</w:t>
      </w:r>
      <w:r w:rsidR="00C15BE8" w:rsidRPr="00D537E9">
        <w:rPr>
          <w:rFonts w:ascii="Tahoma" w:hAnsi="Tahoma" w:cs="Tahoma"/>
          <w:noProof/>
          <w:sz w:val="18"/>
          <w:szCs w:val="18"/>
          <w:lang w:val="fr-FR"/>
        </w:rPr>
        <w:t>-</w:t>
      </w:r>
      <w:r w:rsidRPr="00D537E9">
        <w:rPr>
          <w:rFonts w:ascii="Tahoma" w:hAnsi="Tahoma" w:cs="Tahoma"/>
          <w:noProof/>
          <w:sz w:val="18"/>
          <w:szCs w:val="18"/>
          <w:lang w:val="fr-FR"/>
        </w:rPr>
        <w:t>six (36) mois. Étant donné que les prix appliqués pour la Software Assurance ne sont pas calculés au prorata pour les années partielles de couverture, les clients doivent passer commande de façon à tirer parti de toute date anniversaire de la date d’entrée en vigueur d’un contrat existant. En cas de Contrat pour les versions 2008</w:t>
      </w:r>
      <w:r w:rsidR="003E1012" w:rsidRPr="00D537E9">
        <w:rPr>
          <w:rFonts w:ascii="Tahoma" w:hAnsi="Tahoma" w:cs="Tahoma"/>
          <w:noProof/>
          <w:sz w:val="18"/>
          <w:szCs w:val="18"/>
          <w:lang w:val="fr-FR"/>
        </w:rPr>
        <w:t> </w:t>
      </w:r>
      <w:r w:rsidRPr="00D537E9">
        <w:rPr>
          <w:rFonts w:ascii="Tahoma" w:hAnsi="Tahoma" w:cs="Tahoma"/>
          <w:noProof/>
          <w:sz w:val="18"/>
          <w:szCs w:val="18"/>
          <w:lang w:val="fr-FR"/>
        </w:rPr>
        <w:t>et précédentes, dès lors que la couverture est renouvelée dans les trente (30) jours (quatre</w:t>
      </w:r>
      <w:r w:rsidR="007043C8" w:rsidRPr="00D537E9">
        <w:rPr>
          <w:rFonts w:ascii="Tahoma" w:hAnsi="Tahoma" w:cs="Tahoma"/>
          <w:noProof/>
          <w:sz w:val="18"/>
          <w:szCs w:val="18"/>
          <w:lang w:val="fr-FR"/>
        </w:rPr>
        <w:t>-</w:t>
      </w:r>
      <w:r w:rsidRPr="00D537E9">
        <w:rPr>
          <w:rFonts w:ascii="Tahoma" w:hAnsi="Tahoma" w:cs="Tahoma"/>
          <w:noProof/>
          <w:sz w:val="18"/>
          <w:szCs w:val="18"/>
          <w:lang w:val="fr-FR"/>
        </w:rPr>
        <w:t>vingt</w:t>
      </w:r>
      <w:r w:rsidR="00C15BE8" w:rsidRPr="00D537E9">
        <w:rPr>
          <w:rFonts w:ascii="Tahoma" w:hAnsi="Tahoma" w:cs="Tahoma"/>
          <w:noProof/>
          <w:sz w:val="18"/>
          <w:szCs w:val="18"/>
          <w:lang w:val="fr-FR"/>
        </w:rPr>
        <w:t>-</w:t>
      </w:r>
      <w:r w:rsidRPr="00D537E9">
        <w:rPr>
          <w:rFonts w:ascii="Tahoma" w:hAnsi="Tahoma" w:cs="Tahoma"/>
          <w:noProof/>
          <w:sz w:val="18"/>
          <w:szCs w:val="18"/>
          <w:lang w:val="fr-FR"/>
        </w:rPr>
        <w:t>dix (90) jours en cas de renouvellement dans le cadre du programme de Licence Open), les clients auront une Software Assurance couvrant toute période comprise entre la date à laquelle leur Software Assurance arrivée à expiration prend fin et le début de la nouvelle couverture. Les clients sont éligibles aux mises à jour rendues disponibles au cours de cette période dès lors que la couverture est renouvelée.</w:t>
      </w:r>
    </w:p>
    <w:p w:rsidR="00894BFE" w:rsidRPr="00640614" w:rsidRDefault="00894BFE" w:rsidP="00894BFE">
      <w:pPr>
        <w:pStyle w:val="AppendixIndent"/>
        <w:tabs>
          <w:tab w:val="num" w:pos="0"/>
        </w:tabs>
        <w:ind w:left="0"/>
        <w:rPr>
          <w:rFonts w:ascii="Tahoma" w:hAnsi="Tahoma" w:cs="Tahoma"/>
          <w:noProof/>
          <w:lang w:val="fr-FR"/>
        </w:rPr>
      </w:pPr>
    </w:p>
    <w:p w:rsidR="00894BFE" w:rsidRPr="00D6281A" w:rsidRDefault="00894BFE" w:rsidP="00A257D1">
      <w:pPr>
        <w:pStyle w:val="Heading1"/>
        <w:spacing w:before="0"/>
        <w:rPr>
          <w:rFonts w:ascii="Tahoma Bold" w:hAnsi="Tahoma Bold" w:cs="Tahoma Bold" w:hint="eastAsia"/>
          <w:noProof/>
          <w:spacing w:val="-2"/>
          <w:lang w:eastAsia="x-none"/>
        </w:rPr>
      </w:pPr>
      <w:r w:rsidRPr="00D6281A">
        <w:rPr>
          <w:rFonts w:ascii="Tahoma Bold" w:hAnsi="Tahoma Bold" w:cs="Tahoma Bold"/>
          <w:noProof/>
          <w:spacing w:val="-2"/>
          <w:lang w:eastAsia="x-none"/>
        </w:rPr>
        <w:br w:type="page"/>
      </w:r>
      <w:bookmarkStart w:id="826" w:name="_Toc336338227"/>
      <w:bookmarkStart w:id="827" w:name="_Toc345703156"/>
      <w:bookmarkEnd w:id="826"/>
      <w:r w:rsidRPr="00D6281A">
        <w:rPr>
          <w:rFonts w:ascii="Tahoma Bold" w:hAnsi="Tahoma Bold" w:cs="Tahoma Bold"/>
          <w:noProof/>
          <w:spacing w:val="-2"/>
          <w:lang w:eastAsia="x-none"/>
        </w:rPr>
        <w:lastRenderedPageBreak/>
        <w:t>SECTION 7 – Avantages de la Software Assurance (SA) ET DES SERVICES EN LIGNE</w:t>
      </w:r>
      <w:r w:rsidR="00D6281A" w:rsidRPr="00D6281A">
        <w:rPr>
          <w:rFonts w:ascii="Tahoma Bold" w:hAnsi="Tahoma Bold" w:cs="Tahoma Bold"/>
          <w:noProof/>
          <w:spacing w:val="-2"/>
          <w:lang w:eastAsia="x-none"/>
        </w:rPr>
        <w:t xml:space="preserve"> </w:t>
      </w:r>
      <w:r w:rsidRPr="00D6281A">
        <w:rPr>
          <w:rFonts w:ascii="Tahoma Bold" w:hAnsi="Tahoma Bold" w:cs="Tahoma Bold"/>
          <w:noProof/>
          <w:spacing w:val="-2"/>
          <w:lang w:eastAsia="x-none"/>
        </w:rPr>
        <w:t>(OLS)</w:t>
      </w:r>
      <w:bookmarkEnd w:id="827"/>
    </w:p>
    <w:p w:rsidR="00894BFE" w:rsidRPr="00A90A32" w:rsidRDefault="00894BFE" w:rsidP="00A90A32">
      <w:pPr>
        <w:spacing w:line="216" w:lineRule="auto"/>
        <w:rPr>
          <w:rFonts w:cs="Tahoma"/>
          <w:noProof/>
          <w:szCs w:val="18"/>
          <w:lang w:val="fr-FR"/>
        </w:rPr>
      </w:pPr>
    </w:p>
    <w:p w:rsidR="00894BFE" w:rsidRPr="00640614" w:rsidRDefault="00894BFE" w:rsidP="00894BFE">
      <w:pPr>
        <w:spacing w:after="60"/>
        <w:rPr>
          <w:rFonts w:cs="Tahoma"/>
          <w:noProof/>
          <w:lang w:val="fr-FR"/>
        </w:rPr>
      </w:pPr>
      <w:r w:rsidRPr="00640614">
        <w:rPr>
          <w:rFonts w:cs="Tahoma"/>
          <w:noProof/>
          <w:lang w:val="fr-FR"/>
        </w:rPr>
        <w:t>Les avantages de la Software Assurance et des Services en Ligne s</w:t>
      </w:r>
      <w:r w:rsidR="00D537E9">
        <w:rPr>
          <w:rFonts w:cs="Tahoma"/>
          <w:noProof/>
          <w:lang w:val="fr-FR"/>
        </w:rPr>
        <w:t>ont exposés dans cette section.</w:t>
      </w:r>
    </w:p>
    <w:p w:rsidR="00894BFE" w:rsidRPr="00A90A32" w:rsidRDefault="00894BFE" w:rsidP="00A90A32">
      <w:pPr>
        <w:spacing w:line="216" w:lineRule="auto"/>
        <w:rPr>
          <w:rFonts w:cs="Tahoma"/>
          <w:noProof/>
          <w:szCs w:val="18"/>
          <w:lang w:val="fr-FR"/>
        </w:rPr>
      </w:pPr>
    </w:p>
    <w:p w:rsidR="00894BFE" w:rsidRPr="00640614" w:rsidRDefault="00894BFE" w:rsidP="00894BFE">
      <w:pPr>
        <w:spacing w:after="60"/>
        <w:rPr>
          <w:rFonts w:cs="Tahoma"/>
          <w:noProof/>
          <w:lang w:val="fr-FR"/>
        </w:rPr>
      </w:pPr>
      <w:r w:rsidRPr="00640614">
        <w:rPr>
          <w:rFonts w:cs="Tahoma"/>
          <w:b/>
          <w:noProof/>
          <w:lang w:val="fr-FR"/>
        </w:rPr>
        <w:t>Les avantages de la Software Assurance</w:t>
      </w:r>
    </w:p>
    <w:p w:rsidR="00894BFE" w:rsidRPr="00640614" w:rsidRDefault="00894BFE" w:rsidP="00D537E9">
      <w:pPr>
        <w:rPr>
          <w:rFonts w:cs="Tahoma"/>
          <w:noProof/>
          <w:lang w:val="fr-FR"/>
        </w:rPr>
      </w:pPr>
      <w:r w:rsidRPr="00640614">
        <w:rPr>
          <w:rFonts w:cs="Tahoma"/>
          <w:noProof/>
          <w:szCs w:val="20"/>
          <w:lang w:val="fr-FR" w:eastAsia="ja-JP"/>
        </w:rPr>
        <w:t>ils varient selon le produit et le groupe de produits. L’accès aux avantages de la Software Assurance et les droits d’utilisation relatifs prennent généralement fin à l’expiration de la Software Assurance. La plupart des avantages de la</w:t>
      </w:r>
      <w:r w:rsidR="00D537E9">
        <w:rPr>
          <w:rFonts w:cs="Tahoma"/>
          <w:noProof/>
          <w:szCs w:val="20"/>
          <w:lang w:val="fr-FR" w:eastAsia="ja-JP"/>
        </w:rPr>
        <w:t> </w:t>
      </w:r>
      <w:r w:rsidRPr="00640614">
        <w:rPr>
          <w:rFonts w:cs="Tahoma"/>
          <w:noProof/>
          <w:szCs w:val="20"/>
          <w:lang w:val="fr-FR" w:eastAsia="ja-JP"/>
        </w:rPr>
        <w:t>Software Assurance s’appliquent dès le début de la période de couverture.</w:t>
      </w:r>
      <w:r w:rsidRPr="00640614">
        <w:rPr>
          <w:rFonts w:cs="Tahoma"/>
          <w:noProof/>
          <w:lang w:val="fr-FR"/>
        </w:rPr>
        <w:t xml:space="preserve"> Tout changement intervenant durant la période de couverture (comme les achats supplémentaires, retours ou transitions de Services en Ligne) peut modifier les modalités d’éligibilité aux avantages.</w:t>
      </w:r>
    </w:p>
    <w:p w:rsidR="00894BFE" w:rsidRPr="00A90A32" w:rsidRDefault="00894BFE" w:rsidP="00A90A32">
      <w:pPr>
        <w:spacing w:line="216" w:lineRule="auto"/>
        <w:rPr>
          <w:rFonts w:cs="Tahoma"/>
          <w:noProof/>
          <w:szCs w:val="18"/>
          <w:lang w:val="fr-FR"/>
        </w:rPr>
      </w:pPr>
    </w:p>
    <w:p w:rsidR="00894BFE" w:rsidRPr="00640614" w:rsidRDefault="00894BFE" w:rsidP="00894BFE">
      <w:pPr>
        <w:spacing w:after="60"/>
        <w:rPr>
          <w:rFonts w:cs="Tahoma"/>
          <w:noProof/>
          <w:lang w:val="fr-FR"/>
        </w:rPr>
      </w:pPr>
      <w:r w:rsidRPr="00640614">
        <w:rPr>
          <w:rFonts w:cs="Tahoma"/>
          <w:b/>
          <w:noProof/>
          <w:lang w:val="fr-FR"/>
        </w:rPr>
        <w:t>Avantages des Services en Ligne</w:t>
      </w:r>
    </w:p>
    <w:p w:rsidR="00894BFE" w:rsidRPr="00640614" w:rsidRDefault="00894BFE" w:rsidP="00894BFE">
      <w:pPr>
        <w:rPr>
          <w:rFonts w:cs="Tahoma"/>
          <w:noProof/>
          <w:lang w:val="fr-FR"/>
        </w:rPr>
      </w:pPr>
      <w:r w:rsidRPr="00640614">
        <w:rPr>
          <w:rFonts w:cs="Tahoma"/>
          <w:noProof/>
          <w:szCs w:val="20"/>
          <w:lang w:val="fr-FR" w:eastAsia="ja-JP"/>
        </w:rPr>
        <w:t>Ces avantages varient en fonction des produits.</w:t>
      </w:r>
      <w:r w:rsidRPr="00640614">
        <w:rPr>
          <w:rFonts w:cs="Tahoma"/>
          <w:noProof/>
          <w:lang w:val="fr-FR"/>
        </w:rPr>
        <w:t xml:space="preserve"> L’accès aux avantages des Services en Ligne et les droits d’utilisation relatifs prennent généralement fin à l’expiration de la licence d’abonnement aux Se</w:t>
      </w:r>
      <w:r w:rsidR="00D537E9">
        <w:rPr>
          <w:rFonts w:cs="Tahoma"/>
          <w:noProof/>
          <w:lang w:val="fr-FR"/>
        </w:rPr>
        <w:t>rvices en Ligne correspondante.</w:t>
      </w:r>
    </w:p>
    <w:p w:rsidR="00894BFE" w:rsidRPr="00A90A32" w:rsidRDefault="00894BFE" w:rsidP="00A90A32">
      <w:pPr>
        <w:spacing w:line="216" w:lineRule="auto"/>
        <w:rPr>
          <w:rFonts w:cs="Tahoma"/>
          <w:noProof/>
          <w:szCs w:val="18"/>
          <w:lang w:val="fr-FR"/>
        </w:rPr>
      </w:pPr>
    </w:p>
    <w:p w:rsidR="00894BFE" w:rsidRPr="00640614" w:rsidRDefault="00894BFE" w:rsidP="00D537E9">
      <w:pPr>
        <w:rPr>
          <w:rFonts w:cs="Tahoma"/>
          <w:noProof/>
          <w:lang w:val="fr-FR"/>
        </w:rPr>
      </w:pPr>
      <w:r w:rsidRPr="00640614">
        <w:rPr>
          <w:rFonts w:cs="Tahoma"/>
          <w:noProof/>
          <w:szCs w:val="20"/>
          <w:lang w:val="fr-FR"/>
        </w:rPr>
        <w:t>Toute exception aux règles susmentionnées est indiquée dans les sections exposant les avantages individuels qui</w:t>
      </w:r>
      <w:r w:rsidR="00D537E9">
        <w:rPr>
          <w:rFonts w:cs="Tahoma"/>
          <w:noProof/>
          <w:szCs w:val="20"/>
          <w:lang w:val="fr-FR"/>
        </w:rPr>
        <w:t> </w:t>
      </w:r>
      <w:r w:rsidRPr="00640614">
        <w:rPr>
          <w:rFonts w:cs="Tahoma"/>
          <w:noProof/>
          <w:szCs w:val="20"/>
          <w:lang w:val="fr-FR"/>
        </w:rPr>
        <w:t>suivent. Ces avantages peuvent faire l’objet de modifications et être arrêtés à tout moment sans préavis.</w:t>
      </w:r>
      <w:r w:rsidRPr="00640614">
        <w:rPr>
          <w:rFonts w:cs="Tahoma"/>
          <w:noProof/>
          <w:lang w:val="fr-FR"/>
        </w:rPr>
        <w:t xml:space="preserve"> La disponibilité des avantages varie selon le programme, la région, les options de fournit</w:t>
      </w:r>
      <w:r w:rsidR="00D537E9">
        <w:rPr>
          <w:rFonts w:cs="Tahoma"/>
          <w:noProof/>
          <w:lang w:val="fr-FR"/>
        </w:rPr>
        <w:t>ure et la version linguistique.</w:t>
      </w:r>
    </w:p>
    <w:p w:rsidR="00894BFE" w:rsidRPr="00A90A32" w:rsidRDefault="00894BFE" w:rsidP="00A90A32">
      <w:pPr>
        <w:pStyle w:val="AppendixBodyText"/>
        <w:spacing w:after="0" w:line="216" w:lineRule="auto"/>
        <w:rPr>
          <w:rFonts w:ascii="Tahoma" w:hAnsi="Tahoma" w:cs="Tahoma"/>
          <w:noProof/>
          <w:sz w:val="18"/>
          <w:szCs w:val="18"/>
          <w:lang w:val="fr-FR"/>
        </w:rPr>
      </w:pPr>
    </w:p>
    <w:p w:rsidR="00894BFE" w:rsidRPr="00D537E9" w:rsidRDefault="00894BFE" w:rsidP="00894BFE">
      <w:pPr>
        <w:pStyle w:val="AppendixBodyText"/>
        <w:spacing w:after="0"/>
        <w:rPr>
          <w:rFonts w:ascii="Tahoma" w:hAnsi="Tahoma" w:cs="Tahoma"/>
          <w:noProof/>
          <w:sz w:val="18"/>
          <w:szCs w:val="18"/>
          <w:lang w:val="fr-FR"/>
        </w:rPr>
      </w:pPr>
      <w:r w:rsidRPr="00D537E9">
        <w:rPr>
          <w:rFonts w:ascii="Tahoma" w:hAnsi="Tahoma" w:cs="Tahoma"/>
          <w:noProof/>
          <w:sz w:val="18"/>
          <w:szCs w:val="18"/>
          <w:lang w:val="fr-FR"/>
        </w:rPr>
        <w:t>Les avantages de la Software Assurance et des Services en Ligne sont attribués différemment selon les programmes, tel qu’exposé dans le tableau ci</w:t>
      </w:r>
      <w:r w:rsidR="00C15BE8" w:rsidRPr="00D537E9">
        <w:rPr>
          <w:rFonts w:ascii="Tahoma" w:hAnsi="Tahoma" w:cs="Tahoma"/>
          <w:noProof/>
          <w:sz w:val="18"/>
          <w:szCs w:val="18"/>
          <w:lang w:val="fr-FR"/>
        </w:rPr>
        <w:t>-</w:t>
      </w:r>
      <w:r w:rsidRPr="00D537E9">
        <w:rPr>
          <w:rFonts w:ascii="Tahoma" w:hAnsi="Tahoma" w:cs="Tahoma"/>
          <w:noProof/>
          <w:sz w:val="18"/>
          <w:szCs w:val="18"/>
          <w:lang w:val="fr-FR"/>
        </w:rPr>
        <w:t xml:space="preserve">après : </w:t>
      </w:r>
    </w:p>
    <w:p w:rsidR="00894BFE" w:rsidRPr="00A90A32" w:rsidRDefault="00894BFE" w:rsidP="00A90A32">
      <w:pPr>
        <w:pStyle w:val="AppendixBodyText"/>
        <w:spacing w:after="0" w:line="216" w:lineRule="auto"/>
        <w:rPr>
          <w:rFonts w:ascii="Tahoma" w:hAnsi="Tahoma" w:cs="Tahoma"/>
          <w:noProof/>
          <w:sz w:val="18"/>
          <w:szCs w:val="18"/>
          <w:lang w:val="fr-F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807"/>
        <w:gridCol w:w="1080"/>
        <w:gridCol w:w="1440"/>
        <w:gridCol w:w="1710"/>
        <w:gridCol w:w="2340"/>
        <w:gridCol w:w="1260"/>
      </w:tblGrid>
      <w:tr w:rsidR="00894BFE" w:rsidRPr="00640614" w:rsidTr="00D06071">
        <w:trPr>
          <w:trHeight w:val="178"/>
        </w:trPr>
        <w:tc>
          <w:tcPr>
            <w:tcW w:w="1807" w:type="dxa"/>
            <w:shd w:val="clear" w:color="auto" w:fill="FFCC99"/>
            <w:vAlign w:val="center"/>
          </w:tcPr>
          <w:p w:rsidR="00894BFE" w:rsidRPr="00640614" w:rsidRDefault="00894BFE" w:rsidP="00DF2907">
            <w:pPr>
              <w:pStyle w:val="AppendixTableHeadings"/>
              <w:jc w:val="left"/>
              <w:rPr>
                <w:rFonts w:ascii="Tahoma" w:hAnsi="Tahoma" w:cs="Tahoma"/>
                <w:noProof/>
                <w:sz w:val="20"/>
                <w:szCs w:val="20"/>
                <w:lang w:val="fr-FR"/>
              </w:rPr>
            </w:pPr>
            <w:r w:rsidRPr="00640614">
              <w:rPr>
                <w:rFonts w:ascii="Tahoma" w:hAnsi="Tahoma" w:cs="Tahoma"/>
                <w:noProof/>
                <w:sz w:val="20"/>
                <w:szCs w:val="20"/>
                <w:lang w:val="fr-FR"/>
              </w:rPr>
              <w:t>Programmes</w:t>
            </w:r>
          </w:p>
        </w:tc>
        <w:tc>
          <w:tcPr>
            <w:tcW w:w="1080" w:type="dxa"/>
            <w:shd w:val="clear" w:color="auto" w:fill="FFCC99"/>
            <w:vAlign w:val="center"/>
          </w:tcPr>
          <w:p w:rsidR="00894BFE" w:rsidRPr="00640614" w:rsidRDefault="00894BFE" w:rsidP="00DF2907">
            <w:pPr>
              <w:pStyle w:val="AppendixTableHeadings"/>
              <w:jc w:val="left"/>
              <w:rPr>
                <w:rFonts w:ascii="Tahoma" w:hAnsi="Tahoma" w:cs="Tahoma"/>
                <w:noProof/>
                <w:sz w:val="20"/>
                <w:szCs w:val="20"/>
                <w:lang w:val="fr-FR"/>
              </w:rPr>
            </w:pPr>
            <w:r w:rsidRPr="00640614">
              <w:rPr>
                <w:rFonts w:ascii="Tahoma" w:hAnsi="Tahoma" w:cs="Tahoma"/>
                <w:noProof/>
                <w:sz w:val="20"/>
                <w:szCs w:val="20"/>
                <w:lang w:val="fr-FR"/>
              </w:rPr>
              <w:t>Licence Open</w:t>
            </w:r>
          </w:p>
        </w:tc>
        <w:tc>
          <w:tcPr>
            <w:tcW w:w="1440" w:type="dxa"/>
            <w:shd w:val="clear" w:color="auto" w:fill="FFCC99"/>
            <w:vAlign w:val="center"/>
          </w:tcPr>
          <w:p w:rsidR="00894BFE" w:rsidRPr="00640614" w:rsidRDefault="00894BFE" w:rsidP="00DF2907">
            <w:pPr>
              <w:pStyle w:val="AppendixTableHeadings"/>
              <w:jc w:val="left"/>
              <w:rPr>
                <w:rFonts w:ascii="Tahoma" w:hAnsi="Tahoma" w:cs="Tahoma"/>
                <w:noProof/>
                <w:sz w:val="20"/>
                <w:szCs w:val="20"/>
                <w:lang w:val="fr-FR"/>
              </w:rPr>
            </w:pPr>
            <w:r w:rsidRPr="00640614">
              <w:rPr>
                <w:rFonts w:ascii="Tahoma" w:hAnsi="Tahoma" w:cs="Tahoma"/>
                <w:noProof/>
                <w:sz w:val="20"/>
                <w:szCs w:val="20"/>
                <w:lang w:val="fr-FR"/>
              </w:rPr>
              <w:t>Open Value</w:t>
            </w:r>
          </w:p>
        </w:tc>
        <w:tc>
          <w:tcPr>
            <w:tcW w:w="1710" w:type="dxa"/>
            <w:shd w:val="clear" w:color="auto" w:fill="FFCC99"/>
            <w:vAlign w:val="center"/>
          </w:tcPr>
          <w:p w:rsidR="00894BFE" w:rsidRPr="00640614" w:rsidRDefault="00894BFE" w:rsidP="00794F53">
            <w:pPr>
              <w:pStyle w:val="AppendixTableHeadings"/>
              <w:jc w:val="left"/>
              <w:rPr>
                <w:rFonts w:ascii="Tahoma" w:hAnsi="Tahoma" w:cs="Tahoma"/>
                <w:noProof/>
                <w:sz w:val="20"/>
                <w:szCs w:val="20"/>
                <w:lang w:val="fr-FR"/>
              </w:rPr>
            </w:pPr>
            <w:r w:rsidRPr="00640614">
              <w:rPr>
                <w:rFonts w:ascii="Tahoma" w:hAnsi="Tahoma" w:cs="Tahoma"/>
                <w:noProof/>
                <w:sz w:val="20"/>
                <w:szCs w:val="20"/>
                <w:lang w:val="fr-FR"/>
              </w:rPr>
              <w:t>Contrat Open</w:t>
            </w:r>
            <w:r w:rsidR="00794F53" w:rsidRPr="00640614">
              <w:rPr>
                <w:rFonts w:ascii="Tahoma" w:hAnsi="Tahoma" w:cs="Tahoma"/>
                <w:noProof/>
                <w:sz w:val="20"/>
                <w:szCs w:val="20"/>
                <w:lang w:val="fr-FR"/>
              </w:rPr>
              <w:t> </w:t>
            </w:r>
            <w:r w:rsidRPr="00640614">
              <w:rPr>
                <w:rFonts w:ascii="Tahoma" w:hAnsi="Tahoma" w:cs="Tahoma"/>
                <w:noProof/>
                <w:sz w:val="20"/>
                <w:szCs w:val="20"/>
                <w:lang w:val="fr-FR"/>
              </w:rPr>
              <w:t>Value Souscription – Solutions Éducation</w:t>
            </w:r>
          </w:p>
        </w:tc>
        <w:tc>
          <w:tcPr>
            <w:tcW w:w="2340" w:type="dxa"/>
            <w:shd w:val="clear" w:color="auto" w:fill="FFCC99"/>
            <w:vAlign w:val="center"/>
          </w:tcPr>
          <w:p w:rsidR="00894BFE" w:rsidRPr="00640614" w:rsidRDefault="00894BFE" w:rsidP="00DF2907">
            <w:pPr>
              <w:pStyle w:val="AppendixTableHeadings"/>
              <w:jc w:val="left"/>
              <w:rPr>
                <w:rFonts w:ascii="Tahoma" w:hAnsi="Tahoma" w:cs="Tahoma"/>
                <w:noProof/>
                <w:lang w:val="fr-FR"/>
              </w:rPr>
            </w:pPr>
            <w:r w:rsidRPr="00640614">
              <w:rPr>
                <w:rFonts w:ascii="Tahoma" w:hAnsi="Tahoma" w:cs="Tahoma"/>
                <w:noProof/>
                <w:sz w:val="20"/>
                <w:lang w:val="fr-FR"/>
              </w:rPr>
              <w:t>Select*</w:t>
            </w:r>
          </w:p>
          <w:p w:rsidR="00894BFE" w:rsidRPr="00640614" w:rsidRDefault="00894BFE" w:rsidP="00DF2907">
            <w:pPr>
              <w:pStyle w:val="AppendixTableHeadings"/>
              <w:jc w:val="left"/>
              <w:rPr>
                <w:rFonts w:ascii="Tahoma" w:hAnsi="Tahoma" w:cs="Tahoma"/>
                <w:noProof/>
                <w:lang w:val="fr-FR"/>
              </w:rPr>
            </w:pPr>
            <w:r w:rsidRPr="00640614">
              <w:rPr>
                <w:rFonts w:ascii="Tahoma" w:hAnsi="Tahoma" w:cs="Tahoma"/>
                <w:noProof/>
                <w:sz w:val="20"/>
                <w:lang w:val="fr-FR"/>
              </w:rPr>
              <w:t>Contrat Entreprise</w:t>
            </w:r>
          </w:p>
          <w:p w:rsidR="00894BFE" w:rsidRPr="00640614" w:rsidRDefault="00894BFE" w:rsidP="00DF2907">
            <w:pPr>
              <w:pStyle w:val="AppendixTableHeadings"/>
              <w:jc w:val="left"/>
              <w:rPr>
                <w:rFonts w:ascii="Tahoma" w:hAnsi="Tahoma" w:cs="Tahoma"/>
                <w:noProof/>
                <w:lang w:val="fr-FR"/>
              </w:rPr>
            </w:pPr>
            <w:r w:rsidRPr="00640614">
              <w:rPr>
                <w:rFonts w:ascii="Tahoma" w:hAnsi="Tahoma" w:cs="Tahoma"/>
                <w:noProof/>
                <w:sz w:val="20"/>
                <w:lang w:val="fr-FR"/>
              </w:rPr>
              <w:t>Accord de Mise en Œuvre de Solutions Éducation dans le cadre d’un Contrat Campus ou d’un</w:t>
            </w:r>
          </w:p>
          <w:p w:rsidR="00894BFE" w:rsidRPr="00640614" w:rsidRDefault="00894BFE" w:rsidP="00DF2907">
            <w:pPr>
              <w:pStyle w:val="AppendixTableHeadings"/>
              <w:jc w:val="left"/>
              <w:rPr>
                <w:rFonts w:ascii="Tahoma" w:hAnsi="Tahoma" w:cs="Tahoma"/>
                <w:noProof/>
                <w:sz w:val="20"/>
                <w:szCs w:val="20"/>
                <w:lang w:val="fr-FR"/>
              </w:rPr>
            </w:pPr>
            <w:r w:rsidRPr="00640614">
              <w:rPr>
                <w:rFonts w:ascii="Tahoma" w:hAnsi="Tahoma" w:cs="Tahoma"/>
                <w:noProof/>
                <w:sz w:val="20"/>
                <w:szCs w:val="20"/>
                <w:lang w:val="fr-FR"/>
              </w:rPr>
              <w:t>Contrat School</w:t>
            </w:r>
          </w:p>
        </w:tc>
        <w:tc>
          <w:tcPr>
            <w:tcW w:w="1260" w:type="dxa"/>
            <w:shd w:val="clear" w:color="auto" w:fill="FFCC99"/>
            <w:vAlign w:val="center"/>
          </w:tcPr>
          <w:p w:rsidR="00894BFE" w:rsidRPr="00640614" w:rsidRDefault="00894BFE" w:rsidP="00D06071">
            <w:pPr>
              <w:pStyle w:val="AppendixTableHeadings"/>
              <w:jc w:val="left"/>
              <w:rPr>
                <w:rFonts w:ascii="Tahoma" w:hAnsi="Tahoma" w:cs="Tahoma"/>
                <w:noProof/>
                <w:sz w:val="20"/>
                <w:szCs w:val="20"/>
                <w:lang w:val="fr-FR"/>
              </w:rPr>
            </w:pPr>
            <w:r w:rsidRPr="00640614">
              <w:rPr>
                <w:rFonts w:ascii="Tahoma" w:hAnsi="Tahoma" w:cs="Tahoma"/>
                <w:noProof/>
                <w:sz w:val="20"/>
                <w:szCs w:val="20"/>
                <w:lang w:val="fr-FR"/>
              </w:rPr>
              <w:t>Select Plus</w:t>
            </w:r>
          </w:p>
        </w:tc>
      </w:tr>
      <w:tr w:rsidR="00894BFE" w:rsidRPr="00640614" w:rsidTr="00A90A32">
        <w:trPr>
          <w:trHeight w:val="369"/>
        </w:trPr>
        <w:tc>
          <w:tcPr>
            <w:tcW w:w="1807" w:type="dxa"/>
            <w:vAlign w:val="center"/>
          </w:tcPr>
          <w:p w:rsidR="00894BFE" w:rsidRPr="00640614" w:rsidRDefault="00894BFE" w:rsidP="00DF2907">
            <w:pPr>
              <w:pStyle w:val="AppendixTableText"/>
              <w:rPr>
                <w:rFonts w:ascii="Tahoma" w:hAnsi="Tahoma" w:cs="Tahoma"/>
                <w:noProof/>
                <w:szCs w:val="20"/>
                <w:lang w:val="fr-FR"/>
              </w:rPr>
            </w:pPr>
            <w:r w:rsidRPr="00640614">
              <w:rPr>
                <w:rFonts w:ascii="Tahoma" w:hAnsi="Tahoma" w:cs="Tahoma"/>
                <w:noProof/>
                <w:szCs w:val="20"/>
                <w:lang w:val="fr-FR"/>
              </w:rPr>
              <w:t>Les avantages sont disponibles par :</w:t>
            </w:r>
          </w:p>
        </w:tc>
        <w:tc>
          <w:tcPr>
            <w:tcW w:w="1080" w:type="dxa"/>
            <w:vAlign w:val="center"/>
          </w:tcPr>
          <w:p w:rsidR="00894BFE" w:rsidRPr="00640614" w:rsidRDefault="00894BFE" w:rsidP="00DF2907">
            <w:pPr>
              <w:pStyle w:val="AppendixTableText"/>
              <w:rPr>
                <w:rFonts w:ascii="Tahoma" w:hAnsi="Tahoma" w:cs="Tahoma"/>
                <w:noProof/>
                <w:szCs w:val="20"/>
                <w:lang w:val="fr-FR"/>
              </w:rPr>
            </w:pPr>
            <w:r w:rsidRPr="00640614">
              <w:rPr>
                <w:rFonts w:ascii="Tahoma" w:hAnsi="Tahoma" w:cs="Tahoma"/>
                <w:noProof/>
                <w:szCs w:val="20"/>
                <w:lang w:val="fr-FR"/>
              </w:rPr>
              <w:t>Nombre de Licences</w:t>
            </w:r>
          </w:p>
        </w:tc>
        <w:tc>
          <w:tcPr>
            <w:tcW w:w="1440" w:type="dxa"/>
            <w:vAlign w:val="center"/>
          </w:tcPr>
          <w:p w:rsidR="00894BFE" w:rsidRPr="00640614" w:rsidRDefault="00894BFE" w:rsidP="00DF2907">
            <w:pPr>
              <w:pStyle w:val="AppendixTableText"/>
              <w:rPr>
                <w:rFonts w:ascii="Tahoma" w:hAnsi="Tahoma" w:cs="Tahoma"/>
                <w:noProof/>
                <w:szCs w:val="20"/>
                <w:lang w:val="fr-FR"/>
              </w:rPr>
            </w:pPr>
            <w:r w:rsidRPr="00640614">
              <w:rPr>
                <w:rFonts w:ascii="Tahoma" w:hAnsi="Tahoma" w:cs="Tahoma"/>
                <w:noProof/>
                <w:szCs w:val="20"/>
                <w:lang w:val="fr-FR"/>
              </w:rPr>
              <w:t>au Contrat</w:t>
            </w:r>
          </w:p>
        </w:tc>
        <w:tc>
          <w:tcPr>
            <w:tcW w:w="1710" w:type="dxa"/>
            <w:vAlign w:val="center"/>
          </w:tcPr>
          <w:p w:rsidR="00894BFE" w:rsidRPr="00640614" w:rsidRDefault="00894BFE" w:rsidP="00DF2907">
            <w:pPr>
              <w:pStyle w:val="AppendixTableText"/>
              <w:rPr>
                <w:rFonts w:ascii="Tahoma" w:hAnsi="Tahoma" w:cs="Tahoma"/>
                <w:noProof/>
                <w:szCs w:val="20"/>
                <w:lang w:val="fr-FR"/>
              </w:rPr>
            </w:pPr>
            <w:r w:rsidRPr="00640614">
              <w:rPr>
                <w:rFonts w:ascii="Tahoma" w:hAnsi="Tahoma" w:cs="Tahoma"/>
                <w:noProof/>
                <w:szCs w:val="20"/>
                <w:lang w:val="fr-FR"/>
              </w:rPr>
              <w:t>au Contrat</w:t>
            </w:r>
          </w:p>
        </w:tc>
        <w:tc>
          <w:tcPr>
            <w:tcW w:w="2340" w:type="dxa"/>
            <w:vAlign w:val="center"/>
          </w:tcPr>
          <w:p w:rsidR="00894BFE" w:rsidRPr="00640614" w:rsidRDefault="00894BFE" w:rsidP="00DF2907">
            <w:pPr>
              <w:pStyle w:val="AppendixTableText"/>
              <w:rPr>
                <w:rFonts w:ascii="Tahoma" w:hAnsi="Tahoma" w:cs="Tahoma"/>
                <w:noProof/>
                <w:szCs w:val="20"/>
                <w:lang w:val="fr-FR"/>
              </w:rPr>
            </w:pPr>
            <w:r w:rsidRPr="00640614">
              <w:rPr>
                <w:rFonts w:ascii="Tahoma" w:hAnsi="Tahoma" w:cs="Tahoma"/>
                <w:noProof/>
                <w:szCs w:val="20"/>
                <w:lang w:val="fr-FR"/>
              </w:rPr>
              <w:t>Éligible</w:t>
            </w:r>
          </w:p>
        </w:tc>
        <w:tc>
          <w:tcPr>
            <w:tcW w:w="1260" w:type="dxa"/>
          </w:tcPr>
          <w:p w:rsidR="00894BFE" w:rsidRPr="00640614" w:rsidRDefault="00894BFE" w:rsidP="00DF2907">
            <w:pPr>
              <w:pStyle w:val="AppendixTableText"/>
              <w:rPr>
                <w:rFonts w:ascii="Tahoma" w:hAnsi="Tahoma" w:cs="Tahoma"/>
                <w:noProof/>
                <w:szCs w:val="20"/>
                <w:lang w:val="fr-FR"/>
              </w:rPr>
            </w:pPr>
            <w:r w:rsidRPr="00640614">
              <w:rPr>
                <w:rFonts w:ascii="Tahoma" w:hAnsi="Tahoma" w:cs="Tahoma"/>
                <w:noProof/>
                <w:szCs w:val="20"/>
                <w:lang w:val="fr-FR"/>
              </w:rPr>
              <w:t>Affilié Enregistré</w:t>
            </w:r>
          </w:p>
        </w:tc>
      </w:tr>
    </w:tbl>
    <w:p w:rsidR="00894BFE" w:rsidRPr="00D537E9" w:rsidRDefault="00894BFE" w:rsidP="00894BFE">
      <w:pPr>
        <w:pStyle w:val="AppendixBodyText"/>
        <w:spacing w:after="0"/>
        <w:ind w:right="403"/>
        <w:rPr>
          <w:rFonts w:ascii="Tahoma" w:hAnsi="Tahoma" w:cs="Tahoma"/>
          <w:noProof/>
          <w:sz w:val="16"/>
          <w:szCs w:val="16"/>
          <w:lang w:val="fr-FR"/>
        </w:rPr>
      </w:pPr>
      <w:r w:rsidRPr="00640614">
        <w:rPr>
          <w:rFonts w:ascii="Tahoma" w:hAnsi="Tahoma" w:cs="Tahoma"/>
          <w:b/>
          <w:i/>
          <w:noProof/>
          <w:sz w:val="16"/>
          <w:lang w:val="fr-FR"/>
        </w:rPr>
        <w:t>Remarque :</w:t>
      </w:r>
      <w:r w:rsidRPr="00640614">
        <w:rPr>
          <w:rFonts w:ascii="Tahoma" w:hAnsi="Tahoma" w:cs="Tahoma"/>
          <w:i/>
          <w:noProof/>
          <w:sz w:val="16"/>
          <w:szCs w:val="16"/>
          <w:lang w:val="fr-FR"/>
        </w:rPr>
        <w:t xml:space="preserve"> </w:t>
      </w:r>
      <w:r w:rsidR="00553167">
        <w:rPr>
          <w:rFonts w:ascii="Tahoma" w:hAnsi="Tahoma" w:cs="Tahoma"/>
          <w:i/>
          <w:noProof/>
          <w:sz w:val="16"/>
          <w:lang w:val="fr-FR"/>
        </w:rPr>
        <w:t>*</w:t>
      </w:r>
      <w:r w:rsidRPr="00640614">
        <w:rPr>
          <w:rFonts w:ascii="Tahoma" w:hAnsi="Tahoma" w:cs="Tahoma"/>
          <w:i/>
          <w:noProof/>
          <w:sz w:val="16"/>
          <w:lang w:val="fr-FR"/>
        </w:rPr>
        <w:t>les clients qui ont conclu des Contrats Entreprise de Licence en Volume « Canadian HealthCare » recevront des avantages SA cohérents avec les avantages SA disponibles aux clients qui ont fait l’acquisition de produits par le biais du programme Microsoft Open Value.</w:t>
      </w:r>
    </w:p>
    <w:p w:rsidR="00894BFE" w:rsidRPr="00A90A32" w:rsidRDefault="00894BFE" w:rsidP="00A90A32">
      <w:pPr>
        <w:pStyle w:val="AppendixBodyText"/>
        <w:spacing w:after="0" w:line="216" w:lineRule="auto"/>
        <w:rPr>
          <w:rFonts w:ascii="Tahoma" w:hAnsi="Tahoma" w:cs="Tahoma"/>
          <w:noProof/>
          <w:sz w:val="18"/>
          <w:szCs w:val="18"/>
          <w:lang w:val="fr-FR"/>
        </w:rPr>
      </w:pPr>
    </w:p>
    <w:p w:rsidR="00894BFE" w:rsidRDefault="00894BFE" w:rsidP="00D537E9">
      <w:pPr>
        <w:pStyle w:val="AppendixBodyText"/>
        <w:spacing w:after="0"/>
        <w:rPr>
          <w:rFonts w:ascii="Tahoma" w:hAnsi="Tahoma" w:cs="Tahoma"/>
          <w:noProof/>
          <w:sz w:val="18"/>
          <w:szCs w:val="18"/>
          <w:lang w:val="fr-FR"/>
        </w:rPr>
      </w:pPr>
      <w:r w:rsidRPr="00D537E9">
        <w:rPr>
          <w:rFonts w:ascii="Tahoma" w:hAnsi="Tahoma" w:cs="Tahoma"/>
          <w:noProof/>
          <w:sz w:val="18"/>
          <w:szCs w:val="18"/>
          <w:lang w:val="fr-FR"/>
        </w:rPr>
        <w:t>Les Avantages de la Software Assurance et des Services en Ligne sont recensés dans le tableau ci</w:t>
      </w:r>
      <w:r w:rsidR="00C15BE8" w:rsidRPr="00D537E9">
        <w:rPr>
          <w:rFonts w:ascii="Tahoma" w:hAnsi="Tahoma" w:cs="Tahoma"/>
          <w:noProof/>
          <w:sz w:val="18"/>
          <w:szCs w:val="18"/>
          <w:lang w:val="fr-FR"/>
        </w:rPr>
        <w:t>-</w:t>
      </w:r>
      <w:r w:rsidRPr="00D537E9">
        <w:rPr>
          <w:rFonts w:ascii="Tahoma" w:hAnsi="Tahoma" w:cs="Tahoma"/>
          <w:noProof/>
          <w:sz w:val="18"/>
          <w:szCs w:val="18"/>
          <w:lang w:val="fr-FR"/>
        </w:rPr>
        <w:t>après. Certains avantages correspondent à des licences individuelles qui font l’objet d’une Software Assurance. Une Software Assurance Active (ou autre offre de mise à jour) pour tout produit éligible, indépendamment de la version du produit que le client utilise actuellement, rend le client éligible à ces avantages. Les produits éligibles sont indiqués dans chaque section relative aux produits. Certains avantages sont accordés en fonction de la dépense SA pour un ensemble donné de produits éligibles au sein d’un groupe. Pour les besoins des présentes, « dépense SA » ne</w:t>
      </w:r>
      <w:r w:rsidR="00D537E9" w:rsidRPr="00D537E9">
        <w:rPr>
          <w:rFonts w:ascii="Tahoma" w:hAnsi="Tahoma" w:cs="Tahoma"/>
          <w:noProof/>
          <w:sz w:val="18"/>
          <w:szCs w:val="18"/>
          <w:lang w:val="fr-FR"/>
        </w:rPr>
        <w:t> </w:t>
      </w:r>
      <w:r w:rsidRPr="00D537E9">
        <w:rPr>
          <w:rFonts w:ascii="Tahoma" w:hAnsi="Tahoma" w:cs="Tahoma"/>
          <w:noProof/>
          <w:sz w:val="18"/>
          <w:szCs w:val="18"/>
          <w:lang w:val="fr-FR"/>
        </w:rPr>
        <w:t>désigne pas littéralement la dépense en dollars américains réellement effectuée par le client. Il s’agit d’une approximation de la dépense effectuée par le client pour la Software Assurance pour ces produits au titre d’un contrat Accord de Mise en Œuvre Select ou Entreprise, d’un enregistrement Select Plus ou d’un contrat Open (par exemple, les achats de SA uniquement et la composante SA des achats de licence et de Software Assurance (L&amp;SA)).</w:t>
      </w:r>
      <w:r w:rsidR="00E31B1F" w:rsidRPr="00D537E9">
        <w:rPr>
          <w:rFonts w:ascii="Tahoma" w:hAnsi="Tahoma" w:cs="Tahoma"/>
          <w:noProof/>
          <w:sz w:val="18"/>
          <w:szCs w:val="18"/>
          <w:lang w:val="fr-FR"/>
        </w:rPr>
        <w:t xml:space="preserve"> </w:t>
      </w:r>
      <w:r w:rsidRPr="00D537E9">
        <w:rPr>
          <w:rFonts w:ascii="Tahoma" w:hAnsi="Tahoma" w:cs="Tahoma"/>
          <w:noProof/>
          <w:sz w:val="18"/>
          <w:szCs w:val="18"/>
          <w:lang w:val="fr-FR"/>
        </w:rPr>
        <w:t>Pour les clients qui participent au programme d’abonnement, il s’agit d’une approximation du montant total en dollars américains dépensé par le client pour la licence de ces produits au titre de son accord de mise en œuvre ou de son contrat. Les autres avantages correspondent à la participation au programme Software Assurance Membership ; la participation au programme Software Assurance Membership pour le groupe de produits applicable rend le client éligible à ces avantages.</w:t>
      </w:r>
    </w:p>
    <w:p w:rsidR="00A257D1" w:rsidRPr="00D537E9" w:rsidRDefault="00A257D1" w:rsidP="00D537E9">
      <w:pPr>
        <w:pStyle w:val="AppendixBodyText"/>
        <w:spacing w:after="0"/>
        <w:rPr>
          <w:rFonts w:ascii="Tahoma" w:hAnsi="Tahoma" w:cs="Tahoma"/>
          <w:noProof/>
          <w:sz w:val="18"/>
          <w:szCs w:val="18"/>
          <w:lang w:val="fr-FR"/>
        </w:rPr>
      </w:pPr>
    </w:p>
    <w:tbl>
      <w:tblPr>
        <w:tblW w:w="9790" w:type="dxa"/>
        <w:tblInd w:w="101" w:type="dxa"/>
        <w:tblLayout w:type="fixed"/>
        <w:tblLook w:val="0000" w:firstRow="0" w:lastRow="0" w:firstColumn="0" w:lastColumn="0" w:noHBand="0" w:noVBand="0"/>
      </w:tblPr>
      <w:tblGrid>
        <w:gridCol w:w="2167"/>
        <w:gridCol w:w="1530"/>
        <w:gridCol w:w="1530"/>
        <w:gridCol w:w="1530"/>
        <w:gridCol w:w="1755"/>
        <w:gridCol w:w="1278"/>
      </w:tblGrid>
      <w:tr w:rsidR="00894BFE" w:rsidRPr="00640614" w:rsidTr="00D537E9">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894BFE" w:rsidRPr="00640614" w:rsidRDefault="00894BFE" w:rsidP="00DF2907">
            <w:pPr>
              <w:pStyle w:val="AppendixTableHeadings"/>
              <w:rPr>
                <w:rFonts w:ascii="Tahoma" w:hAnsi="Tahoma" w:cs="Tahoma"/>
                <w:noProof/>
                <w:sz w:val="20"/>
                <w:szCs w:val="20"/>
                <w:lang w:val="fr-FR"/>
              </w:rPr>
            </w:pPr>
            <w:r w:rsidRPr="00640614">
              <w:rPr>
                <w:rFonts w:ascii="Tahoma" w:hAnsi="Tahoma" w:cs="Tahoma"/>
                <w:noProof/>
                <w:sz w:val="20"/>
                <w:szCs w:val="20"/>
                <w:lang w:val="fr-FR"/>
              </w:rPr>
              <w:lastRenderedPageBreak/>
              <w:t>Avantages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894BFE" w:rsidRPr="00640614" w:rsidRDefault="00894BFE" w:rsidP="00DF2907">
            <w:pPr>
              <w:pStyle w:val="AppendixTableHeadings"/>
              <w:rPr>
                <w:rFonts w:ascii="Tahoma" w:hAnsi="Tahoma" w:cs="Tahoma"/>
                <w:noProof/>
                <w:sz w:val="20"/>
                <w:szCs w:val="20"/>
                <w:lang w:val="fr-FR"/>
              </w:rPr>
            </w:pPr>
            <w:r w:rsidRPr="00640614">
              <w:rPr>
                <w:rFonts w:ascii="Tahoma" w:hAnsi="Tahoma" w:cs="Tahoma"/>
                <w:noProof/>
                <w:sz w:val="20"/>
                <w:szCs w:val="20"/>
                <w:lang w:val="fr-FR"/>
              </w:rPr>
              <w:t>Groupe des Produits Applications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894BFE" w:rsidRPr="00640614" w:rsidRDefault="00894BFE" w:rsidP="00DF2907">
            <w:pPr>
              <w:pStyle w:val="AppendixTableHeadings"/>
              <w:rPr>
                <w:rFonts w:ascii="Tahoma" w:hAnsi="Tahoma" w:cs="Tahoma"/>
                <w:noProof/>
                <w:sz w:val="20"/>
                <w:szCs w:val="20"/>
                <w:lang w:val="fr-FR"/>
              </w:rPr>
            </w:pPr>
            <w:r w:rsidRPr="00640614">
              <w:rPr>
                <w:rFonts w:ascii="Tahoma" w:hAnsi="Tahoma" w:cs="Tahoma"/>
                <w:noProof/>
                <w:sz w:val="20"/>
                <w:szCs w:val="20"/>
                <w:lang w:val="fr-FR"/>
              </w:rPr>
              <w:t>Groupe des Produits Systèmes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894BFE" w:rsidRPr="00640614" w:rsidRDefault="00894BFE" w:rsidP="00DF2907">
            <w:pPr>
              <w:pStyle w:val="AppendixTableHeadings"/>
              <w:rPr>
                <w:rFonts w:ascii="Tahoma" w:hAnsi="Tahoma" w:cs="Tahoma"/>
                <w:noProof/>
                <w:sz w:val="20"/>
                <w:szCs w:val="20"/>
                <w:lang w:val="fr-FR"/>
              </w:rPr>
            </w:pPr>
            <w:r w:rsidRPr="00640614">
              <w:rPr>
                <w:rFonts w:ascii="Tahoma" w:hAnsi="Tahoma" w:cs="Tahoma"/>
                <w:noProof/>
                <w:sz w:val="20"/>
                <w:szCs w:val="20"/>
                <w:lang w:val="fr-FR"/>
              </w:rPr>
              <w:t xml:space="preserve">Groupe des Produits Serveurs </w:t>
            </w:r>
          </w:p>
        </w:tc>
        <w:tc>
          <w:tcPr>
            <w:tcW w:w="1755" w:type="dxa"/>
            <w:tcBorders>
              <w:top w:val="single" w:sz="8" w:space="0" w:color="auto"/>
              <w:left w:val="single" w:sz="8" w:space="0" w:color="auto"/>
              <w:bottom w:val="single" w:sz="8" w:space="0" w:color="auto"/>
              <w:right w:val="single" w:sz="8" w:space="0" w:color="auto"/>
            </w:tcBorders>
            <w:shd w:val="clear" w:color="auto" w:fill="FFCC99"/>
          </w:tcPr>
          <w:p w:rsidR="00894BFE" w:rsidRPr="00640614" w:rsidRDefault="00894BFE" w:rsidP="00D537E9">
            <w:pPr>
              <w:pStyle w:val="AppendixTableHeadings"/>
              <w:rPr>
                <w:rFonts w:ascii="Tahoma" w:hAnsi="Tahoma" w:cs="Tahoma"/>
                <w:noProof/>
                <w:sz w:val="20"/>
                <w:szCs w:val="20"/>
                <w:lang w:val="fr-FR"/>
              </w:rPr>
            </w:pPr>
            <w:r w:rsidRPr="00640614">
              <w:rPr>
                <w:rFonts w:ascii="Tahoma" w:hAnsi="Tahoma" w:cs="Tahoma"/>
                <w:noProof/>
                <w:sz w:val="20"/>
                <w:lang w:val="fr-FR"/>
              </w:rPr>
              <w:t>Windows Intune (par</w:t>
            </w:r>
            <w:r w:rsidR="00D537E9">
              <w:rPr>
                <w:rFonts w:ascii="Tahoma" w:hAnsi="Tahoma" w:cs="Tahoma"/>
                <w:noProof/>
                <w:sz w:val="20"/>
                <w:lang w:val="fr-FR"/>
              </w:rPr>
              <w:t> </w:t>
            </w:r>
            <w:r w:rsidRPr="00640614">
              <w:rPr>
                <w:rFonts w:ascii="Tahoma" w:hAnsi="Tahoma" w:cs="Tahoma"/>
                <w:noProof/>
                <w:sz w:val="20"/>
                <w:lang w:val="fr-FR"/>
              </w:rPr>
              <w:t>Dispositif)</w:t>
            </w:r>
          </w:p>
        </w:tc>
        <w:tc>
          <w:tcPr>
            <w:tcW w:w="1278" w:type="dxa"/>
            <w:tcBorders>
              <w:top w:val="single" w:sz="8" w:space="0" w:color="auto"/>
              <w:left w:val="single" w:sz="8" w:space="0" w:color="auto"/>
              <w:bottom w:val="single" w:sz="8" w:space="0" w:color="auto"/>
              <w:right w:val="single" w:sz="8" w:space="0" w:color="auto"/>
            </w:tcBorders>
            <w:shd w:val="clear" w:color="auto" w:fill="FFCC99"/>
            <w:vAlign w:val="bottom"/>
          </w:tcPr>
          <w:p w:rsidR="00894BFE" w:rsidRPr="00640614" w:rsidRDefault="00894BFE" w:rsidP="00794F53">
            <w:pPr>
              <w:pStyle w:val="AppendixTableHeadings"/>
              <w:rPr>
                <w:rFonts w:ascii="Tahoma" w:hAnsi="Tahoma" w:cs="Tahoma"/>
                <w:noProof/>
                <w:sz w:val="20"/>
                <w:szCs w:val="20"/>
                <w:lang w:val="fr-FR"/>
              </w:rPr>
            </w:pPr>
            <w:r w:rsidRPr="00640614">
              <w:rPr>
                <w:rFonts w:ascii="Tahoma" w:hAnsi="Tahoma" w:cs="Tahoma"/>
                <w:noProof/>
                <w:sz w:val="20"/>
                <w:szCs w:val="20"/>
                <w:lang w:val="fr-FR"/>
              </w:rPr>
              <w:t>Office 365</w:t>
            </w:r>
          </w:p>
        </w:tc>
      </w:tr>
      <w:tr w:rsidR="00894BFE" w:rsidRPr="00640614" w:rsidTr="00D537E9">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894BFE" w:rsidRPr="00640614" w:rsidRDefault="00894BFE" w:rsidP="00DF2907">
            <w:pPr>
              <w:pStyle w:val="AppendixTableText"/>
              <w:jc w:val="left"/>
              <w:rPr>
                <w:rFonts w:ascii="Tahoma" w:hAnsi="Tahoma" w:cs="Tahoma"/>
                <w:noProof/>
                <w:lang w:val="fr-FR"/>
              </w:rPr>
            </w:pPr>
            <w:r w:rsidRPr="00640614">
              <w:rPr>
                <w:rFonts w:ascii="Tahoma" w:hAnsi="Tahoma" w:cs="Tahoma"/>
                <w:noProof/>
                <w:lang w:val="fr-FR"/>
              </w:rPr>
              <w:t>Droits Relatifs aux Nouvelles Versions</w:t>
            </w:r>
          </w:p>
        </w:tc>
        <w:tc>
          <w:tcPr>
            <w:tcW w:w="1530" w:type="dxa"/>
            <w:tcBorders>
              <w:top w:val="single" w:sz="8" w:space="0" w:color="auto"/>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single" w:sz="8" w:space="0" w:color="auto"/>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single" w:sz="8" w:space="0" w:color="auto"/>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755" w:type="dxa"/>
            <w:tcBorders>
              <w:top w:val="single" w:sz="8" w:space="0" w:color="auto"/>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278" w:type="dxa"/>
            <w:tcBorders>
              <w:top w:val="single" w:sz="8" w:space="0" w:color="auto"/>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r>
      <w:tr w:rsidR="00894BFE" w:rsidRPr="00640614" w:rsidTr="00D537E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94BFE" w:rsidRPr="00640614" w:rsidRDefault="00894BFE" w:rsidP="00DF2907">
            <w:pPr>
              <w:pStyle w:val="AppendixTableText"/>
              <w:jc w:val="left"/>
              <w:rPr>
                <w:rFonts w:ascii="Tahoma" w:hAnsi="Tahoma" w:cs="Tahoma"/>
                <w:noProof/>
                <w:lang w:val="fr-FR"/>
              </w:rPr>
            </w:pPr>
            <w:r w:rsidRPr="00640614">
              <w:rPr>
                <w:rFonts w:ascii="Tahoma" w:hAnsi="Tahoma" w:cs="Tahoma"/>
                <w:noProof/>
                <w:lang w:val="fr-FR"/>
              </w:rPr>
              <w:t>Pack Multilingue Office</w:t>
            </w:r>
          </w:p>
        </w:tc>
        <w:tc>
          <w:tcPr>
            <w:tcW w:w="1530" w:type="dxa"/>
            <w:tcBorders>
              <w:top w:val="single" w:sz="6" w:space="0" w:color="auto"/>
              <w:left w:val="single" w:sz="6" w:space="0" w:color="auto"/>
              <w:bottom w:val="single" w:sz="6" w:space="0" w:color="auto"/>
              <w:right w:val="single" w:sz="6" w:space="0" w:color="auto"/>
            </w:tcBorders>
            <w:vAlign w:val="center"/>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rsidR="00894BFE" w:rsidRPr="00640614" w:rsidRDefault="00894BFE" w:rsidP="00DF2907">
            <w:pPr>
              <w:pStyle w:val="AppendixTableText"/>
              <w:rPr>
                <w:rFonts w:ascii="Tahoma" w:hAnsi="Tahoma" w:cs="Tahoma"/>
                <w:noProof/>
                <w:lang w:val="fr-FR"/>
              </w:rPr>
            </w:pPr>
          </w:p>
        </w:tc>
        <w:tc>
          <w:tcPr>
            <w:tcW w:w="1530" w:type="dxa"/>
            <w:tcBorders>
              <w:top w:val="single" w:sz="6" w:space="0" w:color="auto"/>
              <w:left w:val="single" w:sz="6" w:space="0" w:color="auto"/>
              <w:bottom w:val="single" w:sz="6" w:space="0" w:color="auto"/>
              <w:right w:val="single" w:sz="4" w:space="0" w:color="auto"/>
            </w:tcBorders>
            <w:vAlign w:val="bottom"/>
          </w:tcPr>
          <w:p w:rsidR="00894BFE" w:rsidRPr="00640614" w:rsidRDefault="00894BFE" w:rsidP="00DF2907">
            <w:pPr>
              <w:pStyle w:val="AppendixTableText"/>
              <w:rPr>
                <w:rStyle w:val="CommentReference"/>
                <w:rFonts w:ascii="Tahoma" w:hAnsi="Tahoma" w:cs="Tahoma"/>
                <w:noProof/>
                <w:sz w:val="18"/>
                <w:lang w:val="fr-FR"/>
              </w:rPr>
            </w:pPr>
          </w:p>
        </w:tc>
        <w:tc>
          <w:tcPr>
            <w:tcW w:w="1755" w:type="dxa"/>
            <w:tcBorders>
              <w:top w:val="single" w:sz="6" w:space="0" w:color="auto"/>
              <w:left w:val="single" w:sz="6" w:space="0" w:color="auto"/>
              <w:bottom w:val="single" w:sz="6" w:space="0" w:color="auto"/>
              <w:right w:val="single" w:sz="4" w:space="0" w:color="auto"/>
            </w:tcBorders>
          </w:tcPr>
          <w:p w:rsidR="00894BFE" w:rsidRPr="00640614" w:rsidRDefault="00894BFE" w:rsidP="00DF2907">
            <w:pPr>
              <w:pStyle w:val="AppendixTableText"/>
              <w:rPr>
                <w:rStyle w:val="CommentReference"/>
                <w:rFonts w:ascii="Tahoma" w:hAnsi="Tahoma" w:cs="Tahoma"/>
                <w:noProof/>
                <w:sz w:val="18"/>
                <w:lang w:val="fr-FR"/>
              </w:rPr>
            </w:pPr>
          </w:p>
        </w:tc>
        <w:tc>
          <w:tcPr>
            <w:tcW w:w="1278" w:type="dxa"/>
            <w:tcBorders>
              <w:top w:val="single" w:sz="6" w:space="0" w:color="auto"/>
              <w:left w:val="single" w:sz="6" w:space="0" w:color="auto"/>
              <w:bottom w:val="single" w:sz="6" w:space="0" w:color="auto"/>
              <w:right w:val="single" w:sz="4" w:space="0" w:color="auto"/>
            </w:tcBorders>
          </w:tcPr>
          <w:p w:rsidR="00894BFE" w:rsidRPr="00640614" w:rsidRDefault="00894BFE" w:rsidP="00DF2907">
            <w:pPr>
              <w:pStyle w:val="AppendixTableText"/>
              <w:rPr>
                <w:rStyle w:val="CommentReference"/>
                <w:rFonts w:ascii="Tahoma" w:hAnsi="Tahoma" w:cs="Tahoma"/>
                <w:noProof/>
                <w:sz w:val="18"/>
                <w:lang w:val="fr-FR"/>
              </w:rPr>
            </w:pPr>
            <w:r w:rsidRPr="00640614">
              <w:rPr>
                <w:rFonts w:ascii="Tahoma" w:hAnsi="Tahoma" w:cs="Tahoma"/>
                <w:noProof/>
                <w:lang w:val="fr-FR"/>
              </w:rPr>
              <w:t>Oui</w:t>
            </w:r>
          </w:p>
        </w:tc>
      </w:tr>
      <w:tr w:rsidR="00894BFE" w:rsidRPr="00640614" w:rsidTr="00D537E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94BFE" w:rsidRPr="00640614" w:rsidRDefault="00894BFE" w:rsidP="00DF2907">
            <w:pPr>
              <w:pStyle w:val="AppendixTableText"/>
              <w:jc w:val="left"/>
              <w:rPr>
                <w:rFonts w:ascii="Tahoma" w:hAnsi="Tahoma" w:cs="Tahoma"/>
                <w:noProof/>
                <w:lang w:val="fr-FR"/>
              </w:rPr>
            </w:pPr>
            <w:r w:rsidRPr="00640614">
              <w:rPr>
                <w:rFonts w:ascii="Tahoma" w:hAnsi="Tahoma" w:cs="Tahoma"/>
                <w:noProof/>
                <w:lang w:val="fr-FR"/>
              </w:rPr>
              <w:t>Services de Planification</w:t>
            </w:r>
          </w:p>
        </w:tc>
        <w:tc>
          <w:tcPr>
            <w:tcW w:w="1530" w:type="dxa"/>
            <w:tcBorders>
              <w:top w:val="single" w:sz="6" w:space="0" w:color="auto"/>
              <w:left w:val="single" w:sz="6" w:space="0" w:color="auto"/>
              <w:bottom w:val="single" w:sz="6" w:space="0" w:color="auto"/>
              <w:right w:val="single" w:sz="6" w:space="0" w:color="auto"/>
            </w:tcBorders>
            <w:vAlign w:val="center"/>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rsidR="00894BFE" w:rsidRPr="00640614" w:rsidRDefault="00894BFE" w:rsidP="00DF2907">
            <w:pPr>
              <w:pStyle w:val="AppendixTableText"/>
              <w:rPr>
                <w:rFonts w:ascii="Tahoma" w:hAnsi="Tahoma" w:cs="Tahoma"/>
                <w:noProof/>
                <w:lang w:val="fr-FR"/>
              </w:rPr>
            </w:pPr>
          </w:p>
        </w:tc>
        <w:tc>
          <w:tcPr>
            <w:tcW w:w="1530" w:type="dxa"/>
            <w:tcBorders>
              <w:top w:val="single" w:sz="6" w:space="0" w:color="auto"/>
              <w:left w:val="single" w:sz="6" w:space="0" w:color="auto"/>
              <w:bottom w:val="single" w:sz="6" w:space="0" w:color="auto"/>
              <w:right w:val="single" w:sz="4" w:space="0" w:color="auto"/>
            </w:tcBorders>
            <w:vAlign w:val="bottom"/>
          </w:tcPr>
          <w:p w:rsidR="00894BFE" w:rsidRPr="00640614" w:rsidRDefault="00894BFE" w:rsidP="00DF2907">
            <w:pPr>
              <w:pStyle w:val="AppendixTableText"/>
              <w:rPr>
                <w:rStyle w:val="CommentReference"/>
                <w:rFonts w:ascii="Tahoma" w:hAnsi="Tahoma" w:cs="Tahoma"/>
                <w:noProof/>
                <w:sz w:val="18"/>
                <w:lang w:val="fr-FR"/>
              </w:rPr>
            </w:pPr>
            <w:r w:rsidRPr="00640614">
              <w:rPr>
                <w:rStyle w:val="CommentReference"/>
                <w:rFonts w:ascii="Tahoma" w:hAnsi="Tahoma" w:cs="Tahoma"/>
                <w:noProof/>
                <w:sz w:val="18"/>
                <w:lang w:val="fr-FR"/>
              </w:rPr>
              <w:t>Oui</w:t>
            </w:r>
          </w:p>
        </w:tc>
        <w:tc>
          <w:tcPr>
            <w:tcW w:w="1755" w:type="dxa"/>
            <w:tcBorders>
              <w:top w:val="single" w:sz="6" w:space="0" w:color="auto"/>
              <w:left w:val="single" w:sz="6" w:space="0" w:color="auto"/>
              <w:bottom w:val="single" w:sz="6" w:space="0" w:color="auto"/>
              <w:right w:val="single" w:sz="4" w:space="0" w:color="auto"/>
            </w:tcBorders>
          </w:tcPr>
          <w:p w:rsidR="00894BFE" w:rsidRPr="00640614" w:rsidRDefault="00894BFE" w:rsidP="00DF2907">
            <w:pPr>
              <w:pStyle w:val="AppendixTableText"/>
              <w:rPr>
                <w:rStyle w:val="CommentReference"/>
                <w:rFonts w:ascii="Tahoma" w:hAnsi="Tahoma" w:cs="Tahoma"/>
                <w:noProof/>
                <w:sz w:val="18"/>
                <w:lang w:val="fr-FR"/>
              </w:rPr>
            </w:pPr>
          </w:p>
        </w:tc>
        <w:tc>
          <w:tcPr>
            <w:tcW w:w="1278" w:type="dxa"/>
            <w:tcBorders>
              <w:top w:val="single" w:sz="6" w:space="0" w:color="auto"/>
              <w:left w:val="single" w:sz="6" w:space="0" w:color="auto"/>
              <w:bottom w:val="single" w:sz="6" w:space="0" w:color="auto"/>
              <w:right w:val="single" w:sz="4" w:space="0" w:color="auto"/>
            </w:tcBorders>
          </w:tcPr>
          <w:p w:rsidR="00894BFE" w:rsidRPr="00640614" w:rsidRDefault="00894BFE" w:rsidP="00DF2907">
            <w:pPr>
              <w:pStyle w:val="AppendixTableText"/>
              <w:rPr>
                <w:rStyle w:val="CommentReference"/>
                <w:rFonts w:ascii="Tahoma" w:hAnsi="Tahoma" w:cs="Tahoma"/>
                <w:noProof/>
                <w:sz w:val="18"/>
                <w:lang w:val="fr-FR"/>
              </w:rPr>
            </w:pPr>
          </w:p>
        </w:tc>
      </w:tr>
      <w:tr w:rsidR="00894BFE" w:rsidRPr="00640614" w:rsidTr="00D537E9">
        <w:trPr>
          <w:trHeight w:val="255"/>
        </w:trPr>
        <w:tc>
          <w:tcPr>
            <w:tcW w:w="2167" w:type="dxa"/>
            <w:tcBorders>
              <w:top w:val="nil"/>
              <w:left w:val="single" w:sz="4" w:space="0" w:color="auto"/>
              <w:bottom w:val="single" w:sz="4" w:space="0" w:color="auto"/>
              <w:right w:val="single" w:sz="4" w:space="0" w:color="auto"/>
            </w:tcBorders>
            <w:vAlign w:val="bottom"/>
          </w:tcPr>
          <w:p w:rsidR="00894BFE" w:rsidRPr="00640614" w:rsidRDefault="00894BFE" w:rsidP="00DF2907">
            <w:pPr>
              <w:pStyle w:val="AppendixTableText"/>
              <w:jc w:val="left"/>
              <w:rPr>
                <w:rFonts w:ascii="Tahoma" w:hAnsi="Tahoma" w:cs="Tahoma"/>
                <w:noProof/>
                <w:lang w:val="fr-FR"/>
              </w:rPr>
            </w:pPr>
            <w:r w:rsidRPr="00640614">
              <w:rPr>
                <w:rFonts w:ascii="Tahoma" w:hAnsi="Tahoma" w:cs="Tahoma"/>
                <w:noProof/>
                <w:lang w:val="fr-FR"/>
              </w:rPr>
              <w:t>Windows 8 Entreprise</w:t>
            </w: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p>
        </w:tc>
        <w:tc>
          <w:tcPr>
            <w:tcW w:w="1755" w:type="dxa"/>
            <w:tcBorders>
              <w:top w:val="nil"/>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278" w:type="dxa"/>
            <w:tcBorders>
              <w:top w:val="nil"/>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p>
        </w:tc>
      </w:tr>
      <w:tr w:rsidR="00894BFE" w:rsidRPr="00640614" w:rsidTr="00D537E9">
        <w:trPr>
          <w:trHeight w:val="255"/>
        </w:trPr>
        <w:tc>
          <w:tcPr>
            <w:tcW w:w="2167" w:type="dxa"/>
            <w:tcBorders>
              <w:top w:val="nil"/>
              <w:left w:val="single" w:sz="4" w:space="0" w:color="auto"/>
              <w:bottom w:val="single" w:sz="4" w:space="0" w:color="auto"/>
              <w:right w:val="single" w:sz="4" w:space="0" w:color="auto"/>
            </w:tcBorders>
            <w:vAlign w:val="bottom"/>
          </w:tcPr>
          <w:p w:rsidR="00894BFE" w:rsidRPr="00640614" w:rsidRDefault="00894BFE" w:rsidP="00DF2907">
            <w:pPr>
              <w:pStyle w:val="AppendixTableText"/>
              <w:jc w:val="left"/>
              <w:rPr>
                <w:rFonts w:ascii="Tahoma" w:hAnsi="Tahoma" w:cs="Tahoma"/>
                <w:noProof/>
                <w:lang w:val="fr-FR"/>
              </w:rPr>
            </w:pPr>
            <w:r w:rsidRPr="00640614">
              <w:rPr>
                <w:rFonts w:ascii="Tahoma" w:hAnsi="Tahoma" w:cs="Tahoma"/>
                <w:noProof/>
                <w:lang w:val="fr-FR"/>
              </w:rPr>
              <w:t>Bons de formation</w:t>
            </w: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p>
        </w:tc>
        <w:tc>
          <w:tcPr>
            <w:tcW w:w="1755" w:type="dxa"/>
            <w:tcBorders>
              <w:top w:val="nil"/>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p>
        </w:tc>
        <w:tc>
          <w:tcPr>
            <w:tcW w:w="1278" w:type="dxa"/>
            <w:tcBorders>
              <w:top w:val="nil"/>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p>
        </w:tc>
      </w:tr>
      <w:tr w:rsidR="00894BFE" w:rsidRPr="00640614" w:rsidTr="00D537E9">
        <w:trPr>
          <w:trHeight w:val="255"/>
        </w:trPr>
        <w:tc>
          <w:tcPr>
            <w:tcW w:w="2167" w:type="dxa"/>
            <w:tcBorders>
              <w:top w:val="nil"/>
              <w:left w:val="single" w:sz="4" w:space="0" w:color="auto"/>
              <w:bottom w:val="single" w:sz="4" w:space="0" w:color="auto"/>
              <w:right w:val="single" w:sz="4" w:space="0" w:color="auto"/>
            </w:tcBorders>
            <w:vAlign w:val="bottom"/>
          </w:tcPr>
          <w:p w:rsidR="00894BFE" w:rsidRPr="00640614" w:rsidRDefault="00894BFE" w:rsidP="00DF2907">
            <w:pPr>
              <w:pStyle w:val="AppendixTableText"/>
              <w:jc w:val="left"/>
              <w:rPr>
                <w:rFonts w:ascii="Tahoma" w:hAnsi="Tahoma" w:cs="Tahoma"/>
                <w:noProof/>
                <w:lang w:val="fr-FR"/>
              </w:rPr>
            </w:pPr>
            <w:r w:rsidRPr="00640614">
              <w:rPr>
                <w:rFonts w:ascii="Tahoma" w:hAnsi="Tahoma" w:cs="Tahoma"/>
                <w:noProof/>
                <w:lang w:val="fr-FR"/>
              </w:rPr>
              <w:t>E</w:t>
            </w:r>
            <w:r w:rsidR="00C15BE8">
              <w:rPr>
                <w:rFonts w:ascii="Tahoma" w:hAnsi="Tahoma" w:cs="Tahoma"/>
                <w:noProof/>
                <w:lang w:val="fr-FR"/>
              </w:rPr>
              <w:t>-</w:t>
            </w:r>
            <w:r w:rsidRPr="00640614">
              <w:rPr>
                <w:rFonts w:ascii="Tahoma" w:hAnsi="Tahoma" w:cs="Tahoma"/>
                <w:noProof/>
                <w:lang w:val="fr-FR"/>
              </w:rPr>
              <w:t>Learning</w:t>
            </w: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755" w:type="dxa"/>
            <w:tcBorders>
              <w:top w:val="nil"/>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278" w:type="dxa"/>
            <w:tcBorders>
              <w:top w:val="nil"/>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r>
      <w:tr w:rsidR="00894BFE" w:rsidRPr="00640614" w:rsidTr="00D537E9">
        <w:trPr>
          <w:trHeight w:val="255"/>
        </w:trPr>
        <w:tc>
          <w:tcPr>
            <w:tcW w:w="2167" w:type="dxa"/>
            <w:tcBorders>
              <w:top w:val="nil"/>
              <w:left w:val="single" w:sz="4" w:space="0" w:color="auto"/>
              <w:bottom w:val="single" w:sz="4" w:space="0" w:color="auto"/>
              <w:right w:val="single" w:sz="4" w:space="0" w:color="auto"/>
            </w:tcBorders>
            <w:vAlign w:val="bottom"/>
          </w:tcPr>
          <w:p w:rsidR="00894BFE" w:rsidRPr="00640614" w:rsidRDefault="00894BFE" w:rsidP="00DF2907">
            <w:pPr>
              <w:pStyle w:val="AppendixTableText"/>
              <w:jc w:val="left"/>
              <w:rPr>
                <w:rFonts w:ascii="Tahoma" w:hAnsi="Tahoma" w:cs="Tahoma"/>
                <w:noProof/>
                <w:lang w:val="fr-FR"/>
              </w:rPr>
            </w:pPr>
            <w:r w:rsidRPr="00640614">
              <w:rPr>
                <w:rFonts w:ascii="Tahoma" w:hAnsi="Tahoma" w:cs="Tahoma"/>
                <w:noProof/>
                <w:lang w:val="fr-FR"/>
              </w:rPr>
              <w:t>Home Use Program (Programme d’Utilisation à Domicile)</w:t>
            </w: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p>
        </w:tc>
        <w:tc>
          <w:tcPr>
            <w:tcW w:w="1755" w:type="dxa"/>
            <w:tcBorders>
              <w:top w:val="nil"/>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p>
        </w:tc>
        <w:tc>
          <w:tcPr>
            <w:tcW w:w="1278" w:type="dxa"/>
            <w:tcBorders>
              <w:top w:val="nil"/>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p>
        </w:tc>
      </w:tr>
      <w:tr w:rsidR="00894BFE" w:rsidRPr="00640614" w:rsidTr="00D537E9">
        <w:trPr>
          <w:trHeight w:val="255"/>
        </w:trPr>
        <w:tc>
          <w:tcPr>
            <w:tcW w:w="2167" w:type="dxa"/>
            <w:tcBorders>
              <w:top w:val="nil"/>
              <w:left w:val="single" w:sz="4" w:space="0" w:color="auto"/>
              <w:bottom w:val="single" w:sz="4" w:space="0" w:color="auto"/>
              <w:right w:val="single" w:sz="4" w:space="0" w:color="auto"/>
            </w:tcBorders>
            <w:vAlign w:val="bottom"/>
          </w:tcPr>
          <w:p w:rsidR="00894BFE" w:rsidRPr="00640614" w:rsidRDefault="00894BFE" w:rsidP="00DF2907">
            <w:pPr>
              <w:pStyle w:val="AppendixTableText"/>
              <w:jc w:val="left"/>
              <w:rPr>
                <w:rFonts w:ascii="Tahoma" w:hAnsi="Tahoma" w:cs="Tahoma"/>
                <w:noProof/>
                <w:lang w:val="fr-FR"/>
              </w:rPr>
            </w:pPr>
            <w:r w:rsidRPr="00640614">
              <w:rPr>
                <w:rFonts w:ascii="Tahoma" w:hAnsi="Tahoma" w:cs="Tahoma"/>
                <w:noProof/>
                <w:lang w:val="fr-FR"/>
              </w:rPr>
              <w:t>Programme de Licences Sources aux Entreprises (ESLP)</w:t>
            </w: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p>
        </w:tc>
        <w:tc>
          <w:tcPr>
            <w:tcW w:w="1755" w:type="dxa"/>
            <w:tcBorders>
              <w:top w:val="nil"/>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p>
        </w:tc>
        <w:tc>
          <w:tcPr>
            <w:tcW w:w="1278" w:type="dxa"/>
            <w:tcBorders>
              <w:top w:val="nil"/>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p>
        </w:tc>
      </w:tr>
      <w:tr w:rsidR="00894BFE" w:rsidRPr="00640614" w:rsidTr="00D537E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94BFE" w:rsidRPr="00640614" w:rsidRDefault="00894BFE" w:rsidP="002007F9">
            <w:pPr>
              <w:pStyle w:val="AppendixTableText"/>
              <w:jc w:val="left"/>
              <w:rPr>
                <w:rFonts w:ascii="Tahoma" w:hAnsi="Tahoma" w:cs="Tahoma"/>
                <w:noProof/>
                <w:lang w:val="fr-FR"/>
              </w:rPr>
            </w:pPr>
            <w:r w:rsidRPr="00640614">
              <w:rPr>
                <w:rFonts w:ascii="Tahoma" w:hAnsi="Tahoma" w:cs="Tahoma"/>
                <w:noProof/>
                <w:lang w:val="fr-FR"/>
              </w:rPr>
              <w:t>Support Technique 24h</w:t>
            </w:r>
            <w:r w:rsidR="002007F9" w:rsidRPr="00640614">
              <w:rPr>
                <w:rFonts w:ascii="Tahoma" w:hAnsi="Tahoma" w:cs="Tahoma"/>
                <w:noProof/>
                <w:lang w:val="fr-FR"/>
              </w:rPr>
              <w:t> </w:t>
            </w:r>
            <w:r w:rsidRPr="00640614">
              <w:rPr>
                <w:rFonts w:ascii="Tahoma" w:hAnsi="Tahoma" w:cs="Tahoma"/>
                <w:noProof/>
                <w:lang w:val="fr-FR"/>
              </w:rPr>
              <w:t>/</w:t>
            </w:r>
            <w:r w:rsidR="002007F9" w:rsidRPr="00640614">
              <w:rPr>
                <w:rFonts w:ascii="Tahoma" w:hAnsi="Tahoma" w:cs="Tahoma"/>
                <w:noProof/>
                <w:lang w:val="fr-FR"/>
              </w:rPr>
              <w:t xml:space="preserve"> </w:t>
            </w:r>
            <w:r w:rsidRPr="00640614">
              <w:rPr>
                <w:rFonts w:ascii="Tahoma" w:hAnsi="Tahoma" w:cs="Tahoma"/>
                <w:noProof/>
                <w:lang w:val="fr-FR"/>
              </w:rPr>
              <w:t>24, 7 jours</w:t>
            </w:r>
            <w:r w:rsidR="002007F9" w:rsidRPr="00640614">
              <w:rPr>
                <w:rFonts w:ascii="Tahoma" w:hAnsi="Tahoma" w:cs="Tahoma"/>
                <w:noProof/>
                <w:lang w:val="fr-FR"/>
              </w:rPr>
              <w:t xml:space="preserve"> </w:t>
            </w:r>
            <w:r w:rsidRPr="00640614">
              <w:rPr>
                <w:rFonts w:ascii="Tahoma" w:hAnsi="Tahoma" w:cs="Tahoma"/>
                <w:noProof/>
                <w:lang w:val="fr-FR"/>
              </w:rPr>
              <w:t>/</w:t>
            </w:r>
            <w:r w:rsidR="002007F9" w:rsidRPr="00640614">
              <w:rPr>
                <w:rFonts w:ascii="Tahoma" w:hAnsi="Tahoma" w:cs="Tahoma"/>
                <w:noProof/>
                <w:lang w:val="fr-FR"/>
              </w:rPr>
              <w:t xml:space="preserve"> </w:t>
            </w:r>
            <w:r w:rsidRPr="00640614">
              <w:rPr>
                <w:rFonts w:ascii="Tahoma" w:hAnsi="Tahoma" w:cs="Tahoma"/>
                <w:noProof/>
                <w:lang w:val="fr-FR"/>
              </w:rPr>
              <w:t>7</w:t>
            </w:r>
          </w:p>
        </w:tc>
        <w:tc>
          <w:tcPr>
            <w:tcW w:w="1530" w:type="dxa"/>
            <w:tcBorders>
              <w:top w:val="single" w:sz="6" w:space="0" w:color="auto"/>
              <w:left w:val="single" w:sz="6" w:space="0" w:color="auto"/>
              <w:bottom w:val="single" w:sz="6" w:space="0" w:color="auto"/>
              <w:right w:val="single" w:sz="6" w:space="0" w:color="auto"/>
            </w:tcBorders>
            <w:vAlign w:val="center"/>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rsidR="00894BFE" w:rsidRPr="00640614" w:rsidRDefault="00894BFE" w:rsidP="00DF2907">
            <w:pPr>
              <w:pStyle w:val="AppendixTableText"/>
              <w:rPr>
                <w:rStyle w:val="CommentReference"/>
                <w:rFonts w:ascii="Tahoma" w:hAnsi="Tahoma" w:cs="Tahoma"/>
                <w:noProof/>
                <w:sz w:val="18"/>
                <w:lang w:val="fr-FR"/>
              </w:rPr>
            </w:pPr>
            <w:r w:rsidRPr="00640614">
              <w:rPr>
                <w:rFonts w:ascii="Tahoma" w:hAnsi="Tahoma" w:cs="Tahoma"/>
                <w:noProof/>
                <w:lang w:val="fr-FR"/>
              </w:rPr>
              <w:t>Oui</w:t>
            </w:r>
          </w:p>
        </w:tc>
        <w:tc>
          <w:tcPr>
            <w:tcW w:w="1755" w:type="dxa"/>
            <w:tcBorders>
              <w:top w:val="single" w:sz="6" w:space="0" w:color="auto"/>
              <w:left w:val="single" w:sz="6" w:space="0" w:color="auto"/>
              <w:bottom w:val="single" w:sz="6" w:space="0" w:color="auto"/>
              <w:right w:val="single" w:sz="4" w:space="0" w:color="auto"/>
            </w:tcBorders>
          </w:tcPr>
          <w:p w:rsidR="00894BFE" w:rsidRPr="00640614" w:rsidRDefault="00894BFE" w:rsidP="00DF2907">
            <w:pPr>
              <w:pStyle w:val="AppendixTableText"/>
              <w:rPr>
                <w:rFonts w:ascii="Tahoma" w:hAnsi="Tahoma" w:cs="Tahoma"/>
                <w:noProof/>
                <w:lang w:val="fr-FR"/>
              </w:rPr>
            </w:pPr>
          </w:p>
        </w:tc>
        <w:tc>
          <w:tcPr>
            <w:tcW w:w="1278" w:type="dxa"/>
            <w:tcBorders>
              <w:top w:val="single" w:sz="6" w:space="0" w:color="auto"/>
              <w:left w:val="single" w:sz="6" w:space="0" w:color="auto"/>
              <w:bottom w:val="single" w:sz="6" w:space="0" w:color="auto"/>
              <w:right w:val="single" w:sz="4" w:space="0" w:color="auto"/>
            </w:tcBorders>
          </w:tcPr>
          <w:p w:rsidR="00894BFE" w:rsidRPr="00640614" w:rsidRDefault="00894BFE" w:rsidP="00DF2907">
            <w:pPr>
              <w:pStyle w:val="AppendixTableText"/>
              <w:rPr>
                <w:rFonts w:ascii="Tahoma" w:hAnsi="Tahoma" w:cs="Tahoma"/>
                <w:noProof/>
                <w:lang w:val="fr-FR"/>
              </w:rPr>
            </w:pPr>
          </w:p>
        </w:tc>
      </w:tr>
      <w:tr w:rsidR="00894BFE" w:rsidRPr="00640614" w:rsidTr="00D537E9">
        <w:trPr>
          <w:trHeight w:val="255"/>
        </w:trPr>
        <w:tc>
          <w:tcPr>
            <w:tcW w:w="2167" w:type="dxa"/>
            <w:tcBorders>
              <w:top w:val="nil"/>
              <w:left w:val="single" w:sz="4" w:space="0" w:color="auto"/>
              <w:bottom w:val="single" w:sz="4" w:space="0" w:color="auto"/>
              <w:right w:val="single" w:sz="4" w:space="0" w:color="auto"/>
            </w:tcBorders>
            <w:vAlign w:val="bottom"/>
          </w:tcPr>
          <w:p w:rsidR="00894BFE" w:rsidRPr="00640614" w:rsidRDefault="00894BFE" w:rsidP="00DF2907">
            <w:pPr>
              <w:pStyle w:val="AppendixTableText"/>
              <w:jc w:val="left"/>
              <w:rPr>
                <w:rFonts w:ascii="Tahoma" w:hAnsi="Tahoma" w:cs="Tahoma"/>
                <w:noProof/>
                <w:lang w:val="fr-FR"/>
              </w:rPr>
            </w:pPr>
            <w:r w:rsidRPr="00640614">
              <w:rPr>
                <w:rFonts w:ascii="Tahoma" w:hAnsi="Tahoma" w:cs="Tahoma"/>
                <w:noProof/>
                <w:lang w:val="fr-FR"/>
              </w:rPr>
              <w:t>System Center Advisor</w:t>
            </w: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755" w:type="dxa"/>
            <w:tcBorders>
              <w:top w:val="nil"/>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p>
        </w:tc>
        <w:tc>
          <w:tcPr>
            <w:tcW w:w="1278" w:type="dxa"/>
            <w:tcBorders>
              <w:top w:val="nil"/>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p>
        </w:tc>
      </w:tr>
      <w:tr w:rsidR="00894BFE" w:rsidRPr="00640614" w:rsidTr="00D537E9">
        <w:trPr>
          <w:trHeight w:val="255"/>
        </w:trPr>
        <w:tc>
          <w:tcPr>
            <w:tcW w:w="2167" w:type="dxa"/>
            <w:tcBorders>
              <w:top w:val="nil"/>
              <w:left w:val="single" w:sz="4" w:space="0" w:color="auto"/>
              <w:bottom w:val="single" w:sz="4" w:space="0" w:color="auto"/>
              <w:right w:val="single" w:sz="4" w:space="0" w:color="auto"/>
            </w:tcBorders>
            <w:vAlign w:val="bottom"/>
          </w:tcPr>
          <w:p w:rsidR="00894BFE" w:rsidRPr="00640614" w:rsidRDefault="00894BFE" w:rsidP="00DF2907">
            <w:pPr>
              <w:pStyle w:val="AppendixTableText"/>
              <w:jc w:val="left"/>
              <w:rPr>
                <w:rFonts w:ascii="Tahoma" w:hAnsi="Tahoma" w:cs="Tahoma"/>
                <w:noProof/>
                <w:lang w:val="fr-FR"/>
              </w:rPr>
            </w:pPr>
            <w:r w:rsidRPr="00640614">
              <w:rPr>
                <w:rFonts w:ascii="Tahoma" w:hAnsi="Tahoma" w:cs="Tahoma"/>
                <w:noProof/>
                <w:lang w:val="fr-FR"/>
              </w:rPr>
              <w:t>Cold Backup pour la récupération d’urgence</w:t>
            </w: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755" w:type="dxa"/>
            <w:tcBorders>
              <w:top w:val="nil"/>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p>
        </w:tc>
        <w:tc>
          <w:tcPr>
            <w:tcW w:w="1278" w:type="dxa"/>
            <w:tcBorders>
              <w:top w:val="nil"/>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p>
        </w:tc>
      </w:tr>
      <w:tr w:rsidR="00894BFE" w:rsidRPr="00640614" w:rsidTr="00D537E9">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894BFE" w:rsidRPr="00640614" w:rsidRDefault="00894BFE" w:rsidP="00DF2907">
            <w:pPr>
              <w:pStyle w:val="AppendixTableText"/>
              <w:jc w:val="left"/>
              <w:rPr>
                <w:rFonts w:ascii="Tahoma" w:hAnsi="Tahoma" w:cs="Tahoma"/>
                <w:noProof/>
                <w:lang w:val="fr-FR"/>
              </w:rPr>
            </w:pPr>
            <w:r w:rsidRPr="00640614">
              <w:rPr>
                <w:rFonts w:ascii="Tahoma" w:hAnsi="Tahoma" w:cs="Tahoma"/>
                <w:noProof/>
                <w:lang w:val="fr-FR"/>
              </w:rPr>
              <w:t>Services d’Abonnement TechNet SA</w:t>
            </w:r>
          </w:p>
        </w:tc>
        <w:tc>
          <w:tcPr>
            <w:tcW w:w="1530" w:type="dxa"/>
            <w:tcBorders>
              <w:top w:val="single" w:sz="4" w:space="0" w:color="auto"/>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single" w:sz="4" w:space="0" w:color="auto"/>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single" w:sz="4" w:space="0" w:color="auto"/>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755" w:type="dxa"/>
            <w:tcBorders>
              <w:top w:val="single" w:sz="4" w:space="0" w:color="auto"/>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p>
        </w:tc>
        <w:tc>
          <w:tcPr>
            <w:tcW w:w="1278" w:type="dxa"/>
            <w:tcBorders>
              <w:top w:val="single" w:sz="4" w:space="0" w:color="auto"/>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p>
        </w:tc>
      </w:tr>
      <w:tr w:rsidR="00894BFE" w:rsidRPr="00640614" w:rsidTr="00D537E9">
        <w:trPr>
          <w:trHeight w:val="255"/>
        </w:trPr>
        <w:tc>
          <w:tcPr>
            <w:tcW w:w="2167" w:type="dxa"/>
            <w:tcBorders>
              <w:top w:val="nil"/>
              <w:left w:val="single" w:sz="4" w:space="0" w:color="auto"/>
              <w:bottom w:val="single" w:sz="4" w:space="0" w:color="auto"/>
              <w:right w:val="single" w:sz="4" w:space="0" w:color="auto"/>
            </w:tcBorders>
            <w:vAlign w:val="bottom"/>
          </w:tcPr>
          <w:p w:rsidR="00894BFE" w:rsidRPr="00640614" w:rsidRDefault="00894BFE" w:rsidP="00DF2907">
            <w:pPr>
              <w:pStyle w:val="AppendixTableText"/>
              <w:jc w:val="left"/>
              <w:rPr>
                <w:rFonts w:ascii="Tahoma" w:hAnsi="Tahoma" w:cs="Tahoma"/>
                <w:noProof/>
                <w:lang w:val="fr-FR"/>
              </w:rPr>
            </w:pPr>
            <w:r w:rsidRPr="00640614">
              <w:rPr>
                <w:rFonts w:ascii="Tahoma" w:hAnsi="Tahoma" w:cs="Tahoma"/>
                <w:noProof/>
                <w:lang w:val="fr-FR"/>
              </w:rPr>
              <w:t>TechNet Plus Direct</w:t>
            </w: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p>
        </w:tc>
        <w:tc>
          <w:tcPr>
            <w:tcW w:w="1530" w:type="dxa"/>
            <w:tcBorders>
              <w:top w:val="nil"/>
              <w:left w:val="nil"/>
              <w:bottom w:val="single" w:sz="4"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755" w:type="dxa"/>
            <w:tcBorders>
              <w:top w:val="nil"/>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p>
        </w:tc>
        <w:tc>
          <w:tcPr>
            <w:tcW w:w="1278" w:type="dxa"/>
            <w:tcBorders>
              <w:top w:val="nil"/>
              <w:left w:val="nil"/>
              <w:bottom w:val="single" w:sz="4" w:space="0" w:color="auto"/>
              <w:right w:val="single" w:sz="4" w:space="0" w:color="auto"/>
            </w:tcBorders>
          </w:tcPr>
          <w:p w:rsidR="00894BFE" w:rsidRPr="00640614" w:rsidRDefault="00894BFE" w:rsidP="00DF2907">
            <w:pPr>
              <w:pStyle w:val="AppendixTableText"/>
              <w:rPr>
                <w:rFonts w:ascii="Tahoma" w:hAnsi="Tahoma" w:cs="Tahoma"/>
                <w:noProof/>
                <w:lang w:val="fr-FR"/>
              </w:rPr>
            </w:pPr>
          </w:p>
        </w:tc>
      </w:tr>
      <w:tr w:rsidR="00894BFE" w:rsidRPr="00640614" w:rsidTr="00D537E9">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894BFE" w:rsidRPr="00640614" w:rsidRDefault="00894BFE" w:rsidP="00DF2907">
            <w:pPr>
              <w:pStyle w:val="AppendixTableText"/>
              <w:jc w:val="left"/>
              <w:rPr>
                <w:rFonts w:ascii="Tahoma" w:hAnsi="Tahoma" w:cs="Tahoma"/>
                <w:noProof/>
                <w:lang w:val="fr-FR"/>
              </w:rPr>
            </w:pPr>
            <w:r w:rsidRPr="00640614">
              <w:rPr>
                <w:rFonts w:ascii="Tahoma" w:hAnsi="Tahoma" w:cs="Tahoma"/>
                <w:noProof/>
                <w:lang w:val="fr-FR"/>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rsidR="00894BFE" w:rsidRPr="00640614" w:rsidRDefault="00894BFE" w:rsidP="00DF2907">
            <w:pPr>
              <w:pStyle w:val="AppendixTableText"/>
              <w:rPr>
                <w:rFonts w:ascii="Tahoma" w:hAnsi="Tahoma" w:cs="Tahoma"/>
                <w:noProof/>
                <w:lang w:val="fr-FR"/>
              </w:rPr>
            </w:pPr>
          </w:p>
        </w:tc>
        <w:tc>
          <w:tcPr>
            <w:tcW w:w="1530" w:type="dxa"/>
            <w:tcBorders>
              <w:top w:val="single" w:sz="6" w:space="0" w:color="auto"/>
              <w:left w:val="single" w:sz="6" w:space="0" w:color="auto"/>
              <w:bottom w:val="single" w:sz="6" w:space="0" w:color="auto"/>
              <w:right w:val="single" w:sz="6"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p>
        </w:tc>
        <w:tc>
          <w:tcPr>
            <w:tcW w:w="1755" w:type="dxa"/>
            <w:tcBorders>
              <w:top w:val="single" w:sz="6" w:space="0" w:color="auto"/>
              <w:left w:val="single" w:sz="6" w:space="0" w:color="auto"/>
              <w:bottom w:val="single" w:sz="6"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278" w:type="dxa"/>
            <w:tcBorders>
              <w:top w:val="single" w:sz="6" w:space="0" w:color="auto"/>
              <w:left w:val="single" w:sz="6" w:space="0" w:color="auto"/>
              <w:bottom w:val="single" w:sz="6"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p>
        </w:tc>
      </w:tr>
      <w:tr w:rsidR="00894BFE" w:rsidRPr="00640614" w:rsidTr="00D537E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94BFE" w:rsidRPr="00640614" w:rsidRDefault="00894BFE" w:rsidP="00DF2907">
            <w:pPr>
              <w:pStyle w:val="AppendixTableText"/>
              <w:jc w:val="left"/>
              <w:rPr>
                <w:rFonts w:ascii="Tahoma" w:hAnsi="Tahoma" w:cs="Tahoma"/>
                <w:noProof/>
                <w:lang w:val="fr-FR"/>
              </w:rPr>
            </w:pPr>
            <w:r w:rsidRPr="00640614">
              <w:rPr>
                <w:rFonts w:ascii="Tahoma" w:hAnsi="Tahoma" w:cs="Tahoma"/>
                <w:noProof/>
                <w:lang w:val="fr-FR"/>
              </w:rPr>
              <w:t>Support Hotfix Étendu</w:t>
            </w:r>
          </w:p>
        </w:tc>
        <w:tc>
          <w:tcPr>
            <w:tcW w:w="1530" w:type="dxa"/>
            <w:tcBorders>
              <w:top w:val="single" w:sz="6" w:space="0" w:color="auto"/>
              <w:left w:val="single" w:sz="6" w:space="0" w:color="auto"/>
              <w:bottom w:val="single" w:sz="6" w:space="0" w:color="auto"/>
              <w:right w:val="single" w:sz="6"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rsidR="00894BFE" w:rsidRPr="00640614" w:rsidRDefault="00894BFE" w:rsidP="00DF2907">
            <w:pPr>
              <w:pStyle w:val="AppendixTableText"/>
              <w:rPr>
                <w:rStyle w:val="CommentReference"/>
                <w:rFonts w:ascii="Tahoma" w:hAnsi="Tahoma" w:cs="Tahoma"/>
                <w:noProof/>
                <w:sz w:val="18"/>
                <w:lang w:val="fr-FR"/>
              </w:rPr>
            </w:pPr>
            <w:r w:rsidRPr="00640614">
              <w:rPr>
                <w:rFonts w:ascii="Tahoma" w:hAnsi="Tahoma" w:cs="Tahoma"/>
                <w:noProof/>
                <w:lang w:val="fr-FR"/>
              </w:rPr>
              <w:t>Oui</w:t>
            </w:r>
          </w:p>
        </w:tc>
        <w:tc>
          <w:tcPr>
            <w:tcW w:w="1755" w:type="dxa"/>
            <w:tcBorders>
              <w:top w:val="single" w:sz="6" w:space="0" w:color="auto"/>
              <w:left w:val="single" w:sz="6" w:space="0" w:color="auto"/>
              <w:bottom w:val="single" w:sz="6" w:space="0" w:color="auto"/>
              <w:right w:val="single" w:sz="4" w:space="0" w:color="auto"/>
            </w:tcBorders>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278" w:type="dxa"/>
            <w:tcBorders>
              <w:top w:val="single" w:sz="6" w:space="0" w:color="auto"/>
              <w:left w:val="single" w:sz="6" w:space="0" w:color="auto"/>
              <w:bottom w:val="single" w:sz="6" w:space="0" w:color="auto"/>
              <w:right w:val="single" w:sz="4" w:space="0" w:color="auto"/>
            </w:tcBorders>
          </w:tcPr>
          <w:p w:rsidR="00894BFE" w:rsidRPr="00640614" w:rsidRDefault="00894BFE" w:rsidP="00DF2907">
            <w:pPr>
              <w:pStyle w:val="AppendixTableText"/>
              <w:rPr>
                <w:rFonts w:ascii="Tahoma" w:hAnsi="Tahoma" w:cs="Tahoma"/>
                <w:noProof/>
                <w:lang w:val="fr-FR"/>
              </w:rPr>
            </w:pPr>
          </w:p>
        </w:tc>
      </w:tr>
      <w:tr w:rsidR="00894BFE" w:rsidRPr="00640614" w:rsidTr="00D537E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94BFE" w:rsidRPr="00905CDE" w:rsidRDefault="00894BFE" w:rsidP="00DF2907">
            <w:pPr>
              <w:pStyle w:val="AppendixTableText"/>
              <w:jc w:val="left"/>
              <w:rPr>
                <w:rFonts w:ascii="Tahoma" w:hAnsi="Tahoma" w:cs="Tahoma"/>
                <w:noProof/>
                <w:color w:val="000000"/>
              </w:rPr>
            </w:pPr>
            <w:r w:rsidRPr="00905CDE">
              <w:rPr>
                <w:rFonts w:ascii="Tahoma" w:hAnsi="Tahoma" w:cs="Tahoma"/>
                <w:noProof/>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rsidR="00894BFE" w:rsidRPr="00905CDE" w:rsidRDefault="00894BFE" w:rsidP="00DF2907">
            <w:pPr>
              <w:pStyle w:val="AppendixTableText"/>
              <w:rPr>
                <w:rFonts w:ascii="Tahoma" w:hAnsi="Tahoma" w:cs="Tahoma"/>
                <w:noProof/>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894BFE" w:rsidRPr="00640614" w:rsidRDefault="00894BFE" w:rsidP="00DF2907">
            <w:pPr>
              <w:pStyle w:val="AppendixTableText"/>
              <w:spacing w:after="120"/>
              <w:rPr>
                <w:rFonts w:ascii="Tahoma" w:hAnsi="Tahoma" w:cs="Tahoma"/>
                <w:noProof/>
                <w:color w:val="000000"/>
                <w:lang w:val="fr-FR"/>
              </w:rPr>
            </w:pPr>
            <w:r w:rsidRPr="00640614">
              <w:rPr>
                <w:rFonts w:ascii="Tahoma" w:hAnsi="Tahoma" w:cs="Tahoma"/>
                <w:noProof/>
                <w:color w:val="000000"/>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rsidR="00894BFE" w:rsidRPr="00640614" w:rsidRDefault="00894BFE" w:rsidP="00DF2907">
            <w:pPr>
              <w:pStyle w:val="AppendixTableText"/>
              <w:rPr>
                <w:rFonts w:ascii="Tahoma" w:hAnsi="Tahoma" w:cs="Tahoma"/>
                <w:noProof/>
                <w:color w:val="000000"/>
                <w:lang w:val="fr-FR"/>
              </w:rPr>
            </w:pPr>
          </w:p>
        </w:tc>
        <w:tc>
          <w:tcPr>
            <w:tcW w:w="1755" w:type="dxa"/>
            <w:tcBorders>
              <w:top w:val="single" w:sz="6" w:space="0" w:color="auto"/>
              <w:left w:val="single" w:sz="6" w:space="0" w:color="auto"/>
              <w:bottom w:val="single" w:sz="6" w:space="0" w:color="auto"/>
              <w:right w:val="single" w:sz="4" w:space="0" w:color="auto"/>
            </w:tcBorders>
          </w:tcPr>
          <w:p w:rsidR="00894BFE" w:rsidRPr="00640614" w:rsidRDefault="00894BFE" w:rsidP="00DF2907">
            <w:pPr>
              <w:pStyle w:val="AppendixTableText"/>
              <w:spacing w:before="120"/>
              <w:rPr>
                <w:rFonts w:ascii="Tahoma" w:hAnsi="Tahoma" w:cs="Tahoma"/>
                <w:noProof/>
                <w:color w:val="000000"/>
                <w:lang w:val="fr-FR"/>
              </w:rPr>
            </w:pPr>
            <w:r w:rsidRPr="00640614">
              <w:rPr>
                <w:rFonts w:ascii="Tahoma" w:hAnsi="Tahoma" w:cs="Tahoma"/>
                <w:noProof/>
                <w:color w:val="000000"/>
                <w:lang w:val="fr-FR"/>
              </w:rPr>
              <w:t>Oui</w:t>
            </w:r>
          </w:p>
        </w:tc>
        <w:tc>
          <w:tcPr>
            <w:tcW w:w="1278" w:type="dxa"/>
            <w:tcBorders>
              <w:top w:val="single" w:sz="6" w:space="0" w:color="auto"/>
              <w:left w:val="single" w:sz="6" w:space="0" w:color="auto"/>
              <w:bottom w:val="single" w:sz="6" w:space="0" w:color="auto"/>
              <w:right w:val="single" w:sz="4" w:space="0" w:color="auto"/>
            </w:tcBorders>
          </w:tcPr>
          <w:p w:rsidR="00894BFE" w:rsidRPr="00640614" w:rsidRDefault="00894BFE" w:rsidP="00DF2907">
            <w:pPr>
              <w:pStyle w:val="AppendixTableText"/>
              <w:spacing w:before="120"/>
              <w:rPr>
                <w:rFonts w:ascii="Tahoma" w:hAnsi="Tahoma" w:cs="Tahoma"/>
                <w:noProof/>
                <w:color w:val="000000"/>
                <w:lang w:val="fr-FR"/>
              </w:rPr>
            </w:pPr>
          </w:p>
        </w:tc>
      </w:tr>
      <w:tr w:rsidR="00894BFE" w:rsidRPr="00640614" w:rsidTr="00D537E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94BFE" w:rsidRPr="00640614" w:rsidRDefault="00894BFE" w:rsidP="00DF2907">
            <w:pPr>
              <w:pStyle w:val="AppendixTableText"/>
              <w:jc w:val="left"/>
              <w:rPr>
                <w:rFonts w:ascii="Tahoma" w:hAnsi="Tahoma" w:cs="Tahoma"/>
                <w:noProof/>
                <w:color w:val="000000"/>
                <w:lang w:val="fr-FR"/>
              </w:rPr>
            </w:pPr>
            <w:r w:rsidRPr="00640614">
              <w:rPr>
                <w:rFonts w:ascii="Tahoma" w:hAnsi="Tahoma" w:cs="Tahoma"/>
                <w:noProof/>
                <w:color w:val="000000"/>
                <w:lang w:val="fr-FR"/>
              </w:rPr>
              <w:t>Droits de virtualisation pour Windows Desktop</w:t>
            </w:r>
          </w:p>
        </w:tc>
        <w:tc>
          <w:tcPr>
            <w:tcW w:w="1530" w:type="dxa"/>
            <w:tcBorders>
              <w:top w:val="single" w:sz="6" w:space="0" w:color="auto"/>
              <w:left w:val="single" w:sz="6" w:space="0" w:color="auto"/>
              <w:bottom w:val="single" w:sz="6" w:space="0" w:color="auto"/>
              <w:right w:val="single" w:sz="6" w:space="0" w:color="auto"/>
            </w:tcBorders>
            <w:vAlign w:val="bottom"/>
          </w:tcPr>
          <w:p w:rsidR="00894BFE" w:rsidRPr="00640614" w:rsidRDefault="00894BFE" w:rsidP="00DF2907">
            <w:pPr>
              <w:pStyle w:val="AppendixTableText"/>
              <w:rPr>
                <w:rFonts w:ascii="Tahoma" w:hAnsi="Tahoma" w:cs="Tahoma"/>
                <w:noProof/>
                <w:color w:val="000000"/>
                <w:lang w:val="fr-FR"/>
              </w:rPr>
            </w:pPr>
          </w:p>
        </w:tc>
        <w:tc>
          <w:tcPr>
            <w:tcW w:w="1530" w:type="dxa"/>
            <w:tcBorders>
              <w:top w:val="single" w:sz="6" w:space="0" w:color="auto"/>
              <w:left w:val="single" w:sz="6" w:space="0" w:color="auto"/>
              <w:bottom w:val="single" w:sz="6" w:space="0" w:color="auto"/>
              <w:right w:val="single" w:sz="6" w:space="0" w:color="auto"/>
            </w:tcBorders>
            <w:vAlign w:val="bottom"/>
          </w:tcPr>
          <w:p w:rsidR="00894BFE" w:rsidRPr="00640614" w:rsidRDefault="00894BFE" w:rsidP="00DF2907">
            <w:pPr>
              <w:pStyle w:val="AppendixTableText"/>
              <w:spacing w:after="120"/>
              <w:rPr>
                <w:rFonts w:ascii="Tahoma" w:hAnsi="Tahoma" w:cs="Tahoma"/>
                <w:noProof/>
                <w:color w:val="000000"/>
                <w:lang w:val="fr-FR"/>
              </w:rPr>
            </w:pPr>
            <w:r w:rsidRPr="00640614">
              <w:rPr>
                <w:rFonts w:ascii="Tahoma" w:hAnsi="Tahoma" w:cs="Tahoma"/>
                <w:noProof/>
                <w:color w:val="000000"/>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rsidR="00894BFE" w:rsidRPr="00640614" w:rsidRDefault="00894BFE" w:rsidP="00DF2907">
            <w:pPr>
              <w:pStyle w:val="AppendixTableText"/>
              <w:rPr>
                <w:rFonts w:ascii="Tahoma" w:hAnsi="Tahoma" w:cs="Tahoma"/>
                <w:noProof/>
                <w:color w:val="000000"/>
                <w:lang w:val="fr-FR"/>
              </w:rPr>
            </w:pPr>
          </w:p>
        </w:tc>
        <w:tc>
          <w:tcPr>
            <w:tcW w:w="1755" w:type="dxa"/>
            <w:tcBorders>
              <w:top w:val="single" w:sz="6" w:space="0" w:color="auto"/>
              <w:left w:val="single" w:sz="6" w:space="0" w:color="auto"/>
              <w:bottom w:val="single" w:sz="6" w:space="0" w:color="auto"/>
              <w:right w:val="single" w:sz="4" w:space="0" w:color="auto"/>
            </w:tcBorders>
          </w:tcPr>
          <w:p w:rsidR="00894BFE" w:rsidRPr="00640614" w:rsidRDefault="00894BFE" w:rsidP="00DF2907">
            <w:pPr>
              <w:pStyle w:val="AppendixTableText"/>
              <w:spacing w:before="120"/>
              <w:rPr>
                <w:rFonts w:ascii="Tahoma" w:hAnsi="Tahoma" w:cs="Tahoma"/>
                <w:noProof/>
                <w:color w:val="000000"/>
                <w:lang w:val="fr-FR"/>
              </w:rPr>
            </w:pPr>
            <w:r w:rsidRPr="00640614">
              <w:rPr>
                <w:rFonts w:ascii="Tahoma" w:hAnsi="Tahoma" w:cs="Tahoma"/>
                <w:noProof/>
                <w:color w:val="000000"/>
                <w:lang w:val="fr-FR"/>
              </w:rPr>
              <w:t>Oui</w:t>
            </w:r>
          </w:p>
        </w:tc>
        <w:tc>
          <w:tcPr>
            <w:tcW w:w="1278" w:type="dxa"/>
            <w:tcBorders>
              <w:top w:val="single" w:sz="6" w:space="0" w:color="auto"/>
              <w:left w:val="single" w:sz="6" w:space="0" w:color="auto"/>
              <w:bottom w:val="single" w:sz="6" w:space="0" w:color="auto"/>
              <w:right w:val="single" w:sz="4" w:space="0" w:color="auto"/>
            </w:tcBorders>
          </w:tcPr>
          <w:p w:rsidR="00894BFE" w:rsidRPr="00640614" w:rsidRDefault="00894BFE" w:rsidP="00DF2907">
            <w:pPr>
              <w:pStyle w:val="AppendixTableText"/>
              <w:spacing w:before="120"/>
              <w:rPr>
                <w:rFonts w:ascii="Tahoma" w:hAnsi="Tahoma" w:cs="Tahoma"/>
                <w:noProof/>
                <w:color w:val="000000"/>
                <w:lang w:val="fr-FR"/>
              </w:rPr>
            </w:pPr>
          </w:p>
        </w:tc>
      </w:tr>
      <w:tr w:rsidR="00894BFE" w:rsidRPr="00640614" w:rsidTr="00D537E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94BFE" w:rsidRPr="00905CDE" w:rsidRDefault="00894BFE" w:rsidP="00DF2907">
            <w:pPr>
              <w:pStyle w:val="AppendixTableText"/>
              <w:jc w:val="left"/>
              <w:rPr>
                <w:rFonts w:ascii="Tahoma" w:hAnsi="Tahoma" w:cs="Tahoma"/>
                <w:noProof/>
                <w:color w:val="000000"/>
              </w:rPr>
            </w:pPr>
            <w:r w:rsidRPr="00905CDE">
              <w:rPr>
                <w:rFonts w:ascii="Tahoma" w:hAnsi="Tahoma" w:cs="Tahoma"/>
                <w:noProof/>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rsidR="00894BFE" w:rsidRPr="00905CDE" w:rsidRDefault="00894BFE" w:rsidP="00DF2907">
            <w:pPr>
              <w:pStyle w:val="AppendixTableText"/>
              <w:rPr>
                <w:rFonts w:ascii="Tahoma" w:hAnsi="Tahoma" w:cs="Tahoma"/>
                <w:noProof/>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894BFE" w:rsidRPr="00640614" w:rsidRDefault="00894BFE" w:rsidP="00DF2907">
            <w:pPr>
              <w:pStyle w:val="AppendixTableText"/>
              <w:spacing w:after="120"/>
              <w:rPr>
                <w:rFonts w:ascii="Tahoma" w:hAnsi="Tahoma" w:cs="Tahoma"/>
                <w:noProof/>
                <w:color w:val="000000"/>
                <w:lang w:val="fr-FR"/>
              </w:rPr>
            </w:pPr>
            <w:r w:rsidRPr="00640614">
              <w:rPr>
                <w:rFonts w:ascii="Tahoma" w:hAnsi="Tahoma" w:cs="Tahoma"/>
                <w:noProof/>
                <w:color w:val="000000"/>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rsidR="00894BFE" w:rsidRPr="00640614" w:rsidRDefault="00894BFE" w:rsidP="00DF2907">
            <w:pPr>
              <w:pStyle w:val="AppendixTableText"/>
              <w:rPr>
                <w:rFonts w:ascii="Tahoma" w:hAnsi="Tahoma" w:cs="Tahoma"/>
                <w:noProof/>
                <w:color w:val="000000"/>
                <w:lang w:val="fr-FR"/>
              </w:rPr>
            </w:pPr>
          </w:p>
        </w:tc>
        <w:tc>
          <w:tcPr>
            <w:tcW w:w="1755" w:type="dxa"/>
            <w:tcBorders>
              <w:top w:val="single" w:sz="6" w:space="0" w:color="auto"/>
              <w:left w:val="single" w:sz="6" w:space="0" w:color="auto"/>
              <w:bottom w:val="single" w:sz="6" w:space="0" w:color="auto"/>
              <w:right w:val="single" w:sz="4" w:space="0" w:color="auto"/>
            </w:tcBorders>
          </w:tcPr>
          <w:p w:rsidR="00894BFE" w:rsidRPr="00640614" w:rsidRDefault="00894BFE" w:rsidP="00DF2907">
            <w:pPr>
              <w:pStyle w:val="AppendixTableText"/>
              <w:spacing w:before="120"/>
              <w:rPr>
                <w:rFonts w:ascii="Tahoma" w:hAnsi="Tahoma" w:cs="Tahoma"/>
                <w:noProof/>
                <w:color w:val="000000"/>
                <w:lang w:val="fr-FR"/>
              </w:rPr>
            </w:pPr>
            <w:r w:rsidRPr="00640614">
              <w:rPr>
                <w:rFonts w:ascii="Tahoma" w:hAnsi="Tahoma" w:cs="Tahoma"/>
                <w:noProof/>
                <w:color w:val="000000"/>
                <w:lang w:val="fr-FR"/>
              </w:rPr>
              <w:t>Oui</w:t>
            </w:r>
          </w:p>
        </w:tc>
        <w:tc>
          <w:tcPr>
            <w:tcW w:w="1278" w:type="dxa"/>
            <w:tcBorders>
              <w:top w:val="single" w:sz="6" w:space="0" w:color="auto"/>
              <w:left w:val="single" w:sz="6" w:space="0" w:color="auto"/>
              <w:bottom w:val="single" w:sz="6" w:space="0" w:color="auto"/>
              <w:right w:val="single" w:sz="4" w:space="0" w:color="auto"/>
            </w:tcBorders>
          </w:tcPr>
          <w:p w:rsidR="00894BFE" w:rsidRPr="00640614" w:rsidRDefault="00894BFE" w:rsidP="00DF2907">
            <w:pPr>
              <w:pStyle w:val="AppendixTableText"/>
              <w:spacing w:before="120"/>
              <w:rPr>
                <w:rFonts w:ascii="Tahoma" w:hAnsi="Tahoma" w:cs="Tahoma"/>
                <w:noProof/>
                <w:color w:val="000000"/>
                <w:lang w:val="fr-FR"/>
              </w:rPr>
            </w:pPr>
          </w:p>
        </w:tc>
      </w:tr>
      <w:tr w:rsidR="00894BFE" w:rsidRPr="00640614" w:rsidTr="00D537E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94BFE" w:rsidRPr="00640614" w:rsidRDefault="00894BFE" w:rsidP="00DF2907">
            <w:pPr>
              <w:pStyle w:val="AppendixTableText"/>
              <w:jc w:val="left"/>
              <w:rPr>
                <w:rFonts w:ascii="Tahoma" w:hAnsi="Tahoma" w:cs="Tahoma"/>
                <w:noProof/>
                <w:lang w:val="fr-FR"/>
              </w:rPr>
            </w:pPr>
            <w:r w:rsidRPr="00640614">
              <w:rPr>
                <w:rFonts w:ascii="Tahoma" w:hAnsi="Tahoma" w:cs="Tahoma"/>
                <w:noProof/>
                <w:lang w:val="fr-FR"/>
              </w:rPr>
              <w:t>Licence de Passage à une Édition Supérieure</w:t>
            </w:r>
          </w:p>
        </w:tc>
        <w:tc>
          <w:tcPr>
            <w:tcW w:w="1530" w:type="dxa"/>
            <w:tcBorders>
              <w:top w:val="single" w:sz="6" w:space="0" w:color="auto"/>
              <w:left w:val="single" w:sz="6" w:space="0" w:color="auto"/>
              <w:bottom w:val="single" w:sz="6" w:space="0" w:color="auto"/>
              <w:right w:val="single" w:sz="6"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Non</w:t>
            </w:r>
          </w:p>
        </w:tc>
        <w:tc>
          <w:tcPr>
            <w:tcW w:w="1530" w:type="dxa"/>
            <w:tcBorders>
              <w:top w:val="single" w:sz="6" w:space="0" w:color="auto"/>
              <w:left w:val="single" w:sz="6" w:space="0" w:color="auto"/>
              <w:bottom w:val="single" w:sz="6"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755" w:type="dxa"/>
            <w:tcBorders>
              <w:top w:val="single" w:sz="6" w:space="0" w:color="auto"/>
              <w:left w:val="single" w:sz="6" w:space="0" w:color="auto"/>
              <w:bottom w:val="single" w:sz="6" w:space="0" w:color="auto"/>
              <w:right w:val="single" w:sz="4" w:space="0" w:color="auto"/>
            </w:tcBorders>
          </w:tcPr>
          <w:p w:rsidR="00894BFE" w:rsidRPr="00640614" w:rsidRDefault="00894BFE" w:rsidP="00DF2907">
            <w:pPr>
              <w:pStyle w:val="AppendixTableText"/>
              <w:rPr>
                <w:rFonts w:ascii="Tahoma" w:hAnsi="Tahoma" w:cs="Tahoma"/>
                <w:noProof/>
                <w:lang w:val="fr-FR"/>
              </w:rPr>
            </w:pPr>
          </w:p>
        </w:tc>
        <w:tc>
          <w:tcPr>
            <w:tcW w:w="1278" w:type="dxa"/>
            <w:tcBorders>
              <w:top w:val="single" w:sz="6" w:space="0" w:color="auto"/>
              <w:left w:val="single" w:sz="6" w:space="0" w:color="auto"/>
              <w:bottom w:val="single" w:sz="6" w:space="0" w:color="auto"/>
              <w:right w:val="single" w:sz="4" w:space="0" w:color="auto"/>
            </w:tcBorders>
          </w:tcPr>
          <w:p w:rsidR="00894BFE" w:rsidRPr="00640614" w:rsidRDefault="00894BFE" w:rsidP="00DF2907">
            <w:pPr>
              <w:pStyle w:val="AppendixTableText"/>
              <w:rPr>
                <w:rFonts w:ascii="Tahoma" w:hAnsi="Tahoma" w:cs="Tahoma"/>
                <w:noProof/>
                <w:lang w:val="fr-FR"/>
              </w:rPr>
            </w:pPr>
          </w:p>
        </w:tc>
      </w:tr>
      <w:tr w:rsidR="00894BFE" w:rsidRPr="00640614" w:rsidTr="00D537E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94BFE" w:rsidRPr="00640614" w:rsidRDefault="00894BFE" w:rsidP="00DF2907">
            <w:pPr>
              <w:pStyle w:val="AppendixTableText"/>
              <w:jc w:val="left"/>
              <w:rPr>
                <w:rFonts w:ascii="Tahoma" w:hAnsi="Tahoma" w:cs="Tahoma"/>
                <w:noProof/>
                <w:lang w:val="fr-FR"/>
              </w:rPr>
            </w:pPr>
            <w:r w:rsidRPr="00640614">
              <w:rPr>
                <w:rFonts w:ascii="Tahoma" w:hAnsi="Tahoma" w:cs="Tahoma"/>
                <w:noProof/>
                <w:lang w:val="fr-FR"/>
              </w:rPr>
              <w:t>Chargement de version test pour Windows 8 Enterprise</w:t>
            </w:r>
          </w:p>
        </w:tc>
        <w:tc>
          <w:tcPr>
            <w:tcW w:w="1530" w:type="dxa"/>
            <w:tcBorders>
              <w:top w:val="single" w:sz="6" w:space="0" w:color="auto"/>
              <w:left w:val="single" w:sz="6" w:space="0" w:color="auto"/>
              <w:bottom w:val="single" w:sz="6" w:space="0" w:color="auto"/>
              <w:right w:val="single" w:sz="6" w:space="0" w:color="auto"/>
            </w:tcBorders>
            <w:vAlign w:val="bottom"/>
          </w:tcPr>
          <w:p w:rsidR="00894BFE" w:rsidRPr="00640614" w:rsidRDefault="00894BFE" w:rsidP="00DF2907">
            <w:pPr>
              <w:pStyle w:val="AppendixTableText"/>
              <w:rPr>
                <w:rFonts w:ascii="Tahoma" w:hAnsi="Tahoma" w:cs="Tahoma"/>
                <w:noProof/>
                <w:lang w:val="fr-FR"/>
              </w:rPr>
            </w:pPr>
          </w:p>
        </w:tc>
        <w:tc>
          <w:tcPr>
            <w:tcW w:w="1530" w:type="dxa"/>
            <w:tcBorders>
              <w:top w:val="single" w:sz="6" w:space="0" w:color="auto"/>
              <w:left w:val="single" w:sz="6" w:space="0" w:color="auto"/>
              <w:bottom w:val="single" w:sz="6" w:space="0" w:color="auto"/>
              <w:right w:val="single" w:sz="6"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p>
        </w:tc>
        <w:tc>
          <w:tcPr>
            <w:tcW w:w="1755" w:type="dxa"/>
            <w:tcBorders>
              <w:top w:val="single" w:sz="6" w:space="0" w:color="auto"/>
              <w:left w:val="single" w:sz="6" w:space="0" w:color="auto"/>
              <w:bottom w:val="single" w:sz="6"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278" w:type="dxa"/>
            <w:tcBorders>
              <w:top w:val="single" w:sz="6" w:space="0" w:color="auto"/>
              <w:left w:val="single" w:sz="6" w:space="0" w:color="auto"/>
              <w:bottom w:val="single" w:sz="6" w:space="0" w:color="auto"/>
              <w:right w:val="single" w:sz="4" w:space="0" w:color="auto"/>
            </w:tcBorders>
          </w:tcPr>
          <w:p w:rsidR="00894BFE" w:rsidRPr="00640614" w:rsidRDefault="00894BFE" w:rsidP="00DF2907">
            <w:pPr>
              <w:pStyle w:val="AppendixTableText"/>
              <w:rPr>
                <w:rFonts w:ascii="Tahoma" w:hAnsi="Tahoma" w:cs="Tahoma"/>
                <w:noProof/>
                <w:lang w:val="fr-FR"/>
              </w:rPr>
            </w:pPr>
          </w:p>
        </w:tc>
      </w:tr>
      <w:tr w:rsidR="00894BFE" w:rsidRPr="00640614" w:rsidTr="00D537E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94BFE" w:rsidRPr="00640614" w:rsidRDefault="00894BFE" w:rsidP="00C30165">
            <w:pPr>
              <w:pStyle w:val="AppendixTableText"/>
              <w:jc w:val="left"/>
              <w:rPr>
                <w:rFonts w:ascii="Tahoma" w:hAnsi="Tahoma" w:cs="Tahoma"/>
                <w:noProof/>
                <w:lang w:val="fr-FR"/>
              </w:rPr>
            </w:pPr>
            <w:r w:rsidRPr="00640614">
              <w:rPr>
                <w:rFonts w:ascii="Tahoma" w:hAnsi="Tahoma" w:cs="Tahoma"/>
                <w:noProof/>
                <w:lang w:val="fr-FR"/>
              </w:rPr>
              <w:t>Licence d’abonnement à</w:t>
            </w:r>
            <w:r w:rsidR="00C30165" w:rsidRPr="00640614">
              <w:rPr>
                <w:rFonts w:ascii="Tahoma" w:hAnsi="Tahoma" w:cs="Tahoma"/>
                <w:noProof/>
                <w:lang w:val="fr-FR"/>
              </w:rPr>
              <w:t> </w:t>
            </w:r>
            <w:r w:rsidRPr="00640614">
              <w:rPr>
                <w:rFonts w:ascii="Tahoma" w:hAnsi="Tahoma" w:cs="Tahoma"/>
                <w:noProof/>
                <w:lang w:val="fr-FR"/>
              </w:rPr>
              <w:t>l’Assistant Windows</w:t>
            </w:r>
          </w:p>
        </w:tc>
        <w:tc>
          <w:tcPr>
            <w:tcW w:w="1530" w:type="dxa"/>
            <w:tcBorders>
              <w:top w:val="single" w:sz="6" w:space="0" w:color="auto"/>
              <w:left w:val="single" w:sz="6" w:space="0" w:color="auto"/>
              <w:bottom w:val="single" w:sz="6" w:space="0" w:color="auto"/>
              <w:right w:val="single" w:sz="6" w:space="0" w:color="auto"/>
            </w:tcBorders>
            <w:vAlign w:val="bottom"/>
          </w:tcPr>
          <w:p w:rsidR="00894BFE" w:rsidRPr="00640614" w:rsidRDefault="00894BFE" w:rsidP="00DF2907">
            <w:pPr>
              <w:pStyle w:val="AppendixTableText"/>
              <w:rPr>
                <w:rFonts w:ascii="Tahoma" w:hAnsi="Tahoma" w:cs="Tahoma"/>
                <w:noProof/>
                <w:lang w:val="fr-FR"/>
              </w:rPr>
            </w:pPr>
          </w:p>
        </w:tc>
        <w:tc>
          <w:tcPr>
            <w:tcW w:w="1530" w:type="dxa"/>
            <w:tcBorders>
              <w:top w:val="single" w:sz="6" w:space="0" w:color="auto"/>
              <w:left w:val="single" w:sz="6" w:space="0" w:color="auto"/>
              <w:bottom w:val="single" w:sz="6" w:space="0" w:color="auto"/>
              <w:right w:val="single" w:sz="6"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p>
        </w:tc>
        <w:tc>
          <w:tcPr>
            <w:tcW w:w="1755" w:type="dxa"/>
            <w:tcBorders>
              <w:top w:val="single" w:sz="6" w:space="0" w:color="auto"/>
              <w:left w:val="single" w:sz="6" w:space="0" w:color="auto"/>
              <w:bottom w:val="single" w:sz="6" w:space="0" w:color="auto"/>
              <w:right w:val="single" w:sz="4" w:space="0" w:color="auto"/>
            </w:tcBorders>
            <w:vAlign w:val="bottom"/>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Oui</w:t>
            </w:r>
          </w:p>
        </w:tc>
        <w:tc>
          <w:tcPr>
            <w:tcW w:w="1278" w:type="dxa"/>
            <w:tcBorders>
              <w:top w:val="single" w:sz="6" w:space="0" w:color="auto"/>
              <w:left w:val="single" w:sz="6" w:space="0" w:color="auto"/>
              <w:bottom w:val="single" w:sz="6" w:space="0" w:color="auto"/>
              <w:right w:val="single" w:sz="4" w:space="0" w:color="auto"/>
            </w:tcBorders>
          </w:tcPr>
          <w:p w:rsidR="00894BFE" w:rsidRPr="00640614" w:rsidRDefault="00894BFE" w:rsidP="00DF2907">
            <w:pPr>
              <w:pStyle w:val="AppendixTableText"/>
              <w:rPr>
                <w:rFonts w:ascii="Tahoma" w:hAnsi="Tahoma" w:cs="Tahoma"/>
                <w:noProof/>
                <w:lang w:val="fr-FR"/>
              </w:rPr>
            </w:pPr>
          </w:p>
        </w:tc>
      </w:tr>
    </w:tbl>
    <w:p w:rsidR="00894BFE" w:rsidRPr="00D537E9" w:rsidRDefault="00894BFE" w:rsidP="00894BFE">
      <w:pPr>
        <w:pStyle w:val="AppendixBodyText"/>
        <w:ind w:right="180"/>
        <w:rPr>
          <w:rFonts w:ascii="Tahoma" w:hAnsi="Tahoma" w:cs="Tahoma"/>
          <w:noProof/>
          <w:sz w:val="16"/>
          <w:szCs w:val="16"/>
          <w:lang w:val="fr-FR"/>
        </w:rPr>
      </w:pPr>
      <w:r w:rsidRPr="00D537E9">
        <w:rPr>
          <w:rFonts w:ascii="Tahoma" w:hAnsi="Tahoma" w:cs="Tahoma"/>
          <w:i/>
          <w:noProof/>
          <w:sz w:val="16"/>
          <w:szCs w:val="16"/>
          <w:lang w:val="fr-FR"/>
        </w:rPr>
        <w:t>*La mention « Oui » dans le tableau signifie que la participation au programme Software Assurance Membership, l’acquisition d’une Software Assurance pour les produits éligibles ou la dépense SA pour les produits éligibles au sein d’un groupe, ou encore l’acquisition de Windows Intune (par Dispositif)</w:t>
      </w:r>
      <w:r w:rsidR="002007F9" w:rsidRPr="00D537E9">
        <w:rPr>
          <w:rFonts w:ascii="Tahoma" w:hAnsi="Tahoma" w:cs="Tahoma"/>
          <w:i/>
          <w:noProof/>
          <w:sz w:val="16"/>
          <w:szCs w:val="16"/>
          <w:lang w:val="fr-FR"/>
        </w:rPr>
        <w:t xml:space="preserve"> </w:t>
      </w:r>
      <w:r w:rsidRPr="00D537E9">
        <w:rPr>
          <w:rFonts w:ascii="Tahoma" w:hAnsi="Tahoma" w:cs="Tahoma"/>
          <w:i/>
          <w:noProof/>
          <w:sz w:val="16"/>
          <w:szCs w:val="16"/>
          <w:lang w:val="fr-FR"/>
        </w:rPr>
        <w:t>/</w:t>
      </w:r>
      <w:r w:rsidR="002007F9" w:rsidRPr="00D537E9">
        <w:rPr>
          <w:rFonts w:ascii="Tahoma" w:hAnsi="Tahoma" w:cs="Tahoma"/>
          <w:i/>
          <w:noProof/>
          <w:sz w:val="16"/>
          <w:szCs w:val="16"/>
          <w:lang w:val="fr-FR"/>
        </w:rPr>
        <w:t xml:space="preserve"> </w:t>
      </w:r>
      <w:r w:rsidRPr="00D537E9">
        <w:rPr>
          <w:rFonts w:ascii="Tahoma" w:hAnsi="Tahoma" w:cs="Tahoma"/>
          <w:i/>
          <w:noProof/>
          <w:sz w:val="16"/>
          <w:szCs w:val="16"/>
          <w:lang w:val="fr-FR"/>
        </w:rPr>
        <w:t>d’une suite Office 365 éligible rend le client éligible à cet avantage.</w:t>
      </w:r>
    </w:p>
    <w:p w:rsidR="00894BFE" w:rsidRPr="00D537E9" w:rsidRDefault="00553167" w:rsidP="00894BFE">
      <w:pPr>
        <w:pStyle w:val="AppendixBodyText"/>
        <w:ind w:right="180"/>
        <w:rPr>
          <w:rFonts w:ascii="Tahoma" w:hAnsi="Tahoma" w:cs="Tahoma"/>
          <w:noProof/>
          <w:sz w:val="16"/>
          <w:szCs w:val="16"/>
          <w:lang w:val="fr-FR"/>
        </w:rPr>
      </w:pPr>
      <w:r w:rsidRPr="00D537E9">
        <w:rPr>
          <w:rFonts w:ascii="Tahoma" w:hAnsi="Tahoma" w:cs="Tahoma"/>
          <w:i/>
          <w:noProof/>
          <w:sz w:val="16"/>
          <w:szCs w:val="16"/>
          <w:lang w:val="fr-FR"/>
        </w:rPr>
        <w:t>*</w:t>
      </w:r>
      <w:r w:rsidR="00894BFE" w:rsidRPr="00D537E9">
        <w:rPr>
          <w:rFonts w:ascii="Tahoma" w:hAnsi="Tahoma" w:cs="Tahoma"/>
          <w:i/>
          <w:noProof/>
          <w:sz w:val="16"/>
          <w:szCs w:val="16"/>
          <w:lang w:val="fr-FR"/>
        </w:rPr>
        <w:t>Microsoft peut suspendre ou interrompre, à tout moment, tout avantage lié à la participation au programme Software Assurance Membership disponible au titre du quatrième accord de mise en œuvre et des accords de mise en œuvre ultérieurs conclus en application du même contrat Select, pour des raisons commerciales.</w:t>
      </w:r>
    </w:p>
    <w:p w:rsidR="00894BFE" w:rsidRPr="00D537E9" w:rsidRDefault="00894BFE" w:rsidP="00C30165">
      <w:pPr>
        <w:pStyle w:val="AppendixBodyText"/>
        <w:spacing w:after="0"/>
        <w:rPr>
          <w:rFonts w:ascii="Tahoma" w:hAnsi="Tahoma" w:cs="Tahoma"/>
          <w:noProof/>
          <w:sz w:val="16"/>
          <w:szCs w:val="16"/>
          <w:lang w:val="fr-FR"/>
        </w:rPr>
      </w:pPr>
      <w:r w:rsidRPr="00D537E9">
        <w:rPr>
          <w:rFonts w:ascii="Tahoma" w:hAnsi="Tahoma" w:cs="Tahoma"/>
          <w:i/>
          <w:noProof/>
          <w:sz w:val="16"/>
          <w:szCs w:val="16"/>
          <w:lang w:val="fr-FR"/>
        </w:rPr>
        <w:t>***De manière générale, les offres d’abonnement incluant des composants logiciels constitués de logiciels versionnés incluent des</w:t>
      </w:r>
      <w:r w:rsidR="00C30165" w:rsidRPr="00D537E9">
        <w:rPr>
          <w:rFonts w:ascii="Tahoma" w:hAnsi="Tahoma" w:cs="Tahoma"/>
          <w:i/>
          <w:noProof/>
          <w:sz w:val="16"/>
          <w:szCs w:val="16"/>
          <w:lang w:val="fr-FR"/>
        </w:rPr>
        <w:t> </w:t>
      </w:r>
      <w:r w:rsidRPr="00D537E9">
        <w:rPr>
          <w:rFonts w:ascii="Tahoma" w:hAnsi="Tahoma" w:cs="Tahoma"/>
          <w:i/>
          <w:noProof/>
          <w:sz w:val="16"/>
          <w:szCs w:val="16"/>
          <w:lang w:val="fr-FR"/>
        </w:rPr>
        <w:t>droits permettant l’utilisation des nouvelles versions de ces composants.</w:t>
      </w:r>
    </w:p>
    <w:p w:rsidR="00894BFE" w:rsidRPr="00640614" w:rsidRDefault="00894BFE" w:rsidP="00894BFE">
      <w:pPr>
        <w:pStyle w:val="AppendixBodyText"/>
        <w:spacing w:after="0"/>
        <w:rPr>
          <w:rFonts w:ascii="Tahoma" w:hAnsi="Tahoma" w:cs="Tahoma"/>
          <w:noProof/>
          <w:lang w:val="fr-FR"/>
        </w:rPr>
      </w:pPr>
    </w:p>
    <w:p w:rsidR="00C30165" w:rsidRPr="00640614" w:rsidRDefault="00C30165" w:rsidP="00894BFE">
      <w:pPr>
        <w:pStyle w:val="AppendixBodyText"/>
        <w:spacing w:after="0"/>
        <w:rPr>
          <w:rFonts w:ascii="Tahoma" w:hAnsi="Tahoma" w:cs="Tahoma"/>
          <w:noProof/>
          <w:lang w:val="fr-FR"/>
        </w:rPr>
      </w:pPr>
    </w:p>
    <w:p w:rsidR="00C30165" w:rsidRPr="00640614" w:rsidRDefault="00C30165" w:rsidP="00894BFE">
      <w:pPr>
        <w:pStyle w:val="AppendixBodyText"/>
        <w:spacing w:after="0"/>
        <w:rPr>
          <w:rFonts w:ascii="Tahoma" w:hAnsi="Tahoma" w:cs="Tahoma"/>
          <w:noProof/>
          <w:lang w:val="fr-FR"/>
        </w:rPr>
      </w:pPr>
    </w:p>
    <w:p w:rsidR="00C30165" w:rsidRPr="00640614" w:rsidRDefault="00C30165" w:rsidP="00894BFE">
      <w:pPr>
        <w:pStyle w:val="AppendixBodyText"/>
        <w:spacing w:after="0"/>
        <w:rPr>
          <w:rFonts w:ascii="Tahoma" w:hAnsi="Tahoma" w:cs="Tahoma"/>
          <w:noProof/>
          <w:lang w:val="fr-F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894BFE" w:rsidRPr="004B5985" w:rsidTr="00A90A32">
        <w:trPr>
          <w:trHeight w:val="358"/>
        </w:trPr>
        <w:tc>
          <w:tcPr>
            <w:tcW w:w="8280" w:type="dxa"/>
            <w:shd w:val="clear" w:color="auto" w:fill="FFCC99"/>
            <w:vAlign w:val="center"/>
          </w:tcPr>
          <w:p w:rsidR="00894BFE" w:rsidRPr="00640614" w:rsidRDefault="00894BFE" w:rsidP="00DF2907">
            <w:pPr>
              <w:pStyle w:val="AppendixTableHeadings"/>
              <w:rPr>
                <w:rFonts w:ascii="Tahoma" w:hAnsi="Tahoma" w:cs="Tahoma"/>
                <w:noProof/>
                <w:sz w:val="20"/>
                <w:szCs w:val="20"/>
                <w:lang w:val="fr-FR"/>
              </w:rPr>
            </w:pPr>
            <w:r w:rsidRPr="00640614">
              <w:rPr>
                <w:rFonts w:ascii="Tahoma" w:hAnsi="Tahoma" w:cs="Tahoma"/>
                <w:noProof/>
                <w:sz w:val="20"/>
                <w:szCs w:val="20"/>
                <w:lang w:val="fr-FR"/>
              </w:rPr>
              <w:lastRenderedPageBreak/>
              <w:t>Produits du groupe Applications Office System</w:t>
            </w:r>
          </w:p>
        </w:tc>
      </w:tr>
      <w:tr w:rsidR="00894BFE" w:rsidRPr="004B5985" w:rsidTr="00DF2907">
        <w:trPr>
          <w:trHeight w:val="438"/>
        </w:trPr>
        <w:tc>
          <w:tcPr>
            <w:tcW w:w="8280" w:type="dxa"/>
            <w:vAlign w:val="center"/>
          </w:tcPr>
          <w:p w:rsidR="00894BFE" w:rsidRPr="00640614" w:rsidRDefault="00894BFE" w:rsidP="00DF2907">
            <w:pPr>
              <w:spacing w:line="240" w:lineRule="atLeast"/>
              <w:rPr>
                <w:rFonts w:cs="Tahoma"/>
                <w:noProof/>
                <w:lang w:val="fr-FR"/>
              </w:rPr>
            </w:pPr>
            <w:r w:rsidRPr="00640614">
              <w:rPr>
                <w:rFonts w:cs="Tahoma"/>
                <w:noProof/>
                <w:color w:val="000000"/>
                <w:lang w:val="fr-FR"/>
              </w:rPr>
              <w:t>Office Standard 2013</w:t>
            </w:r>
          </w:p>
          <w:p w:rsidR="00894BFE" w:rsidRPr="00640614" w:rsidRDefault="00894BFE" w:rsidP="00DF2907">
            <w:pPr>
              <w:spacing w:line="240" w:lineRule="atLeast"/>
              <w:rPr>
                <w:rFonts w:cs="Tahoma"/>
                <w:noProof/>
                <w:lang w:val="fr-FR"/>
              </w:rPr>
            </w:pPr>
            <w:r w:rsidRPr="00640614">
              <w:rPr>
                <w:rFonts w:cs="Tahoma"/>
                <w:noProof/>
                <w:color w:val="000000"/>
                <w:lang w:val="fr-FR"/>
              </w:rPr>
              <w:t>Office Professionnel Plus 2013</w:t>
            </w:r>
            <w:r w:rsidRPr="00640614">
              <w:rPr>
                <w:rFonts w:cs="Tahoma"/>
                <w:noProof/>
                <w:lang w:val="fr-FR"/>
              </w:rPr>
              <w:t xml:space="preserve"> </w:t>
            </w:r>
          </w:p>
          <w:p w:rsidR="00894BFE" w:rsidRPr="00640614" w:rsidRDefault="00894BFE" w:rsidP="00DF2907">
            <w:pPr>
              <w:spacing w:line="240" w:lineRule="atLeast"/>
              <w:rPr>
                <w:rFonts w:cs="Tahoma"/>
                <w:noProof/>
                <w:lang w:val="fr-FR"/>
              </w:rPr>
            </w:pPr>
            <w:r w:rsidRPr="00640614">
              <w:rPr>
                <w:rFonts w:cs="Tahoma"/>
                <w:noProof/>
                <w:color w:val="000000"/>
                <w:lang w:val="fr-FR"/>
              </w:rPr>
              <w:t>Project Standard 2013</w:t>
            </w:r>
          </w:p>
          <w:p w:rsidR="00894BFE" w:rsidRPr="00640614" w:rsidRDefault="00894BFE" w:rsidP="00DF2907">
            <w:pPr>
              <w:spacing w:line="240" w:lineRule="atLeast"/>
              <w:rPr>
                <w:rFonts w:cs="Tahoma"/>
                <w:noProof/>
                <w:lang w:val="fr-FR"/>
              </w:rPr>
            </w:pPr>
            <w:r w:rsidRPr="00640614">
              <w:rPr>
                <w:rFonts w:cs="Tahoma"/>
                <w:noProof/>
                <w:color w:val="000000"/>
                <w:lang w:val="fr-FR"/>
              </w:rPr>
              <w:t>Project Professional 2013</w:t>
            </w:r>
          </w:p>
          <w:p w:rsidR="00894BFE" w:rsidRPr="00640614" w:rsidRDefault="00894BFE" w:rsidP="00DF2907">
            <w:pPr>
              <w:spacing w:line="240" w:lineRule="atLeast"/>
              <w:rPr>
                <w:rFonts w:cs="Tahoma"/>
                <w:noProof/>
                <w:lang w:val="fr-FR"/>
              </w:rPr>
            </w:pPr>
            <w:r w:rsidRPr="00640614">
              <w:rPr>
                <w:rFonts w:cs="Tahoma"/>
                <w:noProof/>
                <w:color w:val="000000"/>
                <w:lang w:val="fr-FR"/>
              </w:rPr>
              <w:t>Visio</w:t>
            </w:r>
            <w:r w:rsidR="00CE6EC3" w:rsidRPr="00CE6EC3">
              <w:rPr>
                <w:rFonts w:cs="Tahoma"/>
                <w:noProof/>
                <w:color w:val="000000"/>
                <w:vertAlign w:val="superscript"/>
                <w:lang w:val="fr-FR"/>
              </w:rPr>
              <w:t>®</w:t>
            </w:r>
            <w:r w:rsidRPr="00640614">
              <w:rPr>
                <w:rFonts w:cs="Tahoma"/>
                <w:noProof/>
                <w:color w:val="000000"/>
                <w:lang w:val="fr-FR"/>
              </w:rPr>
              <w:t> 2013 Édition Standard</w:t>
            </w:r>
          </w:p>
          <w:p w:rsidR="00894BFE" w:rsidRPr="00640614" w:rsidRDefault="00894BFE" w:rsidP="00DF2907">
            <w:pPr>
              <w:spacing w:line="240" w:lineRule="atLeast"/>
              <w:rPr>
                <w:rFonts w:cs="Tahoma"/>
                <w:noProof/>
                <w:lang w:val="fr-FR"/>
              </w:rPr>
            </w:pPr>
            <w:r w:rsidRPr="00640614">
              <w:rPr>
                <w:rFonts w:cs="Tahoma"/>
                <w:noProof/>
                <w:color w:val="000000"/>
                <w:lang w:val="fr-FR"/>
              </w:rPr>
              <w:t>Visio</w:t>
            </w:r>
            <w:r w:rsidR="00CE6EC3" w:rsidRPr="00CE6EC3">
              <w:rPr>
                <w:rFonts w:cs="Tahoma"/>
                <w:noProof/>
                <w:color w:val="000000"/>
                <w:vertAlign w:val="superscript"/>
                <w:lang w:val="fr-FR"/>
              </w:rPr>
              <w:t>®</w:t>
            </w:r>
            <w:r w:rsidRPr="00640614">
              <w:rPr>
                <w:rFonts w:cs="Tahoma"/>
                <w:noProof/>
                <w:color w:val="000000"/>
                <w:lang w:val="fr-FR"/>
              </w:rPr>
              <w:t> 2013 Édition Professionnelle</w:t>
            </w:r>
          </w:p>
          <w:p w:rsidR="00894BFE" w:rsidRPr="00905CDE" w:rsidRDefault="00894BFE" w:rsidP="00DF2907">
            <w:pPr>
              <w:spacing w:line="240" w:lineRule="atLeast"/>
              <w:rPr>
                <w:rFonts w:cs="Tahoma"/>
                <w:noProof/>
              </w:rPr>
            </w:pPr>
            <w:r w:rsidRPr="00905CDE">
              <w:rPr>
                <w:rFonts w:cs="Tahoma"/>
                <w:noProof/>
                <w:color w:val="000000"/>
              </w:rPr>
              <w:t>Access 2013</w:t>
            </w:r>
          </w:p>
          <w:p w:rsidR="00894BFE" w:rsidRPr="00905CDE" w:rsidRDefault="00894BFE" w:rsidP="00DF2907">
            <w:pPr>
              <w:spacing w:line="240" w:lineRule="atLeast"/>
              <w:rPr>
                <w:rFonts w:cs="Tahoma"/>
                <w:noProof/>
              </w:rPr>
            </w:pPr>
            <w:r w:rsidRPr="00905CDE">
              <w:rPr>
                <w:rFonts w:cs="Tahoma"/>
                <w:noProof/>
                <w:color w:val="000000"/>
              </w:rPr>
              <w:t>Excel 2013</w:t>
            </w:r>
            <w:r w:rsidRPr="00905CDE">
              <w:rPr>
                <w:rFonts w:cs="Tahoma"/>
                <w:noProof/>
              </w:rPr>
              <w:t xml:space="preserve"> </w:t>
            </w:r>
          </w:p>
          <w:p w:rsidR="00894BFE" w:rsidRPr="00905CDE" w:rsidRDefault="00894BFE" w:rsidP="00DF2907">
            <w:pPr>
              <w:spacing w:line="240" w:lineRule="atLeast"/>
              <w:rPr>
                <w:rFonts w:cs="Tahoma"/>
                <w:noProof/>
              </w:rPr>
            </w:pPr>
            <w:r w:rsidRPr="00905CDE">
              <w:rPr>
                <w:rFonts w:cs="Tahoma"/>
                <w:noProof/>
                <w:color w:val="000000"/>
              </w:rPr>
              <w:t>InfoPath</w:t>
            </w:r>
            <w:r w:rsidR="00CE6EC3" w:rsidRPr="00CE6EC3">
              <w:rPr>
                <w:rFonts w:cs="Tahoma"/>
                <w:noProof/>
                <w:color w:val="000000"/>
                <w:vertAlign w:val="superscript"/>
              </w:rPr>
              <w:t>®</w:t>
            </w:r>
            <w:r w:rsidRPr="00905CDE">
              <w:rPr>
                <w:rFonts w:cs="Tahoma"/>
                <w:noProof/>
                <w:color w:val="000000"/>
              </w:rPr>
              <w:t xml:space="preserve"> 2013</w:t>
            </w:r>
          </w:p>
          <w:p w:rsidR="00894BFE" w:rsidRPr="00905CDE" w:rsidRDefault="00894BFE" w:rsidP="00DF2907">
            <w:pPr>
              <w:spacing w:line="240" w:lineRule="atLeast"/>
              <w:rPr>
                <w:rFonts w:cs="Tahoma"/>
                <w:noProof/>
              </w:rPr>
            </w:pPr>
            <w:r w:rsidRPr="00905CDE">
              <w:rPr>
                <w:rFonts w:cs="Tahoma"/>
                <w:noProof/>
                <w:color w:val="000000"/>
              </w:rPr>
              <w:t>Lync 2013</w:t>
            </w:r>
          </w:p>
          <w:p w:rsidR="00894BFE" w:rsidRPr="00905CDE" w:rsidRDefault="00894BFE" w:rsidP="00DF2907">
            <w:pPr>
              <w:spacing w:line="240" w:lineRule="atLeast"/>
              <w:rPr>
                <w:rFonts w:cs="Tahoma"/>
                <w:noProof/>
              </w:rPr>
            </w:pPr>
            <w:r w:rsidRPr="00905CDE">
              <w:rPr>
                <w:rFonts w:cs="Tahoma"/>
                <w:noProof/>
                <w:color w:val="000000"/>
              </w:rPr>
              <w:t>OneNote™ 2013</w:t>
            </w:r>
          </w:p>
          <w:p w:rsidR="00894BFE" w:rsidRPr="00905CDE" w:rsidRDefault="00894BFE" w:rsidP="00DF2907">
            <w:pPr>
              <w:spacing w:line="240" w:lineRule="atLeast"/>
              <w:rPr>
                <w:rFonts w:cs="Tahoma"/>
                <w:noProof/>
              </w:rPr>
            </w:pPr>
            <w:r w:rsidRPr="00905CDE">
              <w:rPr>
                <w:rFonts w:cs="Tahoma"/>
                <w:noProof/>
                <w:color w:val="000000"/>
              </w:rPr>
              <w:t>Outlook</w:t>
            </w:r>
            <w:r w:rsidR="00CE6EC3" w:rsidRPr="00CE6EC3">
              <w:rPr>
                <w:rFonts w:cs="Tahoma"/>
                <w:noProof/>
                <w:color w:val="000000"/>
                <w:vertAlign w:val="superscript"/>
              </w:rPr>
              <w:t>®</w:t>
            </w:r>
            <w:r w:rsidRPr="00905CDE">
              <w:rPr>
                <w:rFonts w:cs="Tahoma"/>
                <w:noProof/>
                <w:color w:val="000000"/>
              </w:rPr>
              <w:t xml:space="preserve"> 2013</w:t>
            </w:r>
          </w:p>
          <w:p w:rsidR="00894BFE" w:rsidRPr="00905CDE" w:rsidRDefault="00894BFE" w:rsidP="00DF2907">
            <w:pPr>
              <w:spacing w:line="240" w:lineRule="atLeast"/>
              <w:rPr>
                <w:rFonts w:cs="Tahoma"/>
                <w:noProof/>
              </w:rPr>
            </w:pPr>
            <w:r w:rsidRPr="00905CDE">
              <w:rPr>
                <w:rFonts w:cs="Tahoma"/>
                <w:noProof/>
                <w:color w:val="000000"/>
              </w:rPr>
              <w:t>PowerPoint</w:t>
            </w:r>
            <w:r w:rsidR="00CE6EC3" w:rsidRPr="00CE6EC3">
              <w:rPr>
                <w:rFonts w:cs="Tahoma"/>
                <w:noProof/>
                <w:color w:val="000000"/>
                <w:vertAlign w:val="superscript"/>
              </w:rPr>
              <w:t>®</w:t>
            </w:r>
            <w:r w:rsidRPr="00905CDE">
              <w:rPr>
                <w:rFonts w:cs="Tahoma"/>
                <w:noProof/>
                <w:color w:val="000000"/>
              </w:rPr>
              <w:t xml:space="preserve"> 2013</w:t>
            </w:r>
          </w:p>
          <w:p w:rsidR="00894BFE" w:rsidRPr="00905CDE" w:rsidRDefault="00894BFE" w:rsidP="00DF2907">
            <w:pPr>
              <w:spacing w:line="240" w:lineRule="atLeast"/>
              <w:rPr>
                <w:rFonts w:cs="Tahoma"/>
                <w:noProof/>
              </w:rPr>
            </w:pPr>
            <w:r w:rsidRPr="00905CDE">
              <w:rPr>
                <w:rFonts w:cs="Tahoma"/>
                <w:noProof/>
                <w:color w:val="000000"/>
              </w:rPr>
              <w:t>Publisher 2013</w:t>
            </w:r>
          </w:p>
          <w:p w:rsidR="00894BFE" w:rsidRPr="00905CDE" w:rsidRDefault="00894BFE" w:rsidP="00DF2907">
            <w:pPr>
              <w:spacing w:line="240" w:lineRule="atLeast"/>
              <w:rPr>
                <w:rFonts w:cs="Tahoma"/>
                <w:noProof/>
              </w:rPr>
            </w:pPr>
            <w:r w:rsidRPr="00905CDE">
              <w:rPr>
                <w:rFonts w:cs="Tahoma"/>
                <w:noProof/>
                <w:color w:val="000000"/>
              </w:rPr>
              <w:t>Word 2013</w:t>
            </w:r>
          </w:p>
          <w:p w:rsidR="00894BFE" w:rsidRPr="00905CDE" w:rsidRDefault="00894BFE" w:rsidP="00DF2907">
            <w:pPr>
              <w:spacing w:line="240" w:lineRule="atLeast"/>
              <w:rPr>
                <w:rFonts w:cs="Tahoma"/>
                <w:noProof/>
              </w:rPr>
            </w:pPr>
            <w:r w:rsidRPr="00905CDE">
              <w:rPr>
                <w:rFonts w:cs="Tahoma"/>
                <w:noProof/>
                <w:color w:val="000000"/>
              </w:rPr>
              <w:t>Office 2011 Standard pour Mac</w:t>
            </w:r>
            <w:r w:rsidRPr="00905CDE">
              <w:rPr>
                <w:rFonts w:cs="Tahoma"/>
                <w:noProof/>
              </w:rPr>
              <w:t xml:space="preserve"> </w:t>
            </w:r>
          </w:p>
          <w:p w:rsidR="00894BFE" w:rsidRPr="00640614" w:rsidRDefault="00894BFE" w:rsidP="00DF2907">
            <w:pPr>
              <w:spacing w:line="240" w:lineRule="atLeast"/>
              <w:rPr>
                <w:rFonts w:cs="Tahoma"/>
                <w:noProof/>
                <w:lang w:val="fr-FR"/>
              </w:rPr>
            </w:pPr>
            <w:r w:rsidRPr="00640614">
              <w:rPr>
                <w:rFonts w:cs="Tahoma"/>
                <w:noProof/>
                <w:color w:val="000000"/>
                <w:lang w:val="fr-FR"/>
              </w:rPr>
              <w:t>Lync 2011 pour Mac</w:t>
            </w:r>
          </w:p>
          <w:p w:rsidR="0007254D" w:rsidRDefault="00894BFE" w:rsidP="00DF2907">
            <w:pPr>
              <w:spacing w:line="240" w:lineRule="atLeast"/>
              <w:rPr>
                <w:rFonts w:cs="Tahoma"/>
                <w:noProof/>
                <w:color w:val="000000"/>
                <w:lang w:val="fr-FR"/>
              </w:rPr>
            </w:pPr>
            <w:r w:rsidRPr="00640614">
              <w:rPr>
                <w:rFonts w:cs="Tahoma"/>
                <w:noProof/>
                <w:color w:val="000000"/>
                <w:lang w:val="fr-FR"/>
              </w:rPr>
              <w:t xml:space="preserve">Outlook pour Mac 2001 </w:t>
            </w:r>
          </w:p>
          <w:p w:rsidR="00894BFE" w:rsidRPr="00640614" w:rsidRDefault="00894BFE" w:rsidP="00DF2907">
            <w:pPr>
              <w:spacing w:line="240" w:lineRule="atLeast"/>
              <w:rPr>
                <w:rFonts w:cs="Tahoma"/>
                <w:noProof/>
                <w:lang w:val="fr-FR"/>
              </w:rPr>
            </w:pPr>
            <w:r w:rsidRPr="00640614">
              <w:rPr>
                <w:rFonts w:cs="Tahoma"/>
                <w:noProof/>
                <w:color w:val="000000"/>
                <w:lang w:val="fr-FR"/>
              </w:rPr>
              <w:t>PowerPoint pour Mac 2011</w:t>
            </w:r>
          </w:p>
          <w:p w:rsidR="00894BFE" w:rsidRPr="00640614" w:rsidRDefault="00894BFE" w:rsidP="00DF2907">
            <w:pPr>
              <w:spacing w:line="240" w:lineRule="atLeast"/>
              <w:rPr>
                <w:rFonts w:cs="Tahoma"/>
                <w:noProof/>
                <w:lang w:val="fr-FR"/>
              </w:rPr>
            </w:pPr>
            <w:r w:rsidRPr="00640614">
              <w:rPr>
                <w:rFonts w:cs="Tahoma"/>
                <w:noProof/>
                <w:color w:val="000000"/>
                <w:lang w:val="fr-FR"/>
              </w:rPr>
              <w:t>Excel version 2011 pour Mac</w:t>
            </w:r>
          </w:p>
          <w:p w:rsidR="00894BFE" w:rsidRPr="00640614" w:rsidRDefault="00894BFE" w:rsidP="00DF2907">
            <w:pPr>
              <w:spacing w:line="240" w:lineRule="atLeast"/>
              <w:rPr>
                <w:rFonts w:cs="Tahoma"/>
                <w:noProof/>
                <w:color w:val="000000"/>
                <w:szCs w:val="18"/>
                <w:lang w:val="fr-FR"/>
              </w:rPr>
            </w:pPr>
            <w:r w:rsidRPr="00640614">
              <w:rPr>
                <w:rFonts w:cs="Tahoma"/>
                <w:noProof/>
                <w:color w:val="000000"/>
                <w:szCs w:val="18"/>
                <w:lang w:val="fr-FR"/>
              </w:rPr>
              <w:t>Word 2011 pour Mac</w:t>
            </w:r>
          </w:p>
        </w:tc>
      </w:tr>
    </w:tbl>
    <w:p w:rsidR="00894BFE" w:rsidRPr="00640614" w:rsidRDefault="00894BFE" w:rsidP="00894BFE">
      <w:pPr>
        <w:pStyle w:val="AppendixBodyText"/>
        <w:spacing w:after="0"/>
        <w:ind w:firstLine="550"/>
        <w:rPr>
          <w:rFonts w:ascii="Tahoma" w:hAnsi="Tahoma" w:cs="Tahoma"/>
          <w:noProof/>
          <w:lang w:val="fr-FR"/>
        </w:rPr>
      </w:pPr>
      <w:r w:rsidRPr="00640614">
        <w:rPr>
          <w:rFonts w:ascii="Tahoma" w:hAnsi="Tahoma" w:cs="Tahoma"/>
          <w:b/>
          <w:i/>
          <w:noProof/>
          <w:sz w:val="16"/>
          <w:lang w:val="fr-FR"/>
        </w:rPr>
        <w:t>Remarque :</w:t>
      </w:r>
      <w:r w:rsidRPr="00640614">
        <w:rPr>
          <w:rFonts w:ascii="Tahoma" w:hAnsi="Tahoma" w:cs="Tahoma"/>
          <w:i/>
          <w:noProof/>
          <w:sz w:val="16"/>
          <w:szCs w:val="16"/>
          <w:lang w:val="fr-FR"/>
        </w:rPr>
        <w:t xml:space="preserve"> </w:t>
      </w:r>
      <w:r w:rsidRPr="00640614">
        <w:rPr>
          <w:rFonts w:ascii="Tahoma" w:hAnsi="Tahoma" w:cs="Tahoma"/>
          <w:i/>
          <w:noProof/>
          <w:sz w:val="16"/>
          <w:lang w:val="fr-FR"/>
        </w:rPr>
        <w:t>la liste des produits du Groupe Applications Office System peut faire l’objet de modifications.</w:t>
      </w:r>
    </w:p>
    <w:p w:rsidR="00894BFE" w:rsidRPr="00640614" w:rsidRDefault="00894BFE" w:rsidP="00894BFE">
      <w:pPr>
        <w:pStyle w:val="AppendixBodyText"/>
        <w:spacing w:after="0"/>
        <w:rPr>
          <w:rFonts w:ascii="Tahoma" w:hAnsi="Tahoma" w:cs="Tahoma"/>
          <w:noProof/>
          <w:lang w:val="fr-FR"/>
        </w:rPr>
      </w:pPr>
    </w:p>
    <w:p w:rsidR="00894BFE" w:rsidRPr="00640614" w:rsidRDefault="00894BFE" w:rsidP="00894BFE">
      <w:pPr>
        <w:pStyle w:val="Heading2"/>
        <w:ind w:left="0"/>
        <w:rPr>
          <w:rFonts w:ascii="Tahoma" w:hAnsi="Tahoma" w:cs="Tahoma"/>
          <w:noProof/>
        </w:rPr>
      </w:pPr>
      <w:bookmarkStart w:id="828" w:name="_Toc336338228"/>
      <w:bookmarkStart w:id="829" w:name="_Toc345703157"/>
      <w:bookmarkEnd w:id="828"/>
      <w:r w:rsidRPr="00640614">
        <w:rPr>
          <w:rFonts w:ascii="Tahoma" w:hAnsi="Tahoma" w:cs="Tahoma"/>
          <w:noProof/>
          <w:lang w:eastAsia="x-none"/>
        </w:rPr>
        <w:t>Droits Relatifs aux Nouvelles Versions</w:t>
      </w:r>
      <w:bookmarkEnd w:id="829"/>
    </w:p>
    <w:p w:rsidR="00894BFE" w:rsidRPr="00640614" w:rsidRDefault="00894BFE" w:rsidP="00894BFE">
      <w:pPr>
        <w:rPr>
          <w:rFonts w:cs="Tahoma"/>
          <w:noProof/>
          <w:lang w:val="fr-FR"/>
        </w:rPr>
      </w:pPr>
    </w:p>
    <w:p w:rsidR="00894BFE" w:rsidRPr="00D537E9" w:rsidRDefault="00894BFE" w:rsidP="00C30165">
      <w:pPr>
        <w:pStyle w:val="AppendixBodyText"/>
        <w:spacing w:after="0"/>
        <w:rPr>
          <w:rFonts w:ascii="Tahoma" w:hAnsi="Tahoma" w:cs="Tahoma"/>
          <w:noProof/>
          <w:sz w:val="18"/>
          <w:szCs w:val="18"/>
          <w:lang w:val="fr-FR"/>
        </w:rPr>
      </w:pPr>
      <w:r w:rsidRPr="00D537E9">
        <w:rPr>
          <w:rFonts w:ascii="Tahoma" w:hAnsi="Tahoma" w:cs="Tahoma"/>
          <w:noProof/>
          <w:color w:val="000000"/>
          <w:sz w:val="18"/>
          <w:szCs w:val="18"/>
          <w:lang w:val="fr-FR"/>
        </w:rPr>
        <w:t>Avec une Software Assurance, les clients sont éligibles à la mise à jour vers la nouvelle version des logiciels concédés sous licence disponible pendant la durée de la Software Assurance. « Droits Relatifs aux Nouvelles Versions » désigne, pour tout produit sous licence pour lequel une Software Assurance est commandée, le droit de mettre à jour</w:t>
      </w:r>
      <w:r w:rsidR="00C30165" w:rsidRPr="00D537E9">
        <w:rPr>
          <w:rFonts w:ascii="Tahoma" w:hAnsi="Tahoma" w:cs="Tahoma"/>
          <w:noProof/>
          <w:color w:val="000000"/>
          <w:sz w:val="18"/>
          <w:szCs w:val="18"/>
          <w:lang w:val="fr-FR"/>
        </w:rPr>
        <w:t> </w:t>
      </w:r>
      <w:r w:rsidRPr="00D537E9">
        <w:rPr>
          <w:rFonts w:ascii="Tahoma" w:hAnsi="Tahoma" w:cs="Tahoma"/>
          <w:noProof/>
          <w:color w:val="000000"/>
          <w:sz w:val="18"/>
          <w:szCs w:val="18"/>
          <w:lang w:val="fr-FR"/>
        </w:rPr>
        <w:t>le produit et d’exécuter, à la place du produit sous licence sous</w:t>
      </w:r>
      <w:r w:rsidR="00C15BE8" w:rsidRPr="00D537E9">
        <w:rPr>
          <w:rFonts w:ascii="Tahoma" w:hAnsi="Tahoma" w:cs="Tahoma"/>
          <w:noProof/>
          <w:color w:val="000000"/>
          <w:sz w:val="18"/>
          <w:szCs w:val="18"/>
          <w:lang w:val="fr-FR"/>
        </w:rPr>
        <w:t>-</w:t>
      </w:r>
      <w:r w:rsidRPr="00D537E9">
        <w:rPr>
          <w:rFonts w:ascii="Tahoma" w:hAnsi="Tahoma" w:cs="Tahoma"/>
          <w:noProof/>
          <w:color w:val="000000"/>
          <w:sz w:val="18"/>
          <w:szCs w:val="18"/>
          <w:lang w:val="fr-FR"/>
        </w:rPr>
        <w:t>jacent, la dernière version de ce produit que nous mettons à disposition au cours de la période couverte. Par exemple, si une nouvelle version de Microsoft Office est disponible au cours de votre période de couverture, vos licences seront automatiquement mises à jour vers la nouvelle version.</w:t>
      </w:r>
      <w:r w:rsidRPr="00D537E9">
        <w:rPr>
          <w:rFonts w:ascii="Tahoma" w:hAnsi="Tahoma" w:cs="Tahoma"/>
          <w:noProof/>
          <w:sz w:val="18"/>
          <w:szCs w:val="18"/>
          <w:lang w:val="fr-FR"/>
        </w:rPr>
        <w:t xml:space="preserve"> </w:t>
      </w:r>
      <w:r w:rsidRPr="00D537E9">
        <w:rPr>
          <w:rFonts w:ascii="Tahoma" w:hAnsi="Tahoma" w:cs="Tahoma"/>
          <w:noProof/>
          <w:color w:val="000000"/>
          <w:sz w:val="18"/>
          <w:szCs w:val="18"/>
          <w:lang w:val="fr-FR"/>
        </w:rPr>
        <w:t>Les clients qui font l’acquisition de licences pour la durée des droits de propriété intellectuelle par le</w:t>
      </w:r>
      <w:r w:rsidR="00C30165" w:rsidRPr="00D537E9">
        <w:rPr>
          <w:rFonts w:ascii="Tahoma" w:hAnsi="Tahoma" w:cs="Tahoma"/>
          <w:noProof/>
          <w:color w:val="000000"/>
          <w:sz w:val="18"/>
          <w:szCs w:val="18"/>
          <w:lang w:val="fr-FR"/>
        </w:rPr>
        <w:t> </w:t>
      </w:r>
      <w:r w:rsidRPr="00D537E9">
        <w:rPr>
          <w:rFonts w:ascii="Tahoma" w:hAnsi="Tahoma" w:cs="Tahoma"/>
          <w:noProof/>
          <w:color w:val="000000"/>
          <w:sz w:val="18"/>
          <w:szCs w:val="18"/>
          <w:lang w:val="fr-FR"/>
        </w:rPr>
        <w:t>biais de la Software Assurance peuvent déployer les mises à jour après l’expiration de leur couverture.</w:t>
      </w:r>
    </w:p>
    <w:p w:rsidR="00894BFE" w:rsidRPr="00640614" w:rsidRDefault="00894BFE" w:rsidP="00894BFE">
      <w:pPr>
        <w:pStyle w:val="AppendixBodyText"/>
        <w:spacing w:after="0"/>
        <w:rPr>
          <w:rFonts w:ascii="Tahoma" w:hAnsi="Tahoma" w:cs="Tahoma"/>
          <w:noProof/>
          <w:lang w:val="fr-FR"/>
        </w:rPr>
      </w:pPr>
    </w:p>
    <w:p w:rsidR="00894BFE" w:rsidRPr="00640614" w:rsidRDefault="00894BFE" w:rsidP="00894BFE">
      <w:pPr>
        <w:pStyle w:val="Heading2"/>
        <w:ind w:left="0"/>
        <w:rPr>
          <w:rFonts w:ascii="Tahoma" w:hAnsi="Tahoma" w:cs="Tahoma"/>
          <w:noProof/>
        </w:rPr>
      </w:pPr>
      <w:bookmarkStart w:id="830" w:name="_Toc336338229"/>
      <w:bookmarkStart w:id="831" w:name="_Toc345703158"/>
      <w:bookmarkEnd w:id="830"/>
      <w:r w:rsidRPr="00640614">
        <w:rPr>
          <w:rFonts w:ascii="Tahoma" w:hAnsi="Tahoma" w:cs="Tahoma"/>
          <w:noProof/>
          <w:lang w:eastAsia="x-none"/>
        </w:rPr>
        <w:t>Pack Multilingue Office</w:t>
      </w:r>
      <w:bookmarkEnd w:id="831"/>
    </w:p>
    <w:p w:rsidR="00894BFE" w:rsidRPr="00640614" w:rsidRDefault="00894BFE" w:rsidP="00894BFE">
      <w:pPr>
        <w:rPr>
          <w:rFonts w:cs="Tahoma"/>
          <w:noProof/>
          <w:lang w:val="fr-FR"/>
        </w:rPr>
      </w:pPr>
    </w:p>
    <w:p w:rsidR="00894BFE" w:rsidRPr="00640614" w:rsidRDefault="00894BFE" w:rsidP="00894BFE">
      <w:pPr>
        <w:spacing w:after="60"/>
        <w:jc w:val="both"/>
        <w:rPr>
          <w:rFonts w:cs="Tahoma"/>
          <w:noProof/>
          <w:lang w:val="fr-FR"/>
        </w:rPr>
      </w:pPr>
      <w:r w:rsidRPr="00640614">
        <w:rPr>
          <w:rFonts w:cs="Tahoma"/>
          <w:b/>
          <w:noProof/>
          <w:lang w:val="fr-FR"/>
        </w:rPr>
        <w:t>Clients ayant souscrit une Software Assurance</w:t>
      </w:r>
    </w:p>
    <w:p w:rsidR="00894BFE" w:rsidRPr="00640614" w:rsidRDefault="00894BFE" w:rsidP="00D537E9">
      <w:pPr>
        <w:jc w:val="both"/>
        <w:rPr>
          <w:rFonts w:cs="Tahoma"/>
          <w:noProof/>
          <w:lang w:val="fr-FR"/>
        </w:rPr>
      </w:pPr>
      <w:r w:rsidRPr="00640614">
        <w:rPr>
          <w:rFonts w:cs="Tahoma"/>
          <w:noProof/>
          <w:lang w:val="fr-FR"/>
        </w:rPr>
        <w:t>les clients disposant d’une Software Assurance active pour les produits et les suites Office System sont éligibles à cet avantage pendant la durée de leur Software Assurance. Les clients peuvent choisir d’utiliser la dernière version du</w:t>
      </w:r>
      <w:r w:rsidR="00D537E9">
        <w:rPr>
          <w:rFonts w:cs="Tahoma"/>
          <w:noProof/>
          <w:lang w:val="fr-FR"/>
        </w:rPr>
        <w:t> </w:t>
      </w:r>
      <w:r w:rsidRPr="00640614">
        <w:rPr>
          <w:rFonts w:cs="Tahoma"/>
          <w:noProof/>
          <w:lang w:val="fr-FR"/>
        </w:rPr>
        <w:t>Pack Multilingue Office avec les copies des logiciels Office System qu’ils sont autorisés à utiliser au titre des licences éligibles.</w:t>
      </w:r>
    </w:p>
    <w:p w:rsidR="00894BFE" w:rsidRPr="00640614" w:rsidRDefault="00894BFE" w:rsidP="00894BFE">
      <w:pPr>
        <w:jc w:val="both"/>
        <w:rPr>
          <w:rFonts w:cs="Tahoma"/>
          <w:noProof/>
          <w:lang w:val="fr-FR"/>
        </w:rPr>
      </w:pPr>
    </w:p>
    <w:p w:rsidR="00894BFE" w:rsidRPr="00640614" w:rsidRDefault="00894BFE" w:rsidP="00894BFE">
      <w:pPr>
        <w:spacing w:after="60"/>
        <w:jc w:val="both"/>
        <w:rPr>
          <w:rFonts w:cs="Tahoma"/>
          <w:noProof/>
          <w:lang w:val="fr-FR"/>
        </w:rPr>
      </w:pPr>
      <w:r w:rsidRPr="00640614">
        <w:rPr>
          <w:rFonts w:cs="Tahoma"/>
          <w:b/>
          <w:noProof/>
          <w:lang w:val="fr-FR"/>
        </w:rPr>
        <w:t>Clients éligibles aux avantages des Services en Ligne</w:t>
      </w:r>
    </w:p>
    <w:p w:rsidR="00894BFE" w:rsidRPr="00640614" w:rsidRDefault="00894BFE" w:rsidP="00894BFE">
      <w:pPr>
        <w:jc w:val="both"/>
        <w:rPr>
          <w:rFonts w:cs="Tahoma"/>
          <w:noProof/>
          <w:lang w:val="fr-FR"/>
        </w:rPr>
      </w:pPr>
      <w:r w:rsidRPr="00640614">
        <w:rPr>
          <w:rFonts w:cs="Tahoma"/>
          <w:noProof/>
          <w:szCs w:val="18"/>
          <w:lang w:val="fr-FR"/>
        </w:rPr>
        <w:t>les clients détenteurs d’une licence d’Office Pro Plus for Office 365 et d’Office 365 suites E3 et E4 sont éligibles à cet avantage pendant la durée d</w:t>
      </w:r>
      <w:r w:rsidR="00D537E9">
        <w:rPr>
          <w:rFonts w:cs="Tahoma"/>
          <w:noProof/>
          <w:szCs w:val="18"/>
          <w:lang w:val="fr-FR"/>
        </w:rPr>
        <w:t>e leur accord de mise en œuvre.</w:t>
      </w:r>
    </w:p>
    <w:p w:rsidR="00894BFE" w:rsidRPr="00640614" w:rsidRDefault="00894BFE" w:rsidP="00894BFE">
      <w:pPr>
        <w:jc w:val="both"/>
        <w:rPr>
          <w:rFonts w:cs="Tahoma"/>
          <w:noProof/>
          <w:lang w:val="fr-FR"/>
        </w:rPr>
      </w:pPr>
    </w:p>
    <w:p w:rsidR="00894BFE" w:rsidRPr="00640614" w:rsidRDefault="00894BFE" w:rsidP="00A90A32">
      <w:pPr>
        <w:jc w:val="both"/>
        <w:rPr>
          <w:rFonts w:cs="Tahoma"/>
          <w:noProof/>
          <w:lang w:val="fr-FR"/>
        </w:rPr>
      </w:pPr>
      <w:r w:rsidRPr="00640614">
        <w:rPr>
          <w:rFonts w:cs="Tahoma"/>
          <w:noProof/>
          <w:lang w:val="fr-FR"/>
        </w:rPr>
        <w:t>Si le contrat octroie à un client le droit d’utiliser les logiciels pour une durée illimitée au titre de licences éligibles, le</w:t>
      </w:r>
      <w:r w:rsidR="00A90A32">
        <w:rPr>
          <w:rFonts w:cs="Tahoma"/>
          <w:noProof/>
          <w:lang w:val="fr-FR"/>
        </w:rPr>
        <w:t> </w:t>
      </w:r>
      <w:r w:rsidRPr="00640614">
        <w:rPr>
          <w:rFonts w:cs="Tahoma"/>
          <w:noProof/>
          <w:lang w:val="fr-FR"/>
        </w:rPr>
        <w:t xml:space="preserve">client disposera du droit d’utiliser le Pack Multilingue Office pour une durée illimitée avec lesdits logiciels (un client peut continuer à utiliser le Pack Multilingue Office avec les logiciels Office System au titre de ses licences éligibles même après l’expiration de la SA pour ces licences). Dans le cas contraire, le droit d’utiliser le Pack Multilingue Office expire à l’expiration des droits octroyés au titre de la </w:t>
      </w:r>
      <w:r w:rsidR="00D537E9">
        <w:rPr>
          <w:rFonts w:cs="Tahoma"/>
          <w:noProof/>
          <w:lang w:val="fr-FR"/>
        </w:rPr>
        <w:t>licence Office System éligible.</w:t>
      </w:r>
    </w:p>
    <w:p w:rsidR="00894BFE" w:rsidRPr="00640614" w:rsidRDefault="00894BFE" w:rsidP="00894BFE">
      <w:pPr>
        <w:jc w:val="both"/>
        <w:rPr>
          <w:rFonts w:cs="Tahoma"/>
          <w:noProof/>
          <w:lang w:val="fr-FR"/>
        </w:rPr>
      </w:pPr>
    </w:p>
    <w:p w:rsidR="00C30165" w:rsidRPr="00640614" w:rsidRDefault="00C30165" w:rsidP="00894BFE">
      <w:pPr>
        <w:jc w:val="both"/>
        <w:rPr>
          <w:rFonts w:cs="Tahoma"/>
          <w:noProof/>
          <w:lang w:val="fr-FR"/>
        </w:rPr>
      </w:pPr>
    </w:p>
    <w:p w:rsidR="00C30165" w:rsidRPr="00640614" w:rsidRDefault="00C30165" w:rsidP="00894BFE">
      <w:pPr>
        <w:jc w:val="both"/>
        <w:rPr>
          <w:rFonts w:cs="Tahoma"/>
          <w:noProof/>
          <w:lang w:val="fr-FR"/>
        </w:rPr>
      </w:pPr>
    </w:p>
    <w:p w:rsidR="00C30165" w:rsidRPr="00640614" w:rsidRDefault="00C30165" w:rsidP="00894BFE">
      <w:pPr>
        <w:jc w:val="both"/>
        <w:rPr>
          <w:rFonts w:cs="Tahoma"/>
          <w:noProof/>
          <w:lang w:val="fr-FR"/>
        </w:rPr>
      </w:pPr>
    </w:p>
    <w:p w:rsidR="00894BFE" w:rsidRPr="00640614" w:rsidRDefault="00894BFE" w:rsidP="00894BFE">
      <w:pPr>
        <w:outlineLvl w:val="1"/>
        <w:rPr>
          <w:rFonts w:cs="Tahoma"/>
          <w:noProof/>
          <w:lang w:val="fr-FR"/>
        </w:rPr>
      </w:pPr>
      <w:bookmarkStart w:id="832" w:name="_Toc291204555"/>
      <w:bookmarkEnd w:id="832"/>
      <w:r w:rsidRPr="00640614">
        <w:rPr>
          <w:rFonts w:cs="Tahoma"/>
          <w:b/>
          <w:noProof/>
          <w:sz w:val="24"/>
          <w:lang w:val="fr-FR"/>
        </w:rPr>
        <w:t>Services de Planification</w:t>
      </w:r>
    </w:p>
    <w:p w:rsidR="00894BFE" w:rsidRPr="00640614" w:rsidRDefault="00894BFE" w:rsidP="00C30165">
      <w:pPr>
        <w:spacing w:line="192" w:lineRule="auto"/>
        <w:rPr>
          <w:rFonts w:cs="Tahoma"/>
          <w:noProof/>
          <w:lang w:val="fr-FR"/>
        </w:rPr>
      </w:pPr>
    </w:p>
    <w:p w:rsidR="00894BFE" w:rsidRPr="00640614" w:rsidRDefault="00894BFE" w:rsidP="00D537E9">
      <w:pPr>
        <w:spacing w:after="60"/>
        <w:rPr>
          <w:rFonts w:cs="Tahoma"/>
          <w:noProof/>
          <w:lang w:val="fr-FR"/>
        </w:rPr>
      </w:pPr>
      <w:r w:rsidRPr="00640614">
        <w:rPr>
          <w:rFonts w:cs="Tahoma"/>
          <w:noProof/>
          <w:color w:val="000000"/>
          <w:szCs w:val="18"/>
          <w:lang w:val="fr-FR"/>
        </w:rPr>
        <w:t>Les clients (autres que les clients participant à un programme de Licences Select Éducation, Select Plus Éducation ou</w:t>
      </w:r>
      <w:r w:rsidR="00A90A32">
        <w:rPr>
          <w:rFonts w:cs="Tahoma"/>
          <w:noProof/>
          <w:color w:val="000000"/>
          <w:szCs w:val="18"/>
          <w:lang w:val="fr-FR"/>
        </w:rPr>
        <w:t> </w:t>
      </w:r>
      <w:r w:rsidRPr="00640614">
        <w:rPr>
          <w:rFonts w:cs="Tahoma"/>
          <w:noProof/>
          <w:color w:val="000000"/>
          <w:szCs w:val="18"/>
          <w:lang w:val="fr-FR"/>
        </w:rPr>
        <w:t>ayant conclu un Contrat Campus, School ou Open Value Souscription</w:t>
      </w:r>
      <w:r w:rsidR="00C15BE8">
        <w:rPr>
          <w:rFonts w:cs="Tahoma"/>
          <w:noProof/>
          <w:color w:val="000000"/>
          <w:szCs w:val="18"/>
          <w:lang w:val="fr-FR"/>
        </w:rPr>
        <w:t>-</w:t>
      </w:r>
      <w:r w:rsidRPr="00640614">
        <w:rPr>
          <w:rFonts w:cs="Tahoma"/>
          <w:noProof/>
          <w:color w:val="000000"/>
          <w:szCs w:val="18"/>
          <w:lang w:val="fr-FR"/>
        </w:rPr>
        <w:t>Solutions Éducation) qui participent au programme Software Assurance Membership dans le Groupe de Produits Applications et Serveurs sont éligibles à</w:t>
      </w:r>
      <w:r w:rsidR="00D537E9">
        <w:rPr>
          <w:rFonts w:cs="Tahoma"/>
          <w:noProof/>
          <w:color w:val="000000"/>
          <w:szCs w:val="18"/>
          <w:lang w:val="fr-FR"/>
        </w:rPr>
        <w:t> </w:t>
      </w:r>
      <w:r w:rsidRPr="00640614">
        <w:rPr>
          <w:rFonts w:cs="Tahoma"/>
          <w:noProof/>
          <w:color w:val="000000"/>
          <w:szCs w:val="18"/>
          <w:lang w:val="fr-FR"/>
        </w:rPr>
        <w:t>cet</w:t>
      </w:r>
      <w:r w:rsidR="00A90A32">
        <w:rPr>
          <w:rFonts w:cs="Tahoma"/>
          <w:noProof/>
          <w:color w:val="000000"/>
          <w:szCs w:val="18"/>
          <w:lang w:val="fr-FR"/>
        </w:rPr>
        <w:t> </w:t>
      </w:r>
      <w:r w:rsidRPr="00640614">
        <w:rPr>
          <w:rFonts w:cs="Tahoma"/>
          <w:noProof/>
          <w:color w:val="000000"/>
          <w:szCs w:val="18"/>
          <w:lang w:val="fr-FR"/>
        </w:rPr>
        <w:t>avantage. L’avantage Services de Planification permet aux clients éligibles de bénéficier d’offres de service prédéfinies personnalisées.</w:t>
      </w:r>
      <w:r w:rsidRPr="00640614">
        <w:rPr>
          <w:rFonts w:cs="Tahoma"/>
          <w:noProof/>
          <w:lang w:val="fr-FR"/>
        </w:rPr>
        <w:t xml:space="preserve"> </w:t>
      </w:r>
      <w:r w:rsidRPr="00640614">
        <w:rPr>
          <w:rFonts w:cs="Tahoma"/>
          <w:noProof/>
          <w:color w:val="000000"/>
          <w:lang w:val="fr-FR"/>
        </w:rPr>
        <w:t>Les offres disponibles sont les suivantes :</w:t>
      </w:r>
    </w:p>
    <w:p w:rsidR="00894BFE" w:rsidRPr="00640614" w:rsidRDefault="00894BFE" w:rsidP="00C30165">
      <w:pPr>
        <w:spacing w:line="192" w:lineRule="auto"/>
        <w:rPr>
          <w:rFonts w:cs="Tahoma"/>
          <w:noProof/>
          <w:lang w:val="fr-FR"/>
        </w:rPr>
      </w:pPr>
    </w:p>
    <w:p w:rsidR="00894BFE" w:rsidRPr="00640614" w:rsidRDefault="00894BFE" w:rsidP="00DF2907">
      <w:pPr>
        <w:numPr>
          <w:ilvl w:val="0"/>
          <w:numId w:val="15"/>
        </w:numPr>
        <w:spacing w:after="60" w:line="276" w:lineRule="auto"/>
        <w:rPr>
          <w:rFonts w:cs="Tahoma"/>
          <w:noProof/>
          <w:lang w:val="fr-FR"/>
        </w:rPr>
      </w:pPr>
      <w:r w:rsidRPr="00640614">
        <w:rPr>
          <w:rFonts w:cs="Tahoma"/>
          <w:noProof/>
          <w:color w:val="000000"/>
          <w:lang w:val="fr-FR"/>
        </w:rPr>
        <w:t>Déploiement de postes de travail Windows (DDPS, Desktop Deployment Planning Services)</w:t>
      </w:r>
    </w:p>
    <w:p w:rsidR="00894BFE" w:rsidRPr="00640614" w:rsidRDefault="00894BFE" w:rsidP="00D537E9">
      <w:pPr>
        <w:numPr>
          <w:ilvl w:val="1"/>
          <w:numId w:val="52"/>
        </w:numPr>
        <w:spacing w:after="60" w:line="276" w:lineRule="auto"/>
        <w:ind w:left="1980"/>
        <w:rPr>
          <w:rFonts w:cs="Tahoma"/>
          <w:noProof/>
          <w:lang w:val="fr-FR"/>
        </w:rPr>
      </w:pPr>
      <w:r w:rsidRPr="00640614">
        <w:rPr>
          <w:rFonts w:cs="Tahoma"/>
          <w:noProof/>
          <w:color w:val="000000"/>
          <w:szCs w:val="18"/>
          <w:lang w:val="fr-FR"/>
        </w:rPr>
        <w:t xml:space="preserve">Description : </w:t>
      </w:r>
      <w:r w:rsidRPr="00640614">
        <w:rPr>
          <w:rFonts w:cs="Tahoma"/>
          <w:noProof/>
          <w:color w:val="000000"/>
          <w:lang w:val="fr-FR"/>
        </w:rPr>
        <w:t>l’offre DDPS fournit aux clients les services élémentaires d’analyse et de planification, ainsi que les procédures techniques nécessaires pour amorcer leur projet de</w:t>
      </w:r>
      <w:r w:rsidR="00D537E9">
        <w:rPr>
          <w:rFonts w:cs="Tahoma"/>
          <w:noProof/>
          <w:color w:val="000000"/>
          <w:lang w:val="fr-FR"/>
        </w:rPr>
        <w:t> </w:t>
      </w:r>
      <w:r w:rsidRPr="00640614">
        <w:rPr>
          <w:rFonts w:cs="Tahoma"/>
          <w:noProof/>
          <w:color w:val="000000"/>
          <w:lang w:val="fr-FR"/>
        </w:rPr>
        <w:t>déploiement de postes de travail sous Office 2010 et Windows 8. Elle repose sur les meilleures pratiques de déploiement de postes de travail de Microsoft dans le but d’aider les clients à réduire les coûts, les risques et la complexité de leur projet grâce à des processus et à des procédés d’automatisation éprouvés.</w:t>
      </w:r>
      <w:r w:rsidRPr="00640614">
        <w:rPr>
          <w:rFonts w:cs="Tahoma"/>
          <w:noProof/>
          <w:lang w:val="fr-FR"/>
        </w:rPr>
        <w:t xml:space="preserve"> </w:t>
      </w:r>
      <w:r w:rsidRPr="00640614">
        <w:rPr>
          <w:rFonts w:cs="Tahoma"/>
          <w:noProof/>
          <w:color w:val="000000"/>
          <w:lang w:val="fr-FR"/>
        </w:rPr>
        <w:t>DDPS peut également guider les entreprises dans l’évaluation d’Office 365 en leur exposant les prérequis de l’adoption d’un environnement bureautique prêt à être déployé sur le cloud.</w:t>
      </w:r>
    </w:p>
    <w:p w:rsidR="00894BFE" w:rsidRPr="00640614" w:rsidRDefault="00894BFE" w:rsidP="004F4BF5">
      <w:pPr>
        <w:numPr>
          <w:ilvl w:val="1"/>
          <w:numId w:val="52"/>
        </w:numPr>
        <w:spacing w:after="60" w:line="276" w:lineRule="auto"/>
        <w:ind w:left="1980"/>
        <w:rPr>
          <w:rFonts w:cs="Tahoma"/>
          <w:noProof/>
          <w:lang w:val="fr-FR"/>
        </w:rPr>
      </w:pPr>
      <w:r w:rsidRPr="00640614">
        <w:rPr>
          <w:rFonts w:cs="Tahoma"/>
          <w:noProof/>
          <w:color w:val="000000"/>
          <w:szCs w:val="18"/>
          <w:lang w:val="fr-FR"/>
        </w:rPr>
        <w:t xml:space="preserve">Niveaux de Service : </w:t>
      </w:r>
      <w:r w:rsidRPr="00640614">
        <w:rPr>
          <w:rFonts w:cs="Tahoma"/>
          <w:noProof/>
          <w:color w:val="000000"/>
          <w:lang w:val="fr-FR"/>
        </w:rPr>
        <w:t>1, 3, 5, 10 ou 15 jours</w:t>
      </w:r>
    </w:p>
    <w:p w:rsidR="00894BFE" w:rsidRPr="00640614" w:rsidRDefault="00894BFE" w:rsidP="00DF2907">
      <w:pPr>
        <w:numPr>
          <w:ilvl w:val="0"/>
          <w:numId w:val="16"/>
        </w:numPr>
        <w:spacing w:after="60" w:line="276" w:lineRule="auto"/>
        <w:ind w:left="1440"/>
        <w:rPr>
          <w:rFonts w:cs="Tahoma"/>
          <w:noProof/>
          <w:lang w:val="fr-FR"/>
        </w:rPr>
      </w:pPr>
      <w:r w:rsidRPr="00640614">
        <w:rPr>
          <w:rFonts w:cs="Tahoma"/>
          <w:noProof/>
          <w:color w:val="000000"/>
          <w:lang w:val="fr-FR"/>
        </w:rPr>
        <w:t>Services de Planification de Déploiement SharePoint (SDPS, SharePoint Deployment Planning Services)</w:t>
      </w:r>
    </w:p>
    <w:p w:rsidR="00894BFE" w:rsidRPr="00640614" w:rsidRDefault="00894BFE" w:rsidP="00D537E9">
      <w:pPr>
        <w:numPr>
          <w:ilvl w:val="1"/>
          <w:numId w:val="53"/>
        </w:numPr>
        <w:spacing w:after="60" w:line="276" w:lineRule="auto"/>
        <w:ind w:left="1980"/>
        <w:rPr>
          <w:rFonts w:cs="Tahoma"/>
          <w:noProof/>
          <w:lang w:val="fr-FR"/>
        </w:rPr>
      </w:pPr>
      <w:r w:rsidRPr="00640614">
        <w:rPr>
          <w:rFonts w:cs="Tahoma"/>
          <w:noProof/>
          <w:color w:val="000000"/>
          <w:szCs w:val="18"/>
          <w:lang w:val="fr-FR"/>
        </w:rPr>
        <w:t>Description : l’offre SDPS permet aux clients de développer, en collaboration avec des partenaires et consultants Microsoft qualifiés, un plan de déploiement de SharePoint Portal Server spécifique à leur environnement et d’évaluer le coût total du déploiement de cette technologie. Cette offre peut également les aider à planifier leur projet de déploiement afin</w:t>
      </w:r>
      <w:r w:rsidR="00D537E9">
        <w:rPr>
          <w:rFonts w:cs="Tahoma"/>
          <w:noProof/>
          <w:color w:val="000000"/>
          <w:szCs w:val="18"/>
          <w:lang w:val="fr-FR"/>
        </w:rPr>
        <w:t> </w:t>
      </w:r>
      <w:r w:rsidRPr="00640614">
        <w:rPr>
          <w:rFonts w:cs="Tahoma"/>
          <w:noProof/>
          <w:color w:val="000000"/>
          <w:szCs w:val="18"/>
          <w:lang w:val="fr-FR"/>
        </w:rPr>
        <w:t>de migrer en douceur vers Office 365, compl</w:t>
      </w:r>
      <w:r w:rsidR="00D537E9">
        <w:rPr>
          <w:rFonts w:cs="Tahoma"/>
          <w:noProof/>
          <w:color w:val="000000"/>
          <w:szCs w:val="18"/>
          <w:lang w:val="fr-FR"/>
        </w:rPr>
        <w:t>émentaire de SharePoint Online.</w:t>
      </w:r>
    </w:p>
    <w:p w:rsidR="00894BFE" w:rsidRPr="00640614" w:rsidRDefault="00894BFE" w:rsidP="004F4BF5">
      <w:pPr>
        <w:numPr>
          <w:ilvl w:val="1"/>
          <w:numId w:val="53"/>
        </w:numPr>
        <w:spacing w:after="60" w:line="276" w:lineRule="auto"/>
        <w:ind w:left="1980"/>
        <w:rPr>
          <w:rFonts w:cs="Tahoma"/>
          <w:noProof/>
          <w:lang w:val="fr-FR"/>
        </w:rPr>
      </w:pPr>
      <w:r w:rsidRPr="00640614">
        <w:rPr>
          <w:rFonts w:cs="Tahoma"/>
          <w:noProof/>
          <w:color w:val="000000"/>
          <w:szCs w:val="18"/>
          <w:lang w:val="fr-FR"/>
        </w:rPr>
        <w:t xml:space="preserve">Niveaux de Service : </w:t>
      </w:r>
      <w:r w:rsidRPr="00640614">
        <w:rPr>
          <w:rFonts w:cs="Tahoma"/>
          <w:noProof/>
          <w:color w:val="000000"/>
          <w:lang w:val="fr-FR"/>
        </w:rPr>
        <w:t>1, 3, 5, 10 ou 15 jours</w:t>
      </w:r>
    </w:p>
    <w:p w:rsidR="00894BFE" w:rsidRPr="00640614" w:rsidRDefault="00894BFE" w:rsidP="00DF2907">
      <w:pPr>
        <w:numPr>
          <w:ilvl w:val="0"/>
          <w:numId w:val="15"/>
        </w:numPr>
        <w:spacing w:after="60" w:line="276" w:lineRule="auto"/>
        <w:rPr>
          <w:rFonts w:cs="Tahoma"/>
          <w:noProof/>
          <w:lang w:val="fr-FR"/>
        </w:rPr>
      </w:pPr>
      <w:r w:rsidRPr="00640614">
        <w:rPr>
          <w:rFonts w:cs="Tahoma"/>
          <w:noProof/>
          <w:color w:val="000000"/>
          <w:lang w:val="fr-FR"/>
        </w:rPr>
        <w:t>Services de Planification de Déploiement Exchange et Lync (L&amp;EDPS, Lync and Exchange Deployment Planning Services)</w:t>
      </w:r>
    </w:p>
    <w:p w:rsidR="00894BFE" w:rsidRPr="00640614" w:rsidRDefault="00894BFE" w:rsidP="004F4BF5">
      <w:pPr>
        <w:numPr>
          <w:ilvl w:val="1"/>
          <w:numId w:val="54"/>
        </w:numPr>
        <w:spacing w:after="40" w:line="276" w:lineRule="auto"/>
        <w:ind w:left="1987"/>
        <w:rPr>
          <w:rFonts w:cs="Tahoma"/>
          <w:noProof/>
          <w:lang w:val="fr-FR"/>
        </w:rPr>
      </w:pPr>
      <w:r w:rsidRPr="00640614">
        <w:rPr>
          <w:rFonts w:cs="Tahoma"/>
          <w:noProof/>
          <w:color w:val="000000"/>
          <w:szCs w:val="18"/>
          <w:lang w:val="fr-FR"/>
        </w:rPr>
        <w:t>Description : l’offre L&amp;EDPS met à la disposition des clients, des partenaires et des consultants Microsoft qualifiés qui les guident tout le long des étapes d’évaluation financière et de planification du déploiement de solutions Lync et Exchange 2010, en analysant leur environnement et en partageant leurs meilleures pratiques en matière de solutions locales et</w:t>
      </w:r>
      <w:r w:rsidR="00C30165" w:rsidRPr="00640614">
        <w:rPr>
          <w:rFonts w:cs="Tahoma"/>
          <w:noProof/>
          <w:color w:val="000000"/>
          <w:szCs w:val="18"/>
          <w:lang w:val="fr-FR"/>
        </w:rPr>
        <w:t> </w:t>
      </w:r>
      <w:r w:rsidRPr="00640614">
        <w:rPr>
          <w:rFonts w:cs="Tahoma"/>
          <w:noProof/>
          <w:color w:val="000000"/>
          <w:szCs w:val="18"/>
          <w:lang w:val="fr-FR"/>
        </w:rPr>
        <w:t>hébergées en cloud.</w:t>
      </w:r>
      <w:r w:rsidRPr="00640614">
        <w:rPr>
          <w:rFonts w:cs="Tahoma"/>
          <w:noProof/>
          <w:lang w:val="fr-FR"/>
        </w:rPr>
        <w:t xml:space="preserve"> </w:t>
      </w:r>
      <w:r w:rsidRPr="00640614">
        <w:rPr>
          <w:rFonts w:cs="Tahoma"/>
          <w:noProof/>
          <w:color w:val="000000"/>
          <w:lang w:val="fr-FR"/>
        </w:rPr>
        <w:t>Cette offre peut également les aider à planifier leur projet de déploiement afin de migrer en douceur vers Office 365, complémentaire de Lync Online et</w:t>
      </w:r>
      <w:r w:rsidR="00C30165" w:rsidRPr="00640614">
        <w:rPr>
          <w:rFonts w:cs="Tahoma"/>
          <w:noProof/>
          <w:color w:val="000000"/>
          <w:lang w:val="fr-FR"/>
        </w:rPr>
        <w:t> </w:t>
      </w:r>
      <w:r w:rsidRPr="00640614">
        <w:rPr>
          <w:rFonts w:cs="Tahoma"/>
          <w:noProof/>
          <w:color w:val="000000"/>
          <w:lang w:val="fr-FR"/>
        </w:rPr>
        <w:t>d’Exchange Online.</w:t>
      </w:r>
    </w:p>
    <w:p w:rsidR="00894BFE" w:rsidRPr="00640614" w:rsidRDefault="00894BFE" w:rsidP="004F4BF5">
      <w:pPr>
        <w:numPr>
          <w:ilvl w:val="1"/>
          <w:numId w:val="54"/>
        </w:numPr>
        <w:spacing w:after="40" w:line="276" w:lineRule="auto"/>
        <w:ind w:left="1987"/>
        <w:rPr>
          <w:rFonts w:cs="Tahoma"/>
          <w:noProof/>
          <w:lang w:val="fr-FR"/>
        </w:rPr>
      </w:pPr>
      <w:r w:rsidRPr="00640614">
        <w:rPr>
          <w:rFonts w:cs="Tahoma"/>
          <w:noProof/>
          <w:color w:val="000000"/>
          <w:szCs w:val="18"/>
          <w:lang w:val="fr-FR"/>
        </w:rPr>
        <w:t xml:space="preserve">Niveaux de Service : </w:t>
      </w:r>
      <w:r w:rsidRPr="00640614">
        <w:rPr>
          <w:rFonts w:cs="Tahoma"/>
          <w:noProof/>
          <w:color w:val="000000"/>
          <w:lang w:val="fr-FR"/>
        </w:rPr>
        <w:t>1, 3, 5, 10 ou 15 jours</w:t>
      </w:r>
    </w:p>
    <w:p w:rsidR="00894BFE" w:rsidRPr="00640614" w:rsidRDefault="00894BFE" w:rsidP="00DF2907">
      <w:pPr>
        <w:numPr>
          <w:ilvl w:val="0"/>
          <w:numId w:val="15"/>
        </w:numPr>
        <w:spacing w:after="60" w:line="276" w:lineRule="auto"/>
        <w:rPr>
          <w:rFonts w:cs="Tahoma"/>
          <w:noProof/>
          <w:lang w:val="fr-FR"/>
        </w:rPr>
      </w:pPr>
      <w:r w:rsidRPr="00640614">
        <w:rPr>
          <w:rFonts w:cs="Tahoma"/>
          <w:noProof/>
          <w:color w:val="000000"/>
          <w:lang w:val="fr-FR"/>
        </w:rPr>
        <w:t>Services de Planification de Déploiement de solutions de Cloud Privé, de Gestion et de Virtualisation (PVDPS, Private Cloud, Management, and Virtualization Deployment Planning Services)</w:t>
      </w:r>
    </w:p>
    <w:p w:rsidR="00894BFE" w:rsidRPr="00640614" w:rsidRDefault="00894BFE" w:rsidP="00D537E9">
      <w:pPr>
        <w:numPr>
          <w:ilvl w:val="1"/>
          <w:numId w:val="55"/>
        </w:numPr>
        <w:spacing w:after="40" w:line="276" w:lineRule="auto"/>
        <w:ind w:left="1987"/>
        <w:rPr>
          <w:rFonts w:cs="Tahoma"/>
          <w:noProof/>
          <w:lang w:val="fr-FR"/>
        </w:rPr>
      </w:pPr>
      <w:r w:rsidRPr="00640614">
        <w:rPr>
          <w:rFonts w:cs="Tahoma"/>
          <w:noProof/>
          <w:color w:val="000000"/>
          <w:szCs w:val="18"/>
          <w:lang w:val="fr-FR"/>
        </w:rPr>
        <w:t xml:space="preserve">Description : </w:t>
      </w:r>
      <w:r w:rsidRPr="00640614">
        <w:rPr>
          <w:rFonts w:cs="Tahoma"/>
          <w:noProof/>
          <w:szCs w:val="18"/>
          <w:lang w:val="fr-FR"/>
        </w:rPr>
        <w:t>PVDPS est une offre de services de conseils structurée, pensée pour aider les</w:t>
      </w:r>
      <w:r w:rsidR="00D537E9">
        <w:rPr>
          <w:rFonts w:cs="Tahoma"/>
          <w:noProof/>
          <w:szCs w:val="18"/>
          <w:lang w:val="fr-FR"/>
        </w:rPr>
        <w:t> </w:t>
      </w:r>
      <w:r w:rsidRPr="00640614">
        <w:rPr>
          <w:rFonts w:cs="Tahoma"/>
          <w:noProof/>
          <w:szCs w:val="18"/>
          <w:lang w:val="fr-FR"/>
        </w:rPr>
        <w:t>clients à tirer un meilleur parti de leurs solutions d’infrastructure basées sur Windows Server, Systems Center et Hyper</w:t>
      </w:r>
      <w:r w:rsidR="00C15BE8">
        <w:rPr>
          <w:rFonts w:cs="Tahoma"/>
          <w:noProof/>
          <w:szCs w:val="18"/>
          <w:lang w:val="fr-FR"/>
        </w:rPr>
        <w:t>-</w:t>
      </w:r>
      <w:r w:rsidRPr="00640614">
        <w:rPr>
          <w:rFonts w:cs="Tahoma"/>
          <w:noProof/>
          <w:szCs w:val="18"/>
          <w:lang w:val="fr-FR"/>
        </w:rPr>
        <w:t>V.</w:t>
      </w:r>
      <w:r w:rsidRPr="00640614">
        <w:rPr>
          <w:rFonts w:cs="Tahoma"/>
          <w:noProof/>
          <w:lang w:val="fr-FR"/>
        </w:rPr>
        <w:t xml:space="preserve"> Elle réduit ainsi les coûts inhérents aux centres de données, améliore la souplesse des entreprises et renforce le contrôle sur l’infrastructure physique, virtuelle et hybride</w:t>
      </w:r>
      <w:r w:rsidRPr="00640614">
        <w:rPr>
          <w:rFonts w:cs="Tahoma"/>
          <w:noProof/>
          <w:color w:val="000000"/>
          <w:lang w:val="fr-FR"/>
        </w:rPr>
        <w:t>.</w:t>
      </w:r>
    </w:p>
    <w:p w:rsidR="00894BFE" w:rsidRPr="00A90A32" w:rsidRDefault="00894BFE" w:rsidP="004F4BF5">
      <w:pPr>
        <w:numPr>
          <w:ilvl w:val="1"/>
          <w:numId w:val="55"/>
        </w:numPr>
        <w:spacing w:after="40" w:line="276" w:lineRule="auto"/>
        <w:ind w:left="1987"/>
        <w:rPr>
          <w:rFonts w:cs="Tahoma"/>
          <w:noProof/>
          <w:lang w:val="fr-FR"/>
        </w:rPr>
      </w:pPr>
      <w:r w:rsidRPr="00640614">
        <w:rPr>
          <w:rFonts w:cs="Tahoma"/>
          <w:noProof/>
          <w:color w:val="000000"/>
          <w:szCs w:val="18"/>
          <w:lang w:val="fr-FR"/>
        </w:rPr>
        <w:t xml:space="preserve">Niveaux de Service : </w:t>
      </w:r>
      <w:r w:rsidRPr="00640614">
        <w:rPr>
          <w:rFonts w:cs="Tahoma"/>
          <w:noProof/>
          <w:color w:val="000000"/>
          <w:lang w:val="fr-FR"/>
        </w:rPr>
        <w:t>3, 5, 10 ou 15 jours</w:t>
      </w:r>
    </w:p>
    <w:p w:rsidR="00A90A32" w:rsidRDefault="00A90A32" w:rsidP="00A90A32">
      <w:pPr>
        <w:spacing w:after="40" w:line="276" w:lineRule="auto"/>
        <w:rPr>
          <w:rFonts w:cs="Tahoma"/>
          <w:noProof/>
          <w:color w:val="000000"/>
          <w:lang w:val="fr-FR"/>
        </w:rPr>
      </w:pPr>
    </w:p>
    <w:p w:rsidR="00A90A32" w:rsidRDefault="00A90A32" w:rsidP="00A90A32">
      <w:pPr>
        <w:spacing w:after="40" w:line="276" w:lineRule="auto"/>
        <w:rPr>
          <w:rFonts w:cs="Tahoma"/>
          <w:noProof/>
          <w:color w:val="000000"/>
          <w:lang w:val="fr-FR"/>
        </w:rPr>
      </w:pPr>
    </w:p>
    <w:p w:rsidR="00A90A32" w:rsidRDefault="00A90A32" w:rsidP="00A90A32">
      <w:pPr>
        <w:spacing w:after="40" w:line="276" w:lineRule="auto"/>
        <w:rPr>
          <w:rFonts w:cs="Tahoma"/>
          <w:noProof/>
          <w:color w:val="000000"/>
          <w:lang w:val="fr-FR"/>
        </w:rPr>
      </w:pPr>
    </w:p>
    <w:p w:rsidR="00A90A32" w:rsidRPr="00640614" w:rsidRDefault="00A90A32" w:rsidP="00A90A32">
      <w:pPr>
        <w:spacing w:after="40" w:line="276" w:lineRule="auto"/>
        <w:rPr>
          <w:rFonts w:cs="Tahoma"/>
          <w:noProof/>
          <w:lang w:val="fr-FR"/>
        </w:rPr>
      </w:pPr>
    </w:p>
    <w:p w:rsidR="00894BFE" w:rsidRPr="00640614" w:rsidRDefault="00894BFE" w:rsidP="00DF2907">
      <w:pPr>
        <w:numPr>
          <w:ilvl w:val="0"/>
          <w:numId w:val="15"/>
        </w:numPr>
        <w:spacing w:after="60" w:line="276" w:lineRule="auto"/>
        <w:rPr>
          <w:rFonts w:cs="Tahoma"/>
          <w:noProof/>
          <w:lang w:val="fr-FR"/>
        </w:rPr>
      </w:pPr>
      <w:r w:rsidRPr="00640614">
        <w:rPr>
          <w:rFonts w:cs="Tahoma"/>
          <w:noProof/>
          <w:color w:val="000000"/>
          <w:lang w:val="fr-FR"/>
        </w:rPr>
        <w:lastRenderedPageBreak/>
        <w:t>Services de Planification de Déploiement SQL Server (SSDPS, SQL Server Deployment Planning Services)</w:t>
      </w:r>
    </w:p>
    <w:p w:rsidR="00894BFE" w:rsidRPr="00640614" w:rsidRDefault="00894BFE" w:rsidP="00D537E9">
      <w:pPr>
        <w:numPr>
          <w:ilvl w:val="1"/>
          <w:numId w:val="56"/>
        </w:numPr>
        <w:spacing w:after="40" w:line="276" w:lineRule="auto"/>
        <w:ind w:left="1987"/>
        <w:rPr>
          <w:rFonts w:cs="Tahoma"/>
          <w:noProof/>
          <w:lang w:val="fr-FR"/>
        </w:rPr>
      </w:pPr>
      <w:r w:rsidRPr="00640614">
        <w:rPr>
          <w:rFonts w:cs="Tahoma"/>
          <w:noProof/>
          <w:color w:val="000000"/>
          <w:szCs w:val="18"/>
          <w:lang w:val="fr-FR"/>
        </w:rPr>
        <w:t xml:space="preserve">Description : </w:t>
      </w:r>
      <w:r w:rsidRPr="00640614">
        <w:rPr>
          <w:rFonts w:cs="Tahoma"/>
          <w:noProof/>
          <w:lang w:val="fr-FR"/>
        </w:rPr>
        <w:t>l’offre SSDPS inclut des services d’évaluation approfondie et de planification de</w:t>
      </w:r>
      <w:r w:rsidR="00A90A32">
        <w:rPr>
          <w:rFonts w:cs="Tahoma"/>
          <w:noProof/>
          <w:lang w:val="fr-FR"/>
        </w:rPr>
        <w:t> </w:t>
      </w:r>
      <w:r w:rsidRPr="00640614">
        <w:rPr>
          <w:rFonts w:cs="Tahoma"/>
          <w:noProof/>
          <w:lang w:val="fr-FR"/>
        </w:rPr>
        <w:t>déploiement précieux pour les clients souhaitant migrer vers SQL Server ou passer à</w:t>
      </w:r>
      <w:r w:rsidR="00D537E9">
        <w:rPr>
          <w:rFonts w:cs="Tahoma"/>
          <w:noProof/>
          <w:lang w:val="fr-FR"/>
        </w:rPr>
        <w:t> </w:t>
      </w:r>
      <w:r w:rsidRPr="00640614">
        <w:rPr>
          <w:rFonts w:cs="Tahoma"/>
          <w:noProof/>
          <w:lang w:val="fr-FR"/>
        </w:rPr>
        <w:t>une</w:t>
      </w:r>
      <w:r w:rsidR="00D537E9">
        <w:rPr>
          <w:rFonts w:cs="Tahoma"/>
          <w:noProof/>
          <w:lang w:val="fr-FR"/>
        </w:rPr>
        <w:t> </w:t>
      </w:r>
      <w:r w:rsidRPr="00640614">
        <w:rPr>
          <w:rFonts w:cs="Tahoma"/>
          <w:noProof/>
          <w:lang w:val="fr-FR"/>
        </w:rPr>
        <w:t>nouvelle version de SQL Server, ainsi qu’à SQL Server Business Intelligence.</w:t>
      </w:r>
    </w:p>
    <w:p w:rsidR="00894BFE" w:rsidRPr="00640614" w:rsidRDefault="00894BFE" w:rsidP="004F4BF5">
      <w:pPr>
        <w:numPr>
          <w:ilvl w:val="1"/>
          <w:numId w:val="56"/>
        </w:numPr>
        <w:spacing w:after="40" w:line="276" w:lineRule="auto"/>
        <w:ind w:left="1987"/>
        <w:rPr>
          <w:rFonts w:cs="Tahoma"/>
          <w:noProof/>
          <w:lang w:val="fr-FR"/>
        </w:rPr>
      </w:pPr>
      <w:r w:rsidRPr="00640614">
        <w:rPr>
          <w:rFonts w:cs="Tahoma"/>
          <w:noProof/>
          <w:color w:val="000000"/>
          <w:szCs w:val="18"/>
          <w:lang w:val="fr-FR"/>
        </w:rPr>
        <w:t xml:space="preserve">Niveaux de Service : </w:t>
      </w:r>
      <w:r w:rsidRPr="00640614">
        <w:rPr>
          <w:rFonts w:cs="Tahoma"/>
          <w:noProof/>
          <w:color w:val="000000"/>
          <w:lang w:val="fr-FR"/>
        </w:rPr>
        <w:t>3, 5, 10 ou 15 jours</w:t>
      </w:r>
    </w:p>
    <w:p w:rsidR="00894BFE" w:rsidRPr="00640614" w:rsidRDefault="00894BFE" w:rsidP="00DF2907">
      <w:pPr>
        <w:numPr>
          <w:ilvl w:val="0"/>
          <w:numId w:val="15"/>
        </w:numPr>
        <w:spacing w:after="60" w:line="276" w:lineRule="auto"/>
        <w:rPr>
          <w:rFonts w:cs="Tahoma"/>
          <w:noProof/>
          <w:lang w:val="fr-FR"/>
        </w:rPr>
      </w:pPr>
      <w:r w:rsidRPr="00640614">
        <w:rPr>
          <w:rFonts w:cs="Tahoma"/>
          <w:noProof/>
          <w:color w:val="000000"/>
          <w:lang w:val="fr-FR"/>
        </w:rPr>
        <w:t>Services de Planification de Déploiement d’Outils de Développement (DTDPS, Developer Tools Deployment Planning Services)</w:t>
      </w:r>
    </w:p>
    <w:p w:rsidR="00894BFE" w:rsidRPr="00640614" w:rsidRDefault="00894BFE" w:rsidP="004F4BF5">
      <w:pPr>
        <w:numPr>
          <w:ilvl w:val="1"/>
          <w:numId w:val="57"/>
        </w:numPr>
        <w:spacing w:after="60" w:line="276" w:lineRule="auto"/>
        <w:ind w:left="1980"/>
        <w:rPr>
          <w:rFonts w:cs="Tahoma"/>
          <w:noProof/>
          <w:lang w:val="fr-FR"/>
        </w:rPr>
      </w:pPr>
      <w:r w:rsidRPr="00640614">
        <w:rPr>
          <w:rFonts w:cs="Tahoma"/>
          <w:noProof/>
          <w:color w:val="000000"/>
          <w:szCs w:val="18"/>
          <w:lang w:val="fr-FR"/>
        </w:rPr>
        <w:t xml:space="preserve">Description : </w:t>
      </w:r>
      <w:r w:rsidRPr="00640614">
        <w:rPr>
          <w:rFonts w:cs="Tahoma"/>
          <w:noProof/>
          <w:lang w:val="fr-FR"/>
        </w:rPr>
        <w:t>l’offre DTDPS inclut des services d’analyse rigoureuse et des procédures éprouvées de développement pour Visual Studio Team Foundation Server ou un plan de déploiement d’outils Visual Studio Test. Un partenaire certifié met en œuvre les meilleures pratiques de Microsoft pour élaborer un plan de déploiement unique, parfaitement aligné sur</w:t>
      </w:r>
      <w:r w:rsidR="00A90A32">
        <w:rPr>
          <w:rFonts w:cs="Tahoma"/>
          <w:noProof/>
          <w:lang w:val="fr-FR"/>
        </w:rPr>
        <w:t> </w:t>
      </w:r>
      <w:r w:rsidRPr="00640614">
        <w:rPr>
          <w:rFonts w:cs="Tahoma"/>
          <w:noProof/>
          <w:lang w:val="fr-FR"/>
        </w:rPr>
        <w:t xml:space="preserve">les besoins du client. </w:t>
      </w:r>
    </w:p>
    <w:p w:rsidR="00894BFE" w:rsidRPr="00640614" w:rsidRDefault="00894BFE" w:rsidP="004F4BF5">
      <w:pPr>
        <w:numPr>
          <w:ilvl w:val="1"/>
          <w:numId w:val="57"/>
        </w:numPr>
        <w:spacing w:after="60" w:line="276" w:lineRule="auto"/>
        <w:ind w:left="1980"/>
        <w:rPr>
          <w:rFonts w:cs="Tahoma"/>
          <w:noProof/>
          <w:lang w:val="fr-FR"/>
        </w:rPr>
      </w:pPr>
      <w:r w:rsidRPr="00640614">
        <w:rPr>
          <w:rFonts w:cs="Tahoma"/>
          <w:noProof/>
          <w:color w:val="000000"/>
          <w:szCs w:val="18"/>
          <w:lang w:val="fr-FR"/>
        </w:rPr>
        <w:t xml:space="preserve">Niveaux de Service : </w:t>
      </w:r>
      <w:r w:rsidRPr="00640614">
        <w:rPr>
          <w:rFonts w:cs="Tahoma"/>
          <w:noProof/>
          <w:color w:val="000000"/>
          <w:lang w:val="fr-FR"/>
        </w:rPr>
        <w:t>3 ou 5 jours</w:t>
      </w:r>
    </w:p>
    <w:p w:rsidR="00894BFE" w:rsidRPr="00640614" w:rsidRDefault="00894BFE" w:rsidP="00DF2907">
      <w:pPr>
        <w:numPr>
          <w:ilvl w:val="0"/>
          <w:numId w:val="15"/>
        </w:numPr>
        <w:spacing w:after="60" w:line="276" w:lineRule="auto"/>
        <w:rPr>
          <w:rFonts w:cs="Tahoma"/>
          <w:noProof/>
          <w:lang w:val="fr-FR"/>
        </w:rPr>
      </w:pPr>
      <w:r w:rsidRPr="00640614">
        <w:rPr>
          <w:rFonts w:cs="Tahoma"/>
          <w:noProof/>
          <w:color w:val="000000"/>
          <w:lang w:val="fr-FR"/>
        </w:rPr>
        <w:t>Services de Planification de Déploiement Azure pour Clouds Publics (AZDPS, Public Cloud, Azure Deployment Planning Services)</w:t>
      </w:r>
    </w:p>
    <w:p w:rsidR="00894BFE" w:rsidRPr="00640614" w:rsidRDefault="00894BFE" w:rsidP="004F4BF5">
      <w:pPr>
        <w:numPr>
          <w:ilvl w:val="1"/>
          <w:numId w:val="58"/>
        </w:numPr>
        <w:spacing w:after="60" w:line="276" w:lineRule="auto"/>
        <w:ind w:left="1980"/>
        <w:rPr>
          <w:rFonts w:cs="Tahoma"/>
          <w:noProof/>
          <w:lang w:val="fr-FR"/>
        </w:rPr>
      </w:pPr>
      <w:r w:rsidRPr="00640614">
        <w:rPr>
          <w:rFonts w:cs="Tahoma"/>
          <w:noProof/>
          <w:color w:val="000000"/>
          <w:szCs w:val="18"/>
          <w:lang w:val="fr-FR"/>
        </w:rPr>
        <w:t xml:space="preserve">Description : </w:t>
      </w:r>
      <w:r w:rsidRPr="00640614">
        <w:rPr>
          <w:rFonts w:cs="Tahoma"/>
          <w:noProof/>
          <w:lang w:val="fr-FR"/>
        </w:rPr>
        <w:t>l’offre AZDPS pour Clouds Publics comprend des services de formation et de migration pour Windows Azure Platform. Outre le tutoriel de Windows Azure Platform et une</w:t>
      </w:r>
      <w:r w:rsidR="00A90A32">
        <w:rPr>
          <w:rFonts w:cs="Tahoma"/>
          <w:noProof/>
          <w:lang w:val="fr-FR"/>
        </w:rPr>
        <w:t> </w:t>
      </w:r>
      <w:r w:rsidRPr="00640614">
        <w:rPr>
          <w:rFonts w:cs="Tahoma"/>
          <w:noProof/>
          <w:lang w:val="fr-FR"/>
        </w:rPr>
        <w:t>formation pratique, elle inclut des conseils sur la migration d’applications et de données, ainsi que sur le développement d’applications pour le cloud, et aide les clients à migrer ou à</w:t>
      </w:r>
      <w:r w:rsidR="00A90A32">
        <w:rPr>
          <w:rFonts w:cs="Tahoma"/>
          <w:noProof/>
          <w:lang w:val="fr-FR"/>
        </w:rPr>
        <w:t> </w:t>
      </w:r>
      <w:r w:rsidRPr="00640614">
        <w:rPr>
          <w:rFonts w:cs="Tahoma"/>
          <w:noProof/>
          <w:lang w:val="fr-FR"/>
        </w:rPr>
        <w:t>programmer leurs premières applications sur Windows Azure Platform.</w:t>
      </w:r>
    </w:p>
    <w:p w:rsidR="00894BFE" w:rsidRPr="00640614" w:rsidRDefault="00894BFE" w:rsidP="004F4BF5">
      <w:pPr>
        <w:numPr>
          <w:ilvl w:val="1"/>
          <w:numId w:val="58"/>
        </w:numPr>
        <w:spacing w:line="276" w:lineRule="auto"/>
        <w:ind w:left="1987"/>
        <w:rPr>
          <w:rFonts w:cs="Tahoma"/>
          <w:noProof/>
          <w:lang w:val="fr-FR"/>
        </w:rPr>
      </w:pPr>
      <w:r w:rsidRPr="00640614">
        <w:rPr>
          <w:rFonts w:cs="Tahoma"/>
          <w:noProof/>
          <w:color w:val="000000"/>
          <w:szCs w:val="18"/>
          <w:lang w:val="fr-FR"/>
        </w:rPr>
        <w:t xml:space="preserve">Niveaux de Service : </w:t>
      </w:r>
      <w:r w:rsidRPr="00640614">
        <w:rPr>
          <w:rFonts w:cs="Tahoma"/>
          <w:noProof/>
          <w:color w:val="000000"/>
          <w:lang w:val="fr-FR"/>
        </w:rPr>
        <w:t>3, 5 ou 10 jours</w:t>
      </w:r>
    </w:p>
    <w:p w:rsidR="00894BFE" w:rsidRPr="00640614" w:rsidRDefault="00894BFE" w:rsidP="00894BFE">
      <w:pPr>
        <w:tabs>
          <w:tab w:val="left" w:pos="8040"/>
        </w:tabs>
        <w:rPr>
          <w:rFonts w:cs="Tahoma"/>
          <w:noProof/>
          <w:lang w:val="fr-FR"/>
        </w:rPr>
      </w:pPr>
    </w:p>
    <w:p w:rsidR="00894BFE" w:rsidRPr="00640614" w:rsidRDefault="00894BFE" w:rsidP="00894BFE">
      <w:pPr>
        <w:spacing w:after="60"/>
        <w:rPr>
          <w:rFonts w:cs="Tahoma"/>
          <w:noProof/>
          <w:lang w:val="fr-FR"/>
        </w:rPr>
      </w:pPr>
      <w:r w:rsidRPr="00640614">
        <w:rPr>
          <w:rFonts w:cs="Tahoma"/>
          <w:noProof/>
          <w:color w:val="000000"/>
          <w:szCs w:val="18"/>
          <w:lang w:val="fr-FR"/>
        </w:rPr>
        <w:t>La liste des services disponibles et les niveaux de service associés peuvent faire l’objet de modifications à tout moment.</w:t>
      </w:r>
      <w:r w:rsidRPr="00640614">
        <w:rPr>
          <w:rFonts w:cs="Tahoma"/>
          <w:noProof/>
          <w:lang w:val="fr-FR"/>
        </w:rPr>
        <w:t xml:space="preserve"> </w:t>
      </w:r>
      <w:r w:rsidRPr="00640614">
        <w:rPr>
          <w:rFonts w:cs="Tahoma"/>
          <w:noProof/>
          <w:color w:val="000000"/>
          <w:lang w:val="fr-FR"/>
        </w:rPr>
        <w:t>Les Fournisseurs Éligibles peuvent fournir aux clients une ébauche de la Portée des Travaux pour chaque offre de service décrite ci</w:t>
      </w:r>
      <w:r w:rsidR="00C15BE8">
        <w:rPr>
          <w:rFonts w:cs="Tahoma"/>
          <w:noProof/>
          <w:color w:val="000000"/>
          <w:lang w:val="fr-FR"/>
        </w:rPr>
        <w:t>-</w:t>
      </w:r>
      <w:r w:rsidRPr="00640614">
        <w:rPr>
          <w:rFonts w:cs="Tahoma"/>
          <w:noProof/>
          <w:color w:val="000000"/>
          <w:lang w:val="fr-FR"/>
        </w:rPr>
        <w:t>dessus, à leur demande.</w:t>
      </w:r>
    </w:p>
    <w:p w:rsidR="00894BFE" w:rsidRPr="00640614" w:rsidRDefault="00894BFE" w:rsidP="00894BFE">
      <w:pPr>
        <w:rPr>
          <w:rFonts w:cs="Tahoma"/>
          <w:noProof/>
          <w:lang w:val="fr-FR"/>
        </w:rPr>
      </w:pPr>
    </w:p>
    <w:p w:rsidR="00894BFE" w:rsidRPr="00640614" w:rsidRDefault="00894BFE" w:rsidP="00D537E9">
      <w:pPr>
        <w:spacing w:after="60"/>
        <w:rPr>
          <w:rFonts w:cs="Tahoma"/>
          <w:noProof/>
          <w:lang w:val="fr-FR"/>
        </w:rPr>
      </w:pPr>
      <w:r w:rsidRPr="00640614">
        <w:rPr>
          <w:rFonts w:cs="Tahoma"/>
          <w:noProof/>
          <w:color w:val="000000"/>
          <w:szCs w:val="18"/>
          <w:lang w:val="fr-FR"/>
        </w:rPr>
        <w:t>Les clients éligibles disposeront d’un nombre de jours de prestation des Services de Planification déterminé en fonction du nombre de licences d’Application Office éligibles, du nombre de licences du groupe Serveurs éligibles et du nombre de suites de CAL Core, CAL SQL et CAL Entreprise couvertes par une Software Assurance (voir le tableau ci</w:t>
      </w:r>
      <w:r w:rsidR="00C15BE8">
        <w:rPr>
          <w:rFonts w:cs="Tahoma"/>
          <w:noProof/>
          <w:color w:val="000000"/>
          <w:szCs w:val="18"/>
          <w:lang w:val="fr-FR"/>
        </w:rPr>
        <w:t>-</w:t>
      </w:r>
      <w:r w:rsidRPr="00640614">
        <w:rPr>
          <w:rFonts w:cs="Tahoma"/>
          <w:noProof/>
          <w:color w:val="000000"/>
          <w:szCs w:val="18"/>
          <w:lang w:val="fr-FR"/>
        </w:rPr>
        <w:t>dessous pour plus d’informations). Le nombre de jours de prestation dont bénéficient les clients est ajouté à leur « portefeuille » de Services de Planification, dont ils pourront disposer pour créer des bons valables pour les offres de</w:t>
      </w:r>
      <w:r w:rsidR="00D537E9">
        <w:rPr>
          <w:rFonts w:cs="Tahoma"/>
          <w:noProof/>
          <w:color w:val="000000"/>
          <w:szCs w:val="18"/>
          <w:lang w:val="fr-FR"/>
        </w:rPr>
        <w:t> </w:t>
      </w:r>
      <w:r w:rsidRPr="00640614">
        <w:rPr>
          <w:rFonts w:cs="Tahoma"/>
          <w:noProof/>
          <w:color w:val="000000"/>
          <w:szCs w:val="18"/>
          <w:lang w:val="fr-FR"/>
        </w:rPr>
        <w:t>services susmentionnées.</w:t>
      </w:r>
      <w:r w:rsidRPr="00640614">
        <w:rPr>
          <w:rFonts w:cs="Tahoma"/>
          <w:noProof/>
          <w:lang w:val="fr-FR"/>
        </w:rPr>
        <w:t xml:space="preserve"> </w:t>
      </w:r>
      <w:r w:rsidRPr="00640614">
        <w:rPr>
          <w:rFonts w:cs="Tahoma"/>
          <w:noProof/>
          <w:color w:val="000000"/>
          <w:lang w:val="fr-FR"/>
        </w:rPr>
        <w:t>Les clients peuvent choisir un ou plusieurs des services décrits ci</w:t>
      </w:r>
      <w:r w:rsidR="00C15BE8">
        <w:rPr>
          <w:rFonts w:cs="Tahoma"/>
          <w:noProof/>
          <w:color w:val="000000"/>
          <w:lang w:val="fr-FR"/>
        </w:rPr>
        <w:t>-</w:t>
      </w:r>
      <w:r w:rsidRPr="00640614">
        <w:rPr>
          <w:rFonts w:cs="Tahoma"/>
          <w:noProof/>
          <w:color w:val="000000"/>
          <w:lang w:val="fr-FR"/>
        </w:rPr>
        <w:t>dessus et opter pour les niveaux de service disponibles à hauteur du nombre de jours de Services de Planification dont ils disposent.</w:t>
      </w:r>
    </w:p>
    <w:p w:rsidR="00894BFE" w:rsidRPr="00640614" w:rsidRDefault="00894BFE" w:rsidP="00894BFE">
      <w:pPr>
        <w:rPr>
          <w:rFonts w:cs="Tahoma"/>
          <w:noProof/>
          <w:lang w:val="fr-FR"/>
        </w:rPr>
      </w:pPr>
    </w:p>
    <w:p w:rsidR="00894BFE" w:rsidRPr="00640614" w:rsidRDefault="00894BFE" w:rsidP="00894BFE">
      <w:pPr>
        <w:spacing w:after="60"/>
        <w:rPr>
          <w:rFonts w:cs="Tahoma"/>
          <w:noProof/>
          <w:lang w:val="fr-FR"/>
        </w:rPr>
      </w:pPr>
      <w:r w:rsidRPr="00640614">
        <w:rPr>
          <w:rFonts w:cs="Tahoma"/>
          <w:noProof/>
          <w:color w:val="000000"/>
          <w:lang w:val="fr-FR"/>
        </w:rPr>
        <w:t>Le tableau suivant présente les licences des groupes Applications et Serveurs éligibles et les points que chacune d’entre elles rapporte :</w:t>
      </w:r>
    </w:p>
    <w:p w:rsidR="00894BFE" w:rsidRPr="00640614" w:rsidRDefault="00894BFE" w:rsidP="00894BFE">
      <w:pPr>
        <w:spacing w:after="60"/>
        <w:rPr>
          <w:rFonts w:cs="Tahoma"/>
          <w:noProof/>
          <w:lang w:val="fr-FR"/>
        </w:rPr>
      </w:pPr>
    </w:p>
    <w:tbl>
      <w:tblPr>
        <w:tblW w:w="8730" w:type="dxa"/>
        <w:tblInd w:w="468" w:type="dxa"/>
        <w:tblCellMar>
          <w:left w:w="0" w:type="dxa"/>
          <w:right w:w="0" w:type="dxa"/>
        </w:tblCellMar>
        <w:tblLook w:val="00A0" w:firstRow="1" w:lastRow="0" w:firstColumn="1" w:lastColumn="0" w:noHBand="0" w:noVBand="0"/>
      </w:tblPr>
      <w:tblGrid>
        <w:gridCol w:w="7290"/>
        <w:gridCol w:w="1440"/>
      </w:tblGrid>
      <w:tr w:rsidR="00894BFE" w:rsidRPr="00640614" w:rsidTr="00DF2907">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b/>
                <w:noProof/>
                <w:lang w:val="fr-FR"/>
              </w:rPr>
              <w:t>Licences Office des groupes Applications et Serveurs*</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b/>
                <w:noProof/>
                <w:lang w:val="fr-FR"/>
              </w:rPr>
              <w:t>Points</w:t>
            </w:r>
          </w:p>
        </w:tc>
      </w:tr>
      <w:tr w:rsidR="00894BFE" w:rsidRPr="00640614" w:rsidTr="00DF2907">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C30165">
            <w:pPr>
              <w:spacing w:after="60"/>
              <w:jc w:val="center"/>
              <w:rPr>
                <w:rFonts w:cs="Tahoma"/>
                <w:noProof/>
                <w:szCs w:val="18"/>
                <w:lang w:val="fr-FR"/>
              </w:rPr>
            </w:pPr>
            <w:r w:rsidRPr="00640614">
              <w:rPr>
                <w:rFonts w:cs="Tahoma"/>
                <w:noProof/>
                <w:lang w:val="fr-FR"/>
              </w:rPr>
              <w:t>Produits du Groupe Applications Office (incluant les suites Office, Project Standard et</w:t>
            </w:r>
            <w:r w:rsidR="00C30165" w:rsidRPr="00640614">
              <w:rPr>
                <w:rFonts w:cs="Tahoma"/>
                <w:noProof/>
                <w:lang w:val="fr-FR"/>
              </w:rPr>
              <w:t> </w:t>
            </w:r>
            <w:r w:rsidRPr="00640614">
              <w:rPr>
                <w:rFonts w:cs="Tahoma"/>
                <w:noProof/>
                <w:lang w:val="fr-FR"/>
              </w:rPr>
              <w:t>Professionnel, Visio Standard et Professionnel)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1</w:t>
            </w:r>
          </w:p>
        </w:tc>
      </w:tr>
      <w:tr w:rsidR="00894BFE" w:rsidRPr="00640614" w:rsidTr="00DF2907">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1809F6" w:rsidRDefault="00894BFE" w:rsidP="00C30165">
            <w:pPr>
              <w:spacing w:after="60"/>
              <w:jc w:val="center"/>
              <w:rPr>
                <w:rFonts w:cs="Tahoma"/>
                <w:noProof/>
                <w:szCs w:val="18"/>
              </w:rPr>
            </w:pPr>
            <w:r w:rsidRPr="001809F6">
              <w:rPr>
                <w:rFonts w:cs="Tahoma"/>
                <w:noProof/>
              </w:rPr>
              <w:t>SQL Server édition Standard, Windows Server édition Standard, System Center 2012</w:t>
            </w:r>
            <w:r w:rsidR="00C30165" w:rsidRPr="001809F6">
              <w:rPr>
                <w:rFonts w:cs="Tahoma"/>
                <w:noProof/>
              </w:rPr>
              <w:t> </w:t>
            </w:r>
            <w:r w:rsidRPr="001809F6">
              <w:rPr>
                <w:rFonts w:cs="Tahoma"/>
                <w:noProof/>
              </w:rPr>
              <w:t>Standard Server Management License (2 processeurs), Visual Studio Professional avec MSDN et Visual Studio Test Professional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25</w:t>
            </w:r>
          </w:p>
        </w:tc>
      </w:tr>
      <w:tr w:rsidR="00894BFE" w:rsidRPr="00640614" w:rsidTr="00DF2907">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lang w:val="fr-FR"/>
              </w:rPr>
              <w:t>SQL Server édition Entreprise, SQL Server Business Intelligence, Windows Server édition Entreprise et Visual Studio Premium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50</w:t>
            </w:r>
          </w:p>
        </w:tc>
      </w:tr>
      <w:tr w:rsidR="00894BFE" w:rsidRPr="00640614" w:rsidTr="00DF2907">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lang w:val="fr-FR"/>
              </w:rPr>
              <w:t>SQL Server Datacenter, Windows Server Datacenter, System Center 2012 Datacenter Server Management License (2 processeurs) et Visual Studio Ultimate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75</w:t>
            </w:r>
          </w:p>
        </w:tc>
      </w:tr>
    </w:tbl>
    <w:p w:rsidR="00894BFE" w:rsidRPr="00640614" w:rsidRDefault="00894BFE" w:rsidP="00894BFE">
      <w:pPr>
        <w:ind w:firstLine="720"/>
        <w:rPr>
          <w:rFonts w:cs="Tahoma"/>
          <w:noProof/>
          <w:lang w:val="fr-FR"/>
        </w:rPr>
      </w:pPr>
      <w:r w:rsidRPr="00640614">
        <w:rPr>
          <w:rFonts w:cs="Tahoma"/>
          <w:b/>
          <w:i/>
          <w:noProof/>
          <w:sz w:val="16"/>
          <w:lang w:val="fr-FR"/>
        </w:rPr>
        <w:t>Remarque :</w:t>
      </w:r>
      <w:r w:rsidRPr="00640614">
        <w:rPr>
          <w:rFonts w:cs="Tahoma"/>
          <w:i/>
          <w:noProof/>
          <w:sz w:val="16"/>
          <w:szCs w:val="18"/>
          <w:lang w:val="fr-FR"/>
        </w:rPr>
        <w:t xml:space="preserve"> </w:t>
      </w:r>
      <w:r w:rsidRPr="00640614">
        <w:rPr>
          <w:rFonts w:cs="Tahoma"/>
          <w:i/>
          <w:noProof/>
          <w:sz w:val="16"/>
          <w:lang w:val="fr-FR"/>
        </w:rPr>
        <w:t>reportez</w:t>
      </w:r>
      <w:r w:rsidR="00C15BE8">
        <w:rPr>
          <w:rFonts w:cs="Tahoma"/>
          <w:i/>
          <w:noProof/>
          <w:sz w:val="16"/>
          <w:lang w:val="fr-FR"/>
        </w:rPr>
        <w:t>-</w:t>
      </w:r>
      <w:r w:rsidRPr="00640614">
        <w:rPr>
          <w:rFonts w:cs="Tahoma"/>
          <w:i/>
          <w:noProof/>
          <w:sz w:val="16"/>
          <w:lang w:val="fr-FR"/>
        </w:rPr>
        <w:t>vous au tableau des suites de CAL de cette section pour en savoir plus sur les CAL</w:t>
      </w:r>
    </w:p>
    <w:p w:rsidR="00894BFE" w:rsidRPr="00640614" w:rsidRDefault="00894BFE" w:rsidP="00894BFE">
      <w:pPr>
        <w:rPr>
          <w:rFonts w:cs="Tahoma"/>
          <w:noProof/>
          <w:lang w:val="fr-FR"/>
        </w:rPr>
      </w:pPr>
    </w:p>
    <w:p w:rsidR="00894BFE" w:rsidRPr="00640614" w:rsidRDefault="00894BFE" w:rsidP="00894BFE">
      <w:pPr>
        <w:rPr>
          <w:rFonts w:cs="Tahoma"/>
          <w:noProof/>
          <w:lang w:val="fr-FR"/>
        </w:rPr>
      </w:pPr>
      <w:r w:rsidRPr="00640614">
        <w:rPr>
          <w:rFonts w:cs="Tahoma"/>
          <w:noProof/>
          <w:szCs w:val="18"/>
          <w:lang w:val="fr-FR" w:eastAsia="ja-JP"/>
        </w:rPr>
        <w:lastRenderedPageBreak/>
        <w:t>Si ces produits éligibles sont achetés dans le cadre d’un Accord de Mise en Œuvre pour Plateforme d’Application (EAP) ou d’un Accord de Mise en Œuvre pour Infrastructure Principale (ECI), chaque point couvert par ledit acco</w:t>
      </w:r>
      <w:r w:rsidR="00D537E9">
        <w:rPr>
          <w:rFonts w:cs="Tahoma"/>
          <w:noProof/>
          <w:szCs w:val="18"/>
          <w:lang w:val="fr-FR" w:eastAsia="ja-JP"/>
        </w:rPr>
        <w:t>rd sera multiplié par deux (2).</w:t>
      </w:r>
    </w:p>
    <w:p w:rsidR="00894BFE" w:rsidRPr="00640614" w:rsidRDefault="00894BFE" w:rsidP="00A90A32">
      <w:pPr>
        <w:spacing w:line="192" w:lineRule="auto"/>
        <w:rPr>
          <w:rFonts w:cs="Tahoma"/>
          <w:noProof/>
          <w:lang w:val="fr-FR"/>
        </w:rPr>
      </w:pPr>
    </w:p>
    <w:p w:rsidR="00894BFE" w:rsidRPr="00640614" w:rsidRDefault="00894BFE" w:rsidP="00D537E9">
      <w:pPr>
        <w:rPr>
          <w:rFonts w:cs="Tahoma"/>
          <w:noProof/>
          <w:lang w:val="fr-FR"/>
        </w:rPr>
      </w:pPr>
      <w:r w:rsidRPr="00640614">
        <w:rPr>
          <w:rFonts w:cs="Tahoma"/>
          <w:noProof/>
          <w:lang w:val="fr-FR"/>
        </w:rPr>
        <w:t>Le tableau suivant présente le nombre de jours de Services de Planification attribué aux clients en fonction des points</w:t>
      </w:r>
      <w:r w:rsidR="00D537E9">
        <w:rPr>
          <w:rFonts w:cs="Tahoma"/>
          <w:noProof/>
          <w:lang w:val="fr-FR"/>
        </w:rPr>
        <w:t> </w:t>
      </w:r>
      <w:r w:rsidRPr="00640614">
        <w:rPr>
          <w:rFonts w:cs="Tahoma"/>
          <w:noProof/>
          <w:lang w:val="fr-FR"/>
        </w:rPr>
        <w:t>accumulés :</w:t>
      </w:r>
    </w:p>
    <w:p w:rsidR="00894BFE" w:rsidRPr="00640614" w:rsidRDefault="00894BFE" w:rsidP="00A90A32">
      <w:pPr>
        <w:spacing w:line="192" w:lineRule="auto"/>
        <w:rPr>
          <w:rFonts w:cs="Tahoma"/>
          <w:noProof/>
          <w:lang w:val="fr-FR"/>
        </w:rPr>
      </w:pPr>
    </w:p>
    <w:tbl>
      <w:tblPr>
        <w:tblW w:w="6120" w:type="dxa"/>
        <w:tblInd w:w="1648" w:type="dxa"/>
        <w:tblCellMar>
          <w:left w:w="0" w:type="dxa"/>
          <w:right w:w="0" w:type="dxa"/>
        </w:tblCellMar>
        <w:tblLook w:val="00A0" w:firstRow="1" w:lastRow="0" w:firstColumn="1" w:lastColumn="0" w:noHBand="0" w:noVBand="0"/>
      </w:tblPr>
      <w:tblGrid>
        <w:gridCol w:w="3330"/>
        <w:gridCol w:w="2790"/>
      </w:tblGrid>
      <w:tr w:rsidR="00894BFE" w:rsidRPr="004B5985" w:rsidTr="00DF2907">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94BFE" w:rsidRPr="00640614" w:rsidRDefault="00894BFE" w:rsidP="002007F9">
            <w:pPr>
              <w:spacing w:after="60"/>
              <w:jc w:val="center"/>
              <w:rPr>
                <w:rFonts w:cs="Tahoma"/>
                <w:noProof/>
                <w:szCs w:val="18"/>
                <w:lang w:val="fr-FR"/>
              </w:rPr>
            </w:pPr>
            <w:r w:rsidRPr="00640614">
              <w:rPr>
                <w:rFonts w:cs="Tahoma"/>
                <w:b/>
                <w:noProof/>
                <w:lang w:val="fr-FR"/>
              </w:rPr>
              <w:t>Points attribués pour les licences Office des groupes Applications et</w:t>
            </w:r>
            <w:r w:rsidR="002007F9" w:rsidRPr="00640614">
              <w:rPr>
                <w:rFonts w:cs="Tahoma"/>
                <w:b/>
                <w:noProof/>
                <w:lang w:val="fr-FR"/>
              </w:rPr>
              <w:t> </w:t>
            </w:r>
            <w:r w:rsidRPr="00640614">
              <w:rPr>
                <w:rFonts w:cs="Tahoma"/>
                <w:b/>
                <w:noProof/>
                <w:lang w:val="fr-FR"/>
              </w:rPr>
              <w:t>/</w:t>
            </w:r>
            <w:r w:rsidR="002007F9" w:rsidRPr="00640614">
              <w:rPr>
                <w:rFonts w:cs="Tahoma"/>
                <w:b/>
                <w:noProof/>
                <w:lang w:val="fr-FR"/>
              </w:rPr>
              <w:t xml:space="preserve"> </w:t>
            </w:r>
            <w:r w:rsidRPr="00640614">
              <w:rPr>
                <w:rFonts w:cs="Tahoma"/>
                <w:b/>
                <w:noProof/>
                <w:lang w:val="fr-FR"/>
              </w:rPr>
              <w:t>ou Serveurs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94BFE" w:rsidRPr="00640614" w:rsidRDefault="00894BFE" w:rsidP="00C30165">
            <w:pPr>
              <w:spacing w:after="60"/>
              <w:jc w:val="center"/>
              <w:rPr>
                <w:rFonts w:cs="Tahoma"/>
                <w:noProof/>
                <w:szCs w:val="18"/>
                <w:lang w:val="fr-FR"/>
              </w:rPr>
            </w:pPr>
            <w:r w:rsidRPr="00640614">
              <w:rPr>
                <w:rFonts w:cs="Tahoma"/>
                <w:b/>
                <w:noProof/>
                <w:lang w:val="fr-FR"/>
              </w:rPr>
              <w:t>Jours de Services de</w:t>
            </w:r>
            <w:r w:rsidR="00C30165" w:rsidRPr="00640614">
              <w:rPr>
                <w:rFonts w:cs="Tahoma"/>
                <w:b/>
                <w:noProof/>
                <w:lang w:val="fr-FR"/>
              </w:rPr>
              <w:t> </w:t>
            </w:r>
            <w:r w:rsidRPr="00640614">
              <w:rPr>
                <w:rFonts w:cs="Tahoma"/>
                <w:b/>
                <w:noProof/>
                <w:lang w:val="fr-FR"/>
              </w:rPr>
              <w:t>Planification</w:t>
            </w:r>
          </w:p>
        </w:tc>
      </w:tr>
      <w:tr w:rsidR="00894BFE" w:rsidRPr="00640614" w:rsidTr="00DF2907">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200</w:t>
            </w:r>
            <w:r w:rsidR="00C30165" w:rsidRPr="00640614">
              <w:rPr>
                <w:rFonts w:cs="Tahoma"/>
                <w:noProof/>
                <w:szCs w:val="18"/>
                <w:lang w:val="fr-FR"/>
              </w:rPr>
              <w:t xml:space="preserve"> – </w:t>
            </w:r>
            <w:r w:rsidRPr="00640614">
              <w:rPr>
                <w:rFonts w:cs="Tahoma"/>
                <w:noProof/>
                <w:szCs w:val="18"/>
                <w:lang w:val="fr-FR"/>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1</w:t>
            </w:r>
          </w:p>
        </w:tc>
      </w:tr>
      <w:tr w:rsidR="00894BFE" w:rsidRPr="00640614" w:rsidTr="00DF290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500</w:t>
            </w:r>
            <w:r w:rsidR="00C30165" w:rsidRPr="00640614">
              <w:rPr>
                <w:rFonts w:cs="Tahoma"/>
                <w:noProof/>
                <w:szCs w:val="18"/>
                <w:lang w:val="fr-FR"/>
              </w:rPr>
              <w:t xml:space="preserve"> – </w:t>
            </w:r>
            <w:r w:rsidRPr="00640614">
              <w:rPr>
                <w:rFonts w:cs="Tahoma"/>
                <w:noProof/>
                <w:szCs w:val="18"/>
                <w:lang w:val="fr-FR"/>
              </w:rPr>
              <w:t>1 999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3</w:t>
            </w:r>
          </w:p>
        </w:tc>
      </w:tr>
      <w:tr w:rsidR="00894BFE" w:rsidRPr="00640614" w:rsidTr="00DF290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2 000</w:t>
            </w:r>
            <w:r w:rsidR="00C30165" w:rsidRPr="00640614">
              <w:rPr>
                <w:rFonts w:cs="Tahoma"/>
                <w:noProof/>
                <w:szCs w:val="18"/>
                <w:lang w:val="fr-FR"/>
              </w:rPr>
              <w:t xml:space="preserve"> – </w:t>
            </w:r>
            <w:r w:rsidRPr="00640614">
              <w:rPr>
                <w:rFonts w:cs="Tahoma"/>
                <w:noProof/>
                <w:szCs w:val="18"/>
                <w:lang w:val="fr-FR"/>
              </w:rPr>
              <w:t>3 999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5</w:t>
            </w:r>
          </w:p>
        </w:tc>
      </w:tr>
      <w:tr w:rsidR="00894BFE" w:rsidRPr="00640614" w:rsidTr="00DF290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4 000 – 29 999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10</w:t>
            </w:r>
          </w:p>
        </w:tc>
      </w:tr>
      <w:tr w:rsidR="00894BFE" w:rsidRPr="00640614" w:rsidTr="00DF290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30 000 – 49 999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15</w:t>
            </w:r>
          </w:p>
        </w:tc>
      </w:tr>
      <w:tr w:rsidR="00894BFE" w:rsidRPr="00640614" w:rsidTr="00DF290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50 000 – 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20</w:t>
            </w:r>
          </w:p>
        </w:tc>
      </w:tr>
      <w:tr w:rsidR="00894BFE" w:rsidRPr="00640614" w:rsidTr="00DF290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100 000 – 199 999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30</w:t>
            </w:r>
          </w:p>
        </w:tc>
      </w:tr>
      <w:tr w:rsidR="00894BFE" w:rsidRPr="00640614" w:rsidTr="00DF290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200 000 – 399 999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40</w:t>
            </w:r>
          </w:p>
        </w:tc>
      </w:tr>
      <w:tr w:rsidR="00894BFE" w:rsidRPr="00640614" w:rsidTr="00DF290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400 000 – 599 999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50</w:t>
            </w:r>
          </w:p>
        </w:tc>
      </w:tr>
      <w:tr w:rsidR="00894BFE" w:rsidRPr="00640614" w:rsidTr="00DF290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600 000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75</w:t>
            </w:r>
          </w:p>
        </w:tc>
      </w:tr>
    </w:tbl>
    <w:p w:rsidR="00894BFE" w:rsidRPr="00640614" w:rsidRDefault="00894BFE" w:rsidP="00A90A32">
      <w:pPr>
        <w:spacing w:line="192" w:lineRule="auto"/>
        <w:rPr>
          <w:rFonts w:cs="Tahoma"/>
          <w:noProof/>
          <w:lang w:val="fr-FR"/>
        </w:rPr>
      </w:pPr>
    </w:p>
    <w:p w:rsidR="00894BFE" w:rsidRPr="00640614" w:rsidRDefault="00894BFE" w:rsidP="00C30165">
      <w:pPr>
        <w:rPr>
          <w:rFonts w:cs="Tahoma"/>
          <w:noProof/>
          <w:lang w:val="fr-FR"/>
        </w:rPr>
      </w:pPr>
      <w:r w:rsidRPr="00640614">
        <w:rPr>
          <w:rFonts w:cs="Tahoma"/>
          <w:noProof/>
          <w:lang w:val="fr-FR"/>
        </w:rPr>
        <w:t xml:space="preserve">Les Software Assurance CAL Core Suite et CAL SQL comptent pour </w:t>
      </w:r>
      <w:r w:rsidRPr="00640614">
        <w:rPr>
          <w:rFonts w:cs="Tahoma"/>
          <w:noProof/>
          <w:u w:val="single"/>
          <w:lang w:val="fr-FR"/>
        </w:rPr>
        <w:t>un (1) point</w:t>
      </w:r>
      <w:r w:rsidRPr="00640614">
        <w:rPr>
          <w:rFonts w:cs="Tahoma"/>
          <w:noProof/>
          <w:lang w:val="fr-FR"/>
        </w:rPr>
        <w:t xml:space="preserve"> et la Software Assurance CAL</w:t>
      </w:r>
      <w:r w:rsidR="00C30165" w:rsidRPr="00640614">
        <w:rPr>
          <w:rFonts w:cs="Tahoma"/>
          <w:noProof/>
          <w:lang w:val="fr-FR"/>
        </w:rPr>
        <w:t> </w:t>
      </w:r>
      <w:r w:rsidRPr="00640614">
        <w:rPr>
          <w:rFonts w:cs="Tahoma"/>
          <w:noProof/>
          <w:lang w:val="fr-FR"/>
        </w:rPr>
        <w:t xml:space="preserve">Entreprise Suite compte pour </w:t>
      </w:r>
      <w:r w:rsidRPr="00640614">
        <w:rPr>
          <w:rFonts w:cs="Tahoma"/>
          <w:noProof/>
          <w:u w:val="single"/>
          <w:lang w:val="fr-FR"/>
        </w:rPr>
        <w:t>deux (2) points</w:t>
      </w:r>
      <w:r w:rsidRPr="00640614">
        <w:rPr>
          <w:rFonts w:cs="Tahoma"/>
          <w:noProof/>
          <w:lang w:val="fr-FR"/>
        </w:rPr>
        <w:t xml:space="preserve"> selon les seuils indiqués dans la première colonne du tableau </w:t>
      </w:r>
      <w:r w:rsidR="00C30165" w:rsidRPr="00640614">
        <w:rPr>
          <w:rFonts w:cs="Tahoma"/>
          <w:noProof/>
          <w:lang w:val="fr-FR"/>
        </w:rPr>
        <w:br/>
      </w:r>
      <w:r w:rsidRPr="00640614">
        <w:rPr>
          <w:rFonts w:cs="Tahoma"/>
          <w:noProof/>
          <w:lang w:val="fr-FR"/>
        </w:rPr>
        <w:t>ci</w:t>
      </w:r>
      <w:r w:rsidR="00C15BE8">
        <w:rPr>
          <w:rFonts w:cs="Tahoma"/>
          <w:noProof/>
          <w:lang w:val="fr-FR"/>
        </w:rPr>
        <w:t>-</w:t>
      </w:r>
      <w:r w:rsidRPr="00640614">
        <w:rPr>
          <w:rFonts w:cs="Tahoma"/>
          <w:noProof/>
          <w:lang w:val="fr-FR"/>
        </w:rPr>
        <w:t>dessous :</w:t>
      </w:r>
    </w:p>
    <w:p w:rsidR="00894BFE" w:rsidRPr="00640614" w:rsidRDefault="00894BFE" w:rsidP="00A90A32">
      <w:pPr>
        <w:spacing w:line="192" w:lineRule="auto"/>
        <w:rPr>
          <w:rFonts w:cs="Tahoma"/>
          <w:noProof/>
          <w:lang w:val="fr-FR"/>
        </w:rPr>
      </w:pPr>
    </w:p>
    <w:tbl>
      <w:tblPr>
        <w:tblW w:w="6120" w:type="dxa"/>
        <w:tblInd w:w="1648" w:type="dxa"/>
        <w:tblCellMar>
          <w:left w:w="0" w:type="dxa"/>
          <w:right w:w="0" w:type="dxa"/>
        </w:tblCellMar>
        <w:tblLook w:val="00A0" w:firstRow="1" w:lastRow="0" w:firstColumn="1" w:lastColumn="0" w:noHBand="0" w:noVBand="0"/>
      </w:tblPr>
      <w:tblGrid>
        <w:gridCol w:w="3330"/>
        <w:gridCol w:w="2790"/>
      </w:tblGrid>
      <w:tr w:rsidR="00894BFE" w:rsidRPr="004B5985" w:rsidTr="00C30165">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b/>
                <w:noProof/>
                <w:lang w:val="fr-FR"/>
              </w:rPr>
              <w:t>Suites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vAlign w:val="center"/>
          </w:tcPr>
          <w:p w:rsidR="00894BFE" w:rsidRPr="00640614" w:rsidRDefault="00894BFE" w:rsidP="00C30165">
            <w:pPr>
              <w:spacing w:after="60"/>
              <w:jc w:val="center"/>
              <w:rPr>
                <w:rFonts w:cs="Tahoma"/>
                <w:noProof/>
                <w:szCs w:val="18"/>
                <w:lang w:val="fr-FR"/>
              </w:rPr>
            </w:pPr>
            <w:r w:rsidRPr="00640614">
              <w:rPr>
                <w:rFonts w:cs="Tahoma"/>
                <w:b/>
                <w:noProof/>
                <w:lang w:val="fr-FR"/>
              </w:rPr>
              <w:t>Jours de Services de</w:t>
            </w:r>
            <w:r w:rsidR="00C30165" w:rsidRPr="00640614">
              <w:rPr>
                <w:rFonts w:cs="Tahoma"/>
                <w:b/>
                <w:noProof/>
                <w:lang w:val="fr-FR"/>
              </w:rPr>
              <w:t> </w:t>
            </w:r>
            <w:r w:rsidRPr="00640614">
              <w:rPr>
                <w:rFonts w:cs="Tahoma"/>
                <w:b/>
                <w:noProof/>
                <w:lang w:val="fr-FR"/>
              </w:rPr>
              <w:t>Planification</w:t>
            </w:r>
          </w:p>
        </w:tc>
      </w:tr>
      <w:tr w:rsidR="00894BFE" w:rsidRPr="00640614" w:rsidTr="00DF2907">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200</w:t>
            </w:r>
            <w:r w:rsidR="00C30165" w:rsidRPr="00640614">
              <w:rPr>
                <w:rFonts w:cs="Tahoma"/>
                <w:noProof/>
                <w:szCs w:val="18"/>
                <w:lang w:val="fr-FR"/>
              </w:rPr>
              <w:t xml:space="preserve"> – </w:t>
            </w:r>
            <w:r w:rsidRPr="00640614">
              <w:rPr>
                <w:rFonts w:cs="Tahoma"/>
                <w:noProof/>
                <w:szCs w:val="18"/>
                <w:lang w:val="fr-FR"/>
              </w:rPr>
              <w:t>3 999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1</w:t>
            </w:r>
          </w:p>
        </w:tc>
      </w:tr>
      <w:tr w:rsidR="00894BFE" w:rsidRPr="00640614" w:rsidTr="00DF2907">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4 000 – 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3</w:t>
            </w:r>
          </w:p>
        </w:tc>
      </w:tr>
      <w:tr w:rsidR="00894BFE" w:rsidRPr="00640614" w:rsidTr="00DF290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10 000 – 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5</w:t>
            </w:r>
          </w:p>
        </w:tc>
      </w:tr>
      <w:tr w:rsidR="00894BFE" w:rsidRPr="00640614" w:rsidTr="00DF290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100 000 – 299 999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7</w:t>
            </w:r>
          </w:p>
        </w:tc>
      </w:tr>
      <w:tr w:rsidR="00894BFE" w:rsidRPr="00640614" w:rsidTr="00DF2907">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300 000 – 599 999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10</w:t>
            </w:r>
          </w:p>
        </w:tc>
      </w:tr>
      <w:tr w:rsidR="00894BFE" w:rsidRPr="00640614" w:rsidTr="00DF290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600 000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94BFE" w:rsidRPr="00640614" w:rsidRDefault="00894BFE" w:rsidP="00DF2907">
            <w:pPr>
              <w:spacing w:after="60"/>
              <w:jc w:val="center"/>
              <w:rPr>
                <w:rFonts w:cs="Tahoma"/>
                <w:noProof/>
                <w:szCs w:val="18"/>
                <w:lang w:val="fr-FR"/>
              </w:rPr>
            </w:pPr>
            <w:r w:rsidRPr="00640614">
              <w:rPr>
                <w:rFonts w:cs="Tahoma"/>
                <w:noProof/>
                <w:szCs w:val="18"/>
                <w:lang w:val="fr-FR"/>
              </w:rPr>
              <w:t>12</w:t>
            </w:r>
          </w:p>
        </w:tc>
      </w:tr>
    </w:tbl>
    <w:p w:rsidR="00894BFE" w:rsidRPr="00640614" w:rsidRDefault="00894BFE" w:rsidP="00A90A32">
      <w:pPr>
        <w:spacing w:line="192" w:lineRule="auto"/>
        <w:rPr>
          <w:rFonts w:cs="Tahoma"/>
          <w:noProof/>
          <w:lang w:val="fr-FR"/>
        </w:rPr>
      </w:pPr>
    </w:p>
    <w:p w:rsidR="00894BFE" w:rsidRPr="00640614" w:rsidRDefault="00894BFE" w:rsidP="00894BFE">
      <w:pPr>
        <w:spacing w:after="60"/>
        <w:rPr>
          <w:rFonts w:cs="Tahoma"/>
          <w:noProof/>
          <w:lang w:val="fr-FR"/>
        </w:rPr>
      </w:pPr>
      <w:r w:rsidRPr="00640614">
        <w:rPr>
          <w:rFonts w:cs="Tahoma"/>
          <w:b/>
          <w:noProof/>
          <w:lang w:val="fr-FR"/>
        </w:rPr>
        <w:t>Exemples</w:t>
      </w:r>
    </w:p>
    <w:p w:rsidR="00894BFE" w:rsidRPr="00640614" w:rsidRDefault="00894BFE" w:rsidP="00894BFE">
      <w:pPr>
        <w:spacing w:after="60"/>
        <w:rPr>
          <w:rFonts w:cs="Tahoma"/>
          <w:noProof/>
          <w:lang w:val="fr-FR"/>
        </w:rPr>
      </w:pPr>
      <w:r w:rsidRPr="00640614">
        <w:rPr>
          <w:rFonts w:cs="Tahoma"/>
          <w:noProof/>
          <w:lang w:val="fr-FR"/>
        </w:rPr>
        <w:t>Contrat Open Value avec :</w:t>
      </w:r>
    </w:p>
    <w:p w:rsidR="00894BFE" w:rsidRPr="00640614" w:rsidRDefault="00894BFE" w:rsidP="00894BFE">
      <w:pPr>
        <w:spacing w:after="60"/>
        <w:rPr>
          <w:rFonts w:cs="Tahoma"/>
          <w:noProof/>
          <w:lang w:val="fr-FR"/>
        </w:rPr>
      </w:pPr>
      <w:r w:rsidRPr="00640614">
        <w:rPr>
          <w:rFonts w:cs="Tahoma"/>
          <w:noProof/>
          <w:lang w:val="fr-FR"/>
        </w:rPr>
        <w:t>150 L&amp;SA Office Professionnel Plus</w:t>
      </w:r>
    </w:p>
    <w:p w:rsidR="00894BFE" w:rsidRPr="00640614" w:rsidRDefault="00894BFE" w:rsidP="00894BFE">
      <w:pPr>
        <w:spacing w:after="60"/>
        <w:rPr>
          <w:rFonts w:cs="Tahoma"/>
          <w:noProof/>
          <w:lang w:val="fr-FR"/>
        </w:rPr>
      </w:pPr>
      <w:r w:rsidRPr="00640614">
        <w:rPr>
          <w:rFonts w:cs="Tahoma"/>
          <w:noProof/>
          <w:szCs w:val="20"/>
          <w:u w:val="single"/>
          <w:lang w:val="fr-FR"/>
        </w:rPr>
        <w:t>+ 50 SA Visio Standard</w:t>
      </w:r>
      <w:r w:rsidRPr="00640614">
        <w:rPr>
          <w:rFonts w:cs="Tahoma"/>
          <w:noProof/>
          <w:szCs w:val="20"/>
          <w:u w:val="single"/>
          <w:lang w:val="fr-FR"/>
        </w:rPr>
        <w:tab/>
      </w:r>
      <w:r w:rsidRPr="00640614">
        <w:rPr>
          <w:rFonts w:cs="Tahoma"/>
          <w:noProof/>
          <w:szCs w:val="20"/>
          <w:u w:val="single"/>
          <w:lang w:val="fr-FR"/>
        </w:rPr>
        <w:tab/>
      </w:r>
      <w:r w:rsidRPr="00640614">
        <w:rPr>
          <w:rFonts w:cs="Tahoma"/>
          <w:noProof/>
          <w:szCs w:val="20"/>
          <w:u w:val="single"/>
          <w:lang w:val="fr-FR"/>
        </w:rPr>
        <w:tab/>
      </w:r>
    </w:p>
    <w:p w:rsidR="00894BFE" w:rsidRPr="00640614" w:rsidRDefault="00894BFE" w:rsidP="00894BFE">
      <w:pPr>
        <w:spacing w:after="60"/>
        <w:rPr>
          <w:rFonts w:cs="Tahoma"/>
          <w:noProof/>
          <w:lang w:val="fr-FR"/>
        </w:rPr>
      </w:pPr>
      <w:r w:rsidRPr="00640614">
        <w:rPr>
          <w:rFonts w:cs="Tahoma"/>
          <w:noProof/>
          <w:lang w:val="fr-FR"/>
        </w:rPr>
        <w:t>200 points pour les licences Office des groupes Applications et</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ou Serveurs couvertes = 1 jour</w:t>
      </w:r>
    </w:p>
    <w:p w:rsidR="00894BFE" w:rsidRPr="00640614" w:rsidRDefault="00894BFE" w:rsidP="00A90A32">
      <w:pPr>
        <w:spacing w:line="192" w:lineRule="auto"/>
        <w:rPr>
          <w:rFonts w:cs="Tahoma"/>
          <w:noProof/>
          <w:lang w:val="fr-FR"/>
        </w:rPr>
      </w:pPr>
    </w:p>
    <w:p w:rsidR="00894BFE" w:rsidRPr="00640614" w:rsidRDefault="00894BFE" w:rsidP="00894BFE">
      <w:pPr>
        <w:spacing w:after="60"/>
        <w:rPr>
          <w:rFonts w:cs="Tahoma"/>
          <w:noProof/>
          <w:lang w:val="fr-FR"/>
        </w:rPr>
      </w:pPr>
      <w:r w:rsidRPr="00640614">
        <w:rPr>
          <w:rFonts w:cs="Tahoma"/>
          <w:noProof/>
          <w:lang w:val="fr-FR"/>
        </w:rPr>
        <w:t>Accord de Mise en Œuvre Select ou Select Plus avec :</w:t>
      </w:r>
    </w:p>
    <w:p w:rsidR="00894BFE" w:rsidRPr="00640614" w:rsidRDefault="00894BFE" w:rsidP="00894BFE">
      <w:pPr>
        <w:spacing w:after="60"/>
        <w:rPr>
          <w:rFonts w:cs="Tahoma"/>
          <w:noProof/>
          <w:lang w:val="fr-FR"/>
        </w:rPr>
      </w:pPr>
      <w:r w:rsidRPr="00640614">
        <w:rPr>
          <w:rFonts w:cs="Tahoma"/>
          <w:noProof/>
          <w:lang w:val="fr-FR"/>
        </w:rPr>
        <w:t>3 500 SA Enterprise CAL Suite</w:t>
      </w:r>
    </w:p>
    <w:p w:rsidR="00894BFE" w:rsidRPr="00640614" w:rsidRDefault="00894BFE" w:rsidP="00894BFE">
      <w:pPr>
        <w:spacing w:after="60"/>
        <w:rPr>
          <w:rFonts w:cs="Tahoma"/>
          <w:noProof/>
          <w:lang w:val="fr-FR"/>
        </w:rPr>
      </w:pPr>
      <w:r w:rsidRPr="00640614">
        <w:rPr>
          <w:rFonts w:cs="Tahoma"/>
          <w:noProof/>
          <w:szCs w:val="20"/>
          <w:u w:val="single"/>
          <w:lang w:val="fr-FR"/>
        </w:rPr>
        <w:t>x 2 points chacune</w:t>
      </w:r>
      <w:r w:rsidRPr="00640614">
        <w:rPr>
          <w:rFonts w:cs="Tahoma"/>
          <w:noProof/>
          <w:szCs w:val="20"/>
          <w:u w:val="single"/>
          <w:lang w:val="fr-FR"/>
        </w:rPr>
        <w:tab/>
      </w:r>
      <w:r w:rsidRPr="00640614">
        <w:rPr>
          <w:rFonts w:cs="Tahoma"/>
          <w:noProof/>
          <w:szCs w:val="20"/>
          <w:u w:val="single"/>
          <w:lang w:val="fr-FR"/>
        </w:rPr>
        <w:tab/>
      </w:r>
      <w:r w:rsidRPr="00640614">
        <w:rPr>
          <w:rFonts w:cs="Tahoma"/>
          <w:noProof/>
          <w:szCs w:val="20"/>
          <w:u w:val="single"/>
          <w:lang w:val="fr-FR"/>
        </w:rPr>
        <w:tab/>
      </w:r>
      <w:r w:rsidRPr="00640614">
        <w:rPr>
          <w:rFonts w:cs="Tahoma"/>
          <w:noProof/>
          <w:szCs w:val="20"/>
          <w:u w:val="single"/>
          <w:lang w:val="fr-FR"/>
        </w:rPr>
        <w:tab/>
      </w:r>
      <w:r w:rsidRPr="00640614">
        <w:rPr>
          <w:rFonts w:cs="Tahoma"/>
          <w:noProof/>
          <w:szCs w:val="20"/>
          <w:lang w:val="fr-FR"/>
        </w:rPr>
        <w:t xml:space="preserve"> </w:t>
      </w:r>
    </w:p>
    <w:p w:rsidR="00894BFE" w:rsidRPr="00640614" w:rsidRDefault="00894BFE" w:rsidP="00894BFE">
      <w:pPr>
        <w:spacing w:after="60"/>
        <w:rPr>
          <w:rFonts w:cs="Tahoma"/>
          <w:noProof/>
          <w:lang w:val="fr-FR"/>
        </w:rPr>
      </w:pPr>
      <w:r w:rsidRPr="00640614">
        <w:rPr>
          <w:rFonts w:cs="Tahoma"/>
          <w:noProof/>
          <w:lang w:val="fr-FR"/>
        </w:rPr>
        <w:t xml:space="preserve">7 000 points CAL = 3 jours </w:t>
      </w:r>
    </w:p>
    <w:p w:rsidR="00894BFE" w:rsidRPr="00640614" w:rsidRDefault="00894BFE" w:rsidP="00A90A32">
      <w:pPr>
        <w:spacing w:line="192" w:lineRule="auto"/>
        <w:rPr>
          <w:rFonts w:cs="Tahoma"/>
          <w:noProof/>
          <w:lang w:val="fr-FR"/>
        </w:rPr>
      </w:pPr>
    </w:p>
    <w:p w:rsidR="00894BFE" w:rsidRPr="00640614" w:rsidRDefault="00894BFE" w:rsidP="00894BFE">
      <w:pPr>
        <w:spacing w:after="60"/>
        <w:rPr>
          <w:rFonts w:cs="Tahoma"/>
          <w:noProof/>
          <w:lang w:val="fr-FR"/>
        </w:rPr>
      </w:pPr>
      <w:r w:rsidRPr="00640614">
        <w:rPr>
          <w:rFonts w:cs="Tahoma"/>
          <w:noProof/>
          <w:lang w:val="fr-FR"/>
        </w:rPr>
        <w:t>Accord de Mise en Œuvre CE avec :</w:t>
      </w:r>
    </w:p>
    <w:p w:rsidR="00894BFE" w:rsidRPr="00640614" w:rsidRDefault="00894BFE" w:rsidP="00A90A32">
      <w:pPr>
        <w:spacing w:after="60"/>
        <w:rPr>
          <w:rFonts w:cs="Tahoma"/>
          <w:noProof/>
          <w:lang w:val="fr-FR"/>
        </w:rPr>
      </w:pPr>
      <w:r w:rsidRPr="00640614">
        <w:rPr>
          <w:rFonts w:cs="Tahoma"/>
          <w:noProof/>
          <w:lang w:val="fr-FR"/>
        </w:rPr>
        <w:t>3</w:t>
      </w:r>
      <w:r w:rsidR="00A90A32">
        <w:rPr>
          <w:rFonts w:cs="Tahoma"/>
          <w:noProof/>
          <w:lang w:val="fr-FR"/>
        </w:rPr>
        <w:t xml:space="preserve"> </w:t>
      </w:r>
      <w:r w:rsidRPr="00640614">
        <w:rPr>
          <w:rFonts w:cs="Tahoma"/>
          <w:noProof/>
          <w:lang w:val="fr-FR"/>
        </w:rPr>
        <w:t>500 Desktop Entreprise</w:t>
      </w:r>
    </w:p>
    <w:p w:rsidR="00894BFE" w:rsidRPr="00640614" w:rsidRDefault="00894BFE" w:rsidP="004F4BF5">
      <w:pPr>
        <w:numPr>
          <w:ilvl w:val="0"/>
          <w:numId w:val="39"/>
        </w:numPr>
        <w:tabs>
          <w:tab w:val="left" w:pos="720"/>
        </w:tabs>
        <w:spacing w:after="60" w:line="276" w:lineRule="auto"/>
        <w:rPr>
          <w:rFonts w:cs="Tahoma"/>
          <w:noProof/>
          <w:lang w:val="fr-FR"/>
        </w:rPr>
      </w:pPr>
      <w:r w:rsidRPr="00640614">
        <w:rPr>
          <w:rFonts w:cs="Tahoma"/>
          <w:noProof/>
          <w:lang w:val="fr-FR"/>
        </w:rPr>
        <w:t>3 500 Office Professionnel Plus</w:t>
      </w:r>
    </w:p>
    <w:p w:rsidR="00894BFE" w:rsidRPr="00640614" w:rsidRDefault="00894BFE" w:rsidP="004F4BF5">
      <w:pPr>
        <w:numPr>
          <w:ilvl w:val="0"/>
          <w:numId w:val="39"/>
        </w:numPr>
        <w:spacing w:after="60" w:line="276" w:lineRule="auto"/>
        <w:rPr>
          <w:rFonts w:cs="Tahoma"/>
          <w:noProof/>
          <w:lang w:val="fr-FR"/>
        </w:rPr>
      </w:pPr>
      <w:r w:rsidRPr="00640614">
        <w:rPr>
          <w:rFonts w:cs="Tahoma"/>
          <w:noProof/>
          <w:color w:val="000000"/>
          <w:lang w:val="fr-FR"/>
        </w:rPr>
        <w:t>3 500 Enterprise CAL Suite</w:t>
      </w:r>
    </w:p>
    <w:p w:rsidR="00894BFE" w:rsidRPr="00640614" w:rsidRDefault="00894BFE" w:rsidP="00894BFE">
      <w:pPr>
        <w:spacing w:after="60"/>
        <w:rPr>
          <w:rFonts w:cs="Tahoma"/>
          <w:noProof/>
          <w:lang w:val="fr-FR"/>
        </w:rPr>
      </w:pPr>
      <w:r w:rsidRPr="00640614">
        <w:rPr>
          <w:rFonts w:cs="Tahoma"/>
          <w:noProof/>
          <w:lang w:val="fr-FR"/>
        </w:rPr>
        <w:lastRenderedPageBreak/>
        <w:t>+ 50 Windows Server Édition Entreprise (x 50 points chacun = 2 500 points)</w:t>
      </w:r>
    </w:p>
    <w:p w:rsidR="00894BFE" w:rsidRPr="00640614" w:rsidRDefault="00894BFE" w:rsidP="00894BFE">
      <w:pPr>
        <w:spacing w:after="60"/>
        <w:rPr>
          <w:rFonts w:cs="Tahoma"/>
          <w:noProof/>
          <w:lang w:val="fr-FR"/>
        </w:rPr>
      </w:pPr>
      <w:r w:rsidRPr="00640614">
        <w:rPr>
          <w:rFonts w:cs="Tahoma"/>
          <w:noProof/>
          <w:szCs w:val="20"/>
          <w:u w:val="single"/>
          <w:lang w:val="fr-FR"/>
        </w:rPr>
        <w:t>+ 600 SA Visio Standard</w:t>
      </w:r>
      <w:r w:rsidRPr="00640614">
        <w:rPr>
          <w:rFonts w:cs="Tahoma"/>
          <w:noProof/>
          <w:szCs w:val="20"/>
          <w:u w:val="single"/>
          <w:lang w:val="fr-FR"/>
        </w:rPr>
        <w:tab/>
      </w:r>
      <w:r w:rsidRPr="00640614">
        <w:rPr>
          <w:rFonts w:cs="Tahoma"/>
          <w:noProof/>
          <w:szCs w:val="20"/>
          <w:u w:val="single"/>
          <w:lang w:val="fr-FR"/>
        </w:rPr>
        <w:tab/>
      </w:r>
      <w:r w:rsidRPr="00640614">
        <w:rPr>
          <w:rFonts w:cs="Tahoma"/>
          <w:noProof/>
          <w:szCs w:val="20"/>
          <w:u w:val="single"/>
          <w:lang w:val="fr-FR"/>
        </w:rPr>
        <w:tab/>
        <w:t xml:space="preserve"> </w:t>
      </w:r>
    </w:p>
    <w:p w:rsidR="00894BFE" w:rsidRPr="00640614" w:rsidRDefault="00894BFE" w:rsidP="00894BFE">
      <w:pPr>
        <w:spacing w:after="60"/>
        <w:rPr>
          <w:rFonts w:cs="Tahoma"/>
          <w:noProof/>
          <w:lang w:val="fr-FR"/>
        </w:rPr>
      </w:pPr>
      <w:r w:rsidRPr="00640614">
        <w:rPr>
          <w:rFonts w:cs="Tahoma"/>
          <w:noProof/>
          <w:lang w:val="fr-FR"/>
        </w:rPr>
        <w:t>6 600 points pour les licences Office des groupes Applications et</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 xml:space="preserve">ou Serveurs couvertes = 10 jours </w:t>
      </w:r>
    </w:p>
    <w:p w:rsidR="00894BFE" w:rsidRPr="00640614" w:rsidRDefault="00894BFE" w:rsidP="00894BFE">
      <w:pPr>
        <w:spacing w:after="60"/>
        <w:rPr>
          <w:rFonts w:cs="Tahoma"/>
          <w:noProof/>
          <w:lang w:val="fr-FR"/>
        </w:rPr>
      </w:pPr>
      <w:r w:rsidRPr="00640614">
        <w:rPr>
          <w:rFonts w:cs="Tahoma"/>
          <w:noProof/>
          <w:lang w:val="fr-FR"/>
        </w:rPr>
        <w:t>7 000 points pour les CAL Suite couvertes = 3 jours</w:t>
      </w:r>
    </w:p>
    <w:p w:rsidR="00894BFE" w:rsidRPr="00640614" w:rsidRDefault="00894BFE" w:rsidP="004F4BF5">
      <w:pPr>
        <w:numPr>
          <w:ilvl w:val="0"/>
          <w:numId w:val="40"/>
        </w:numPr>
        <w:spacing w:after="60"/>
        <w:ind w:left="720"/>
        <w:rPr>
          <w:rFonts w:cs="Tahoma"/>
          <w:noProof/>
          <w:lang w:val="fr-FR"/>
        </w:rPr>
      </w:pPr>
      <w:r w:rsidRPr="00640614">
        <w:rPr>
          <w:rFonts w:cs="Tahoma"/>
          <w:noProof/>
          <w:lang w:val="fr-FR"/>
        </w:rPr>
        <w:t>Total = 13 jours de Services de Planification</w:t>
      </w:r>
    </w:p>
    <w:p w:rsidR="00894BFE" w:rsidRPr="00640614" w:rsidRDefault="00894BFE" w:rsidP="00894BFE">
      <w:pPr>
        <w:spacing w:after="60"/>
        <w:rPr>
          <w:rFonts w:cs="Tahoma"/>
          <w:noProof/>
          <w:lang w:val="fr-FR"/>
        </w:rPr>
      </w:pPr>
      <w:r w:rsidRPr="00640614">
        <w:rPr>
          <w:rFonts w:cs="Tahoma"/>
          <w:noProof/>
          <w:lang w:val="fr-FR"/>
        </w:rPr>
        <w:t>Accord de Mise en Œuvre ECI avec :</w:t>
      </w:r>
    </w:p>
    <w:p w:rsidR="00894BFE" w:rsidRPr="00640614" w:rsidRDefault="00894BFE" w:rsidP="00894BFE">
      <w:pPr>
        <w:spacing w:after="60"/>
        <w:rPr>
          <w:rFonts w:cs="Tahoma"/>
          <w:noProof/>
          <w:lang w:val="fr-FR"/>
        </w:rPr>
      </w:pPr>
      <w:r w:rsidRPr="00640614">
        <w:rPr>
          <w:rFonts w:cs="Tahoma"/>
          <w:noProof/>
          <w:lang w:val="fr-FR"/>
        </w:rPr>
        <w:t xml:space="preserve">100 ECI Datacenter </w:t>
      </w:r>
    </w:p>
    <w:p w:rsidR="00894BFE" w:rsidRPr="00640614" w:rsidRDefault="00894BFE" w:rsidP="004F4BF5">
      <w:pPr>
        <w:numPr>
          <w:ilvl w:val="0"/>
          <w:numId w:val="40"/>
        </w:numPr>
        <w:spacing w:after="60"/>
        <w:ind w:left="720"/>
        <w:rPr>
          <w:rFonts w:cs="Tahoma"/>
          <w:noProof/>
          <w:lang w:val="fr-FR"/>
        </w:rPr>
      </w:pPr>
      <w:r w:rsidRPr="00640614">
        <w:rPr>
          <w:rFonts w:cs="Tahoma"/>
          <w:noProof/>
          <w:lang w:val="fr-FR"/>
        </w:rPr>
        <w:t>100 Windows Server Édition Datacenter (x 75 points chacun, coefficient 2 = 15 000 points)</w:t>
      </w:r>
    </w:p>
    <w:p w:rsidR="00894BFE" w:rsidRPr="00640614" w:rsidRDefault="00894BFE" w:rsidP="004F4BF5">
      <w:pPr>
        <w:numPr>
          <w:ilvl w:val="0"/>
          <w:numId w:val="40"/>
        </w:numPr>
        <w:spacing w:after="60"/>
        <w:ind w:left="720"/>
        <w:rPr>
          <w:rFonts w:cs="Tahoma"/>
          <w:noProof/>
          <w:lang w:val="fr-FR"/>
        </w:rPr>
      </w:pPr>
      <w:r w:rsidRPr="00640614">
        <w:rPr>
          <w:rFonts w:cs="Tahoma"/>
          <w:noProof/>
          <w:u w:val="single"/>
          <w:lang w:val="fr-FR"/>
        </w:rPr>
        <w:t>100 System Center 2012 Édition Datacenter (x 75 points chacun, coefficient 2 = 15 000 points)</w:t>
      </w:r>
    </w:p>
    <w:p w:rsidR="00894BFE" w:rsidRPr="00640614" w:rsidRDefault="00894BFE" w:rsidP="00C30165">
      <w:pPr>
        <w:spacing w:after="60"/>
        <w:ind w:left="720"/>
        <w:rPr>
          <w:rFonts w:cs="Tahoma"/>
          <w:noProof/>
          <w:lang w:val="fr-FR"/>
        </w:rPr>
      </w:pPr>
      <w:r w:rsidRPr="00640614">
        <w:rPr>
          <w:rFonts w:cs="Tahoma"/>
          <w:noProof/>
          <w:lang w:val="fr-FR"/>
        </w:rPr>
        <w:t>30 000 points pour les licences Office des groupes Applications et</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ou Serveurs couvertes = 15 jours</w:t>
      </w:r>
    </w:p>
    <w:p w:rsidR="00894BFE" w:rsidRPr="00640614" w:rsidRDefault="00894BFE" w:rsidP="00894BFE">
      <w:pPr>
        <w:ind w:firstLine="360"/>
        <w:rPr>
          <w:rFonts w:cs="Tahoma"/>
          <w:noProof/>
          <w:szCs w:val="18"/>
          <w:lang w:val="fr-FR"/>
        </w:rPr>
      </w:pPr>
    </w:p>
    <w:p w:rsidR="00894BFE" w:rsidRPr="00D537E9" w:rsidRDefault="00894BFE" w:rsidP="00D537E9">
      <w:pPr>
        <w:pStyle w:val="AppendixBodyText"/>
        <w:spacing w:after="0"/>
        <w:rPr>
          <w:rFonts w:ascii="Tahoma" w:hAnsi="Tahoma" w:cs="Tahoma"/>
          <w:noProof/>
          <w:sz w:val="18"/>
          <w:szCs w:val="18"/>
          <w:lang w:val="fr-FR"/>
        </w:rPr>
      </w:pPr>
      <w:r w:rsidRPr="00D537E9">
        <w:rPr>
          <w:rFonts w:ascii="Tahoma" w:hAnsi="Tahoma" w:cs="Tahoma"/>
          <w:noProof/>
          <w:sz w:val="18"/>
          <w:szCs w:val="18"/>
          <w:lang w:val="fr-FR"/>
        </w:rPr>
        <w:t>Les clients peuvent augmenter le nombre de jours de Services de Planification dont ils disposent s’ils remplissent les</w:t>
      </w:r>
      <w:r w:rsidR="00D537E9" w:rsidRPr="00D537E9">
        <w:rPr>
          <w:rFonts w:ascii="Tahoma" w:hAnsi="Tahoma" w:cs="Tahoma"/>
          <w:noProof/>
          <w:sz w:val="18"/>
          <w:szCs w:val="18"/>
          <w:lang w:val="fr-FR"/>
        </w:rPr>
        <w:t> </w:t>
      </w:r>
      <w:r w:rsidRPr="00D537E9">
        <w:rPr>
          <w:rFonts w:ascii="Tahoma" w:hAnsi="Tahoma" w:cs="Tahoma"/>
          <w:noProof/>
          <w:sz w:val="18"/>
          <w:szCs w:val="18"/>
          <w:lang w:val="fr-FR"/>
        </w:rPr>
        <w:t>conditions suivantes : (a) être éligible à l’avantage Bons de Formation ; (b) avoir activé leur avantage Bons de</w:t>
      </w:r>
      <w:r w:rsidR="00D537E9" w:rsidRPr="00D537E9">
        <w:rPr>
          <w:rFonts w:ascii="Tahoma" w:hAnsi="Tahoma" w:cs="Tahoma"/>
          <w:noProof/>
          <w:sz w:val="18"/>
          <w:szCs w:val="18"/>
          <w:lang w:val="fr-FR"/>
        </w:rPr>
        <w:t> </w:t>
      </w:r>
      <w:r w:rsidRPr="00D537E9">
        <w:rPr>
          <w:rFonts w:ascii="Tahoma" w:hAnsi="Tahoma" w:cs="Tahoma"/>
          <w:noProof/>
          <w:sz w:val="18"/>
          <w:szCs w:val="18"/>
          <w:lang w:val="fr-FR"/>
        </w:rPr>
        <w:t>Formation et (c) disposer d’au moins trois (3) jours de formation non réclamés au titre de l’avantage Bons de Formation qu’ils peuvent convertir. Les clients éligibles peuvent convertir les jours non utilisés au titre de l’avantage Bons de Formation en jours de Services de Planification selon un rapport de 3:1 (trois (3) Jours Bons de Formation = un (1) Jour Services de Planification). (REMARQUE :</w:t>
      </w:r>
      <w:r w:rsidRPr="00D537E9">
        <w:rPr>
          <w:rFonts w:ascii="Tahoma" w:hAnsi="Tahoma" w:cs="Tahoma"/>
          <w:bCs/>
          <w:noProof/>
          <w:sz w:val="18"/>
          <w:szCs w:val="18"/>
          <w:lang w:val="fr-FR"/>
        </w:rPr>
        <w:t xml:space="preserve"> </w:t>
      </w:r>
      <w:r w:rsidRPr="00D537E9">
        <w:rPr>
          <w:rFonts w:ascii="Tahoma" w:hAnsi="Tahoma" w:cs="Tahoma"/>
          <w:noProof/>
          <w:sz w:val="18"/>
          <w:szCs w:val="18"/>
          <w:lang w:val="fr-FR"/>
        </w:rPr>
        <w:t>les clients qui souhaitent convertir leurs jours de Formation en</w:t>
      </w:r>
      <w:r w:rsidR="00D537E9" w:rsidRPr="00D537E9">
        <w:rPr>
          <w:rFonts w:ascii="Tahoma" w:hAnsi="Tahoma" w:cs="Tahoma"/>
          <w:noProof/>
          <w:sz w:val="18"/>
          <w:szCs w:val="18"/>
          <w:lang w:val="fr-FR"/>
        </w:rPr>
        <w:t> </w:t>
      </w:r>
      <w:r w:rsidRPr="00D537E9">
        <w:rPr>
          <w:rFonts w:ascii="Tahoma" w:hAnsi="Tahoma" w:cs="Tahoma"/>
          <w:noProof/>
          <w:sz w:val="18"/>
          <w:szCs w:val="18"/>
          <w:lang w:val="fr-FR"/>
        </w:rPr>
        <w:t>jours de Services de Planification ne doivent pas créer de Bons de Formation avec ces jours.) [Habituellement, les</w:t>
      </w:r>
      <w:r w:rsidR="00D537E9" w:rsidRPr="00D537E9">
        <w:rPr>
          <w:rFonts w:ascii="Tahoma" w:hAnsi="Tahoma" w:cs="Tahoma"/>
          <w:noProof/>
          <w:sz w:val="18"/>
          <w:szCs w:val="18"/>
          <w:lang w:val="fr-FR"/>
        </w:rPr>
        <w:t> </w:t>
      </w:r>
      <w:r w:rsidRPr="00D537E9">
        <w:rPr>
          <w:rFonts w:ascii="Tahoma" w:hAnsi="Tahoma" w:cs="Tahoma"/>
          <w:noProof/>
          <w:sz w:val="18"/>
          <w:szCs w:val="18"/>
          <w:lang w:val="fr-FR"/>
        </w:rPr>
        <w:t>jours de Services de Planification ne peuvent pas être convertis en jours de Formation. Toutefois, si un client souhaite annuler la conversion de jours de Formation, les jours de Services de Planification peuvent être reconvertis en jours de Formation. ] Après la conversion des jours de Formation en jours de Services de Planification, les jours de Services de Planification apparaîtront dans son « portemonnaie » de Services de Planification. Ces jours peuvent ensuite être utilisés pour créer des bons pour les services disponibles (tels que DDPS ou SDPS).* Le client est autorisé à reconvertir des jours de Services de Planification en jours de Formation uniquement dans la limite du nombre de jours disponibles dans son « portemonnaie » de jours de Services de Planification. Si un client souhaite reconvertir dix (10) jours, mais ne dispose que de huit (8) jours de Services de Planification dans son portemonnaie, il ne pourra reconvertir que huit (8) jours.</w:t>
      </w:r>
    </w:p>
    <w:p w:rsidR="00894BFE" w:rsidRPr="00640614" w:rsidRDefault="00894BFE" w:rsidP="00894BFE">
      <w:pPr>
        <w:pStyle w:val="AppendixBodyText"/>
        <w:spacing w:after="0"/>
        <w:rPr>
          <w:rFonts w:ascii="Tahoma" w:hAnsi="Tahoma" w:cs="Tahoma"/>
          <w:noProof/>
          <w:sz w:val="18"/>
          <w:szCs w:val="18"/>
          <w:lang w:val="fr-FR"/>
        </w:rPr>
      </w:pPr>
    </w:p>
    <w:p w:rsidR="00894BFE" w:rsidRPr="00D537E9" w:rsidRDefault="00894BFE" w:rsidP="00894BFE">
      <w:pPr>
        <w:pStyle w:val="AppendixBodyText"/>
        <w:spacing w:after="0"/>
        <w:rPr>
          <w:rFonts w:ascii="Tahoma" w:hAnsi="Tahoma" w:cs="Tahoma"/>
          <w:noProof/>
          <w:sz w:val="18"/>
          <w:szCs w:val="18"/>
          <w:lang w:val="fr-FR"/>
        </w:rPr>
      </w:pPr>
      <w:r w:rsidRPr="00D537E9">
        <w:rPr>
          <w:rFonts w:ascii="Tahoma" w:hAnsi="Tahoma" w:cs="Tahoma"/>
          <w:noProof/>
          <w:sz w:val="18"/>
          <w:szCs w:val="18"/>
          <w:lang w:val="fr-FR"/>
        </w:rPr>
        <w:t>Les clients qui ont conclu des contrats de licence en volume éligibles et qui n’ont pas atteint les seuils minimums pour bénéficier de jours de Services de Planification, mais qui disposent d’un nombre de jours de Formation suffisant pour la conversion, sont autorisés à convertir leurs jours de Formation tel qu’exposé ci</w:t>
      </w:r>
      <w:r w:rsidR="00C15BE8" w:rsidRPr="00D537E9">
        <w:rPr>
          <w:rFonts w:ascii="Tahoma" w:hAnsi="Tahoma" w:cs="Tahoma"/>
          <w:noProof/>
          <w:sz w:val="18"/>
          <w:szCs w:val="18"/>
          <w:lang w:val="fr-FR"/>
        </w:rPr>
        <w:t>-</w:t>
      </w:r>
      <w:r w:rsidRPr="00D537E9">
        <w:rPr>
          <w:rFonts w:ascii="Tahoma" w:hAnsi="Tahoma" w:cs="Tahoma"/>
          <w:noProof/>
          <w:sz w:val="18"/>
          <w:szCs w:val="18"/>
          <w:lang w:val="fr-FR"/>
        </w:rPr>
        <w:t>dessus.</w:t>
      </w:r>
    </w:p>
    <w:p w:rsidR="00894BFE" w:rsidRPr="00D537E9" w:rsidRDefault="00894BFE" w:rsidP="00894BFE">
      <w:pPr>
        <w:pStyle w:val="AppendixBodyText"/>
        <w:spacing w:after="0"/>
        <w:rPr>
          <w:rFonts w:ascii="Tahoma" w:hAnsi="Tahoma" w:cs="Tahoma"/>
          <w:noProof/>
          <w:sz w:val="18"/>
          <w:szCs w:val="18"/>
          <w:lang w:val="fr-FR"/>
        </w:rPr>
      </w:pPr>
    </w:p>
    <w:p w:rsidR="00894BFE" w:rsidRPr="00D537E9" w:rsidRDefault="00894BFE" w:rsidP="00C30165">
      <w:pPr>
        <w:pStyle w:val="AppendixBodyText"/>
        <w:rPr>
          <w:rFonts w:ascii="Tahoma" w:hAnsi="Tahoma" w:cs="Tahoma"/>
          <w:noProof/>
          <w:sz w:val="18"/>
          <w:szCs w:val="18"/>
          <w:lang w:val="fr-FR"/>
        </w:rPr>
      </w:pPr>
      <w:r w:rsidRPr="00D537E9">
        <w:rPr>
          <w:rFonts w:ascii="Tahoma" w:hAnsi="Tahoma" w:cs="Tahoma"/>
          <w:noProof/>
          <w:sz w:val="18"/>
          <w:szCs w:val="18"/>
          <w:lang w:val="fr-FR"/>
        </w:rPr>
        <w:t xml:space="preserve">Les Services de Planification peuvent être fournis au client par des Partenaires Microsoft éligibles ou par les Services de Conseil Microsoft. Les clients peuvent consulter la liste des Fournisseurs Éligibles à l’adresse : </w:t>
      </w:r>
      <w:hyperlink r:id="rId20" w:history="1">
        <w:r w:rsidR="00C30165" w:rsidRPr="00D537E9">
          <w:rPr>
            <w:rStyle w:val="Hyperlink"/>
            <w:rFonts w:ascii="Tahoma" w:hAnsi="Tahoma" w:cs="Tahoma"/>
            <w:noProof/>
            <w:sz w:val="18"/>
            <w:szCs w:val="18"/>
            <w:lang w:val="fr-FR"/>
          </w:rPr>
          <w:t>http://directory.partners.extranet.microsoft.com/psbproviders</w:t>
        </w:r>
      </w:hyperlink>
      <w:r w:rsidRPr="00D537E9">
        <w:rPr>
          <w:rFonts w:ascii="Tahoma" w:hAnsi="Tahoma" w:cs="Tahoma"/>
          <w:noProof/>
          <w:sz w:val="18"/>
          <w:szCs w:val="18"/>
          <w:lang w:val="fr-FR"/>
        </w:rPr>
        <w:t>.</w:t>
      </w:r>
    </w:p>
    <w:p w:rsidR="00894BFE" w:rsidRPr="00D537E9" w:rsidRDefault="00894BFE" w:rsidP="00894BFE">
      <w:pPr>
        <w:pStyle w:val="AppendixBodyText"/>
        <w:spacing w:after="0"/>
        <w:rPr>
          <w:rFonts w:ascii="Tahoma" w:hAnsi="Tahoma" w:cs="Tahoma"/>
          <w:noProof/>
          <w:sz w:val="18"/>
          <w:szCs w:val="18"/>
          <w:lang w:val="fr-FR"/>
        </w:rPr>
      </w:pPr>
    </w:p>
    <w:p w:rsidR="00894BFE" w:rsidRPr="00D537E9" w:rsidRDefault="00894BFE" w:rsidP="00C30165">
      <w:pPr>
        <w:pStyle w:val="AppendixBodyText"/>
        <w:spacing w:after="0"/>
        <w:rPr>
          <w:rFonts w:ascii="Tahoma" w:hAnsi="Tahoma" w:cs="Tahoma"/>
          <w:noProof/>
          <w:sz w:val="18"/>
          <w:szCs w:val="18"/>
          <w:lang w:val="fr-FR"/>
        </w:rPr>
      </w:pPr>
      <w:r w:rsidRPr="00D537E9">
        <w:rPr>
          <w:rFonts w:ascii="Tahoma" w:hAnsi="Tahoma" w:cs="Tahoma"/>
          <w:noProof/>
          <w:sz w:val="18"/>
          <w:szCs w:val="18"/>
          <w:lang w:val="fr-FR"/>
        </w:rPr>
        <w:t>Les Services de Planification incluent des prestations de conseil comprenant la définition préalable de la portée des</w:t>
      </w:r>
      <w:r w:rsidR="00C30165" w:rsidRPr="00D537E9">
        <w:rPr>
          <w:rFonts w:ascii="Tahoma" w:hAnsi="Tahoma" w:cs="Tahoma"/>
          <w:noProof/>
          <w:sz w:val="18"/>
          <w:szCs w:val="18"/>
          <w:lang w:val="fr-FR"/>
        </w:rPr>
        <w:t> </w:t>
      </w:r>
      <w:r w:rsidRPr="00D537E9">
        <w:rPr>
          <w:rFonts w:ascii="Tahoma" w:hAnsi="Tahoma" w:cs="Tahoma"/>
          <w:noProof/>
          <w:sz w:val="18"/>
          <w:szCs w:val="18"/>
          <w:lang w:val="fr-FR"/>
        </w:rPr>
        <w:t>travaux et le développement d’un plan de déploiement de haut niveau ; le déploiement effectif du logiciel n’est</w:t>
      </w:r>
      <w:r w:rsidR="00C30165" w:rsidRPr="00D537E9">
        <w:rPr>
          <w:rFonts w:ascii="Tahoma" w:hAnsi="Tahoma" w:cs="Tahoma"/>
          <w:noProof/>
          <w:sz w:val="18"/>
          <w:szCs w:val="18"/>
          <w:lang w:val="fr-FR"/>
        </w:rPr>
        <w:t> </w:t>
      </w:r>
      <w:r w:rsidRPr="00D537E9">
        <w:rPr>
          <w:rFonts w:ascii="Tahoma" w:hAnsi="Tahoma" w:cs="Tahoma"/>
          <w:noProof/>
          <w:sz w:val="18"/>
          <w:szCs w:val="18"/>
          <w:lang w:val="fr-FR"/>
        </w:rPr>
        <w:t>pas inclus.</w:t>
      </w:r>
    </w:p>
    <w:p w:rsidR="00894BFE" w:rsidRPr="00D537E9" w:rsidRDefault="00894BFE" w:rsidP="00894BFE">
      <w:pPr>
        <w:pStyle w:val="AppendixBodyText"/>
        <w:spacing w:after="0"/>
        <w:rPr>
          <w:rFonts w:ascii="Tahoma" w:hAnsi="Tahoma" w:cs="Tahoma"/>
          <w:noProof/>
          <w:sz w:val="18"/>
          <w:szCs w:val="18"/>
          <w:lang w:val="fr-FR"/>
        </w:rPr>
      </w:pPr>
    </w:p>
    <w:p w:rsidR="00894BFE" w:rsidRPr="00D537E9" w:rsidRDefault="00894BFE" w:rsidP="00DF2907">
      <w:pPr>
        <w:pStyle w:val="AppendixBodyText"/>
        <w:numPr>
          <w:ilvl w:val="0"/>
          <w:numId w:val="9"/>
        </w:numPr>
        <w:tabs>
          <w:tab w:val="clear" w:pos="720"/>
          <w:tab w:val="num" w:pos="1440"/>
        </w:tabs>
        <w:ind w:left="1440"/>
        <w:rPr>
          <w:rFonts w:ascii="Tahoma" w:hAnsi="Tahoma" w:cs="Tahoma"/>
          <w:noProof/>
          <w:sz w:val="18"/>
          <w:szCs w:val="18"/>
          <w:lang w:val="fr-FR"/>
        </w:rPr>
      </w:pPr>
      <w:r w:rsidRPr="00D537E9">
        <w:rPr>
          <w:rFonts w:ascii="Tahoma" w:hAnsi="Tahoma" w:cs="Tahoma"/>
          <w:noProof/>
          <w:sz w:val="18"/>
          <w:szCs w:val="18"/>
          <w:lang w:val="fr-FR"/>
        </w:rPr>
        <w:t>Les Services de Planification ne sont pas disponibles dans toutes les langues.</w:t>
      </w:r>
    </w:p>
    <w:p w:rsidR="00894BFE" w:rsidRPr="00D537E9" w:rsidRDefault="00894BFE" w:rsidP="00C30165">
      <w:pPr>
        <w:pStyle w:val="AppendixBodyText"/>
        <w:numPr>
          <w:ilvl w:val="0"/>
          <w:numId w:val="9"/>
        </w:numPr>
        <w:tabs>
          <w:tab w:val="clear" w:pos="720"/>
          <w:tab w:val="num" w:pos="1440"/>
        </w:tabs>
        <w:ind w:left="1440"/>
        <w:rPr>
          <w:rFonts w:ascii="Tahoma" w:hAnsi="Tahoma" w:cs="Tahoma"/>
          <w:noProof/>
          <w:sz w:val="18"/>
          <w:szCs w:val="18"/>
          <w:lang w:val="fr-FR"/>
        </w:rPr>
      </w:pPr>
      <w:r w:rsidRPr="00D537E9">
        <w:rPr>
          <w:rFonts w:ascii="Tahoma" w:hAnsi="Tahoma" w:cs="Tahoma"/>
          <w:noProof/>
          <w:color w:val="000000"/>
          <w:sz w:val="18"/>
          <w:szCs w:val="18"/>
          <w:lang w:val="fr-FR"/>
        </w:rPr>
        <w:t>Les bons de Services de Planification peuvent être convertis uniquement par le client éligible à</w:t>
      </w:r>
      <w:r w:rsidR="00C30165" w:rsidRPr="00D537E9">
        <w:rPr>
          <w:rFonts w:ascii="Tahoma" w:hAnsi="Tahoma" w:cs="Tahoma"/>
          <w:noProof/>
          <w:color w:val="000000"/>
          <w:sz w:val="18"/>
          <w:szCs w:val="18"/>
          <w:lang w:val="fr-FR"/>
        </w:rPr>
        <w:t> </w:t>
      </w:r>
      <w:r w:rsidR="00D537E9">
        <w:rPr>
          <w:rFonts w:ascii="Tahoma" w:hAnsi="Tahoma" w:cs="Tahoma"/>
          <w:noProof/>
          <w:color w:val="000000"/>
          <w:sz w:val="18"/>
          <w:szCs w:val="18"/>
          <w:lang w:val="fr-FR"/>
        </w:rPr>
        <w:t>l’avantage.</w:t>
      </w:r>
    </w:p>
    <w:p w:rsidR="00894BFE" w:rsidRPr="00D537E9" w:rsidRDefault="00894BFE" w:rsidP="00DF2907">
      <w:pPr>
        <w:pStyle w:val="AppendixBodyText"/>
        <w:numPr>
          <w:ilvl w:val="0"/>
          <w:numId w:val="9"/>
        </w:numPr>
        <w:tabs>
          <w:tab w:val="clear" w:pos="720"/>
          <w:tab w:val="num" w:pos="1440"/>
        </w:tabs>
        <w:ind w:left="1440"/>
        <w:rPr>
          <w:rFonts w:ascii="Tahoma" w:hAnsi="Tahoma" w:cs="Tahoma"/>
          <w:noProof/>
          <w:sz w:val="18"/>
          <w:szCs w:val="18"/>
          <w:lang w:val="fr-FR"/>
        </w:rPr>
      </w:pPr>
      <w:r w:rsidRPr="00D537E9">
        <w:rPr>
          <w:rFonts w:ascii="Tahoma" w:hAnsi="Tahoma" w:cs="Tahoma"/>
          <w:noProof/>
          <w:color w:val="000000"/>
          <w:sz w:val="18"/>
          <w:szCs w:val="18"/>
          <w:lang w:val="fr-FR"/>
        </w:rPr>
        <w:t>Les bons de Services de Planification ne peuvent pas être échangés contre de l’argent comptant, des sommes d’argent ou d’autres valeurs.</w:t>
      </w:r>
    </w:p>
    <w:p w:rsidR="00894BFE" w:rsidRPr="00D537E9" w:rsidRDefault="00894BFE" w:rsidP="00DF2907">
      <w:pPr>
        <w:pStyle w:val="AppendixBodyText"/>
        <w:numPr>
          <w:ilvl w:val="0"/>
          <w:numId w:val="9"/>
        </w:numPr>
        <w:tabs>
          <w:tab w:val="clear" w:pos="720"/>
          <w:tab w:val="num" w:pos="1440"/>
        </w:tabs>
        <w:ind w:left="1440"/>
        <w:rPr>
          <w:rFonts w:ascii="Tahoma" w:hAnsi="Tahoma" w:cs="Tahoma"/>
          <w:noProof/>
          <w:sz w:val="18"/>
          <w:szCs w:val="18"/>
          <w:lang w:val="fr-FR"/>
        </w:rPr>
      </w:pPr>
      <w:r w:rsidRPr="00D537E9">
        <w:rPr>
          <w:rFonts w:ascii="Tahoma" w:hAnsi="Tahoma" w:cs="Tahoma"/>
          <w:noProof/>
          <w:color w:val="000000"/>
          <w:sz w:val="18"/>
          <w:szCs w:val="18"/>
          <w:lang w:val="fr-FR"/>
        </w:rPr>
        <w:t>Les clients qui souhaitent acheter des services supplémentaires en plus de ceux dont ils bénéficient au titre du bon attribué (tel que défini par le type de bon et le niveau de service), peuvent le faire directement auprès de leur fournisseur, en dehors de ce programme.</w:t>
      </w:r>
    </w:p>
    <w:p w:rsidR="00894BFE" w:rsidRPr="00D537E9" w:rsidRDefault="00894BFE" w:rsidP="00D537E9">
      <w:pPr>
        <w:pStyle w:val="AppendixBodyText"/>
        <w:numPr>
          <w:ilvl w:val="0"/>
          <w:numId w:val="9"/>
        </w:numPr>
        <w:tabs>
          <w:tab w:val="clear" w:pos="720"/>
          <w:tab w:val="num" w:pos="1440"/>
        </w:tabs>
        <w:ind w:left="1440"/>
        <w:rPr>
          <w:rFonts w:ascii="Tahoma" w:hAnsi="Tahoma" w:cs="Tahoma"/>
          <w:noProof/>
          <w:sz w:val="18"/>
          <w:szCs w:val="18"/>
          <w:lang w:val="fr-FR"/>
        </w:rPr>
      </w:pPr>
      <w:r w:rsidRPr="00D537E9">
        <w:rPr>
          <w:rFonts w:ascii="Tahoma" w:hAnsi="Tahoma" w:cs="Tahoma"/>
          <w:noProof/>
          <w:color w:val="000000"/>
          <w:sz w:val="18"/>
          <w:szCs w:val="18"/>
          <w:lang w:val="fr-FR"/>
        </w:rPr>
        <w:t>Une réduction de la SA éligible, résultant de retours ou autres ajustements de facturation, si</w:t>
      </w:r>
      <w:r w:rsidR="00D537E9">
        <w:rPr>
          <w:rFonts w:ascii="Tahoma" w:hAnsi="Tahoma" w:cs="Tahoma"/>
          <w:noProof/>
          <w:color w:val="000000"/>
          <w:sz w:val="18"/>
          <w:szCs w:val="18"/>
          <w:lang w:val="fr-FR"/>
        </w:rPr>
        <w:t> </w:t>
      </w:r>
      <w:r w:rsidRPr="00D537E9">
        <w:rPr>
          <w:rFonts w:ascii="Tahoma" w:hAnsi="Tahoma" w:cs="Tahoma"/>
          <w:noProof/>
          <w:color w:val="000000"/>
          <w:sz w:val="18"/>
          <w:szCs w:val="18"/>
          <w:lang w:val="fr-FR"/>
        </w:rPr>
        <w:t>autorisés, peut donner lieu à une réduction du nombre de jours de Services de Planification attribués au client.</w:t>
      </w:r>
    </w:p>
    <w:p w:rsidR="00894BFE" w:rsidRPr="00D537E9" w:rsidRDefault="00894BFE" w:rsidP="00C30165">
      <w:pPr>
        <w:pStyle w:val="AppendixBodyText"/>
        <w:numPr>
          <w:ilvl w:val="0"/>
          <w:numId w:val="9"/>
        </w:numPr>
        <w:tabs>
          <w:tab w:val="clear" w:pos="720"/>
          <w:tab w:val="num" w:pos="1440"/>
        </w:tabs>
        <w:ind w:left="1440"/>
        <w:rPr>
          <w:rFonts w:ascii="Tahoma" w:hAnsi="Tahoma" w:cs="Tahoma"/>
          <w:noProof/>
          <w:color w:val="000000"/>
          <w:sz w:val="18"/>
          <w:szCs w:val="18"/>
          <w:lang w:val="fr-FR"/>
        </w:rPr>
      </w:pPr>
      <w:r w:rsidRPr="00D537E9">
        <w:rPr>
          <w:rFonts w:ascii="Tahoma" w:hAnsi="Tahoma" w:cs="Tahoma"/>
          <w:noProof/>
          <w:color w:val="000000"/>
          <w:sz w:val="18"/>
          <w:szCs w:val="18"/>
          <w:lang w:val="fr-FR"/>
        </w:rPr>
        <w:t>Les bons ne sont valables qu’auprès des Fournisseurs autorisés à fournir le type de service spécifique pour lequel ils sont convertis. Les bons peuvent être utilisés auprès des Fournisseurs Éligibles dans le monde entier. La participation peut varier.</w:t>
      </w:r>
    </w:p>
    <w:p w:rsidR="00894BFE" w:rsidRPr="00D537E9" w:rsidRDefault="00894BFE" w:rsidP="00DF2907">
      <w:pPr>
        <w:pStyle w:val="AppendixBodyText"/>
        <w:numPr>
          <w:ilvl w:val="0"/>
          <w:numId w:val="9"/>
        </w:numPr>
        <w:tabs>
          <w:tab w:val="clear" w:pos="720"/>
          <w:tab w:val="num" w:pos="1440"/>
        </w:tabs>
        <w:ind w:left="1440"/>
        <w:rPr>
          <w:rFonts w:ascii="Tahoma" w:hAnsi="Tahoma" w:cs="Tahoma"/>
          <w:noProof/>
          <w:sz w:val="18"/>
          <w:szCs w:val="18"/>
          <w:lang w:val="fr-FR"/>
        </w:rPr>
      </w:pPr>
      <w:r w:rsidRPr="00D537E9">
        <w:rPr>
          <w:rFonts w:ascii="Tahoma" w:hAnsi="Tahoma" w:cs="Tahoma"/>
          <w:noProof/>
          <w:color w:val="000000"/>
          <w:sz w:val="18"/>
          <w:szCs w:val="18"/>
          <w:lang w:val="fr-FR"/>
        </w:rPr>
        <w:lastRenderedPageBreak/>
        <w:t>Les bons doivent être attribués pendant la durée de la Software Assurance.</w:t>
      </w:r>
    </w:p>
    <w:p w:rsidR="00894BFE" w:rsidRPr="00D537E9" w:rsidRDefault="00894BFE" w:rsidP="00DF2907">
      <w:pPr>
        <w:pStyle w:val="AppendixBodyText"/>
        <w:numPr>
          <w:ilvl w:val="0"/>
          <w:numId w:val="9"/>
        </w:numPr>
        <w:tabs>
          <w:tab w:val="clear" w:pos="720"/>
          <w:tab w:val="num" w:pos="1440"/>
        </w:tabs>
        <w:ind w:left="1440"/>
        <w:rPr>
          <w:rFonts w:ascii="Tahoma" w:hAnsi="Tahoma" w:cs="Tahoma"/>
          <w:noProof/>
          <w:sz w:val="18"/>
          <w:szCs w:val="18"/>
          <w:lang w:val="fr-FR"/>
        </w:rPr>
      </w:pPr>
      <w:r w:rsidRPr="00D537E9">
        <w:rPr>
          <w:rFonts w:ascii="Tahoma" w:hAnsi="Tahoma" w:cs="Tahoma"/>
          <w:noProof/>
          <w:color w:val="000000"/>
          <w:sz w:val="18"/>
          <w:szCs w:val="18"/>
          <w:lang w:val="fr-FR"/>
        </w:rPr>
        <w:t>Les bons expirent cent quatre</w:t>
      </w:r>
      <w:r w:rsidR="00C15BE8" w:rsidRPr="00D537E9">
        <w:rPr>
          <w:rFonts w:ascii="Tahoma" w:hAnsi="Tahoma" w:cs="Tahoma"/>
          <w:noProof/>
          <w:color w:val="000000"/>
          <w:sz w:val="18"/>
          <w:szCs w:val="18"/>
          <w:lang w:val="fr-FR"/>
        </w:rPr>
        <w:t>-</w:t>
      </w:r>
      <w:r w:rsidRPr="00D537E9">
        <w:rPr>
          <w:rFonts w:ascii="Tahoma" w:hAnsi="Tahoma" w:cs="Tahoma"/>
          <w:noProof/>
          <w:color w:val="000000"/>
          <w:sz w:val="18"/>
          <w:szCs w:val="18"/>
          <w:lang w:val="fr-FR"/>
        </w:rPr>
        <w:t>vingt (180) jours après leur attribution, indépendamment de la date d’expiration de la Software Assurance. Tous les services doivent être fournis (bons convertis) avant leur expiration.</w:t>
      </w:r>
      <w:r w:rsidRPr="00D537E9">
        <w:rPr>
          <w:rFonts w:ascii="Tahoma" w:hAnsi="Tahoma" w:cs="Tahoma"/>
          <w:noProof/>
          <w:sz w:val="18"/>
          <w:szCs w:val="18"/>
          <w:lang w:val="fr-FR"/>
        </w:rPr>
        <w:t xml:space="preserve"> </w:t>
      </w:r>
      <w:r w:rsidRPr="00D537E9">
        <w:rPr>
          <w:rFonts w:ascii="Tahoma" w:hAnsi="Tahoma" w:cs="Tahoma"/>
          <w:noProof/>
          <w:color w:val="000000"/>
          <w:sz w:val="18"/>
          <w:szCs w:val="18"/>
          <w:lang w:val="fr-FR"/>
        </w:rPr>
        <w:t>Les bons qui expirent avant l’expiration de la Software Assurance sont réintégrés au portefeuille de jours de Services de Planification disponibles.</w:t>
      </w:r>
    </w:p>
    <w:p w:rsidR="00894BFE" w:rsidRPr="00D537E9" w:rsidRDefault="00894BFE" w:rsidP="00DF2907">
      <w:pPr>
        <w:pStyle w:val="AppendixBodyText"/>
        <w:numPr>
          <w:ilvl w:val="0"/>
          <w:numId w:val="21"/>
        </w:numPr>
        <w:tabs>
          <w:tab w:val="num" w:pos="1440"/>
        </w:tabs>
        <w:rPr>
          <w:rFonts w:ascii="Tahoma" w:hAnsi="Tahoma" w:cs="Tahoma"/>
          <w:noProof/>
          <w:sz w:val="18"/>
          <w:szCs w:val="18"/>
          <w:lang w:val="fr-FR"/>
        </w:rPr>
      </w:pPr>
      <w:r w:rsidRPr="00D537E9">
        <w:rPr>
          <w:rFonts w:ascii="Tahoma" w:hAnsi="Tahoma" w:cs="Tahoma"/>
          <w:noProof/>
          <w:color w:val="000000"/>
          <w:sz w:val="18"/>
          <w:szCs w:val="18"/>
          <w:lang w:val="fr-FR"/>
        </w:rPr>
        <w:t>Microsoft n’est pas responsable de la perte, du vol, du mauvais placement ou de la mauvaise utilisation des bons.</w:t>
      </w:r>
    </w:p>
    <w:p w:rsidR="00894BFE" w:rsidRPr="00D537E9" w:rsidRDefault="00894BFE" w:rsidP="00D537E9">
      <w:pPr>
        <w:pStyle w:val="AppendixBodyText"/>
        <w:numPr>
          <w:ilvl w:val="0"/>
          <w:numId w:val="21"/>
        </w:numPr>
        <w:tabs>
          <w:tab w:val="num" w:pos="1440"/>
        </w:tabs>
        <w:rPr>
          <w:rFonts w:ascii="Tahoma" w:hAnsi="Tahoma" w:cs="Tahoma"/>
          <w:noProof/>
          <w:sz w:val="18"/>
          <w:szCs w:val="18"/>
          <w:lang w:val="fr-FR"/>
        </w:rPr>
      </w:pPr>
      <w:r w:rsidRPr="00D537E9">
        <w:rPr>
          <w:rFonts w:ascii="Tahoma" w:hAnsi="Tahoma" w:cs="Tahoma"/>
          <w:noProof/>
          <w:color w:val="000000"/>
          <w:sz w:val="18"/>
          <w:szCs w:val="18"/>
          <w:lang w:val="fr-FR"/>
        </w:rPr>
        <w:t>Les services fournis en échange des bons le sont en vertu d’un contrat conclu entre le Client et le</w:t>
      </w:r>
      <w:r w:rsidR="00D537E9">
        <w:rPr>
          <w:rFonts w:ascii="Tahoma" w:hAnsi="Tahoma" w:cs="Tahoma"/>
          <w:noProof/>
          <w:color w:val="000000"/>
          <w:sz w:val="18"/>
          <w:szCs w:val="18"/>
          <w:lang w:val="fr-FR"/>
        </w:rPr>
        <w:t> </w:t>
      </w:r>
      <w:r w:rsidRPr="00D537E9">
        <w:rPr>
          <w:rFonts w:ascii="Tahoma" w:hAnsi="Tahoma" w:cs="Tahoma"/>
          <w:noProof/>
          <w:color w:val="000000"/>
          <w:sz w:val="18"/>
          <w:szCs w:val="18"/>
          <w:lang w:val="fr-FR"/>
        </w:rPr>
        <w:t>Fournisseur Éligible ; Microsoft n’est pas responsable des travaux effectués par le Fournisseur Éligible ou des manquements de ce dernier en ce qui concerne les services.</w:t>
      </w:r>
    </w:p>
    <w:p w:rsidR="00894BFE" w:rsidRPr="00D537E9" w:rsidRDefault="00894BFE" w:rsidP="004F4BF5">
      <w:pPr>
        <w:pStyle w:val="AppendixBodyText"/>
        <w:numPr>
          <w:ilvl w:val="0"/>
          <w:numId w:val="41"/>
        </w:numPr>
        <w:rPr>
          <w:rFonts w:ascii="Tahoma" w:hAnsi="Tahoma" w:cs="Tahoma"/>
          <w:noProof/>
          <w:sz w:val="18"/>
          <w:szCs w:val="18"/>
          <w:lang w:val="fr-FR"/>
        </w:rPr>
      </w:pPr>
      <w:r w:rsidRPr="00D537E9">
        <w:rPr>
          <w:rFonts w:ascii="Tahoma" w:hAnsi="Tahoma" w:cs="Tahoma"/>
          <w:noProof/>
          <w:sz w:val="18"/>
          <w:szCs w:val="18"/>
          <w:lang w:val="fr-FR"/>
        </w:rPr>
        <w:t>En acceptant l’offre de Services de Planification, le client reconnaît avoir été informé qu’à la fin de la prestation, il sera invité à répondre à un sondage pour évaluer la qualité des services fournis.</w:t>
      </w:r>
    </w:p>
    <w:p w:rsidR="00894BFE" w:rsidRPr="00D537E9" w:rsidRDefault="00894BFE" w:rsidP="00D537E9">
      <w:pPr>
        <w:pStyle w:val="AppendixBodyText"/>
        <w:numPr>
          <w:ilvl w:val="0"/>
          <w:numId w:val="41"/>
        </w:numPr>
        <w:rPr>
          <w:rFonts w:ascii="Tahoma" w:hAnsi="Tahoma" w:cs="Tahoma"/>
          <w:noProof/>
          <w:sz w:val="18"/>
          <w:szCs w:val="18"/>
          <w:lang w:val="fr-FR"/>
        </w:rPr>
      </w:pPr>
      <w:r w:rsidRPr="00D537E9">
        <w:rPr>
          <w:rFonts w:ascii="Tahoma" w:hAnsi="Tahoma" w:cs="Tahoma"/>
          <w:noProof/>
          <w:color w:val="000000"/>
          <w:sz w:val="18"/>
          <w:szCs w:val="18"/>
          <w:lang w:val="fr-FR"/>
        </w:rPr>
        <w:t>Les tableaux ci</w:t>
      </w:r>
      <w:r w:rsidR="00C15BE8" w:rsidRPr="00D537E9">
        <w:rPr>
          <w:rFonts w:ascii="Tahoma" w:hAnsi="Tahoma" w:cs="Tahoma"/>
          <w:noProof/>
          <w:color w:val="000000"/>
          <w:sz w:val="18"/>
          <w:szCs w:val="18"/>
          <w:lang w:val="fr-FR"/>
        </w:rPr>
        <w:t>-</w:t>
      </w:r>
      <w:r w:rsidRPr="00D537E9">
        <w:rPr>
          <w:rFonts w:ascii="Tahoma" w:hAnsi="Tahoma" w:cs="Tahoma"/>
          <w:noProof/>
          <w:color w:val="000000"/>
          <w:sz w:val="18"/>
          <w:szCs w:val="18"/>
          <w:lang w:val="fr-FR"/>
        </w:rPr>
        <w:t>dessus répertorient le nombre de jours de Services Déploiement disponibles sur la</w:t>
      </w:r>
      <w:r w:rsidR="00D537E9">
        <w:rPr>
          <w:rFonts w:ascii="Tahoma" w:hAnsi="Tahoma" w:cs="Tahoma"/>
          <w:noProof/>
          <w:color w:val="000000"/>
          <w:sz w:val="18"/>
          <w:szCs w:val="18"/>
          <w:lang w:val="fr-FR"/>
        </w:rPr>
        <w:t> </w:t>
      </w:r>
      <w:r w:rsidRPr="00D537E9">
        <w:rPr>
          <w:rFonts w:ascii="Tahoma" w:hAnsi="Tahoma" w:cs="Tahoma"/>
          <w:noProof/>
          <w:color w:val="000000"/>
          <w:sz w:val="18"/>
          <w:szCs w:val="18"/>
          <w:lang w:val="fr-FR"/>
        </w:rPr>
        <w:t>base d’un accord de mise en œuvre ou un contrat d’une durée de trois (3) ans complets.</w:t>
      </w:r>
      <w:r w:rsidRPr="00D537E9">
        <w:rPr>
          <w:rFonts w:ascii="Tahoma" w:hAnsi="Tahoma" w:cs="Tahoma"/>
          <w:noProof/>
          <w:sz w:val="18"/>
          <w:szCs w:val="18"/>
          <w:lang w:val="fr-FR"/>
        </w:rPr>
        <w:t xml:space="preserve"> </w:t>
      </w:r>
      <w:r w:rsidRPr="00D537E9">
        <w:rPr>
          <w:rFonts w:ascii="Tahoma" w:hAnsi="Tahoma" w:cs="Tahoma"/>
          <w:noProof/>
          <w:color w:val="000000"/>
          <w:sz w:val="18"/>
          <w:szCs w:val="18"/>
          <w:lang w:val="fr-FR"/>
        </w:rPr>
        <w:t>Les clients qui souscrivent une Software Assurance d’un (1) an recevront un tiers du nombre indiqué de jours de Services Déploiement.</w:t>
      </w:r>
      <w:r w:rsidRPr="00D537E9">
        <w:rPr>
          <w:rFonts w:ascii="Tahoma" w:hAnsi="Tahoma" w:cs="Tahoma"/>
          <w:noProof/>
          <w:sz w:val="18"/>
          <w:szCs w:val="18"/>
          <w:lang w:val="fr-FR"/>
        </w:rPr>
        <w:t xml:space="preserve"> </w:t>
      </w:r>
      <w:r w:rsidRPr="00D537E9">
        <w:rPr>
          <w:rFonts w:ascii="Tahoma" w:hAnsi="Tahoma" w:cs="Tahoma"/>
          <w:noProof/>
          <w:color w:val="000000"/>
          <w:sz w:val="18"/>
          <w:szCs w:val="18"/>
          <w:lang w:val="fr-FR"/>
        </w:rPr>
        <w:t>Les clients qui souscrivent une Software Assurance de deux (2)</w:t>
      </w:r>
      <w:r w:rsidR="00C30165" w:rsidRPr="00D537E9">
        <w:rPr>
          <w:rFonts w:ascii="Tahoma" w:hAnsi="Tahoma" w:cs="Tahoma"/>
          <w:noProof/>
          <w:color w:val="000000"/>
          <w:sz w:val="18"/>
          <w:szCs w:val="18"/>
          <w:lang w:val="fr-FR"/>
        </w:rPr>
        <w:t> </w:t>
      </w:r>
      <w:r w:rsidRPr="00D537E9">
        <w:rPr>
          <w:rFonts w:ascii="Tahoma" w:hAnsi="Tahoma" w:cs="Tahoma"/>
          <w:noProof/>
          <w:color w:val="000000"/>
          <w:sz w:val="18"/>
          <w:szCs w:val="18"/>
          <w:lang w:val="fr-FR"/>
        </w:rPr>
        <w:t>ans recevront deux tiers du nombre indiqué de jours de Services Déploiement.</w:t>
      </w:r>
    </w:p>
    <w:p w:rsidR="00894BFE" w:rsidRPr="00874C04" w:rsidRDefault="00894BFE" w:rsidP="00894BFE">
      <w:pPr>
        <w:pStyle w:val="AppendixBodyText"/>
        <w:spacing w:after="0"/>
        <w:rPr>
          <w:rFonts w:ascii="Tahoma" w:hAnsi="Tahoma" w:cs="Tahoma"/>
          <w:noProof/>
          <w:sz w:val="18"/>
          <w:szCs w:val="18"/>
          <w:lang w:val="fr-FR"/>
        </w:rPr>
      </w:pPr>
    </w:p>
    <w:p w:rsidR="00894BFE" w:rsidRPr="00874C04" w:rsidRDefault="00894BFE" w:rsidP="00894BFE">
      <w:pPr>
        <w:pStyle w:val="AppendixBodyText"/>
        <w:rPr>
          <w:rFonts w:ascii="Tahoma" w:hAnsi="Tahoma" w:cs="Tahoma"/>
          <w:noProof/>
          <w:sz w:val="18"/>
          <w:szCs w:val="18"/>
          <w:lang w:val="fr-FR"/>
        </w:rPr>
      </w:pPr>
      <w:r w:rsidRPr="00874C04">
        <w:rPr>
          <w:rFonts w:ascii="Tahoma" w:hAnsi="Tahoma" w:cs="Tahoma"/>
          <w:noProof/>
          <w:color w:val="000000"/>
          <w:sz w:val="18"/>
          <w:szCs w:val="18"/>
          <w:lang w:val="fr-FR"/>
        </w:rPr>
        <w:t>Les livrables complets fournis par le Fournisseur Éligible à Microsoft à la fin de la prestation pourront être utilisés par celle</w:t>
      </w:r>
      <w:r w:rsidR="00C15BE8" w:rsidRPr="00874C04">
        <w:rPr>
          <w:rFonts w:ascii="Tahoma" w:hAnsi="Tahoma" w:cs="Tahoma"/>
          <w:noProof/>
          <w:color w:val="000000"/>
          <w:sz w:val="18"/>
          <w:szCs w:val="18"/>
          <w:lang w:val="fr-FR"/>
        </w:rPr>
        <w:t>-</w:t>
      </w:r>
      <w:r w:rsidRPr="00874C04">
        <w:rPr>
          <w:rFonts w:ascii="Tahoma" w:hAnsi="Tahoma" w:cs="Tahoma"/>
          <w:noProof/>
          <w:color w:val="000000"/>
          <w:sz w:val="18"/>
          <w:szCs w:val="18"/>
          <w:lang w:val="fr-FR"/>
        </w:rPr>
        <w:t>ci à des fins d’assurance qualité et pourront être divulgués dans ce but à l’équipe Microso</w:t>
      </w:r>
      <w:r w:rsidR="00874C04">
        <w:rPr>
          <w:rFonts w:ascii="Tahoma" w:hAnsi="Tahoma" w:cs="Tahoma"/>
          <w:noProof/>
          <w:color w:val="000000"/>
          <w:sz w:val="18"/>
          <w:szCs w:val="18"/>
          <w:lang w:val="fr-FR"/>
        </w:rPr>
        <w:t>ft chargée du compte du client.</w:t>
      </w:r>
    </w:p>
    <w:p w:rsidR="00894BFE" w:rsidRPr="00640614" w:rsidRDefault="00894BFE" w:rsidP="00894BFE">
      <w:pPr>
        <w:pStyle w:val="AppendixBodyText"/>
        <w:spacing w:after="0"/>
        <w:rPr>
          <w:rFonts w:ascii="Tahoma" w:hAnsi="Tahoma" w:cs="Tahoma"/>
          <w:noProof/>
          <w:lang w:val="fr-FR"/>
        </w:rPr>
      </w:pPr>
    </w:p>
    <w:p w:rsidR="00894BFE" w:rsidRPr="00640614" w:rsidRDefault="00894BFE" w:rsidP="00894BFE">
      <w:pPr>
        <w:pStyle w:val="Heading3"/>
        <w:rPr>
          <w:rFonts w:ascii="Tahoma" w:hAnsi="Tahoma" w:cs="Tahoma"/>
          <w:noProof/>
        </w:rPr>
      </w:pPr>
      <w:bookmarkStart w:id="833" w:name="_Toc328145999"/>
      <w:bookmarkStart w:id="834" w:name="_Toc336338230"/>
      <w:bookmarkStart w:id="835" w:name="_Toc345703159"/>
      <w:bookmarkEnd w:id="833"/>
      <w:bookmarkEnd w:id="834"/>
      <w:r w:rsidRPr="00640614">
        <w:rPr>
          <w:rFonts w:ascii="Tahoma" w:hAnsi="Tahoma" w:cs="Tahoma"/>
          <w:noProof/>
          <w:sz w:val="24"/>
          <w:lang w:eastAsia="x-none"/>
        </w:rPr>
        <w:t>Windows 8 Entreprise</w:t>
      </w:r>
      <w:bookmarkEnd w:id="835"/>
      <w:r w:rsidRPr="00640614">
        <w:rPr>
          <w:rFonts w:ascii="Tahoma" w:hAnsi="Tahoma" w:cs="Tahoma"/>
          <w:noProof/>
        </w:rPr>
        <w:t xml:space="preserve"> </w:t>
      </w:r>
    </w:p>
    <w:p w:rsidR="00894BFE" w:rsidRPr="00640614" w:rsidRDefault="00894BFE" w:rsidP="00894BFE">
      <w:pPr>
        <w:pStyle w:val="AppendixBodyText"/>
        <w:spacing w:after="0"/>
        <w:rPr>
          <w:rFonts w:ascii="Tahoma" w:hAnsi="Tahoma" w:cs="Tahoma"/>
          <w:noProof/>
          <w:lang w:val="fr-FR"/>
        </w:rPr>
      </w:pPr>
    </w:p>
    <w:p w:rsidR="00894BFE" w:rsidRPr="00640614" w:rsidRDefault="00894BFE" w:rsidP="00894BFE">
      <w:pPr>
        <w:spacing w:after="60"/>
        <w:jc w:val="both"/>
        <w:rPr>
          <w:rFonts w:cs="Tahoma"/>
          <w:noProof/>
          <w:lang w:val="fr-FR"/>
        </w:rPr>
      </w:pPr>
      <w:r w:rsidRPr="00640614">
        <w:rPr>
          <w:rFonts w:cs="Tahoma"/>
          <w:b/>
          <w:noProof/>
          <w:lang w:val="fr-FR"/>
        </w:rPr>
        <w:t>Clients éligibles ayant souscrit une Software Assurance</w:t>
      </w:r>
    </w:p>
    <w:p w:rsidR="00894BFE" w:rsidRPr="00640614" w:rsidRDefault="00894BFE" w:rsidP="00894BFE">
      <w:pPr>
        <w:jc w:val="both"/>
        <w:rPr>
          <w:rFonts w:cs="Tahoma"/>
          <w:noProof/>
          <w:lang w:val="fr-FR"/>
        </w:rPr>
      </w:pPr>
      <w:r w:rsidRPr="00640614">
        <w:rPr>
          <w:rFonts w:cs="Tahoma"/>
          <w:noProof/>
          <w:szCs w:val="18"/>
          <w:lang w:val="fr-FR"/>
        </w:rPr>
        <w:t>les clients détenteurs d’une Software Assurance active pour le système d’exploitation d’ordinateur Windows sont éligibles à l’avantage suivant.</w:t>
      </w:r>
      <w:r w:rsidRPr="00640614">
        <w:rPr>
          <w:rFonts w:cs="Tahoma"/>
          <w:noProof/>
          <w:lang w:val="fr-FR"/>
        </w:rPr>
        <w:t xml:space="preserve"> Pour chaque licence de système d’exploitation d’ordinateur Windows couverte par la Software Assurance, les clients peuvent choisir d’utiliser Windows 8 Entreprise à la place de Windows 8 Pro sur leur dispositif sous licence.</w:t>
      </w:r>
    </w:p>
    <w:p w:rsidR="00894BFE" w:rsidRPr="00640614" w:rsidRDefault="00894BFE" w:rsidP="00894BFE">
      <w:pPr>
        <w:jc w:val="both"/>
        <w:rPr>
          <w:rFonts w:cs="Tahoma"/>
          <w:noProof/>
          <w:lang w:val="fr-FR"/>
        </w:rPr>
      </w:pPr>
    </w:p>
    <w:p w:rsidR="00894BFE" w:rsidRPr="00640614" w:rsidRDefault="00894BFE" w:rsidP="00874C04">
      <w:pPr>
        <w:jc w:val="both"/>
        <w:rPr>
          <w:rFonts w:cs="Tahoma"/>
          <w:noProof/>
          <w:lang w:val="fr-FR"/>
        </w:rPr>
      </w:pPr>
      <w:r w:rsidRPr="00640614">
        <w:rPr>
          <w:rFonts w:cs="Tahoma"/>
          <w:noProof/>
          <w:lang w:val="fr-FR"/>
        </w:rPr>
        <w:t>Les clients éligibles ayant souscrit une Software Assurance sont autorisés à utiliser Windows 8 Entreprise conformément aux Droits d’Utilisation de Logiciels. Les clients ne peuvent pas transférer Windows 8 Entreprise d’un dispositif sous licence à un autre dispositif s’ils ne bénéficient pas de l’autorisation de transfert de Software</w:t>
      </w:r>
      <w:r w:rsidR="00874C04">
        <w:rPr>
          <w:rFonts w:cs="Tahoma"/>
          <w:noProof/>
          <w:lang w:val="fr-FR"/>
        </w:rPr>
        <w:t> </w:t>
      </w:r>
      <w:r w:rsidRPr="00640614">
        <w:rPr>
          <w:rFonts w:cs="Tahoma"/>
          <w:noProof/>
          <w:lang w:val="fr-FR"/>
        </w:rPr>
        <w:t>Ass</w:t>
      </w:r>
      <w:r w:rsidR="00874C04">
        <w:rPr>
          <w:rFonts w:cs="Tahoma"/>
          <w:noProof/>
          <w:lang w:val="fr-FR"/>
        </w:rPr>
        <w:t>urance.</w:t>
      </w:r>
    </w:p>
    <w:p w:rsidR="00894BFE" w:rsidRPr="00640614" w:rsidRDefault="00894BFE" w:rsidP="00894BFE">
      <w:pPr>
        <w:jc w:val="both"/>
        <w:rPr>
          <w:rFonts w:cs="Tahoma"/>
          <w:noProof/>
          <w:lang w:val="fr-FR"/>
        </w:rPr>
      </w:pPr>
    </w:p>
    <w:p w:rsidR="00894BFE" w:rsidRPr="00640614" w:rsidRDefault="00894BFE" w:rsidP="00894BFE">
      <w:pPr>
        <w:spacing w:after="60"/>
        <w:jc w:val="both"/>
        <w:rPr>
          <w:rFonts w:cs="Tahoma"/>
          <w:noProof/>
          <w:lang w:val="fr-FR"/>
        </w:rPr>
      </w:pPr>
      <w:r w:rsidRPr="00640614">
        <w:rPr>
          <w:rFonts w:cs="Tahoma"/>
          <w:b/>
          <w:noProof/>
          <w:lang w:val="fr-FR"/>
        </w:rPr>
        <w:t>Clients éligibles aux avantages des Services en Ligne</w:t>
      </w:r>
    </w:p>
    <w:p w:rsidR="00894BFE" w:rsidRPr="00640614" w:rsidRDefault="00894BFE" w:rsidP="00894BFE">
      <w:pPr>
        <w:jc w:val="both"/>
        <w:rPr>
          <w:rFonts w:cs="Tahoma"/>
          <w:noProof/>
          <w:lang w:val="fr-FR"/>
        </w:rPr>
      </w:pPr>
      <w:r w:rsidRPr="00640614">
        <w:rPr>
          <w:rFonts w:cs="Tahoma"/>
          <w:noProof/>
          <w:lang w:val="fr-FR"/>
        </w:rPr>
        <w:t>les clients de Windows Intune (par Dispositif) sont autorisés à utiliser Windows 8 Entreprise conformément aux Droits d’Utilisation de Logiciels. Reportez</w:t>
      </w:r>
      <w:r w:rsidR="00C15BE8">
        <w:rPr>
          <w:rFonts w:cs="Tahoma"/>
          <w:noProof/>
          <w:lang w:val="fr-FR"/>
        </w:rPr>
        <w:t>-</w:t>
      </w:r>
      <w:r w:rsidRPr="00640614">
        <w:rPr>
          <w:rFonts w:cs="Tahoma"/>
          <w:noProof/>
          <w:lang w:val="fr-FR"/>
        </w:rPr>
        <w:t>vous à la section Notes relatives aux Produits de la présente Liste des Produits pour connaître les conditions applicables à l’acquisition et au transfert de licences Windows Intune (par Dispositif).</w:t>
      </w:r>
    </w:p>
    <w:p w:rsidR="00894BFE" w:rsidRPr="00640614" w:rsidDel="008900EB" w:rsidRDefault="00894BFE" w:rsidP="00894BFE">
      <w:pPr>
        <w:jc w:val="both"/>
        <w:rPr>
          <w:rFonts w:cs="Tahoma"/>
          <w:noProof/>
          <w:lang w:val="fr-FR"/>
        </w:rPr>
      </w:pPr>
    </w:p>
    <w:p w:rsidR="00894BFE" w:rsidRPr="00640614" w:rsidRDefault="00894BFE" w:rsidP="00894BFE">
      <w:pPr>
        <w:spacing w:after="60"/>
        <w:rPr>
          <w:rFonts w:cs="Tahoma"/>
          <w:noProof/>
          <w:lang w:val="fr-FR"/>
        </w:rPr>
      </w:pPr>
      <w:r w:rsidRPr="00640614">
        <w:rPr>
          <w:rFonts w:cs="Tahoma"/>
          <w:noProof/>
          <w:lang w:val="fr-FR"/>
        </w:rPr>
        <w:t>Les clients détenteurs d’une Software Assurance et d’une licence Windows Intune (par Dispositif) sont autorisés à utiliser l’édition de la fonctionnalité d’interface utilisateur multi</w:t>
      </w:r>
      <w:r w:rsidR="00C15BE8">
        <w:rPr>
          <w:rFonts w:cs="Tahoma"/>
          <w:noProof/>
          <w:lang w:val="fr-FR"/>
        </w:rPr>
        <w:t>-</w:t>
      </w:r>
      <w:r w:rsidRPr="00640614">
        <w:rPr>
          <w:rFonts w:cs="Tahoma"/>
          <w:noProof/>
          <w:lang w:val="fr-FR"/>
        </w:rPr>
        <w:t>langue (MUI) des versions antérieures du système d’exploitation d’ordinateur Windows au lieu de Windows 8 Entreprise.</w:t>
      </w:r>
    </w:p>
    <w:p w:rsidR="00894BFE" w:rsidRPr="00874C04" w:rsidRDefault="00894BFE" w:rsidP="00894BFE">
      <w:pPr>
        <w:pStyle w:val="Heading3"/>
        <w:spacing w:after="60"/>
        <w:rPr>
          <w:rFonts w:ascii="Tahoma" w:hAnsi="Tahoma" w:cs="Tahoma"/>
          <w:noProof/>
          <w:sz w:val="18"/>
          <w:szCs w:val="18"/>
        </w:rPr>
      </w:pPr>
    </w:p>
    <w:p w:rsidR="00894BFE" w:rsidRPr="00874C04" w:rsidRDefault="00894BFE" w:rsidP="00894BFE">
      <w:pPr>
        <w:pStyle w:val="Heading3"/>
        <w:spacing w:after="60"/>
        <w:rPr>
          <w:rFonts w:ascii="Tahoma" w:hAnsi="Tahoma" w:cs="Tahoma"/>
          <w:noProof/>
          <w:sz w:val="18"/>
          <w:szCs w:val="18"/>
        </w:rPr>
      </w:pPr>
      <w:bookmarkStart w:id="836" w:name="_Toc336338231"/>
      <w:bookmarkStart w:id="837" w:name="_Toc345703160"/>
      <w:bookmarkEnd w:id="836"/>
      <w:r w:rsidRPr="00874C04">
        <w:rPr>
          <w:rFonts w:ascii="Tahoma" w:hAnsi="Tahoma" w:cs="Tahoma"/>
          <w:noProof/>
          <w:sz w:val="18"/>
          <w:szCs w:val="18"/>
          <w:lang w:eastAsia="x-none"/>
        </w:rPr>
        <w:t>Chargement de version test pour Windows 8 Enterprise</w:t>
      </w:r>
      <w:bookmarkEnd w:id="837"/>
    </w:p>
    <w:p w:rsidR="00894BFE" w:rsidRPr="00640614" w:rsidRDefault="00894BFE" w:rsidP="006D25F7">
      <w:pPr>
        <w:jc w:val="both"/>
        <w:rPr>
          <w:rFonts w:cs="Tahoma"/>
          <w:noProof/>
          <w:lang w:val="fr-FR"/>
        </w:rPr>
      </w:pPr>
      <w:r w:rsidRPr="00640614">
        <w:rPr>
          <w:rFonts w:cs="Tahoma"/>
          <w:noProof/>
          <w:lang w:val="fr-FR"/>
        </w:rPr>
        <w:t>Pour plus d’informations, reportez</w:t>
      </w:r>
      <w:r w:rsidR="00C15BE8">
        <w:rPr>
          <w:rFonts w:cs="Tahoma"/>
          <w:noProof/>
          <w:lang w:val="fr-FR"/>
        </w:rPr>
        <w:t>-</w:t>
      </w:r>
      <w:r w:rsidRPr="00640614">
        <w:rPr>
          <w:rFonts w:cs="Tahoma"/>
          <w:noProof/>
          <w:lang w:val="fr-FR"/>
        </w:rPr>
        <w:t>vous à la section Notes relatives aux Produits du présent document relative au</w:t>
      </w:r>
      <w:r w:rsidR="006D25F7" w:rsidRPr="00640614">
        <w:rPr>
          <w:rFonts w:cs="Tahoma"/>
          <w:noProof/>
          <w:lang w:val="fr-FR"/>
        </w:rPr>
        <w:t> </w:t>
      </w:r>
      <w:r w:rsidRPr="00640614">
        <w:rPr>
          <w:rFonts w:cs="Tahoma"/>
          <w:noProof/>
          <w:lang w:val="fr-FR"/>
        </w:rPr>
        <w:t>chargement de version test pour Windows 8 Enterprise.</w:t>
      </w:r>
    </w:p>
    <w:p w:rsidR="00894BFE" w:rsidRPr="00640614" w:rsidRDefault="00894BFE" w:rsidP="00894BFE">
      <w:pPr>
        <w:rPr>
          <w:rFonts w:cs="Tahoma"/>
          <w:noProof/>
          <w:lang w:val="fr-FR"/>
        </w:rPr>
      </w:pPr>
      <w:bookmarkStart w:id="838" w:name="_Toc336338232"/>
    </w:p>
    <w:p w:rsidR="00894BFE" w:rsidRPr="00874C04" w:rsidRDefault="00894BFE" w:rsidP="00894BFE">
      <w:pPr>
        <w:pStyle w:val="Heading3"/>
        <w:spacing w:after="60"/>
        <w:rPr>
          <w:rFonts w:ascii="Tahoma" w:hAnsi="Tahoma" w:cs="Tahoma"/>
          <w:noProof/>
          <w:sz w:val="18"/>
          <w:szCs w:val="18"/>
        </w:rPr>
      </w:pPr>
      <w:bookmarkStart w:id="839" w:name="_Toc345703161"/>
      <w:bookmarkEnd w:id="838"/>
      <w:r w:rsidRPr="00874C04">
        <w:rPr>
          <w:rFonts w:ascii="Tahoma" w:hAnsi="Tahoma" w:cs="Tahoma"/>
          <w:noProof/>
          <w:sz w:val="18"/>
          <w:szCs w:val="18"/>
          <w:lang w:eastAsia="x-none"/>
        </w:rPr>
        <w:t>Licence d’abonnement à l’Assistant Windows</w:t>
      </w:r>
      <w:bookmarkEnd w:id="839"/>
    </w:p>
    <w:p w:rsidR="00894BFE" w:rsidRPr="00640614" w:rsidRDefault="00894BFE" w:rsidP="006D25F7">
      <w:pPr>
        <w:jc w:val="both"/>
        <w:rPr>
          <w:rFonts w:cs="Tahoma"/>
          <w:noProof/>
          <w:lang w:val="fr-FR"/>
        </w:rPr>
      </w:pPr>
      <w:r w:rsidRPr="00640614">
        <w:rPr>
          <w:rFonts w:cs="Tahoma"/>
          <w:noProof/>
          <w:lang w:val="fr-FR"/>
        </w:rPr>
        <w:t>Pour plus d’informations, reportez</w:t>
      </w:r>
      <w:r w:rsidR="00C15BE8">
        <w:rPr>
          <w:rFonts w:cs="Tahoma"/>
          <w:noProof/>
          <w:lang w:val="fr-FR"/>
        </w:rPr>
        <w:t>-</w:t>
      </w:r>
      <w:r w:rsidRPr="00640614">
        <w:rPr>
          <w:rFonts w:cs="Tahoma"/>
          <w:noProof/>
          <w:lang w:val="fr-FR"/>
        </w:rPr>
        <w:t>vous à la note consacrée à la licence d’abonnement à l’assistant Windows de</w:t>
      </w:r>
      <w:r w:rsidR="006D25F7" w:rsidRPr="00640614">
        <w:rPr>
          <w:rFonts w:cs="Tahoma"/>
          <w:noProof/>
          <w:lang w:val="fr-FR"/>
        </w:rPr>
        <w:t> </w:t>
      </w:r>
      <w:r w:rsidRPr="00640614">
        <w:rPr>
          <w:rFonts w:cs="Tahoma"/>
          <w:noProof/>
          <w:lang w:val="fr-FR"/>
        </w:rPr>
        <w:t>la</w:t>
      </w:r>
      <w:r w:rsidR="006D25F7" w:rsidRPr="00640614">
        <w:rPr>
          <w:rFonts w:cs="Tahoma"/>
          <w:noProof/>
          <w:lang w:val="fr-FR"/>
        </w:rPr>
        <w:t> </w:t>
      </w:r>
      <w:r w:rsidRPr="00640614">
        <w:rPr>
          <w:rFonts w:cs="Tahoma"/>
          <w:noProof/>
          <w:lang w:val="fr-FR"/>
        </w:rPr>
        <w:t>section « Notes relatives aux Produits » du présent document.</w:t>
      </w:r>
    </w:p>
    <w:p w:rsidR="00894BFE" w:rsidRPr="00640614" w:rsidRDefault="00894BFE" w:rsidP="00894BFE">
      <w:pPr>
        <w:jc w:val="both"/>
        <w:rPr>
          <w:rFonts w:cs="Tahoma"/>
          <w:noProof/>
          <w:lang w:val="fr-FR"/>
        </w:rPr>
      </w:pPr>
    </w:p>
    <w:p w:rsidR="00C30165" w:rsidRPr="00640614" w:rsidRDefault="00C30165" w:rsidP="00894BFE">
      <w:pPr>
        <w:pStyle w:val="Heading3"/>
        <w:rPr>
          <w:rFonts w:ascii="Tahoma" w:hAnsi="Tahoma" w:cs="Tahoma"/>
          <w:noProof/>
          <w:lang w:eastAsia="x-none"/>
        </w:rPr>
      </w:pPr>
      <w:bookmarkStart w:id="840" w:name="_Toc328146000"/>
      <w:bookmarkStart w:id="841" w:name="_Toc336338233"/>
      <w:bookmarkEnd w:id="840"/>
      <w:bookmarkEnd w:id="841"/>
    </w:p>
    <w:p w:rsidR="00C30165" w:rsidRPr="00640614" w:rsidRDefault="00C30165" w:rsidP="00894BFE">
      <w:pPr>
        <w:pStyle w:val="Heading3"/>
        <w:rPr>
          <w:rFonts w:ascii="Tahoma" w:hAnsi="Tahoma" w:cs="Tahoma"/>
          <w:noProof/>
          <w:lang w:eastAsia="x-none"/>
        </w:rPr>
      </w:pPr>
    </w:p>
    <w:p w:rsidR="00894BFE" w:rsidRPr="00640614" w:rsidRDefault="00894BFE" w:rsidP="00894BFE">
      <w:pPr>
        <w:pStyle w:val="Heading3"/>
        <w:rPr>
          <w:rFonts w:ascii="Tahoma" w:hAnsi="Tahoma" w:cs="Tahoma"/>
          <w:noProof/>
        </w:rPr>
      </w:pPr>
      <w:bookmarkStart w:id="842" w:name="_Toc345703162"/>
      <w:r w:rsidRPr="00640614">
        <w:rPr>
          <w:rFonts w:ascii="Tahoma" w:hAnsi="Tahoma" w:cs="Tahoma"/>
          <w:noProof/>
          <w:lang w:eastAsia="x-none"/>
        </w:rPr>
        <w:lastRenderedPageBreak/>
        <w:t>Bons de formation</w:t>
      </w:r>
      <w:bookmarkEnd w:id="842"/>
    </w:p>
    <w:p w:rsidR="00894BFE" w:rsidRPr="00874C04" w:rsidRDefault="00894BFE" w:rsidP="00894BFE">
      <w:pPr>
        <w:pStyle w:val="AppendixBodyText"/>
        <w:spacing w:after="0"/>
        <w:rPr>
          <w:rFonts w:ascii="Tahoma" w:hAnsi="Tahoma" w:cs="Tahoma"/>
          <w:noProof/>
          <w:sz w:val="18"/>
          <w:szCs w:val="18"/>
          <w:lang w:val="fr-FR"/>
        </w:rPr>
      </w:pPr>
    </w:p>
    <w:p w:rsidR="00894BFE" w:rsidRPr="00874C04" w:rsidRDefault="00894BFE" w:rsidP="00C30165">
      <w:pPr>
        <w:pStyle w:val="AppendixBodyText"/>
        <w:spacing w:after="0"/>
        <w:rPr>
          <w:rFonts w:ascii="Tahoma" w:hAnsi="Tahoma" w:cs="Tahoma"/>
          <w:noProof/>
          <w:sz w:val="18"/>
          <w:szCs w:val="18"/>
          <w:lang w:val="fr-FR"/>
        </w:rPr>
      </w:pPr>
      <w:r w:rsidRPr="00874C04">
        <w:rPr>
          <w:rFonts w:ascii="Tahoma" w:hAnsi="Tahoma" w:cs="Tahoma"/>
          <w:noProof/>
          <w:sz w:val="18"/>
          <w:szCs w:val="18"/>
          <w:lang w:val="fr-FR"/>
        </w:rPr>
        <w:t>Les clients (autres que les clients participant à un programme de Licences Select Éducation, Select Plus Éducation ou</w:t>
      </w:r>
      <w:r w:rsidR="00C30165" w:rsidRPr="00874C04">
        <w:rPr>
          <w:rFonts w:ascii="Tahoma" w:hAnsi="Tahoma" w:cs="Tahoma"/>
          <w:noProof/>
          <w:sz w:val="18"/>
          <w:szCs w:val="18"/>
          <w:lang w:val="fr-FR"/>
        </w:rPr>
        <w:t> </w:t>
      </w:r>
      <w:r w:rsidRPr="00874C04">
        <w:rPr>
          <w:rFonts w:ascii="Tahoma" w:hAnsi="Tahoma" w:cs="Tahoma"/>
          <w:noProof/>
          <w:sz w:val="18"/>
          <w:szCs w:val="18"/>
          <w:lang w:val="fr-FR"/>
        </w:rPr>
        <w:t>ayant conclu un Contrat Campus, School ou Open Value Souscription</w:t>
      </w:r>
      <w:r w:rsidR="00C15BE8" w:rsidRPr="00874C04">
        <w:rPr>
          <w:rFonts w:ascii="Tahoma" w:hAnsi="Tahoma" w:cs="Tahoma"/>
          <w:noProof/>
          <w:sz w:val="18"/>
          <w:szCs w:val="18"/>
          <w:lang w:val="fr-FR"/>
        </w:rPr>
        <w:t>-</w:t>
      </w:r>
      <w:r w:rsidRPr="00874C04">
        <w:rPr>
          <w:rFonts w:ascii="Tahoma" w:hAnsi="Tahoma" w:cs="Tahoma"/>
          <w:noProof/>
          <w:sz w:val="18"/>
          <w:szCs w:val="18"/>
          <w:lang w:val="fr-FR"/>
        </w:rPr>
        <w:t>Solutions Éducation) qui participent au programme Software Assurance Membership dans le groupe de produits Applications ou Systèmes bénéficient de</w:t>
      </w:r>
      <w:r w:rsidR="00C30165" w:rsidRPr="00874C04">
        <w:rPr>
          <w:rFonts w:ascii="Tahoma" w:hAnsi="Tahoma" w:cs="Tahoma"/>
          <w:noProof/>
          <w:sz w:val="18"/>
          <w:szCs w:val="18"/>
          <w:lang w:val="fr-FR"/>
        </w:rPr>
        <w:t> </w:t>
      </w:r>
      <w:r w:rsidRPr="00874C04">
        <w:rPr>
          <w:rFonts w:ascii="Tahoma" w:hAnsi="Tahoma" w:cs="Tahoma"/>
          <w:noProof/>
          <w:sz w:val="18"/>
          <w:szCs w:val="18"/>
          <w:lang w:val="fr-FR"/>
        </w:rPr>
        <w:t>bons de formation Microsoft. Ces bons permettent aux clients de suivre des cours délivrés par un Partenaire Microsoft ayant acquis un Domaine de Compétence (Partenaire de Formation Microsoft) pour un nombre spécifique de jours de formation. Le nombre de jours dont ils bénéficient varie selon le programme et selon le nombre de licences éligibles couvertes par la Software Assurance. Les Bons de Formation peuvent être attribués aux personnes désignées par le Responsable des Services chargé des Bons de Formation du client, dès que ce dernier a activé l’avantage Bons de Formation par le biais de l’outil Volume Licensing Service Centre (services proposés dans le cadre</w:t>
      </w:r>
      <w:r w:rsidR="00C30165" w:rsidRPr="00874C04">
        <w:rPr>
          <w:rFonts w:ascii="Tahoma" w:hAnsi="Tahoma" w:cs="Tahoma"/>
          <w:noProof/>
          <w:sz w:val="18"/>
          <w:szCs w:val="18"/>
          <w:lang w:val="fr-FR"/>
        </w:rPr>
        <w:t> </w:t>
      </w:r>
      <w:r w:rsidRPr="00874C04">
        <w:rPr>
          <w:rFonts w:ascii="Tahoma" w:hAnsi="Tahoma" w:cs="Tahoma"/>
          <w:noProof/>
          <w:sz w:val="18"/>
          <w:szCs w:val="18"/>
          <w:lang w:val="fr-FR"/>
        </w:rPr>
        <w:t>des Programmes de Concession de Licence en Volume, VLSC).</w:t>
      </w:r>
    </w:p>
    <w:p w:rsidR="00894BFE" w:rsidRPr="00874C04" w:rsidRDefault="00894BFE" w:rsidP="00894BFE">
      <w:pPr>
        <w:pStyle w:val="AppendixBodyText"/>
        <w:spacing w:after="0"/>
        <w:rPr>
          <w:rFonts w:ascii="Tahoma" w:hAnsi="Tahoma" w:cs="Tahoma"/>
          <w:noProof/>
          <w:sz w:val="18"/>
          <w:szCs w:val="18"/>
          <w:lang w:val="fr-FR"/>
        </w:rPr>
      </w:pPr>
    </w:p>
    <w:p w:rsidR="00894BFE" w:rsidRPr="00874C04" w:rsidRDefault="00894BFE" w:rsidP="00894BFE">
      <w:pPr>
        <w:pStyle w:val="AppendixFlushBulletedList"/>
        <w:tabs>
          <w:tab w:val="clear" w:pos="360"/>
          <w:tab w:val="num" w:pos="0"/>
        </w:tabs>
        <w:ind w:left="0" w:firstLine="0"/>
        <w:rPr>
          <w:rFonts w:ascii="Tahoma" w:hAnsi="Tahoma" w:cs="Tahoma"/>
          <w:noProof/>
          <w:sz w:val="18"/>
          <w:szCs w:val="18"/>
          <w:lang w:val="fr-FR"/>
        </w:rPr>
      </w:pPr>
      <w:r w:rsidRPr="00874C04">
        <w:rPr>
          <w:rFonts w:ascii="Tahoma" w:hAnsi="Tahoma" w:cs="Tahoma"/>
          <w:noProof/>
          <w:sz w:val="18"/>
          <w:szCs w:val="18"/>
          <w:lang w:val="fr-FR"/>
        </w:rPr>
        <w:t>Le nombre minimum de licences couvertes par la Software Assurance requis pour l’obtention de Bons de Formation varie selon le programme.</w:t>
      </w:r>
    </w:p>
    <w:p w:rsidR="00894BFE" w:rsidRPr="00874C04" w:rsidRDefault="00894BFE" w:rsidP="00894BFE">
      <w:pPr>
        <w:pStyle w:val="AppendixFlushBulletedList"/>
        <w:tabs>
          <w:tab w:val="clear" w:pos="360"/>
          <w:tab w:val="num" w:pos="0"/>
        </w:tabs>
        <w:ind w:left="0" w:firstLine="0"/>
        <w:rPr>
          <w:rFonts w:ascii="Tahoma" w:hAnsi="Tahoma" w:cs="Tahoma"/>
          <w:noProof/>
          <w:sz w:val="18"/>
          <w:szCs w:val="18"/>
          <w:lang w:val="fr-FR"/>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330"/>
        <w:gridCol w:w="2970"/>
        <w:gridCol w:w="3092"/>
      </w:tblGrid>
      <w:tr w:rsidR="00894BFE" w:rsidRPr="00640614" w:rsidTr="00C30165">
        <w:trPr>
          <w:cantSplit/>
          <w:trHeight w:val="531"/>
        </w:trPr>
        <w:tc>
          <w:tcPr>
            <w:tcW w:w="3330" w:type="dxa"/>
            <w:shd w:val="clear" w:color="auto" w:fill="FFCC99"/>
            <w:vAlign w:val="center"/>
          </w:tcPr>
          <w:p w:rsidR="00894BFE" w:rsidRPr="00640614" w:rsidRDefault="00894BFE" w:rsidP="00C30165">
            <w:pPr>
              <w:pStyle w:val="AppendixTableHeadings"/>
              <w:rPr>
                <w:rFonts w:ascii="Tahoma" w:hAnsi="Tahoma" w:cs="Tahoma"/>
                <w:noProof/>
                <w:sz w:val="20"/>
                <w:szCs w:val="20"/>
                <w:lang w:val="fr-FR"/>
              </w:rPr>
            </w:pPr>
            <w:r w:rsidRPr="00640614">
              <w:rPr>
                <w:rFonts w:ascii="Tahoma" w:hAnsi="Tahoma" w:cs="Tahoma"/>
                <w:noProof/>
                <w:sz w:val="20"/>
                <w:szCs w:val="20"/>
                <w:lang w:val="fr-FR"/>
              </w:rPr>
              <w:t>Programme</w:t>
            </w:r>
          </w:p>
        </w:tc>
        <w:tc>
          <w:tcPr>
            <w:tcW w:w="2970" w:type="dxa"/>
            <w:shd w:val="clear" w:color="auto" w:fill="FFCC99"/>
            <w:vAlign w:val="center"/>
          </w:tcPr>
          <w:p w:rsidR="00894BFE" w:rsidRPr="00640614" w:rsidRDefault="00894BFE" w:rsidP="00C30165">
            <w:pPr>
              <w:pStyle w:val="AppendixTableHeadings"/>
              <w:rPr>
                <w:rFonts w:ascii="Tahoma" w:hAnsi="Tahoma" w:cs="Tahoma"/>
                <w:noProof/>
                <w:sz w:val="20"/>
                <w:szCs w:val="20"/>
                <w:lang w:val="fr-FR"/>
              </w:rPr>
            </w:pPr>
            <w:r w:rsidRPr="00640614">
              <w:rPr>
                <w:rFonts w:ascii="Tahoma" w:hAnsi="Tahoma" w:cs="Tahoma"/>
                <w:noProof/>
                <w:sz w:val="20"/>
                <w:lang w:val="fr-FR"/>
              </w:rPr>
              <w:t>Produits du Groupe Applications Office System</w:t>
            </w:r>
            <w:r w:rsidRPr="00640614">
              <w:rPr>
                <w:rFonts w:ascii="Tahoma" w:hAnsi="Tahoma" w:cs="Tahoma"/>
                <w:noProof/>
                <w:lang w:val="fr-FR"/>
              </w:rPr>
              <w:t xml:space="preserve"> </w:t>
            </w:r>
          </w:p>
        </w:tc>
        <w:tc>
          <w:tcPr>
            <w:tcW w:w="3092" w:type="dxa"/>
            <w:shd w:val="clear" w:color="auto" w:fill="FFCC99"/>
            <w:vAlign w:val="center"/>
          </w:tcPr>
          <w:p w:rsidR="00894BFE" w:rsidRPr="00640614" w:rsidRDefault="00894BFE" w:rsidP="00C30165">
            <w:pPr>
              <w:pStyle w:val="AppendixTableHeadings"/>
              <w:rPr>
                <w:rFonts w:ascii="Tahoma" w:hAnsi="Tahoma" w:cs="Tahoma"/>
                <w:noProof/>
                <w:sz w:val="20"/>
                <w:szCs w:val="20"/>
                <w:lang w:val="fr-FR"/>
              </w:rPr>
            </w:pPr>
            <w:r w:rsidRPr="00640614">
              <w:rPr>
                <w:rFonts w:ascii="Tahoma" w:hAnsi="Tahoma" w:cs="Tahoma"/>
                <w:noProof/>
                <w:sz w:val="20"/>
                <w:szCs w:val="20"/>
                <w:lang w:val="fr-FR"/>
              </w:rPr>
              <w:t>Groupe des Produits Systèmes</w:t>
            </w:r>
          </w:p>
        </w:tc>
      </w:tr>
      <w:tr w:rsidR="00894BFE" w:rsidRPr="004B5985" w:rsidTr="00C30165">
        <w:trPr>
          <w:cantSplit/>
          <w:trHeight w:val="236"/>
        </w:trPr>
        <w:tc>
          <w:tcPr>
            <w:tcW w:w="3330"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Open Value</w:t>
            </w:r>
          </w:p>
        </w:tc>
        <w:tc>
          <w:tcPr>
            <w:tcW w:w="2970"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2 jours pour 50 licences (20</w:t>
            </w:r>
            <w:r w:rsidR="00C30165" w:rsidRPr="00640614">
              <w:rPr>
                <w:rFonts w:ascii="Tahoma" w:hAnsi="Tahoma" w:cs="Tahoma"/>
                <w:noProof/>
                <w:lang w:val="fr-FR"/>
              </w:rPr>
              <w:t> </w:t>
            </w:r>
            <w:r w:rsidRPr="00640614">
              <w:rPr>
                <w:rFonts w:ascii="Tahoma" w:hAnsi="Tahoma" w:cs="Tahoma"/>
                <w:noProof/>
                <w:lang w:val="fr-FR"/>
              </w:rPr>
              <w:t>jours</w:t>
            </w:r>
            <w:r w:rsidR="00C30165" w:rsidRPr="00640614">
              <w:rPr>
                <w:rFonts w:ascii="Tahoma" w:hAnsi="Tahoma" w:cs="Tahoma"/>
                <w:noProof/>
                <w:lang w:val="fr-FR"/>
              </w:rPr>
              <w:t> </w:t>
            </w:r>
            <w:r w:rsidRPr="00640614">
              <w:rPr>
                <w:rFonts w:ascii="Tahoma" w:hAnsi="Tahoma" w:cs="Tahoma"/>
                <w:noProof/>
                <w:lang w:val="fr-FR"/>
              </w:rPr>
              <w:t>maximum)</w:t>
            </w:r>
          </w:p>
        </w:tc>
        <w:tc>
          <w:tcPr>
            <w:tcW w:w="3092"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1 jour pour 50 licences</w:t>
            </w:r>
          </w:p>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(10 jours maximum)</w:t>
            </w:r>
          </w:p>
        </w:tc>
      </w:tr>
      <w:tr w:rsidR="00894BFE" w:rsidRPr="00640614" w:rsidTr="00C30165">
        <w:trPr>
          <w:cantSplit/>
          <w:trHeight w:val="236"/>
        </w:trPr>
        <w:tc>
          <w:tcPr>
            <w:tcW w:w="3330" w:type="dxa"/>
            <w:vAlign w:val="center"/>
          </w:tcPr>
          <w:p w:rsidR="00894BFE" w:rsidRPr="0063416F" w:rsidRDefault="00894BFE" w:rsidP="00C30165">
            <w:pPr>
              <w:pStyle w:val="AppendixTableHeadings"/>
              <w:rPr>
                <w:rFonts w:ascii="Tahoma" w:hAnsi="Tahoma" w:cs="Tahoma"/>
                <w:b w:val="0"/>
                <w:noProof/>
                <w:lang w:val="fr-FR"/>
              </w:rPr>
            </w:pPr>
            <w:r w:rsidRPr="0063416F">
              <w:rPr>
                <w:rFonts w:ascii="Tahoma" w:hAnsi="Tahoma" w:cs="Tahoma"/>
                <w:b w:val="0"/>
                <w:noProof/>
                <w:lang w:val="fr-FR"/>
              </w:rPr>
              <w:t>Participation au Programme Software Assurance Membership (SAM)</w:t>
            </w:r>
          </w:p>
          <w:p w:rsidR="00894BFE" w:rsidRPr="0063416F" w:rsidRDefault="00894BFE" w:rsidP="00C30165">
            <w:pPr>
              <w:pStyle w:val="AppendixTableHeadings"/>
              <w:rPr>
                <w:rFonts w:ascii="Tahoma" w:hAnsi="Tahoma" w:cs="Tahoma"/>
                <w:b w:val="0"/>
                <w:noProof/>
                <w:lang w:val="fr-FR"/>
              </w:rPr>
            </w:pPr>
            <w:r w:rsidRPr="0063416F">
              <w:rPr>
                <w:rFonts w:ascii="Tahoma" w:hAnsi="Tahoma" w:cs="Tahoma"/>
                <w:b w:val="0"/>
                <w:noProof/>
                <w:lang w:val="fr-FR"/>
              </w:rPr>
              <w:t>1</w:t>
            </w:r>
            <w:r w:rsidR="00C30165" w:rsidRPr="0063416F">
              <w:rPr>
                <w:rFonts w:ascii="Tahoma" w:hAnsi="Tahoma" w:cs="Tahoma"/>
                <w:b w:val="0"/>
                <w:noProof/>
                <w:lang w:val="fr-FR"/>
              </w:rPr>
              <w:t xml:space="preserve"> – </w:t>
            </w:r>
            <w:r w:rsidRPr="0063416F">
              <w:rPr>
                <w:rFonts w:ascii="Tahoma" w:hAnsi="Tahoma" w:cs="Tahoma"/>
                <w:b w:val="0"/>
                <w:noProof/>
                <w:lang w:val="fr-FR"/>
              </w:rPr>
              <w:t>249</w:t>
            </w:r>
          </w:p>
        </w:tc>
        <w:tc>
          <w:tcPr>
            <w:tcW w:w="2970"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2 jours pour 50 licences</w:t>
            </w:r>
          </w:p>
        </w:tc>
        <w:tc>
          <w:tcPr>
            <w:tcW w:w="3092"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1 jour pour 50 licences</w:t>
            </w:r>
          </w:p>
          <w:p w:rsidR="00894BFE" w:rsidRPr="00640614" w:rsidRDefault="00894BFE" w:rsidP="00C30165">
            <w:pPr>
              <w:pStyle w:val="AppendixTableText"/>
              <w:rPr>
                <w:rFonts w:ascii="Tahoma" w:hAnsi="Tahoma" w:cs="Tahoma"/>
                <w:noProof/>
                <w:lang w:val="fr-FR"/>
              </w:rPr>
            </w:pPr>
          </w:p>
        </w:tc>
      </w:tr>
      <w:tr w:rsidR="00894BFE" w:rsidRPr="004B5985" w:rsidTr="00C30165">
        <w:trPr>
          <w:cantSplit/>
          <w:trHeight w:val="236"/>
        </w:trPr>
        <w:tc>
          <w:tcPr>
            <w:tcW w:w="3330" w:type="dxa"/>
            <w:vAlign w:val="center"/>
          </w:tcPr>
          <w:p w:rsidR="00894BFE" w:rsidRPr="0063416F" w:rsidRDefault="00894BFE" w:rsidP="00C30165">
            <w:pPr>
              <w:pStyle w:val="AppendixTableHeadings"/>
              <w:rPr>
                <w:rFonts w:ascii="Tahoma" w:hAnsi="Tahoma" w:cs="Tahoma"/>
                <w:b w:val="0"/>
                <w:noProof/>
                <w:lang w:val="fr-FR"/>
              </w:rPr>
            </w:pPr>
            <w:r w:rsidRPr="0063416F">
              <w:rPr>
                <w:rFonts w:ascii="Tahoma" w:hAnsi="Tahoma" w:cs="Tahoma"/>
                <w:b w:val="0"/>
                <w:noProof/>
                <w:lang w:val="fr-FR"/>
              </w:rPr>
              <w:t>Participation au Programme Software Assurance Membership (SAM)</w:t>
            </w:r>
          </w:p>
          <w:p w:rsidR="00894BFE" w:rsidRPr="0063416F" w:rsidRDefault="00894BFE" w:rsidP="00C30165">
            <w:pPr>
              <w:pStyle w:val="AppendixTableText"/>
              <w:rPr>
                <w:rFonts w:ascii="Tahoma" w:hAnsi="Tahoma" w:cs="Tahoma"/>
                <w:bCs/>
                <w:noProof/>
                <w:lang w:val="fr-FR"/>
              </w:rPr>
            </w:pPr>
            <w:r w:rsidRPr="0063416F">
              <w:rPr>
                <w:rFonts w:ascii="Tahoma" w:hAnsi="Tahoma" w:cs="Tahoma"/>
                <w:bCs/>
                <w:noProof/>
                <w:lang w:val="fr-FR"/>
              </w:rPr>
              <w:t>250</w:t>
            </w:r>
            <w:r w:rsidR="00C30165" w:rsidRPr="0063416F">
              <w:rPr>
                <w:rFonts w:ascii="Tahoma" w:hAnsi="Tahoma" w:cs="Tahoma"/>
                <w:bCs/>
                <w:noProof/>
                <w:lang w:val="fr-FR"/>
              </w:rPr>
              <w:t xml:space="preserve"> – </w:t>
            </w:r>
            <w:r w:rsidRPr="0063416F">
              <w:rPr>
                <w:rFonts w:ascii="Tahoma" w:hAnsi="Tahoma" w:cs="Tahoma"/>
                <w:bCs/>
                <w:noProof/>
                <w:lang w:val="fr-FR"/>
              </w:rPr>
              <w:t xml:space="preserve">2 399 </w:t>
            </w:r>
          </w:p>
        </w:tc>
        <w:tc>
          <w:tcPr>
            <w:tcW w:w="2970"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20 jours par</w:t>
            </w:r>
          </w:p>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accord de mise en œuvre éligible</w:t>
            </w:r>
          </w:p>
        </w:tc>
        <w:tc>
          <w:tcPr>
            <w:tcW w:w="3092"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10 jours par</w:t>
            </w:r>
          </w:p>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accord de mise en œuvre éligible</w:t>
            </w:r>
          </w:p>
        </w:tc>
      </w:tr>
      <w:tr w:rsidR="00894BFE" w:rsidRPr="00640614" w:rsidTr="00C30165">
        <w:trPr>
          <w:cantSplit/>
          <w:trHeight w:val="236"/>
        </w:trPr>
        <w:tc>
          <w:tcPr>
            <w:tcW w:w="3330" w:type="dxa"/>
            <w:vAlign w:val="center"/>
          </w:tcPr>
          <w:p w:rsidR="00894BFE" w:rsidRPr="0063416F" w:rsidRDefault="00894BFE" w:rsidP="00C30165">
            <w:pPr>
              <w:pStyle w:val="AppendixTableHeadings"/>
              <w:rPr>
                <w:rFonts w:ascii="Tahoma" w:hAnsi="Tahoma" w:cs="Tahoma"/>
                <w:b w:val="0"/>
                <w:noProof/>
                <w:lang w:val="fr-FR"/>
              </w:rPr>
            </w:pPr>
            <w:r w:rsidRPr="0063416F">
              <w:rPr>
                <w:rFonts w:ascii="Tahoma" w:hAnsi="Tahoma" w:cs="Tahoma"/>
                <w:b w:val="0"/>
                <w:noProof/>
                <w:lang w:val="fr-FR"/>
              </w:rPr>
              <w:t>Participation au Programme Software Assurance Membership (SAM)</w:t>
            </w:r>
          </w:p>
          <w:p w:rsidR="00894BFE" w:rsidRPr="0063416F" w:rsidRDefault="00894BFE" w:rsidP="00C30165">
            <w:pPr>
              <w:pStyle w:val="AppendixTableText"/>
              <w:rPr>
                <w:rFonts w:ascii="Tahoma" w:hAnsi="Tahoma" w:cs="Tahoma"/>
                <w:bCs/>
                <w:i/>
                <w:noProof/>
                <w:lang w:val="fr-FR"/>
              </w:rPr>
            </w:pPr>
            <w:r w:rsidRPr="0063416F">
              <w:rPr>
                <w:rFonts w:ascii="Tahoma" w:hAnsi="Tahoma" w:cs="Tahoma"/>
                <w:bCs/>
                <w:noProof/>
                <w:lang w:val="fr-FR"/>
              </w:rPr>
              <w:t>2 400</w:t>
            </w:r>
            <w:r w:rsidR="00C30165" w:rsidRPr="0063416F">
              <w:rPr>
                <w:rFonts w:ascii="Tahoma" w:hAnsi="Tahoma" w:cs="Tahoma"/>
                <w:bCs/>
                <w:noProof/>
                <w:lang w:val="fr-FR"/>
              </w:rPr>
              <w:t xml:space="preserve"> – </w:t>
            </w:r>
            <w:r w:rsidRPr="0063416F">
              <w:rPr>
                <w:rFonts w:ascii="Tahoma" w:hAnsi="Tahoma" w:cs="Tahoma"/>
                <w:bCs/>
                <w:noProof/>
                <w:lang w:val="fr-FR"/>
              </w:rPr>
              <w:t>5 999</w:t>
            </w:r>
          </w:p>
        </w:tc>
        <w:tc>
          <w:tcPr>
            <w:tcW w:w="2970"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 xml:space="preserve">30 jours* </w:t>
            </w:r>
          </w:p>
          <w:p w:rsidR="00894BFE" w:rsidRPr="00640614" w:rsidRDefault="00894BFE" w:rsidP="00C30165">
            <w:pPr>
              <w:pStyle w:val="AppendixTableText"/>
              <w:rPr>
                <w:rFonts w:ascii="Tahoma" w:hAnsi="Tahoma" w:cs="Tahoma"/>
                <w:noProof/>
                <w:lang w:val="fr-FR"/>
              </w:rPr>
            </w:pPr>
          </w:p>
        </w:tc>
        <w:tc>
          <w:tcPr>
            <w:tcW w:w="3092"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 xml:space="preserve">15 jours* </w:t>
            </w:r>
          </w:p>
          <w:p w:rsidR="00894BFE" w:rsidRPr="00640614" w:rsidRDefault="00894BFE" w:rsidP="00C30165">
            <w:pPr>
              <w:pStyle w:val="AppendixTableText"/>
              <w:rPr>
                <w:rFonts w:ascii="Tahoma" w:hAnsi="Tahoma" w:cs="Tahoma"/>
                <w:noProof/>
                <w:lang w:val="fr-FR"/>
              </w:rPr>
            </w:pPr>
          </w:p>
        </w:tc>
      </w:tr>
      <w:tr w:rsidR="00894BFE" w:rsidRPr="00640614" w:rsidTr="00C30165">
        <w:trPr>
          <w:cantSplit/>
          <w:trHeight w:val="236"/>
        </w:trPr>
        <w:tc>
          <w:tcPr>
            <w:tcW w:w="3330" w:type="dxa"/>
            <w:vAlign w:val="center"/>
          </w:tcPr>
          <w:p w:rsidR="00894BFE" w:rsidRPr="0063416F" w:rsidRDefault="00894BFE" w:rsidP="00C30165">
            <w:pPr>
              <w:pStyle w:val="AppendixTableHeadings"/>
              <w:rPr>
                <w:rFonts w:ascii="Tahoma" w:hAnsi="Tahoma" w:cs="Tahoma"/>
                <w:b w:val="0"/>
                <w:noProof/>
                <w:lang w:val="fr-FR"/>
              </w:rPr>
            </w:pPr>
            <w:r w:rsidRPr="0063416F">
              <w:rPr>
                <w:rFonts w:ascii="Tahoma" w:hAnsi="Tahoma" w:cs="Tahoma"/>
                <w:b w:val="0"/>
                <w:noProof/>
                <w:lang w:val="fr-FR"/>
              </w:rPr>
              <w:t>Participation au Programme Software Assurance Membership (SAM)</w:t>
            </w:r>
          </w:p>
          <w:p w:rsidR="00894BFE" w:rsidRPr="0063416F" w:rsidRDefault="00894BFE" w:rsidP="00C30165">
            <w:pPr>
              <w:pStyle w:val="AppendixTableText"/>
              <w:rPr>
                <w:rFonts w:ascii="Tahoma" w:hAnsi="Tahoma" w:cs="Tahoma"/>
                <w:bCs/>
                <w:i/>
                <w:noProof/>
                <w:lang w:val="fr-FR"/>
              </w:rPr>
            </w:pPr>
            <w:r w:rsidRPr="0063416F">
              <w:rPr>
                <w:rFonts w:ascii="Tahoma" w:hAnsi="Tahoma" w:cs="Tahoma"/>
                <w:bCs/>
                <w:noProof/>
                <w:lang w:val="fr-FR"/>
              </w:rPr>
              <w:t>6 000</w:t>
            </w:r>
            <w:r w:rsidR="00C30165" w:rsidRPr="0063416F">
              <w:rPr>
                <w:rFonts w:ascii="Tahoma" w:hAnsi="Tahoma" w:cs="Tahoma"/>
                <w:bCs/>
                <w:noProof/>
                <w:lang w:val="fr-FR"/>
              </w:rPr>
              <w:t xml:space="preserve"> – </w:t>
            </w:r>
            <w:r w:rsidRPr="0063416F">
              <w:rPr>
                <w:rFonts w:ascii="Tahoma" w:hAnsi="Tahoma" w:cs="Tahoma"/>
                <w:bCs/>
                <w:noProof/>
                <w:lang w:val="fr-FR"/>
              </w:rPr>
              <w:t>14 999</w:t>
            </w:r>
          </w:p>
        </w:tc>
        <w:tc>
          <w:tcPr>
            <w:tcW w:w="2970"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 xml:space="preserve">50 jours* </w:t>
            </w:r>
          </w:p>
          <w:p w:rsidR="00894BFE" w:rsidRPr="00640614" w:rsidRDefault="00894BFE" w:rsidP="00C30165">
            <w:pPr>
              <w:pStyle w:val="AppendixTableText"/>
              <w:rPr>
                <w:rFonts w:ascii="Tahoma" w:hAnsi="Tahoma" w:cs="Tahoma"/>
                <w:noProof/>
                <w:lang w:val="fr-FR"/>
              </w:rPr>
            </w:pPr>
          </w:p>
        </w:tc>
        <w:tc>
          <w:tcPr>
            <w:tcW w:w="3092"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 xml:space="preserve">25 jours* </w:t>
            </w:r>
          </w:p>
          <w:p w:rsidR="00894BFE" w:rsidRPr="00640614" w:rsidRDefault="00894BFE" w:rsidP="00C30165">
            <w:pPr>
              <w:pStyle w:val="AppendixTableText"/>
              <w:rPr>
                <w:rFonts w:ascii="Tahoma" w:hAnsi="Tahoma" w:cs="Tahoma"/>
                <w:noProof/>
                <w:lang w:val="fr-FR"/>
              </w:rPr>
            </w:pPr>
          </w:p>
        </w:tc>
      </w:tr>
      <w:tr w:rsidR="00894BFE" w:rsidRPr="00640614" w:rsidTr="00C30165">
        <w:trPr>
          <w:cantSplit/>
          <w:trHeight w:val="236"/>
        </w:trPr>
        <w:tc>
          <w:tcPr>
            <w:tcW w:w="3330" w:type="dxa"/>
            <w:vAlign w:val="center"/>
          </w:tcPr>
          <w:p w:rsidR="00894BFE" w:rsidRPr="0063416F" w:rsidRDefault="00894BFE" w:rsidP="00C30165">
            <w:pPr>
              <w:pStyle w:val="AppendixTableHeadings"/>
              <w:rPr>
                <w:rFonts w:ascii="Tahoma" w:hAnsi="Tahoma" w:cs="Tahoma"/>
                <w:b w:val="0"/>
                <w:noProof/>
                <w:lang w:val="fr-FR"/>
              </w:rPr>
            </w:pPr>
            <w:r w:rsidRPr="0063416F">
              <w:rPr>
                <w:rFonts w:ascii="Tahoma" w:hAnsi="Tahoma" w:cs="Tahoma"/>
                <w:b w:val="0"/>
                <w:noProof/>
                <w:lang w:val="fr-FR"/>
              </w:rPr>
              <w:t>Participation au Programme Software Assurance Membership (SAM)</w:t>
            </w:r>
          </w:p>
          <w:p w:rsidR="00894BFE" w:rsidRPr="0063416F" w:rsidRDefault="00894BFE" w:rsidP="00C30165">
            <w:pPr>
              <w:pStyle w:val="AppendixTableText"/>
              <w:rPr>
                <w:rFonts w:ascii="Tahoma" w:hAnsi="Tahoma" w:cs="Tahoma"/>
                <w:bCs/>
                <w:i/>
                <w:noProof/>
                <w:lang w:val="fr-FR"/>
              </w:rPr>
            </w:pPr>
            <w:r w:rsidRPr="0063416F">
              <w:rPr>
                <w:rFonts w:ascii="Tahoma" w:hAnsi="Tahoma" w:cs="Tahoma"/>
                <w:bCs/>
                <w:noProof/>
                <w:lang w:val="fr-FR"/>
              </w:rPr>
              <w:t>15 000 – 29 999</w:t>
            </w:r>
          </w:p>
        </w:tc>
        <w:tc>
          <w:tcPr>
            <w:tcW w:w="2970"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 xml:space="preserve">110 jours* </w:t>
            </w:r>
          </w:p>
          <w:p w:rsidR="00894BFE" w:rsidRPr="00640614" w:rsidRDefault="00894BFE" w:rsidP="00C30165">
            <w:pPr>
              <w:pStyle w:val="AppendixTableText"/>
              <w:rPr>
                <w:rFonts w:ascii="Tahoma" w:hAnsi="Tahoma" w:cs="Tahoma"/>
                <w:noProof/>
                <w:lang w:val="fr-FR"/>
              </w:rPr>
            </w:pPr>
          </w:p>
        </w:tc>
        <w:tc>
          <w:tcPr>
            <w:tcW w:w="3092"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 xml:space="preserve">55 jours* </w:t>
            </w:r>
          </w:p>
          <w:p w:rsidR="00894BFE" w:rsidRPr="00640614" w:rsidRDefault="00894BFE" w:rsidP="00C30165">
            <w:pPr>
              <w:pStyle w:val="AppendixTableText"/>
              <w:rPr>
                <w:rFonts w:ascii="Tahoma" w:hAnsi="Tahoma" w:cs="Tahoma"/>
                <w:noProof/>
                <w:lang w:val="fr-FR"/>
              </w:rPr>
            </w:pPr>
          </w:p>
        </w:tc>
      </w:tr>
      <w:tr w:rsidR="00894BFE" w:rsidRPr="00640614" w:rsidTr="00C30165">
        <w:trPr>
          <w:cantSplit/>
          <w:trHeight w:val="236"/>
        </w:trPr>
        <w:tc>
          <w:tcPr>
            <w:tcW w:w="3330" w:type="dxa"/>
            <w:vAlign w:val="center"/>
          </w:tcPr>
          <w:p w:rsidR="00894BFE" w:rsidRPr="0063416F" w:rsidRDefault="00894BFE" w:rsidP="00C30165">
            <w:pPr>
              <w:pStyle w:val="AppendixTableHeadings"/>
              <w:rPr>
                <w:rFonts w:ascii="Tahoma" w:hAnsi="Tahoma" w:cs="Tahoma"/>
                <w:b w:val="0"/>
                <w:noProof/>
                <w:lang w:val="fr-FR"/>
              </w:rPr>
            </w:pPr>
            <w:r w:rsidRPr="0063416F">
              <w:rPr>
                <w:rFonts w:ascii="Tahoma" w:hAnsi="Tahoma" w:cs="Tahoma"/>
                <w:b w:val="0"/>
                <w:noProof/>
                <w:lang w:val="fr-FR"/>
              </w:rPr>
              <w:t>Participation au Programme Software Assurance Membership (SAM)</w:t>
            </w:r>
          </w:p>
          <w:p w:rsidR="00894BFE" w:rsidRPr="0063416F" w:rsidRDefault="00894BFE" w:rsidP="00C30165">
            <w:pPr>
              <w:pStyle w:val="AppendixTableText"/>
              <w:rPr>
                <w:rFonts w:ascii="Tahoma" w:hAnsi="Tahoma" w:cs="Tahoma"/>
                <w:bCs/>
                <w:i/>
                <w:noProof/>
                <w:lang w:val="fr-FR"/>
              </w:rPr>
            </w:pPr>
            <w:r w:rsidRPr="0063416F">
              <w:rPr>
                <w:rFonts w:ascii="Tahoma" w:hAnsi="Tahoma" w:cs="Tahoma"/>
                <w:bCs/>
                <w:noProof/>
                <w:lang w:val="fr-FR"/>
              </w:rPr>
              <w:t>30 000 – 49 999</w:t>
            </w:r>
          </w:p>
        </w:tc>
        <w:tc>
          <w:tcPr>
            <w:tcW w:w="2970"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 xml:space="preserve">160 jours* </w:t>
            </w:r>
          </w:p>
          <w:p w:rsidR="00894BFE" w:rsidRPr="00640614" w:rsidRDefault="00894BFE" w:rsidP="00C30165">
            <w:pPr>
              <w:pStyle w:val="AppendixTableText"/>
              <w:rPr>
                <w:rFonts w:ascii="Tahoma" w:hAnsi="Tahoma" w:cs="Tahoma"/>
                <w:noProof/>
                <w:lang w:val="fr-FR"/>
              </w:rPr>
            </w:pPr>
          </w:p>
        </w:tc>
        <w:tc>
          <w:tcPr>
            <w:tcW w:w="3092"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80 jours*</w:t>
            </w:r>
          </w:p>
          <w:p w:rsidR="00894BFE" w:rsidRPr="00640614" w:rsidRDefault="00894BFE" w:rsidP="00C30165">
            <w:pPr>
              <w:pStyle w:val="AppendixTableText"/>
              <w:rPr>
                <w:rFonts w:ascii="Tahoma" w:hAnsi="Tahoma" w:cs="Tahoma"/>
                <w:noProof/>
                <w:lang w:val="fr-FR"/>
              </w:rPr>
            </w:pPr>
          </w:p>
        </w:tc>
      </w:tr>
      <w:tr w:rsidR="00894BFE" w:rsidRPr="00640614" w:rsidTr="00C30165">
        <w:trPr>
          <w:cantSplit/>
          <w:trHeight w:val="236"/>
        </w:trPr>
        <w:tc>
          <w:tcPr>
            <w:tcW w:w="3330" w:type="dxa"/>
            <w:vAlign w:val="center"/>
          </w:tcPr>
          <w:p w:rsidR="00894BFE" w:rsidRPr="0063416F" w:rsidRDefault="00894BFE" w:rsidP="00C30165">
            <w:pPr>
              <w:pStyle w:val="AppendixTableHeadings"/>
              <w:rPr>
                <w:rFonts w:ascii="Tahoma" w:hAnsi="Tahoma" w:cs="Tahoma"/>
                <w:b w:val="0"/>
                <w:noProof/>
                <w:lang w:val="fr-FR"/>
              </w:rPr>
            </w:pPr>
            <w:r w:rsidRPr="0063416F">
              <w:rPr>
                <w:rFonts w:ascii="Tahoma" w:hAnsi="Tahoma" w:cs="Tahoma"/>
                <w:b w:val="0"/>
                <w:noProof/>
                <w:lang w:val="fr-FR"/>
              </w:rPr>
              <w:t>Participation au Programme Software Assurance Membership (SAM)</w:t>
            </w:r>
          </w:p>
          <w:p w:rsidR="00894BFE" w:rsidRPr="0063416F" w:rsidRDefault="00894BFE" w:rsidP="00C30165">
            <w:pPr>
              <w:pStyle w:val="AppendixTableText"/>
              <w:rPr>
                <w:rFonts w:ascii="Tahoma" w:hAnsi="Tahoma" w:cs="Tahoma"/>
                <w:bCs/>
                <w:i/>
                <w:noProof/>
                <w:lang w:val="fr-FR"/>
              </w:rPr>
            </w:pPr>
            <w:r w:rsidRPr="0063416F">
              <w:rPr>
                <w:rFonts w:ascii="Tahoma" w:hAnsi="Tahoma" w:cs="Tahoma"/>
                <w:bCs/>
                <w:noProof/>
                <w:lang w:val="fr-FR"/>
              </w:rPr>
              <w:t>50 000 – 99 999</w:t>
            </w:r>
          </w:p>
        </w:tc>
        <w:tc>
          <w:tcPr>
            <w:tcW w:w="2970"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250 jours*</w:t>
            </w:r>
          </w:p>
          <w:p w:rsidR="00894BFE" w:rsidRPr="00640614" w:rsidRDefault="00894BFE" w:rsidP="00C30165">
            <w:pPr>
              <w:pStyle w:val="AppendixTableText"/>
              <w:rPr>
                <w:rFonts w:ascii="Tahoma" w:hAnsi="Tahoma" w:cs="Tahoma"/>
                <w:noProof/>
                <w:lang w:val="fr-FR"/>
              </w:rPr>
            </w:pPr>
          </w:p>
        </w:tc>
        <w:tc>
          <w:tcPr>
            <w:tcW w:w="3092"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 xml:space="preserve">125 jours* </w:t>
            </w:r>
          </w:p>
          <w:p w:rsidR="00894BFE" w:rsidRPr="00640614" w:rsidRDefault="00894BFE" w:rsidP="00C30165">
            <w:pPr>
              <w:pStyle w:val="AppendixTableText"/>
              <w:rPr>
                <w:rFonts w:ascii="Tahoma" w:hAnsi="Tahoma" w:cs="Tahoma"/>
                <w:noProof/>
                <w:lang w:val="fr-FR"/>
              </w:rPr>
            </w:pPr>
          </w:p>
        </w:tc>
      </w:tr>
      <w:tr w:rsidR="00894BFE" w:rsidRPr="00640614" w:rsidTr="00C30165">
        <w:trPr>
          <w:cantSplit/>
          <w:trHeight w:val="236"/>
        </w:trPr>
        <w:tc>
          <w:tcPr>
            <w:tcW w:w="3330" w:type="dxa"/>
            <w:vAlign w:val="center"/>
          </w:tcPr>
          <w:p w:rsidR="00894BFE" w:rsidRPr="0063416F" w:rsidRDefault="00894BFE" w:rsidP="00C30165">
            <w:pPr>
              <w:pStyle w:val="AppendixTableHeadings"/>
              <w:rPr>
                <w:rFonts w:ascii="Tahoma" w:hAnsi="Tahoma" w:cs="Tahoma"/>
                <w:b w:val="0"/>
                <w:noProof/>
                <w:lang w:val="fr-FR"/>
              </w:rPr>
            </w:pPr>
            <w:r w:rsidRPr="0063416F">
              <w:rPr>
                <w:rFonts w:ascii="Tahoma" w:hAnsi="Tahoma" w:cs="Tahoma"/>
                <w:b w:val="0"/>
                <w:noProof/>
                <w:lang w:val="fr-FR"/>
              </w:rPr>
              <w:t>Participation au Programme Software Assurance Membership (SAM)</w:t>
            </w:r>
          </w:p>
          <w:p w:rsidR="00894BFE" w:rsidRPr="0063416F" w:rsidRDefault="00894BFE" w:rsidP="00C30165">
            <w:pPr>
              <w:pStyle w:val="AppendixTableHeadings"/>
              <w:rPr>
                <w:rFonts w:ascii="Tahoma" w:hAnsi="Tahoma" w:cs="Tahoma"/>
                <w:b w:val="0"/>
                <w:noProof/>
                <w:lang w:val="fr-FR"/>
              </w:rPr>
            </w:pPr>
            <w:r w:rsidRPr="0063416F">
              <w:rPr>
                <w:rFonts w:ascii="Tahoma" w:hAnsi="Tahoma" w:cs="Tahoma"/>
                <w:b w:val="0"/>
                <w:noProof/>
                <w:lang w:val="fr-FR"/>
              </w:rPr>
              <w:t>100 000 – 199 999</w:t>
            </w:r>
          </w:p>
        </w:tc>
        <w:tc>
          <w:tcPr>
            <w:tcW w:w="2970"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400 jours*</w:t>
            </w:r>
          </w:p>
          <w:p w:rsidR="00894BFE" w:rsidRPr="00640614" w:rsidRDefault="00894BFE" w:rsidP="00C30165">
            <w:pPr>
              <w:pStyle w:val="AppendixTableText"/>
              <w:rPr>
                <w:rFonts w:ascii="Tahoma" w:hAnsi="Tahoma" w:cs="Tahoma"/>
                <w:noProof/>
                <w:lang w:val="fr-FR"/>
              </w:rPr>
            </w:pPr>
          </w:p>
        </w:tc>
        <w:tc>
          <w:tcPr>
            <w:tcW w:w="3092"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200 jours*</w:t>
            </w:r>
          </w:p>
          <w:p w:rsidR="00894BFE" w:rsidRPr="00640614" w:rsidRDefault="00894BFE" w:rsidP="00C30165">
            <w:pPr>
              <w:pStyle w:val="AppendixTableText"/>
              <w:rPr>
                <w:rFonts w:ascii="Tahoma" w:hAnsi="Tahoma" w:cs="Tahoma"/>
                <w:noProof/>
                <w:lang w:val="fr-FR"/>
              </w:rPr>
            </w:pPr>
          </w:p>
        </w:tc>
      </w:tr>
      <w:tr w:rsidR="00894BFE" w:rsidRPr="00640614" w:rsidTr="00C30165">
        <w:trPr>
          <w:cantSplit/>
          <w:trHeight w:val="236"/>
        </w:trPr>
        <w:tc>
          <w:tcPr>
            <w:tcW w:w="3330" w:type="dxa"/>
            <w:vAlign w:val="center"/>
          </w:tcPr>
          <w:p w:rsidR="00894BFE" w:rsidRPr="0063416F" w:rsidRDefault="00894BFE" w:rsidP="00C30165">
            <w:pPr>
              <w:pStyle w:val="AppendixTableHeadings"/>
              <w:rPr>
                <w:rFonts w:ascii="Tahoma" w:hAnsi="Tahoma" w:cs="Tahoma"/>
                <w:b w:val="0"/>
                <w:noProof/>
                <w:lang w:val="fr-FR"/>
              </w:rPr>
            </w:pPr>
            <w:r w:rsidRPr="0063416F">
              <w:rPr>
                <w:rFonts w:ascii="Tahoma" w:hAnsi="Tahoma" w:cs="Tahoma"/>
                <w:b w:val="0"/>
                <w:noProof/>
                <w:lang w:val="fr-FR"/>
              </w:rPr>
              <w:t>Participation au Programme Software Assurance Membership (SAM)</w:t>
            </w:r>
          </w:p>
          <w:p w:rsidR="00894BFE" w:rsidRPr="0063416F" w:rsidRDefault="00894BFE" w:rsidP="00C30165">
            <w:pPr>
              <w:pStyle w:val="AppendixTableHeadings"/>
              <w:rPr>
                <w:rFonts w:ascii="Tahoma" w:hAnsi="Tahoma" w:cs="Tahoma"/>
                <w:b w:val="0"/>
                <w:noProof/>
                <w:lang w:val="fr-FR"/>
              </w:rPr>
            </w:pPr>
            <w:r w:rsidRPr="0063416F">
              <w:rPr>
                <w:rFonts w:ascii="Tahoma" w:hAnsi="Tahoma" w:cs="Tahoma"/>
                <w:b w:val="0"/>
                <w:noProof/>
                <w:lang w:val="fr-FR"/>
              </w:rPr>
              <w:t>200 000 – 399 999</w:t>
            </w:r>
          </w:p>
        </w:tc>
        <w:tc>
          <w:tcPr>
            <w:tcW w:w="2970"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600 jours*</w:t>
            </w:r>
          </w:p>
          <w:p w:rsidR="00894BFE" w:rsidRPr="00640614" w:rsidRDefault="00894BFE" w:rsidP="00C30165">
            <w:pPr>
              <w:pStyle w:val="AppendixTableText"/>
              <w:rPr>
                <w:rFonts w:ascii="Tahoma" w:hAnsi="Tahoma" w:cs="Tahoma"/>
                <w:noProof/>
                <w:lang w:val="fr-FR"/>
              </w:rPr>
            </w:pPr>
          </w:p>
        </w:tc>
        <w:tc>
          <w:tcPr>
            <w:tcW w:w="3092"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300 jours*</w:t>
            </w:r>
          </w:p>
          <w:p w:rsidR="00894BFE" w:rsidRPr="00640614" w:rsidRDefault="00894BFE" w:rsidP="00C30165">
            <w:pPr>
              <w:pStyle w:val="AppendixTableText"/>
              <w:rPr>
                <w:rFonts w:ascii="Tahoma" w:hAnsi="Tahoma" w:cs="Tahoma"/>
                <w:noProof/>
                <w:lang w:val="fr-FR"/>
              </w:rPr>
            </w:pPr>
          </w:p>
        </w:tc>
      </w:tr>
      <w:tr w:rsidR="00894BFE" w:rsidRPr="00640614" w:rsidTr="00C30165">
        <w:trPr>
          <w:cantSplit/>
          <w:trHeight w:val="236"/>
        </w:trPr>
        <w:tc>
          <w:tcPr>
            <w:tcW w:w="3330" w:type="dxa"/>
            <w:vAlign w:val="center"/>
          </w:tcPr>
          <w:p w:rsidR="00894BFE" w:rsidRPr="0063416F" w:rsidRDefault="00894BFE" w:rsidP="00C30165">
            <w:pPr>
              <w:pStyle w:val="AppendixTableHeadings"/>
              <w:rPr>
                <w:rFonts w:ascii="Tahoma" w:hAnsi="Tahoma" w:cs="Tahoma"/>
                <w:b w:val="0"/>
                <w:noProof/>
                <w:lang w:val="fr-FR"/>
              </w:rPr>
            </w:pPr>
            <w:r w:rsidRPr="0063416F">
              <w:rPr>
                <w:rFonts w:ascii="Tahoma" w:hAnsi="Tahoma" w:cs="Tahoma"/>
                <w:b w:val="0"/>
                <w:noProof/>
                <w:lang w:val="fr-FR"/>
              </w:rPr>
              <w:t>Participation au Programme Software Assurance Membership (SAM)</w:t>
            </w:r>
          </w:p>
          <w:p w:rsidR="00894BFE" w:rsidRPr="0063416F" w:rsidRDefault="00894BFE" w:rsidP="00C30165">
            <w:pPr>
              <w:pStyle w:val="AppendixTableHeadings"/>
              <w:rPr>
                <w:rFonts w:ascii="Tahoma" w:hAnsi="Tahoma" w:cs="Tahoma"/>
                <w:b w:val="0"/>
                <w:noProof/>
                <w:lang w:val="fr-FR"/>
              </w:rPr>
            </w:pPr>
            <w:r w:rsidRPr="0063416F">
              <w:rPr>
                <w:rFonts w:ascii="Tahoma" w:hAnsi="Tahoma" w:cs="Tahoma"/>
                <w:b w:val="0"/>
                <w:noProof/>
                <w:lang w:val="fr-FR"/>
              </w:rPr>
              <w:t>400 000 – 599 999</w:t>
            </w:r>
          </w:p>
        </w:tc>
        <w:tc>
          <w:tcPr>
            <w:tcW w:w="2970"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800 jours*</w:t>
            </w:r>
          </w:p>
          <w:p w:rsidR="00894BFE" w:rsidRPr="00640614" w:rsidRDefault="00894BFE" w:rsidP="00C30165">
            <w:pPr>
              <w:pStyle w:val="AppendixTableText"/>
              <w:rPr>
                <w:rFonts w:ascii="Tahoma" w:hAnsi="Tahoma" w:cs="Tahoma"/>
                <w:noProof/>
                <w:lang w:val="fr-FR"/>
              </w:rPr>
            </w:pPr>
          </w:p>
        </w:tc>
        <w:tc>
          <w:tcPr>
            <w:tcW w:w="3092"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400 jours*</w:t>
            </w:r>
          </w:p>
          <w:p w:rsidR="00894BFE" w:rsidRPr="00640614" w:rsidRDefault="00894BFE" w:rsidP="00C30165">
            <w:pPr>
              <w:pStyle w:val="AppendixTableText"/>
              <w:rPr>
                <w:rFonts w:ascii="Tahoma" w:hAnsi="Tahoma" w:cs="Tahoma"/>
                <w:noProof/>
                <w:lang w:val="fr-FR"/>
              </w:rPr>
            </w:pPr>
          </w:p>
        </w:tc>
      </w:tr>
      <w:tr w:rsidR="00894BFE" w:rsidRPr="00640614" w:rsidTr="00C30165">
        <w:trPr>
          <w:cantSplit/>
          <w:trHeight w:val="236"/>
        </w:trPr>
        <w:tc>
          <w:tcPr>
            <w:tcW w:w="3330" w:type="dxa"/>
            <w:vAlign w:val="center"/>
          </w:tcPr>
          <w:p w:rsidR="00894BFE" w:rsidRPr="0063416F" w:rsidRDefault="00894BFE" w:rsidP="00C30165">
            <w:pPr>
              <w:pStyle w:val="AppendixTableHeadings"/>
              <w:rPr>
                <w:rFonts w:ascii="Tahoma" w:hAnsi="Tahoma" w:cs="Tahoma"/>
                <w:b w:val="0"/>
                <w:noProof/>
                <w:lang w:val="fr-FR"/>
              </w:rPr>
            </w:pPr>
            <w:r w:rsidRPr="0063416F">
              <w:rPr>
                <w:rFonts w:ascii="Tahoma" w:hAnsi="Tahoma" w:cs="Tahoma"/>
                <w:b w:val="0"/>
                <w:noProof/>
                <w:lang w:val="fr-FR"/>
              </w:rPr>
              <w:t>Participation au Programme Software Assurance Membership (SAM)</w:t>
            </w:r>
          </w:p>
          <w:p w:rsidR="00894BFE" w:rsidRPr="0063416F" w:rsidRDefault="00894BFE" w:rsidP="00C30165">
            <w:pPr>
              <w:pStyle w:val="AppendixTableHeadings"/>
              <w:rPr>
                <w:rFonts w:ascii="Tahoma" w:hAnsi="Tahoma" w:cs="Tahoma"/>
                <w:b w:val="0"/>
                <w:noProof/>
                <w:lang w:val="fr-FR"/>
              </w:rPr>
            </w:pPr>
            <w:r w:rsidRPr="0063416F">
              <w:rPr>
                <w:rFonts w:ascii="Tahoma" w:hAnsi="Tahoma" w:cs="Tahoma"/>
                <w:b w:val="0"/>
                <w:noProof/>
                <w:lang w:val="fr-FR"/>
              </w:rPr>
              <w:t>600 000 +</w:t>
            </w:r>
          </w:p>
        </w:tc>
        <w:tc>
          <w:tcPr>
            <w:tcW w:w="2970"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 xml:space="preserve">1 400 jours* </w:t>
            </w:r>
          </w:p>
          <w:p w:rsidR="00894BFE" w:rsidRPr="00640614" w:rsidRDefault="00894BFE" w:rsidP="00C30165">
            <w:pPr>
              <w:pStyle w:val="AppendixTableText"/>
              <w:rPr>
                <w:rFonts w:ascii="Tahoma" w:hAnsi="Tahoma" w:cs="Tahoma"/>
                <w:noProof/>
                <w:lang w:val="fr-FR"/>
              </w:rPr>
            </w:pPr>
          </w:p>
        </w:tc>
        <w:tc>
          <w:tcPr>
            <w:tcW w:w="3092" w:type="dxa"/>
            <w:vAlign w:val="center"/>
          </w:tcPr>
          <w:p w:rsidR="00894BFE" w:rsidRPr="00640614" w:rsidRDefault="00894BFE" w:rsidP="00C30165">
            <w:pPr>
              <w:pStyle w:val="AppendixTableText"/>
              <w:rPr>
                <w:rFonts w:ascii="Tahoma" w:hAnsi="Tahoma" w:cs="Tahoma"/>
                <w:noProof/>
                <w:lang w:val="fr-FR"/>
              </w:rPr>
            </w:pPr>
            <w:r w:rsidRPr="00640614">
              <w:rPr>
                <w:rFonts w:ascii="Tahoma" w:hAnsi="Tahoma" w:cs="Tahoma"/>
                <w:noProof/>
                <w:lang w:val="fr-FR"/>
              </w:rPr>
              <w:t>700 jours*</w:t>
            </w:r>
          </w:p>
          <w:p w:rsidR="00894BFE" w:rsidRPr="00640614" w:rsidRDefault="00894BFE" w:rsidP="00C30165">
            <w:pPr>
              <w:pStyle w:val="AppendixTableText"/>
              <w:rPr>
                <w:rFonts w:ascii="Tahoma" w:hAnsi="Tahoma" w:cs="Tahoma"/>
                <w:noProof/>
                <w:lang w:val="fr-FR"/>
              </w:rPr>
            </w:pPr>
          </w:p>
        </w:tc>
      </w:tr>
    </w:tbl>
    <w:p w:rsidR="00894BFE" w:rsidRPr="00640614" w:rsidRDefault="00894BFE" w:rsidP="00894BFE">
      <w:pPr>
        <w:tabs>
          <w:tab w:val="left" w:pos="10440"/>
        </w:tabs>
        <w:spacing w:before="120"/>
        <w:ind w:right="306"/>
        <w:rPr>
          <w:rFonts w:cs="Tahoma"/>
          <w:noProof/>
          <w:lang w:val="fr-FR"/>
        </w:rPr>
      </w:pPr>
      <w:r w:rsidRPr="00640614">
        <w:rPr>
          <w:rFonts w:cs="Tahoma"/>
          <w:b/>
          <w:i/>
          <w:noProof/>
          <w:color w:val="000000"/>
          <w:sz w:val="16"/>
          <w:lang w:val="fr-FR"/>
        </w:rPr>
        <w:lastRenderedPageBreak/>
        <w:t>Remarque :</w:t>
      </w:r>
      <w:r w:rsidRPr="00640614">
        <w:rPr>
          <w:rFonts w:eastAsia="Times New Roman" w:cs="Tahoma"/>
          <w:i/>
          <w:noProof/>
          <w:color w:val="000000"/>
          <w:sz w:val="16"/>
          <w:szCs w:val="16"/>
          <w:lang w:val="fr-FR"/>
        </w:rPr>
        <w:t xml:space="preserve"> des crédits de formation sont disponibles sur la base d’un accord de mise en œuvre ou contrat d’une durée de trois (3) ans complets (reportez</w:t>
      </w:r>
      <w:r w:rsidR="00C15BE8">
        <w:rPr>
          <w:rFonts w:eastAsia="Times New Roman" w:cs="Tahoma"/>
          <w:i/>
          <w:noProof/>
          <w:color w:val="000000"/>
          <w:sz w:val="16"/>
          <w:szCs w:val="16"/>
          <w:lang w:val="fr-FR"/>
        </w:rPr>
        <w:t>-</w:t>
      </w:r>
      <w:r w:rsidRPr="00640614">
        <w:rPr>
          <w:rFonts w:eastAsia="Times New Roman" w:cs="Tahoma"/>
          <w:i/>
          <w:noProof/>
          <w:color w:val="000000"/>
          <w:sz w:val="16"/>
          <w:szCs w:val="16"/>
          <w:lang w:val="fr-FR"/>
        </w:rPr>
        <w:t>vous ci</w:t>
      </w:r>
      <w:r w:rsidR="00C15BE8">
        <w:rPr>
          <w:rFonts w:eastAsia="Times New Roman" w:cs="Tahoma"/>
          <w:i/>
          <w:noProof/>
          <w:color w:val="000000"/>
          <w:sz w:val="16"/>
          <w:szCs w:val="16"/>
          <w:lang w:val="fr-FR"/>
        </w:rPr>
        <w:t>-</w:t>
      </w:r>
      <w:r w:rsidRPr="00640614">
        <w:rPr>
          <w:rFonts w:eastAsia="Times New Roman" w:cs="Tahoma"/>
          <w:i/>
          <w:noProof/>
          <w:color w:val="000000"/>
          <w:sz w:val="16"/>
          <w:szCs w:val="16"/>
          <w:lang w:val="fr-FR"/>
        </w:rPr>
        <w:t xml:space="preserve">dessous pour plus d’informations). </w:t>
      </w:r>
    </w:p>
    <w:p w:rsidR="00894BFE" w:rsidRPr="00640614" w:rsidRDefault="00894BFE" w:rsidP="00894BFE">
      <w:pPr>
        <w:spacing w:after="60"/>
        <w:rPr>
          <w:rFonts w:cs="Tahoma"/>
          <w:noProof/>
          <w:lang w:val="fr-FR"/>
        </w:rPr>
      </w:pPr>
      <w:r w:rsidRPr="00640614">
        <w:rPr>
          <w:rFonts w:cs="Tahoma"/>
          <w:i/>
          <w:noProof/>
          <w:color w:val="000000"/>
          <w:sz w:val="16"/>
          <w:lang w:val="fr-FR"/>
        </w:rPr>
        <w:t>Reportez</w:t>
      </w:r>
      <w:r w:rsidR="00C15BE8">
        <w:rPr>
          <w:rFonts w:cs="Tahoma"/>
          <w:i/>
          <w:noProof/>
          <w:color w:val="000000"/>
          <w:sz w:val="16"/>
          <w:lang w:val="fr-FR"/>
        </w:rPr>
        <w:t>-</w:t>
      </w:r>
      <w:r w:rsidRPr="00640614">
        <w:rPr>
          <w:rFonts w:cs="Tahoma"/>
          <w:i/>
          <w:noProof/>
          <w:color w:val="000000"/>
          <w:sz w:val="16"/>
          <w:lang w:val="fr-FR"/>
        </w:rPr>
        <w:t>vous au tableau qui répertorie les produits du Groupe Applications Office System</w:t>
      </w:r>
    </w:p>
    <w:p w:rsidR="00894BFE" w:rsidRPr="00640614" w:rsidRDefault="00894BFE" w:rsidP="00C30165">
      <w:pPr>
        <w:tabs>
          <w:tab w:val="left" w:pos="10440"/>
        </w:tabs>
        <w:ind w:right="302" w:hanging="18"/>
        <w:rPr>
          <w:rFonts w:cs="Tahoma"/>
          <w:noProof/>
          <w:lang w:val="fr-FR"/>
        </w:rPr>
      </w:pPr>
      <w:r w:rsidRPr="00640614">
        <w:rPr>
          <w:rFonts w:cs="Tahoma"/>
          <w:i/>
          <w:noProof/>
          <w:color w:val="000000"/>
          <w:sz w:val="16"/>
          <w:lang w:val="fr-FR"/>
        </w:rPr>
        <w:t>*Nombre de jours par accord de mise en œuvre ou contrat éligible.</w:t>
      </w:r>
    </w:p>
    <w:p w:rsidR="00894BFE" w:rsidRPr="0063416F" w:rsidRDefault="00894BFE" w:rsidP="00894BFE">
      <w:pPr>
        <w:pStyle w:val="AppendixBodyText"/>
        <w:spacing w:after="0"/>
        <w:rPr>
          <w:rFonts w:ascii="Tahoma" w:hAnsi="Tahoma" w:cs="Tahoma"/>
          <w:noProof/>
          <w:sz w:val="18"/>
          <w:szCs w:val="18"/>
          <w:lang w:val="fr-FR"/>
        </w:rPr>
      </w:pPr>
    </w:p>
    <w:p w:rsidR="00894BFE" w:rsidRPr="0063416F" w:rsidRDefault="00894BFE" w:rsidP="004F4BF5">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noProof/>
          <w:sz w:val="18"/>
          <w:szCs w:val="18"/>
          <w:lang w:val="fr-FR"/>
        </w:rPr>
        <w:t>Les cours ne sont pas tous disponibles dans toutes les langues locales.</w:t>
      </w:r>
    </w:p>
    <w:p w:rsidR="00894BFE" w:rsidRPr="0063416F" w:rsidRDefault="00894BFE" w:rsidP="004F4BF5">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noProof/>
          <w:sz w:val="18"/>
          <w:szCs w:val="18"/>
          <w:lang w:val="fr-FR"/>
        </w:rPr>
        <w:t>Les politiques définies par le Partenaire de Formation Microsoft s’appliquent.</w:t>
      </w:r>
    </w:p>
    <w:p w:rsidR="00894BFE" w:rsidRPr="0063416F" w:rsidRDefault="00894BFE" w:rsidP="004F4BF5">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noProof/>
          <w:sz w:val="18"/>
          <w:szCs w:val="18"/>
          <w:lang w:val="fr-FR"/>
        </w:rPr>
        <w:t>Les Responsables des Services peuvent révoquer un bon qui a été attribué jusqu’à la date d’annulation du cours fixée par le Partenaire de Formation Microsoft.</w:t>
      </w:r>
    </w:p>
    <w:p w:rsidR="00894BFE" w:rsidRPr="0063416F" w:rsidRDefault="00894BFE" w:rsidP="004F4BF5">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noProof/>
          <w:sz w:val="18"/>
          <w:szCs w:val="18"/>
          <w:lang w:val="fr-FR"/>
        </w:rPr>
        <w:t>Tout jour de cours non couvert par un bon devra être payé par la pe</w:t>
      </w:r>
      <w:r w:rsidR="0063416F">
        <w:rPr>
          <w:rFonts w:ascii="Tahoma" w:hAnsi="Tahoma" w:cs="Tahoma"/>
          <w:noProof/>
          <w:sz w:val="18"/>
          <w:szCs w:val="18"/>
          <w:lang w:val="fr-FR"/>
        </w:rPr>
        <w:t>rsonne qui a reçu la formation.</w:t>
      </w:r>
    </w:p>
    <w:p w:rsidR="00894BFE" w:rsidRPr="0063416F" w:rsidRDefault="00894BFE" w:rsidP="004F4BF5">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noProof/>
          <w:sz w:val="18"/>
          <w:szCs w:val="18"/>
          <w:lang w:val="fr-FR"/>
        </w:rPr>
        <w:t>Tout jour associé à un bon et qui dépasse le nombre de jours possibles pour un cours donné sera réintégré dans le portefeuille de jours disponibles et réattribué par le Responsable des Services.</w:t>
      </w:r>
    </w:p>
    <w:p w:rsidR="00894BFE" w:rsidRPr="0063416F" w:rsidRDefault="00894BFE" w:rsidP="004F4BF5">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noProof/>
          <w:sz w:val="18"/>
          <w:szCs w:val="18"/>
          <w:lang w:val="fr-FR"/>
        </w:rPr>
        <w:t>Les cours accélérés nécessitent un nombre de jours associés à des bons équivalent au nombre de</w:t>
      </w:r>
      <w:r w:rsidR="00C30165" w:rsidRPr="0063416F">
        <w:rPr>
          <w:rFonts w:ascii="Tahoma" w:hAnsi="Tahoma" w:cs="Tahoma"/>
          <w:noProof/>
          <w:sz w:val="18"/>
          <w:szCs w:val="18"/>
          <w:lang w:val="fr-FR"/>
        </w:rPr>
        <w:t> </w:t>
      </w:r>
      <w:r w:rsidRPr="0063416F">
        <w:rPr>
          <w:rFonts w:ascii="Tahoma" w:hAnsi="Tahoma" w:cs="Tahoma"/>
          <w:noProof/>
          <w:sz w:val="18"/>
          <w:szCs w:val="18"/>
          <w:lang w:val="fr-FR"/>
        </w:rPr>
        <w:t>jours de cours fixé pour un cours de durée normale.</w:t>
      </w:r>
    </w:p>
    <w:p w:rsidR="00894BFE" w:rsidRPr="0063416F" w:rsidRDefault="00894BFE" w:rsidP="004F4BF5">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noProof/>
          <w:sz w:val="18"/>
          <w:szCs w:val="18"/>
          <w:lang w:val="fr-FR"/>
        </w:rPr>
        <w:t xml:space="preserve">Un bon est convertible uniquement en jour de formation dirigée par des instructeurs, dispensées par les Partenaires de Formation Microsoft éligibles, et sur la base des cours approuvés. Les cours personnalisés (autres que les cours accélérés ou les cours approuvés) ne peuvent pas être associés à ces bons. Pour plus d’informations sur les cours approuvés, consultez le site </w:t>
      </w:r>
      <w:hyperlink r:id="rId21" w:history="1">
        <w:r w:rsidR="00C30165" w:rsidRPr="0063416F">
          <w:rPr>
            <w:rStyle w:val="Hyperlink"/>
            <w:rFonts w:ascii="Tahoma" w:hAnsi="Tahoma" w:cs="Tahoma"/>
            <w:noProof/>
            <w:sz w:val="18"/>
            <w:szCs w:val="18"/>
            <w:lang w:val="fr-FR"/>
          </w:rPr>
          <w:t>http://www.microsoft.com/learning/sa/training.mspx</w:t>
        </w:r>
      </w:hyperlink>
      <w:r w:rsidR="00C30165" w:rsidRPr="0063416F">
        <w:rPr>
          <w:rFonts w:ascii="Tahoma" w:hAnsi="Tahoma" w:cs="Tahoma"/>
          <w:noProof/>
          <w:sz w:val="18"/>
          <w:szCs w:val="18"/>
          <w:lang w:val="fr-FR"/>
        </w:rPr>
        <w:t xml:space="preserve"> </w:t>
      </w:r>
      <w:r w:rsidRPr="0063416F">
        <w:rPr>
          <w:rFonts w:ascii="Tahoma" w:hAnsi="Tahoma" w:cs="Tahoma"/>
          <w:noProof/>
          <w:sz w:val="18"/>
          <w:szCs w:val="18"/>
          <w:lang w:val="fr-FR"/>
        </w:rPr>
        <w:t>(en anglais).</w:t>
      </w:r>
    </w:p>
    <w:p w:rsidR="00894BFE" w:rsidRPr="0063416F" w:rsidRDefault="00894BFE" w:rsidP="0063416F">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bCs/>
          <w:noProof/>
          <w:sz w:val="18"/>
          <w:szCs w:val="18"/>
          <w:lang w:val="fr-FR"/>
        </w:rPr>
        <w:t>Les bons ne peuvent pas être utilisés pour couvrir tout frais lié à un client qui ne se présente pas</w:t>
      </w:r>
      <w:r w:rsidR="0063416F">
        <w:rPr>
          <w:rFonts w:ascii="Tahoma" w:hAnsi="Tahoma" w:cs="Tahoma"/>
          <w:bCs/>
          <w:noProof/>
          <w:sz w:val="18"/>
          <w:szCs w:val="18"/>
          <w:lang w:val="fr-FR"/>
        </w:rPr>
        <w:t> </w:t>
      </w:r>
      <w:r w:rsidRPr="0063416F">
        <w:rPr>
          <w:rFonts w:ascii="Tahoma" w:hAnsi="Tahoma" w:cs="Tahoma"/>
          <w:bCs/>
          <w:noProof/>
          <w:sz w:val="18"/>
          <w:szCs w:val="18"/>
          <w:lang w:val="fr-FR"/>
        </w:rPr>
        <w:t>à</w:t>
      </w:r>
      <w:r w:rsidR="00C30165" w:rsidRPr="0063416F">
        <w:rPr>
          <w:rFonts w:ascii="Tahoma" w:hAnsi="Tahoma" w:cs="Tahoma"/>
          <w:bCs/>
          <w:noProof/>
          <w:sz w:val="18"/>
          <w:szCs w:val="18"/>
          <w:lang w:val="fr-FR"/>
        </w:rPr>
        <w:t> </w:t>
      </w:r>
      <w:r w:rsidRPr="0063416F">
        <w:rPr>
          <w:rFonts w:ascii="Tahoma" w:hAnsi="Tahoma" w:cs="Tahoma"/>
          <w:bCs/>
          <w:noProof/>
          <w:sz w:val="18"/>
          <w:szCs w:val="18"/>
          <w:lang w:val="fr-FR"/>
        </w:rPr>
        <w:t>un cours réservé. Les frais liés à une « Absence » doiven</w:t>
      </w:r>
      <w:r w:rsidR="0063416F">
        <w:rPr>
          <w:rFonts w:ascii="Tahoma" w:hAnsi="Tahoma" w:cs="Tahoma"/>
          <w:bCs/>
          <w:noProof/>
          <w:sz w:val="18"/>
          <w:szCs w:val="18"/>
          <w:lang w:val="fr-FR"/>
        </w:rPr>
        <w:t>t être acquittés par le client.</w:t>
      </w:r>
    </w:p>
    <w:p w:rsidR="00894BFE" w:rsidRPr="0063416F" w:rsidRDefault="00894BFE" w:rsidP="004F4BF5">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bCs/>
          <w:noProof/>
          <w:sz w:val="18"/>
          <w:szCs w:val="18"/>
          <w:lang w:val="fr-FR"/>
        </w:rPr>
        <w:t>Les bons peuvent être convertis uniquement par une personne autorisée par le client à les utiliser.</w:t>
      </w:r>
    </w:p>
    <w:p w:rsidR="00894BFE" w:rsidRPr="0063416F" w:rsidRDefault="00894BFE" w:rsidP="004F4BF5">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noProof/>
          <w:sz w:val="18"/>
          <w:szCs w:val="18"/>
          <w:lang w:val="fr-FR"/>
        </w:rPr>
        <w:t>Les bons ne peuvent pas être échangés contre de l’argent comptant, des sommes d’argent ou d’autres valeurs.</w:t>
      </w:r>
    </w:p>
    <w:p w:rsidR="00894BFE" w:rsidRPr="0063416F" w:rsidRDefault="00894BFE" w:rsidP="004F4BF5">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noProof/>
          <w:sz w:val="18"/>
          <w:szCs w:val="18"/>
          <w:lang w:val="fr-FR"/>
        </w:rPr>
        <w:t>Les bons doivent être attribués pendant la durée de la Software Assurance.</w:t>
      </w:r>
    </w:p>
    <w:p w:rsidR="00894BFE" w:rsidRPr="0063416F" w:rsidRDefault="00894BFE" w:rsidP="0063416F">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bCs/>
          <w:noProof/>
          <w:sz w:val="18"/>
          <w:szCs w:val="18"/>
          <w:lang w:val="fr-FR"/>
        </w:rPr>
        <w:t>Les bons expirent cent quatre</w:t>
      </w:r>
      <w:r w:rsidR="00C15BE8" w:rsidRPr="0063416F">
        <w:rPr>
          <w:rFonts w:ascii="Tahoma" w:hAnsi="Tahoma" w:cs="Tahoma"/>
          <w:bCs/>
          <w:noProof/>
          <w:sz w:val="18"/>
          <w:szCs w:val="18"/>
          <w:lang w:val="fr-FR"/>
        </w:rPr>
        <w:t>-</w:t>
      </w:r>
      <w:r w:rsidRPr="0063416F">
        <w:rPr>
          <w:rFonts w:ascii="Tahoma" w:hAnsi="Tahoma" w:cs="Tahoma"/>
          <w:bCs/>
          <w:noProof/>
          <w:sz w:val="18"/>
          <w:szCs w:val="18"/>
          <w:lang w:val="fr-FR"/>
        </w:rPr>
        <w:t>vingt (180) jours après leur attribution, indépendamment de la date</w:t>
      </w:r>
      <w:r w:rsidR="00C30165" w:rsidRPr="0063416F">
        <w:rPr>
          <w:rFonts w:ascii="Tahoma" w:hAnsi="Tahoma" w:cs="Tahoma"/>
          <w:bCs/>
          <w:noProof/>
          <w:sz w:val="18"/>
          <w:szCs w:val="18"/>
          <w:lang w:val="fr-FR"/>
        </w:rPr>
        <w:t> </w:t>
      </w:r>
      <w:r w:rsidRPr="0063416F">
        <w:rPr>
          <w:rFonts w:ascii="Tahoma" w:hAnsi="Tahoma" w:cs="Tahoma"/>
          <w:bCs/>
          <w:noProof/>
          <w:sz w:val="18"/>
          <w:szCs w:val="18"/>
          <w:lang w:val="fr-FR"/>
        </w:rPr>
        <w:t>d’expiration de la Software Assurance.</w:t>
      </w:r>
      <w:r w:rsidRPr="0063416F">
        <w:rPr>
          <w:rFonts w:ascii="Tahoma" w:hAnsi="Tahoma" w:cs="Tahoma"/>
          <w:noProof/>
          <w:sz w:val="18"/>
          <w:szCs w:val="18"/>
          <w:lang w:val="fr-FR"/>
        </w:rPr>
        <w:t xml:space="preserve"> Tous les services doivent être fournis (formations dispensées et bons convertis) avant leur expiration. Les bons qui expirent avant l’expiration de la</w:t>
      </w:r>
      <w:r w:rsidR="0063416F">
        <w:rPr>
          <w:rFonts w:ascii="Tahoma" w:hAnsi="Tahoma" w:cs="Tahoma"/>
          <w:noProof/>
          <w:sz w:val="18"/>
          <w:szCs w:val="18"/>
          <w:lang w:val="fr-FR"/>
        </w:rPr>
        <w:t> </w:t>
      </w:r>
      <w:r w:rsidRPr="0063416F">
        <w:rPr>
          <w:rFonts w:ascii="Tahoma" w:hAnsi="Tahoma" w:cs="Tahoma"/>
          <w:noProof/>
          <w:sz w:val="18"/>
          <w:szCs w:val="18"/>
          <w:lang w:val="fr-FR"/>
        </w:rPr>
        <w:t>Software Assurance sont réintégrés au portefeuille de jours de Bons de Formation disponibles.</w:t>
      </w:r>
    </w:p>
    <w:p w:rsidR="00894BFE" w:rsidRPr="0063416F" w:rsidRDefault="00894BFE" w:rsidP="004F4BF5">
      <w:pPr>
        <w:numPr>
          <w:ilvl w:val="0"/>
          <w:numId w:val="23"/>
        </w:numPr>
        <w:spacing w:afterLines="60" w:after="144"/>
        <w:rPr>
          <w:rFonts w:cs="Tahoma"/>
          <w:noProof/>
          <w:szCs w:val="18"/>
          <w:lang w:val="fr-FR"/>
        </w:rPr>
      </w:pPr>
      <w:r w:rsidRPr="0063416F">
        <w:rPr>
          <w:rFonts w:cs="Tahoma"/>
          <w:noProof/>
          <w:szCs w:val="18"/>
          <w:lang w:val="fr-FR"/>
        </w:rPr>
        <w:t>Hormis pour les Sessions de Démonstration, un jour Bon de Formation est équivalent à un jour de session de formation. Pour les Sessions de Démonstration, un jour Bon de Formation est équivalent à une Session de Démonstration.</w:t>
      </w:r>
    </w:p>
    <w:p w:rsidR="00894BFE" w:rsidRPr="0063416F" w:rsidRDefault="00894BFE" w:rsidP="004F4BF5">
      <w:pPr>
        <w:numPr>
          <w:ilvl w:val="0"/>
          <w:numId w:val="23"/>
        </w:numPr>
        <w:spacing w:afterLines="60" w:after="144"/>
        <w:rPr>
          <w:rFonts w:cs="Tahoma"/>
          <w:noProof/>
          <w:szCs w:val="18"/>
          <w:lang w:val="fr-FR"/>
        </w:rPr>
      </w:pPr>
      <w:r w:rsidRPr="0063416F">
        <w:rPr>
          <w:rFonts w:cs="Tahoma"/>
          <w:noProof/>
          <w:szCs w:val="18"/>
          <w:lang w:val="fr-FR"/>
        </w:rPr>
        <w:t>Les clients doivent convertir leurs Bons de Formation en quatre Sessions de Démonstration ou plus.</w:t>
      </w:r>
    </w:p>
    <w:p w:rsidR="00894BFE" w:rsidRPr="0063416F" w:rsidRDefault="00894BFE" w:rsidP="004F4BF5">
      <w:pPr>
        <w:numPr>
          <w:ilvl w:val="0"/>
          <w:numId w:val="23"/>
        </w:numPr>
        <w:spacing w:afterLines="60" w:after="144"/>
        <w:rPr>
          <w:rFonts w:cs="Tahoma"/>
          <w:noProof/>
          <w:szCs w:val="18"/>
          <w:lang w:val="fr-FR"/>
        </w:rPr>
      </w:pPr>
      <w:r w:rsidRPr="0063416F">
        <w:rPr>
          <w:rFonts w:cs="Tahoma"/>
          <w:noProof/>
          <w:szCs w:val="18"/>
          <w:lang w:val="fr-FR"/>
        </w:rPr>
        <w:t>Les Bons de Formation convertis en Sessions de Démonstration, contrairement à ceux convertis en d’autres sessions de formation, ne sont pas nominatifs.</w:t>
      </w:r>
    </w:p>
    <w:p w:rsidR="00894BFE" w:rsidRPr="0063416F" w:rsidRDefault="00894BFE" w:rsidP="004F4BF5">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noProof/>
          <w:sz w:val="18"/>
          <w:szCs w:val="18"/>
          <w:lang w:val="fr-FR"/>
        </w:rPr>
        <w:t>Les bons peuvent être utilisés pour réserver une formation auprès d’un seul Partenaire de Formation Microsoft éligible à la fois.</w:t>
      </w:r>
    </w:p>
    <w:p w:rsidR="00894BFE" w:rsidRPr="0063416F" w:rsidRDefault="00894BFE" w:rsidP="004F4BF5">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noProof/>
          <w:sz w:val="18"/>
          <w:szCs w:val="18"/>
          <w:lang w:val="fr-FR"/>
        </w:rPr>
        <w:t>Le Partenaire de Formation Microsoft se réserve le droit d’annuler un cours conformément aux règles d’annulation appliquées dans le pays.</w:t>
      </w:r>
    </w:p>
    <w:p w:rsidR="00894BFE" w:rsidRPr="0063416F" w:rsidRDefault="00894BFE" w:rsidP="004F4BF5">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noProof/>
          <w:sz w:val="18"/>
          <w:szCs w:val="18"/>
          <w:lang w:val="fr-FR"/>
        </w:rPr>
        <w:t>Les bons ne sont valables qu’auprès des Partenaires de Formation Microsoft participants. Ils peuvent être utilisés auprès des Partenaires de Formation Microsoft éligibles dans le monde entier. La participation peut varier.</w:t>
      </w:r>
    </w:p>
    <w:p w:rsidR="00894BFE" w:rsidRPr="0063416F" w:rsidRDefault="00894BFE" w:rsidP="004F4BF5">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noProof/>
          <w:sz w:val="18"/>
          <w:szCs w:val="18"/>
          <w:lang w:val="fr-FR"/>
        </w:rPr>
        <w:t>Les clients doivent fournir au Partenaire de Formation Microsoft les informations relatives au bon qu’ils souhaitent convertir en cours de formation avant la fin dudit cours, afin que ce bon puisse être utilisé pour payer le cours.</w:t>
      </w:r>
    </w:p>
    <w:p w:rsidR="00894BFE" w:rsidRPr="0063416F" w:rsidRDefault="00894BFE" w:rsidP="004F4BF5">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noProof/>
          <w:sz w:val="18"/>
          <w:szCs w:val="18"/>
          <w:lang w:val="fr-FR"/>
        </w:rPr>
        <w:lastRenderedPageBreak/>
        <w:t>Microsoft n’est pas responsable de la perte, du vol, du mauvais placement ou de la mauvaise utilisation des bons.</w:t>
      </w:r>
    </w:p>
    <w:p w:rsidR="00894BFE" w:rsidRPr="0063416F" w:rsidRDefault="00894BFE" w:rsidP="0063416F">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noProof/>
          <w:sz w:val="18"/>
          <w:szCs w:val="18"/>
          <w:lang w:val="fr-FR"/>
        </w:rPr>
        <w:t>Une réduction du nombre de licences éligibles couvertes par une Software Assurance, résultant de</w:t>
      </w:r>
      <w:r w:rsidR="0063416F">
        <w:rPr>
          <w:rFonts w:ascii="Tahoma" w:hAnsi="Tahoma" w:cs="Tahoma"/>
          <w:noProof/>
          <w:sz w:val="18"/>
          <w:szCs w:val="18"/>
          <w:lang w:val="fr-FR"/>
        </w:rPr>
        <w:t> </w:t>
      </w:r>
      <w:r w:rsidRPr="0063416F">
        <w:rPr>
          <w:rFonts w:ascii="Tahoma" w:hAnsi="Tahoma" w:cs="Tahoma"/>
          <w:noProof/>
          <w:sz w:val="18"/>
          <w:szCs w:val="18"/>
          <w:lang w:val="fr-FR"/>
        </w:rPr>
        <w:t>retours ou autres ajustements de facturation, si autorisés, peut donner lieu à une réduction du</w:t>
      </w:r>
      <w:r w:rsidR="0063416F">
        <w:rPr>
          <w:rFonts w:ascii="Tahoma" w:hAnsi="Tahoma" w:cs="Tahoma"/>
          <w:noProof/>
          <w:sz w:val="18"/>
          <w:szCs w:val="18"/>
          <w:lang w:val="fr-FR"/>
        </w:rPr>
        <w:t> </w:t>
      </w:r>
      <w:r w:rsidRPr="0063416F">
        <w:rPr>
          <w:rFonts w:ascii="Tahoma" w:hAnsi="Tahoma" w:cs="Tahoma"/>
          <w:noProof/>
          <w:sz w:val="18"/>
          <w:szCs w:val="18"/>
          <w:lang w:val="fr-FR"/>
        </w:rPr>
        <w:t>niveau d’éligibilité au service Bons de Formation du client.</w:t>
      </w:r>
    </w:p>
    <w:p w:rsidR="00894BFE" w:rsidRPr="0063416F" w:rsidRDefault="00894BFE" w:rsidP="004F4BF5">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noProof/>
          <w:sz w:val="18"/>
          <w:szCs w:val="18"/>
          <w:lang w:val="fr-FR"/>
        </w:rPr>
        <w:t>Les bons peuvent être convertis uniquement par le client</w:t>
      </w:r>
      <w:r w:rsidR="0063416F">
        <w:rPr>
          <w:rFonts w:ascii="Tahoma" w:hAnsi="Tahoma" w:cs="Tahoma"/>
          <w:noProof/>
          <w:sz w:val="18"/>
          <w:szCs w:val="18"/>
          <w:lang w:val="fr-FR"/>
        </w:rPr>
        <w:t xml:space="preserve"> qui est éligible à l’avantage.</w:t>
      </w:r>
    </w:p>
    <w:p w:rsidR="00894BFE" w:rsidRPr="0063416F" w:rsidRDefault="00894BFE" w:rsidP="0063416F">
      <w:pPr>
        <w:pStyle w:val="AppendixBodyText"/>
        <w:numPr>
          <w:ilvl w:val="0"/>
          <w:numId w:val="23"/>
        </w:numPr>
        <w:spacing w:afterLines="60" w:after="144"/>
        <w:rPr>
          <w:rFonts w:ascii="Tahoma" w:hAnsi="Tahoma" w:cs="Tahoma"/>
          <w:noProof/>
          <w:sz w:val="18"/>
          <w:szCs w:val="18"/>
          <w:lang w:val="fr-FR"/>
        </w:rPr>
      </w:pPr>
      <w:r w:rsidRPr="0063416F">
        <w:rPr>
          <w:rFonts w:ascii="Tahoma" w:hAnsi="Tahoma" w:cs="Tahoma"/>
          <w:noProof/>
          <w:sz w:val="18"/>
          <w:szCs w:val="18"/>
          <w:lang w:val="fr-FR"/>
        </w:rPr>
        <w:t>Les services fournis en échange des bons le sont en vertu d’un contrat conclu entre le Client et le</w:t>
      </w:r>
      <w:r w:rsidR="0063416F">
        <w:rPr>
          <w:rFonts w:ascii="Tahoma" w:hAnsi="Tahoma" w:cs="Tahoma"/>
          <w:noProof/>
          <w:sz w:val="18"/>
          <w:szCs w:val="18"/>
          <w:lang w:val="fr-FR"/>
        </w:rPr>
        <w:t> </w:t>
      </w:r>
      <w:r w:rsidRPr="0063416F">
        <w:rPr>
          <w:rFonts w:ascii="Tahoma" w:hAnsi="Tahoma" w:cs="Tahoma"/>
          <w:noProof/>
          <w:sz w:val="18"/>
          <w:szCs w:val="18"/>
          <w:lang w:val="fr-FR"/>
        </w:rPr>
        <w:t>Fournisseur Éligible ; Microsoft n’est pas responsable des travaux effectués par le Fournisseur Éligible ou des manquements de ce dernier en ce qui concerne les services.</w:t>
      </w:r>
    </w:p>
    <w:p w:rsidR="00894BFE" w:rsidRPr="0063416F" w:rsidRDefault="00894BFE" w:rsidP="004F4BF5">
      <w:pPr>
        <w:pStyle w:val="AppendixBodyText"/>
        <w:numPr>
          <w:ilvl w:val="0"/>
          <w:numId w:val="23"/>
        </w:numPr>
        <w:spacing w:after="0"/>
        <w:rPr>
          <w:rFonts w:ascii="Tahoma" w:hAnsi="Tahoma" w:cs="Tahoma"/>
          <w:noProof/>
          <w:sz w:val="18"/>
          <w:szCs w:val="18"/>
          <w:lang w:val="fr-FR"/>
        </w:rPr>
      </w:pPr>
      <w:r w:rsidRPr="0063416F">
        <w:rPr>
          <w:rFonts w:ascii="Tahoma" w:hAnsi="Tahoma" w:cs="Tahoma"/>
          <w:bCs/>
          <w:noProof/>
          <w:sz w:val="18"/>
          <w:szCs w:val="18"/>
          <w:lang w:val="fr-FR"/>
        </w:rPr>
        <w:t>Le tableau ci</w:t>
      </w:r>
      <w:r w:rsidR="00C15BE8" w:rsidRPr="0063416F">
        <w:rPr>
          <w:rFonts w:ascii="Tahoma" w:hAnsi="Tahoma" w:cs="Tahoma"/>
          <w:bCs/>
          <w:noProof/>
          <w:sz w:val="18"/>
          <w:szCs w:val="18"/>
          <w:lang w:val="fr-FR"/>
        </w:rPr>
        <w:t>-</w:t>
      </w:r>
      <w:r w:rsidRPr="0063416F">
        <w:rPr>
          <w:rFonts w:ascii="Tahoma" w:hAnsi="Tahoma" w:cs="Tahoma"/>
          <w:bCs/>
          <w:noProof/>
          <w:sz w:val="18"/>
          <w:szCs w:val="18"/>
          <w:lang w:val="fr-FR"/>
        </w:rPr>
        <w:t>dessous répertorie les crédits de formation disponibles sur la base d’un accord de mise en œuvre ou un contrat d’une durée de trois (3) ans complets. Les clients qui souscrivent une Software Assurance d’un (1) an recevront un tiers du nombre indiqué de crédits de formation.</w:t>
      </w:r>
      <w:r w:rsidRPr="0063416F">
        <w:rPr>
          <w:rFonts w:ascii="Tahoma" w:hAnsi="Tahoma" w:cs="Tahoma"/>
          <w:noProof/>
          <w:sz w:val="18"/>
          <w:szCs w:val="18"/>
          <w:lang w:val="fr-FR"/>
        </w:rPr>
        <w:t xml:space="preserve"> </w:t>
      </w:r>
      <w:bookmarkStart w:id="843" w:name="_Toc336338234"/>
      <w:r w:rsidRPr="0063416F">
        <w:rPr>
          <w:rFonts w:ascii="Tahoma" w:hAnsi="Tahoma" w:cs="Tahoma"/>
          <w:noProof/>
          <w:sz w:val="18"/>
          <w:szCs w:val="18"/>
          <w:lang w:val="fr-FR"/>
        </w:rPr>
        <w:t>Les clients qui souscrivent une Software Assurance de deux (2) ans recevront deux tiers du nombre indiqué de crédits de formation.</w:t>
      </w:r>
    </w:p>
    <w:p w:rsidR="00894BFE" w:rsidRPr="00640614" w:rsidRDefault="00894BFE" w:rsidP="00894BFE">
      <w:pPr>
        <w:rPr>
          <w:rFonts w:cs="Tahoma"/>
          <w:noProof/>
          <w:lang w:val="fr-FR"/>
        </w:rPr>
      </w:pPr>
    </w:p>
    <w:p w:rsidR="00894BFE" w:rsidRPr="00640614" w:rsidRDefault="00894BFE" w:rsidP="00894BFE">
      <w:pPr>
        <w:pStyle w:val="Heading3"/>
        <w:rPr>
          <w:rFonts w:ascii="Tahoma" w:hAnsi="Tahoma" w:cs="Tahoma"/>
          <w:noProof/>
        </w:rPr>
      </w:pPr>
      <w:bookmarkStart w:id="844" w:name="_Toc345703163"/>
      <w:bookmarkEnd w:id="843"/>
      <w:r w:rsidRPr="00640614">
        <w:rPr>
          <w:rFonts w:ascii="Tahoma" w:hAnsi="Tahoma" w:cs="Tahoma"/>
          <w:noProof/>
          <w:sz w:val="24"/>
          <w:lang w:eastAsia="x-none"/>
        </w:rPr>
        <w:t>E</w:t>
      </w:r>
      <w:r w:rsidR="00C15BE8">
        <w:rPr>
          <w:rFonts w:ascii="Tahoma" w:hAnsi="Tahoma" w:cs="Tahoma"/>
          <w:noProof/>
          <w:sz w:val="24"/>
          <w:lang w:eastAsia="x-none"/>
        </w:rPr>
        <w:t>-</w:t>
      </w:r>
      <w:r w:rsidRPr="00640614">
        <w:rPr>
          <w:rFonts w:ascii="Tahoma" w:hAnsi="Tahoma" w:cs="Tahoma"/>
          <w:noProof/>
          <w:sz w:val="24"/>
          <w:lang w:eastAsia="x-none"/>
        </w:rPr>
        <w:t>Learning</w:t>
      </w:r>
      <w:bookmarkEnd w:id="844"/>
    </w:p>
    <w:p w:rsidR="00894BFE" w:rsidRPr="00640614" w:rsidRDefault="00894BFE" w:rsidP="00894BFE">
      <w:pPr>
        <w:rPr>
          <w:rFonts w:cs="Tahoma"/>
          <w:noProof/>
          <w:lang w:val="fr-FR"/>
        </w:rPr>
      </w:pPr>
    </w:p>
    <w:p w:rsidR="00894BFE" w:rsidRPr="00640614" w:rsidRDefault="00894BFE" w:rsidP="00894BFE">
      <w:pPr>
        <w:tabs>
          <w:tab w:val="num" w:pos="360"/>
        </w:tabs>
        <w:spacing w:after="60"/>
        <w:rPr>
          <w:rFonts w:cs="Tahoma"/>
          <w:noProof/>
          <w:lang w:val="fr-FR"/>
        </w:rPr>
      </w:pPr>
      <w:r w:rsidRPr="00640614">
        <w:rPr>
          <w:rFonts w:cs="Tahoma"/>
          <w:b/>
          <w:noProof/>
          <w:lang w:val="fr-FR"/>
        </w:rPr>
        <w:t>Clients éligibles ayant souscrit une Software Assurance</w:t>
      </w:r>
    </w:p>
    <w:p w:rsidR="00894BFE" w:rsidRPr="00640614" w:rsidRDefault="00894BFE" w:rsidP="00894BFE">
      <w:pPr>
        <w:tabs>
          <w:tab w:val="num" w:pos="360"/>
        </w:tabs>
        <w:rPr>
          <w:rFonts w:cs="Tahoma"/>
          <w:noProof/>
          <w:lang w:val="fr-FR"/>
        </w:rPr>
      </w:pPr>
      <w:r w:rsidRPr="00640614">
        <w:rPr>
          <w:rFonts w:cs="Tahoma"/>
          <w:noProof/>
          <w:szCs w:val="18"/>
          <w:lang w:val="fr-FR"/>
        </w:rPr>
        <w:t>Les clients qui ont souscrit une Software Assurance pour les groupes de produits Applications, Systèmes ou Serveurs sont éligibles aux avantages E</w:t>
      </w:r>
      <w:r w:rsidR="00C15BE8">
        <w:rPr>
          <w:rFonts w:cs="Tahoma"/>
          <w:noProof/>
          <w:szCs w:val="18"/>
          <w:lang w:val="fr-FR"/>
        </w:rPr>
        <w:t>-</w:t>
      </w:r>
      <w:r w:rsidRPr="00640614">
        <w:rPr>
          <w:rFonts w:cs="Tahoma"/>
          <w:noProof/>
          <w:szCs w:val="18"/>
          <w:lang w:val="fr-FR"/>
        </w:rPr>
        <w:t>Learning respectifs de ces groupes pendant la du</w:t>
      </w:r>
      <w:r w:rsidR="0063416F">
        <w:rPr>
          <w:rFonts w:cs="Tahoma"/>
          <w:noProof/>
          <w:szCs w:val="18"/>
          <w:lang w:val="fr-FR"/>
        </w:rPr>
        <w:t>rée de leur Software Assurance.</w:t>
      </w:r>
    </w:p>
    <w:p w:rsidR="00894BFE" w:rsidRPr="00640614" w:rsidRDefault="00894BFE" w:rsidP="00894BFE">
      <w:pPr>
        <w:tabs>
          <w:tab w:val="num" w:pos="360"/>
        </w:tabs>
        <w:rPr>
          <w:rFonts w:cs="Tahoma"/>
          <w:noProof/>
          <w:lang w:val="fr-FR"/>
        </w:rPr>
      </w:pPr>
    </w:p>
    <w:p w:rsidR="00894BFE" w:rsidRPr="00640614" w:rsidRDefault="00894BFE" w:rsidP="00894BFE">
      <w:pPr>
        <w:tabs>
          <w:tab w:val="num" w:pos="360"/>
        </w:tabs>
        <w:spacing w:after="60"/>
        <w:rPr>
          <w:rFonts w:cs="Tahoma"/>
          <w:noProof/>
          <w:lang w:val="fr-FR"/>
        </w:rPr>
      </w:pPr>
      <w:r w:rsidRPr="00640614">
        <w:rPr>
          <w:rFonts w:cs="Tahoma"/>
          <w:b/>
          <w:noProof/>
          <w:lang w:val="fr-FR"/>
        </w:rPr>
        <w:t>Clients éligibles aux avantages des Services en Ligne</w:t>
      </w:r>
    </w:p>
    <w:p w:rsidR="00894BFE" w:rsidRPr="00640614" w:rsidRDefault="00894BFE" w:rsidP="0063416F">
      <w:pPr>
        <w:tabs>
          <w:tab w:val="num" w:pos="360"/>
        </w:tabs>
        <w:rPr>
          <w:rFonts w:cs="Tahoma"/>
          <w:noProof/>
          <w:lang w:val="fr-FR"/>
        </w:rPr>
      </w:pPr>
      <w:r w:rsidRPr="00640614">
        <w:rPr>
          <w:rFonts w:cs="Tahoma"/>
          <w:noProof/>
          <w:lang w:val="fr-FR"/>
        </w:rPr>
        <w:t>les clients détenteurs d’une licence Windows Intune (par Dispositif) sont éligibles aux avantages E</w:t>
      </w:r>
      <w:r w:rsidR="00C15BE8">
        <w:rPr>
          <w:rFonts w:cs="Tahoma"/>
          <w:noProof/>
          <w:lang w:val="fr-FR"/>
        </w:rPr>
        <w:t>-</w:t>
      </w:r>
      <w:r w:rsidRPr="00640614">
        <w:rPr>
          <w:rFonts w:cs="Tahoma"/>
          <w:noProof/>
          <w:lang w:val="fr-FR"/>
        </w:rPr>
        <w:t>Learning du</w:t>
      </w:r>
      <w:r w:rsidR="006D25F7" w:rsidRPr="00640614">
        <w:rPr>
          <w:rFonts w:cs="Tahoma"/>
          <w:noProof/>
          <w:lang w:val="fr-FR"/>
        </w:rPr>
        <w:t> </w:t>
      </w:r>
      <w:r w:rsidRPr="00640614">
        <w:rPr>
          <w:rFonts w:cs="Tahoma"/>
          <w:noProof/>
          <w:lang w:val="fr-FR"/>
        </w:rPr>
        <w:t>groupe Systèmes pendant la durée de leur accord de mise en œuvre. Les clients détenteurs d’une licence Office</w:t>
      </w:r>
      <w:r w:rsidR="0063416F">
        <w:rPr>
          <w:rFonts w:cs="Tahoma"/>
          <w:noProof/>
          <w:lang w:val="fr-FR"/>
        </w:rPr>
        <w:t> </w:t>
      </w:r>
      <w:r w:rsidRPr="00640614">
        <w:rPr>
          <w:rFonts w:cs="Tahoma"/>
          <w:noProof/>
          <w:lang w:val="fr-FR"/>
        </w:rPr>
        <w:t>365</w:t>
      </w:r>
      <w:r w:rsidR="006D25F7" w:rsidRPr="00640614">
        <w:rPr>
          <w:rFonts w:cs="Tahoma"/>
          <w:noProof/>
          <w:lang w:val="fr-FR"/>
        </w:rPr>
        <w:t> </w:t>
      </w:r>
      <w:r w:rsidRPr="00640614">
        <w:rPr>
          <w:rFonts w:cs="Tahoma"/>
          <w:noProof/>
          <w:lang w:val="fr-FR"/>
        </w:rPr>
        <w:t>sont éligibles aux avantages E</w:t>
      </w:r>
      <w:r w:rsidR="00C15BE8">
        <w:rPr>
          <w:rFonts w:cs="Tahoma"/>
          <w:noProof/>
          <w:lang w:val="fr-FR"/>
        </w:rPr>
        <w:t>-</w:t>
      </w:r>
      <w:r w:rsidRPr="00640614">
        <w:rPr>
          <w:rFonts w:cs="Tahoma"/>
          <w:noProof/>
          <w:lang w:val="fr-FR"/>
        </w:rPr>
        <w:t>Learning du groupe Applications pendant la durée de leur accord de mise</w:t>
      </w:r>
      <w:r w:rsidR="0063416F">
        <w:rPr>
          <w:rFonts w:cs="Tahoma"/>
          <w:noProof/>
          <w:lang w:val="fr-FR"/>
        </w:rPr>
        <w:t> </w:t>
      </w:r>
      <w:r w:rsidRPr="00640614">
        <w:rPr>
          <w:rFonts w:cs="Tahoma"/>
          <w:noProof/>
          <w:lang w:val="fr-FR"/>
        </w:rPr>
        <w:t>en</w:t>
      </w:r>
      <w:r w:rsidR="0063416F">
        <w:rPr>
          <w:rFonts w:cs="Tahoma"/>
          <w:noProof/>
          <w:lang w:val="fr-FR"/>
        </w:rPr>
        <w:t> œuvre.</w:t>
      </w:r>
    </w:p>
    <w:p w:rsidR="00894BFE" w:rsidRPr="00640614" w:rsidRDefault="00894BFE" w:rsidP="00894BFE">
      <w:pPr>
        <w:tabs>
          <w:tab w:val="num" w:pos="360"/>
        </w:tabs>
        <w:rPr>
          <w:rFonts w:cs="Tahoma"/>
          <w:noProof/>
          <w:lang w:val="fr-FR"/>
        </w:rPr>
      </w:pPr>
    </w:p>
    <w:p w:rsidR="00894BFE" w:rsidRPr="00640614" w:rsidRDefault="00894BFE" w:rsidP="006D25F7">
      <w:pPr>
        <w:rPr>
          <w:rFonts w:cs="Tahoma"/>
          <w:noProof/>
          <w:lang w:val="fr-FR"/>
        </w:rPr>
      </w:pPr>
      <w:r w:rsidRPr="00640614">
        <w:rPr>
          <w:rFonts w:cs="Tahoma"/>
          <w:noProof/>
          <w:lang w:val="fr-FR"/>
        </w:rPr>
        <w:t>Les clients éligibles recevront un code d’accès (pour les groupes de produits Applications, Systèmes, Serveurs, Windows Intune (par Dispositif) et Office 365) par accord de mise en œuvre</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contrat éligible. Ils sont également autorisés à télécharger les fichiers E</w:t>
      </w:r>
      <w:r w:rsidR="00C15BE8">
        <w:rPr>
          <w:rFonts w:cs="Tahoma"/>
          <w:noProof/>
          <w:lang w:val="fr-FR"/>
        </w:rPr>
        <w:t>-</w:t>
      </w:r>
      <w:r w:rsidRPr="00640614">
        <w:rPr>
          <w:rFonts w:cs="Tahoma"/>
          <w:noProof/>
          <w:lang w:val="fr-FR"/>
        </w:rPr>
        <w:t>Learning orientés contenu, compatibles avec le modèle SCORM, (pour les Applications et les Systèmes) à partir de VLSC et à les importer dans leur Système de Gestion des Formations (LMS).</w:t>
      </w:r>
      <w:r w:rsidR="00C30165" w:rsidRPr="00640614">
        <w:rPr>
          <w:rFonts w:cs="Tahoma"/>
          <w:noProof/>
          <w:lang w:val="fr-FR"/>
        </w:rPr>
        <w:t> </w:t>
      </w:r>
      <w:r w:rsidRPr="00640614">
        <w:rPr>
          <w:rFonts w:cs="Tahoma"/>
          <w:noProof/>
          <w:lang w:val="fr-FR"/>
        </w:rPr>
        <w:t>Aucun code d’accès n’est requis pour télécharger les fichiers à partir de VLSC. Les clients qui ont conclu un</w:t>
      </w:r>
      <w:r w:rsidR="006D25F7" w:rsidRPr="00640614">
        <w:rPr>
          <w:rFonts w:cs="Tahoma"/>
          <w:noProof/>
          <w:lang w:val="fr-FR"/>
        </w:rPr>
        <w:t> </w:t>
      </w:r>
      <w:r w:rsidRPr="00640614">
        <w:rPr>
          <w:rFonts w:cs="Tahoma"/>
          <w:noProof/>
          <w:lang w:val="fr-FR"/>
        </w:rPr>
        <w:t>Contrat Entreprise et Select peuvent obtenir le contenu compatible SCORM (pour les groupes Applications et Systèmes) en le téléchargeant ou sur un support DVD, tandis que les clients Open et Open Value peuvent obtenir le</w:t>
      </w:r>
      <w:r w:rsidR="00C30165" w:rsidRPr="00640614">
        <w:rPr>
          <w:rFonts w:cs="Tahoma"/>
          <w:noProof/>
          <w:lang w:val="fr-FR"/>
        </w:rPr>
        <w:t> </w:t>
      </w:r>
      <w:r w:rsidRPr="00640614">
        <w:rPr>
          <w:rFonts w:cs="Tahoma"/>
          <w:noProof/>
          <w:lang w:val="fr-FR"/>
        </w:rPr>
        <w:t>contenu compatible SCORM (pour les groupes Applications et Systèmes) uniquement sur support DVD.</w:t>
      </w:r>
    </w:p>
    <w:p w:rsidR="00894BFE" w:rsidRPr="00640614" w:rsidRDefault="00894BFE" w:rsidP="00894BFE">
      <w:pPr>
        <w:rPr>
          <w:rFonts w:cs="Tahoma"/>
          <w:noProof/>
          <w:lang w:val="fr-FR"/>
        </w:rPr>
      </w:pPr>
    </w:p>
    <w:p w:rsidR="00894BFE" w:rsidRPr="00640614" w:rsidRDefault="00894BFE" w:rsidP="00894BFE">
      <w:pPr>
        <w:rPr>
          <w:rFonts w:cs="Tahoma"/>
          <w:noProof/>
          <w:lang w:val="fr-FR"/>
        </w:rPr>
      </w:pPr>
      <w:r w:rsidRPr="00640614">
        <w:rPr>
          <w:rFonts w:cs="Tahoma"/>
          <w:noProof/>
          <w:lang w:val="fr-FR"/>
        </w:rPr>
        <w:t>Le nombre maximum d’utilisateurs d’un client pouvant utiliser la formation E</w:t>
      </w:r>
      <w:r w:rsidR="00C15BE8">
        <w:rPr>
          <w:rFonts w:cs="Tahoma"/>
          <w:noProof/>
          <w:lang w:val="fr-FR"/>
        </w:rPr>
        <w:t>-</w:t>
      </w:r>
      <w:r w:rsidRPr="00640614">
        <w:rPr>
          <w:rFonts w:cs="Tahoma"/>
          <w:noProof/>
          <w:lang w:val="fr-FR"/>
        </w:rPr>
        <w:t>Learning est égal au nombre de copies sous licence des produits éligibles que le client a couverts par la Software Assurance ou au nombre d’abonnements aux suites Windows Intune (par Dispositif) ou Office 365 souscrits. Les clients doivent désigner un utilisateur pour chaque licence éligible. L’accès ne peut pas être transféré d’une personne à une autre. À la date du lancement d’un cours donné, chaque utilisateur éligible dispose de douze (12) mois pour terminer le cours avant l’expiration de ses droits d’accès, sous réserve que ledit cours soit lancé avant l’expiration de la Software Assurance ou de la licence d’abonnement.</w:t>
      </w:r>
    </w:p>
    <w:p w:rsidR="00894BFE" w:rsidRPr="00640614" w:rsidRDefault="00894BFE" w:rsidP="00894BFE">
      <w:pPr>
        <w:tabs>
          <w:tab w:val="num" w:pos="360"/>
        </w:tabs>
        <w:rPr>
          <w:rFonts w:cs="Tahoma"/>
          <w:noProof/>
          <w:lang w:val="fr-FR"/>
        </w:rPr>
      </w:pPr>
    </w:p>
    <w:p w:rsidR="00894BFE" w:rsidRPr="00640614" w:rsidRDefault="00894BFE" w:rsidP="00894BFE">
      <w:pPr>
        <w:tabs>
          <w:tab w:val="num" w:pos="0"/>
        </w:tabs>
        <w:rPr>
          <w:rFonts w:cs="Tahoma"/>
          <w:noProof/>
          <w:lang w:val="fr-FR"/>
        </w:rPr>
      </w:pPr>
      <w:r w:rsidRPr="00640614">
        <w:rPr>
          <w:rFonts w:cs="Tahoma"/>
          <w:noProof/>
          <w:szCs w:val="18"/>
          <w:lang w:val="fr-FR"/>
        </w:rPr>
        <w:t>Les clients éligibles peuvent acheter les kits E</w:t>
      </w:r>
      <w:r w:rsidR="00C15BE8">
        <w:rPr>
          <w:rFonts w:cs="Tahoma"/>
          <w:noProof/>
          <w:szCs w:val="18"/>
          <w:lang w:val="fr-FR"/>
        </w:rPr>
        <w:t>-</w:t>
      </w:r>
      <w:r w:rsidRPr="00640614">
        <w:rPr>
          <w:rFonts w:cs="Tahoma"/>
          <w:noProof/>
          <w:szCs w:val="18"/>
          <w:lang w:val="fr-FR"/>
        </w:rPr>
        <w:t>Learning auprès du centre de fourniture régional si l’option</w:t>
      </w:r>
      <w:r w:rsidR="0063416F">
        <w:rPr>
          <w:rFonts w:cs="Tahoma"/>
          <w:noProof/>
          <w:szCs w:val="18"/>
          <w:lang w:val="fr-FR"/>
        </w:rPr>
        <w:t xml:space="preserve"> en ligne n’est pas suffisante.</w:t>
      </w:r>
    </w:p>
    <w:p w:rsidR="00894BFE" w:rsidRPr="00640614" w:rsidRDefault="00894BFE" w:rsidP="00894BFE">
      <w:pPr>
        <w:tabs>
          <w:tab w:val="num" w:pos="0"/>
        </w:tabs>
        <w:rPr>
          <w:rFonts w:cs="Tahoma"/>
          <w:noProof/>
          <w:lang w:val="fr-FR"/>
        </w:rPr>
      </w:pPr>
      <w:r w:rsidRPr="00640614">
        <w:rPr>
          <w:rFonts w:cs="Tahoma"/>
          <w:noProof/>
          <w:szCs w:val="18"/>
          <w:lang w:val="fr-FR"/>
        </w:rPr>
        <w:t>Le déploiement et l’utilisation des cours E</w:t>
      </w:r>
      <w:r w:rsidR="00C15BE8">
        <w:rPr>
          <w:rFonts w:cs="Tahoma"/>
          <w:noProof/>
          <w:szCs w:val="18"/>
          <w:lang w:val="fr-FR"/>
        </w:rPr>
        <w:t>-</w:t>
      </w:r>
      <w:r w:rsidRPr="00640614">
        <w:rPr>
          <w:rFonts w:cs="Tahoma"/>
          <w:noProof/>
          <w:szCs w:val="18"/>
          <w:lang w:val="fr-FR"/>
        </w:rPr>
        <w:t>Learning par les clients sont régis par les conditions généra</w:t>
      </w:r>
      <w:r w:rsidR="0063416F">
        <w:rPr>
          <w:rFonts w:cs="Tahoma"/>
          <w:noProof/>
          <w:szCs w:val="18"/>
          <w:lang w:val="fr-FR"/>
        </w:rPr>
        <w:t>les de leur contrat de licence.</w:t>
      </w:r>
    </w:p>
    <w:p w:rsidR="00894BFE" w:rsidRPr="00640614" w:rsidRDefault="00894BFE" w:rsidP="00894BFE">
      <w:pPr>
        <w:tabs>
          <w:tab w:val="num" w:pos="0"/>
        </w:tabs>
        <w:rPr>
          <w:rFonts w:cs="Tahoma"/>
          <w:noProof/>
          <w:lang w:val="fr-FR"/>
        </w:rPr>
      </w:pPr>
    </w:p>
    <w:p w:rsidR="00894BFE" w:rsidRPr="00640614" w:rsidRDefault="00894BFE" w:rsidP="00894BFE">
      <w:pPr>
        <w:spacing w:after="60"/>
        <w:rPr>
          <w:rFonts w:cs="Tahoma"/>
          <w:noProof/>
          <w:lang w:val="fr-FR"/>
        </w:rPr>
      </w:pPr>
      <w:r w:rsidRPr="00640614">
        <w:rPr>
          <w:rFonts w:cs="Tahoma"/>
          <w:b/>
          <w:noProof/>
          <w:lang w:val="fr-FR"/>
        </w:rPr>
        <w:t>E</w:t>
      </w:r>
      <w:r w:rsidR="00C15BE8">
        <w:rPr>
          <w:rFonts w:cs="Tahoma"/>
          <w:b/>
          <w:noProof/>
          <w:lang w:val="fr-FR"/>
        </w:rPr>
        <w:t>-</w:t>
      </w:r>
      <w:r w:rsidRPr="00640614">
        <w:rPr>
          <w:rFonts w:cs="Tahoma"/>
          <w:b/>
          <w:noProof/>
          <w:lang w:val="fr-FR"/>
        </w:rPr>
        <w:t>Learning</w:t>
      </w:r>
      <w:r w:rsidR="00C15BE8">
        <w:rPr>
          <w:rFonts w:cs="Tahoma"/>
          <w:b/>
          <w:noProof/>
          <w:lang w:val="fr-FR"/>
        </w:rPr>
        <w:t>-</w:t>
      </w:r>
      <w:r w:rsidRPr="00640614">
        <w:rPr>
          <w:rFonts w:cs="Tahoma"/>
          <w:b/>
          <w:noProof/>
          <w:lang w:val="fr-FR"/>
        </w:rPr>
        <w:t>Applications</w:t>
      </w:r>
    </w:p>
    <w:p w:rsidR="00894BFE" w:rsidRPr="00640614" w:rsidRDefault="00894BFE" w:rsidP="00894BFE">
      <w:pPr>
        <w:rPr>
          <w:rFonts w:cs="Tahoma"/>
          <w:noProof/>
          <w:lang w:val="fr-FR"/>
        </w:rPr>
      </w:pPr>
      <w:r w:rsidRPr="00640614">
        <w:rPr>
          <w:rFonts w:cs="Tahoma"/>
          <w:noProof/>
          <w:lang w:val="fr-FR"/>
        </w:rPr>
        <w:t xml:space="preserve">les clients détenteurs de licences pour </w:t>
      </w:r>
      <w:r w:rsidRPr="00640614">
        <w:rPr>
          <w:rFonts w:cs="Tahoma"/>
          <w:noProof/>
          <w:color w:val="000000"/>
          <w:lang w:val="fr-FR"/>
        </w:rPr>
        <w:t>Office Pro Plus pour Office 365,</w:t>
      </w:r>
      <w:r w:rsidRPr="00640614">
        <w:rPr>
          <w:rFonts w:cs="Tahoma"/>
          <w:noProof/>
          <w:lang w:val="fr-FR"/>
        </w:rPr>
        <w:t xml:space="preserve"> les suites Office 365 et dont les produits Applications éligibles sont couverts par la Software Assurance sont autorisés à utiliser les cours E</w:t>
      </w:r>
      <w:r w:rsidR="00C15BE8">
        <w:rPr>
          <w:rFonts w:cs="Tahoma"/>
          <w:noProof/>
          <w:lang w:val="fr-FR"/>
        </w:rPr>
        <w:t>-</w:t>
      </w:r>
      <w:r w:rsidRPr="00640614">
        <w:rPr>
          <w:rFonts w:cs="Tahoma"/>
          <w:noProof/>
          <w:lang w:val="fr-FR"/>
        </w:rPr>
        <w:t xml:space="preserve">Learning hébergés </w:t>
      </w:r>
      <w:r w:rsidR="0063416F">
        <w:rPr>
          <w:rFonts w:cs="Tahoma"/>
          <w:noProof/>
          <w:lang w:val="fr-FR"/>
        </w:rPr>
        <w:t>et le contenu compatible SCORM.</w:t>
      </w:r>
    </w:p>
    <w:p w:rsidR="00894BFE" w:rsidRPr="00640614" w:rsidRDefault="00894BFE" w:rsidP="00894BFE">
      <w:pPr>
        <w:rPr>
          <w:rFonts w:cs="Tahoma"/>
          <w:noProof/>
          <w:lang w:val="fr-FR"/>
        </w:rPr>
      </w:pPr>
    </w:p>
    <w:p w:rsidR="00C30165" w:rsidRPr="00640614" w:rsidRDefault="00C30165" w:rsidP="00894BFE">
      <w:pPr>
        <w:rPr>
          <w:rFonts w:cs="Tahoma"/>
          <w:noProof/>
          <w:lang w:val="fr-FR"/>
        </w:rPr>
      </w:pPr>
    </w:p>
    <w:p w:rsidR="00894BFE" w:rsidRPr="00640614" w:rsidRDefault="00894BFE" w:rsidP="00A96F11">
      <w:pPr>
        <w:spacing w:after="60"/>
        <w:rPr>
          <w:rFonts w:cs="Tahoma"/>
          <w:noProof/>
          <w:lang w:val="fr-FR"/>
        </w:rPr>
      </w:pPr>
      <w:r w:rsidRPr="00640614">
        <w:rPr>
          <w:rFonts w:cs="Tahoma"/>
          <w:b/>
          <w:noProof/>
          <w:lang w:val="fr-FR"/>
        </w:rPr>
        <w:lastRenderedPageBreak/>
        <w:t>E</w:t>
      </w:r>
      <w:r w:rsidR="00A96F11">
        <w:rPr>
          <w:rFonts w:cs="Tahoma"/>
          <w:b/>
          <w:noProof/>
          <w:lang w:val="fr-FR"/>
        </w:rPr>
        <w:t>-</w:t>
      </w:r>
      <w:r w:rsidRPr="00640614">
        <w:rPr>
          <w:rFonts w:cs="Tahoma"/>
          <w:b/>
          <w:noProof/>
          <w:lang w:val="fr-FR"/>
        </w:rPr>
        <w:t>Learning</w:t>
      </w:r>
      <w:r w:rsidR="00C15BE8">
        <w:rPr>
          <w:rFonts w:cs="Tahoma"/>
          <w:b/>
          <w:noProof/>
          <w:lang w:val="fr-FR"/>
        </w:rPr>
        <w:t>-</w:t>
      </w:r>
      <w:r w:rsidRPr="00640614">
        <w:rPr>
          <w:rFonts w:cs="Tahoma"/>
          <w:b/>
          <w:noProof/>
          <w:lang w:val="fr-FR"/>
        </w:rPr>
        <w:t>Systèmes</w:t>
      </w:r>
    </w:p>
    <w:p w:rsidR="00894BFE" w:rsidRPr="00640614" w:rsidRDefault="00894BFE" w:rsidP="00894BFE">
      <w:pPr>
        <w:rPr>
          <w:rFonts w:cs="Tahoma"/>
          <w:noProof/>
          <w:lang w:val="fr-FR"/>
        </w:rPr>
      </w:pPr>
      <w:r w:rsidRPr="00640614">
        <w:rPr>
          <w:rFonts w:cs="Tahoma"/>
          <w:noProof/>
          <w:lang w:val="fr-FR"/>
        </w:rPr>
        <w:t>les clients détenteurs de licences Windows Intune (par Dispositif) et dont les produits Systèmes éligibles sont couverts par la Software Assurance sont autorisés à utiliser les cours E</w:t>
      </w:r>
      <w:r w:rsidR="00C15BE8">
        <w:rPr>
          <w:rFonts w:cs="Tahoma"/>
          <w:noProof/>
          <w:lang w:val="fr-FR"/>
        </w:rPr>
        <w:t>-</w:t>
      </w:r>
      <w:r w:rsidRPr="00640614">
        <w:rPr>
          <w:rFonts w:cs="Tahoma"/>
          <w:noProof/>
          <w:lang w:val="fr-FR"/>
        </w:rPr>
        <w:t xml:space="preserve">Learning Client hébergés </w:t>
      </w:r>
      <w:r w:rsidR="0063416F">
        <w:rPr>
          <w:rFonts w:cs="Tahoma"/>
          <w:noProof/>
          <w:lang w:val="fr-FR"/>
        </w:rPr>
        <w:t>et le contenu compatible SCORM.</w:t>
      </w:r>
    </w:p>
    <w:p w:rsidR="00894BFE" w:rsidRPr="00640614" w:rsidRDefault="00894BFE" w:rsidP="00894BFE">
      <w:pPr>
        <w:rPr>
          <w:rFonts w:cs="Tahoma"/>
          <w:noProof/>
          <w:lang w:val="fr-FR"/>
        </w:rPr>
      </w:pPr>
    </w:p>
    <w:p w:rsidR="00894BFE" w:rsidRPr="00640614" w:rsidRDefault="00894BFE" w:rsidP="00A96F11">
      <w:pPr>
        <w:spacing w:after="60"/>
        <w:rPr>
          <w:rFonts w:cs="Tahoma"/>
          <w:noProof/>
          <w:lang w:val="fr-FR"/>
        </w:rPr>
      </w:pPr>
      <w:r w:rsidRPr="00640614">
        <w:rPr>
          <w:rFonts w:cs="Tahoma"/>
          <w:b/>
          <w:noProof/>
          <w:lang w:val="fr-FR"/>
        </w:rPr>
        <w:t>E</w:t>
      </w:r>
      <w:r w:rsidR="00A96F11">
        <w:rPr>
          <w:rFonts w:cs="Tahoma"/>
          <w:b/>
          <w:noProof/>
          <w:lang w:val="fr-FR"/>
        </w:rPr>
        <w:t>-</w:t>
      </w:r>
      <w:r w:rsidRPr="00640614">
        <w:rPr>
          <w:rFonts w:cs="Tahoma"/>
          <w:b/>
          <w:noProof/>
          <w:lang w:val="fr-FR"/>
        </w:rPr>
        <w:t>Learning</w:t>
      </w:r>
      <w:r w:rsidR="00A96F11">
        <w:rPr>
          <w:rFonts w:cs="Tahoma"/>
          <w:b/>
          <w:noProof/>
          <w:lang w:val="fr-FR"/>
        </w:rPr>
        <w:t>-</w:t>
      </w:r>
      <w:r w:rsidRPr="00640614">
        <w:rPr>
          <w:rFonts w:cs="Tahoma"/>
          <w:b/>
          <w:noProof/>
          <w:lang w:val="fr-FR"/>
        </w:rPr>
        <w:t>Serveurs</w:t>
      </w:r>
    </w:p>
    <w:p w:rsidR="00894BFE" w:rsidRPr="00640614" w:rsidRDefault="00894BFE" w:rsidP="00894BFE">
      <w:pPr>
        <w:rPr>
          <w:rFonts w:cs="Tahoma"/>
          <w:noProof/>
          <w:lang w:val="fr-FR"/>
        </w:rPr>
      </w:pPr>
      <w:r w:rsidRPr="00640614">
        <w:rPr>
          <w:rFonts w:cs="Tahoma"/>
          <w:noProof/>
          <w:szCs w:val="18"/>
          <w:lang w:val="fr-FR"/>
        </w:rPr>
        <w:t>les clients dont les produits Serveur éligibles sont couverts par la Software Assurance sont autorisés à utiliser les cours E</w:t>
      </w:r>
      <w:r w:rsidR="00C15BE8">
        <w:rPr>
          <w:rFonts w:cs="Tahoma"/>
          <w:noProof/>
          <w:szCs w:val="18"/>
          <w:lang w:val="fr-FR"/>
        </w:rPr>
        <w:t>-</w:t>
      </w:r>
      <w:r w:rsidR="0063416F">
        <w:rPr>
          <w:rFonts w:cs="Tahoma"/>
          <w:noProof/>
          <w:szCs w:val="18"/>
          <w:lang w:val="fr-FR"/>
        </w:rPr>
        <w:t>Learning Serveur hébergés.</w:t>
      </w:r>
    </w:p>
    <w:p w:rsidR="00894BFE" w:rsidRPr="00640614" w:rsidRDefault="00894BFE" w:rsidP="00894BFE">
      <w:pPr>
        <w:rPr>
          <w:rFonts w:cs="Tahoma"/>
          <w:noProof/>
          <w:lang w:val="fr-FR"/>
        </w:rPr>
      </w:pPr>
    </w:p>
    <w:p w:rsidR="00894BFE" w:rsidRPr="00640614" w:rsidRDefault="00894BFE" w:rsidP="00894BFE">
      <w:pPr>
        <w:pStyle w:val="Heading3"/>
        <w:rPr>
          <w:rFonts w:ascii="Tahoma" w:hAnsi="Tahoma" w:cs="Tahoma"/>
          <w:noProof/>
        </w:rPr>
      </w:pPr>
      <w:bookmarkStart w:id="845" w:name="_Toc336338235"/>
      <w:bookmarkStart w:id="846" w:name="_Toc345703164"/>
      <w:bookmarkEnd w:id="845"/>
      <w:r w:rsidRPr="00640614">
        <w:rPr>
          <w:rFonts w:ascii="Tahoma" w:hAnsi="Tahoma" w:cs="Tahoma"/>
          <w:noProof/>
          <w:sz w:val="24"/>
          <w:lang w:eastAsia="x-none"/>
        </w:rPr>
        <w:t>Home Use Program (Programme d’Utilisation à Domicile)</w:t>
      </w:r>
      <w:bookmarkEnd w:id="846"/>
    </w:p>
    <w:p w:rsidR="00894BFE" w:rsidRPr="00640614" w:rsidRDefault="00894BFE" w:rsidP="00894BFE">
      <w:pPr>
        <w:rPr>
          <w:rFonts w:cs="Tahoma"/>
          <w:noProof/>
          <w:lang w:val="fr-FR"/>
        </w:rPr>
      </w:pPr>
    </w:p>
    <w:p w:rsidR="00894BFE" w:rsidRPr="0063416F" w:rsidRDefault="00894BFE" w:rsidP="00C30165">
      <w:pPr>
        <w:pStyle w:val="AppendixBodyText"/>
        <w:spacing w:after="0"/>
        <w:rPr>
          <w:rFonts w:ascii="Tahoma" w:hAnsi="Tahoma" w:cs="Tahoma"/>
          <w:noProof/>
          <w:sz w:val="18"/>
          <w:szCs w:val="18"/>
          <w:lang w:val="fr-FR"/>
        </w:rPr>
      </w:pPr>
      <w:r w:rsidRPr="0063416F">
        <w:rPr>
          <w:rFonts w:ascii="Tahoma" w:hAnsi="Tahoma" w:cs="Tahoma"/>
          <w:noProof/>
          <w:sz w:val="18"/>
          <w:szCs w:val="18"/>
          <w:lang w:val="fr-FR"/>
        </w:rPr>
        <w:t xml:space="preserve">Les clients dont les applications bureautiques éligibles sont couvertes par une Software Assurance active sont autorisés à participer au Programme d’Utilisation à Domicile**. </w:t>
      </w:r>
      <w:r w:rsidRPr="0063416F">
        <w:rPr>
          <w:rFonts w:ascii="Tahoma" w:hAnsi="Tahoma" w:cs="Tahoma"/>
          <w:noProof/>
          <w:color w:val="000000"/>
          <w:sz w:val="18"/>
          <w:szCs w:val="18"/>
          <w:lang w:val="fr-FR"/>
        </w:rPr>
        <w:t>Au titre du Programme d’Utilisation à Domicile, les</w:t>
      </w:r>
      <w:r w:rsidR="00C30165" w:rsidRPr="0063416F">
        <w:rPr>
          <w:rFonts w:ascii="Tahoma" w:hAnsi="Tahoma" w:cs="Tahoma"/>
          <w:noProof/>
          <w:color w:val="000000"/>
          <w:sz w:val="18"/>
          <w:szCs w:val="18"/>
          <w:lang w:val="fr-FR"/>
        </w:rPr>
        <w:t> </w:t>
      </w:r>
      <w:r w:rsidRPr="0063416F">
        <w:rPr>
          <w:rFonts w:ascii="Tahoma" w:hAnsi="Tahoma" w:cs="Tahoma"/>
          <w:noProof/>
          <w:color w:val="000000"/>
          <w:sz w:val="18"/>
          <w:szCs w:val="18"/>
          <w:lang w:val="fr-FR"/>
        </w:rPr>
        <w:t>employés du client, qui sont des utilisateurs des applications éligibles sous licence, peuvent acheter une licence unique du logiciel du Programme d’Utilisation à Domicile correspondant, et l’installer sur leur ordinateur personnel.</w:t>
      </w:r>
      <w:r w:rsidRPr="0063416F">
        <w:rPr>
          <w:rFonts w:ascii="Tahoma" w:hAnsi="Tahoma" w:cs="Tahoma"/>
          <w:noProof/>
          <w:sz w:val="18"/>
          <w:szCs w:val="18"/>
          <w:lang w:val="fr-FR"/>
        </w:rPr>
        <w:t xml:space="preserve"> </w:t>
      </w:r>
      <w:r w:rsidRPr="0063416F">
        <w:rPr>
          <w:rFonts w:ascii="Tahoma" w:hAnsi="Tahoma" w:cs="Tahoma"/>
          <w:noProof/>
          <w:color w:val="000000"/>
          <w:sz w:val="18"/>
          <w:szCs w:val="18"/>
          <w:lang w:val="fr-FR"/>
        </w:rPr>
        <w:t>Les termes du contrat de licence dudit logiciel autorisent l’utilisateur principal de l’ordinateur personnel à installer et</w:t>
      </w:r>
      <w:r w:rsidR="00C30165" w:rsidRPr="0063416F">
        <w:rPr>
          <w:rFonts w:ascii="Tahoma" w:hAnsi="Tahoma" w:cs="Tahoma"/>
          <w:noProof/>
          <w:color w:val="000000"/>
          <w:sz w:val="18"/>
          <w:szCs w:val="18"/>
          <w:lang w:val="fr-FR"/>
        </w:rPr>
        <w:t> </w:t>
      </w:r>
      <w:r w:rsidRPr="0063416F">
        <w:rPr>
          <w:rFonts w:ascii="Tahoma" w:hAnsi="Tahoma" w:cs="Tahoma"/>
          <w:noProof/>
          <w:color w:val="000000"/>
          <w:sz w:val="18"/>
          <w:szCs w:val="18"/>
          <w:lang w:val="fr-FR"/>
        </w:rPr>
        <w:t>utiliser une autre copie du logiciel sur un dispositif portable.</w:t>
      </w:r>
      <w:r w:rsidRPr="0063416F">
        <w:rPr>
          <w:rFonts w:ascii="Tahoma" w:hAnsi="Tahoma" w:cs="Tahoma"/>
          <w:noProof/>
          <w:sz w:val="18"/>
          <w:szCs w:val="18"/>
          <w:lang w:val="fr-FR"/>
        </w:rPr>
        <w:t xml:space="preserve"> </w:t>
      </w:r>
      <w:r w:rsidRPr="0063416F">
        <w:rPr>
          <w:rFonts w:ascii="Tahoma" w:hAnsi="Tahoma" w:cs="Tahoma"/>
          <w:noProof/>
          <w:color w:val="000000"/>
          <w:sz w:val="18"/>
          <w:szCs w:val="18"/>
          <w:lang w:val="fr-FR"/>
        </w:rPr>
        <w:t>Sous réserve que leurs employés se procurent les clés de licence du Programme d’Utilisation à Domicile appropriées auprès de Microsoft au préalable, les clients peuvent autoriser leurs employés à installer le logiciel du Programme d’Utilisation à Domicile correspondant, acheté par leurs soins en vertu de leur contrat de licence en volume, sur leur ordinateur ou périphérique mobile personnel dans leurs locaux.</w:t>
      </w:r>
      <w:r w:rsidRPr="0063416F">
        <w:rPr>
          <w:rFonts w:ascii="Tahoma" w:hAnsi="Tahoma" w:cs="Tahoma"/>
          <w:noProof/>
          <w:sz w:val="18"/>
          <w:szCs w:val="18"/>
          <w:lang w:val="fr-FR"/>
        </w:rPr>
        <w:t xml:space="preserve"> </w:t>
      </w:r>
      <w:r w:rsidRPr="0063416F">
        <w:rPr>
          <w:rFonts w:ascii="Tahoma" w:hAnsi="Tahoma" w:cs="Tahoma"/>
          <w:noProof/>
          <w:color w:val="000000"/>
          <w:sz w:val="18"/>
          <w:szCs w:val="18"/>
          <w:lang w:val="fr-FR"/>
        </w:rPr>
        <w:t>En cas de mise sur le marché d’une nouvelle version durant la période d’utilisation éligible, les principaux utilisateurs pourront acheter cette dernière version pour remplacer leur version actuelle.</w:t>
      </w:r>
      <w:r w:rsidRPr="0063416F">
        <w:rPr>
          <w:rFonts w:ascii="Tahoma" w:hAnsi="Tahoma" w:cs="Tahoma"/>
          <w:noProof/>
          <w:sz w:val="18"/>
          <w:szCs w:val="18"/>
          <w:lang w:val="fr-FR"/>
        </w:rPr>
        <w:t xml:space="preserve"> </w:t>
      </w:r>
      <w:r w:rsidRPr="0063416F">
        <w:rPr>
          <w:rFonts w:ascii="Tahoma" w:hAnsi="Tahoma" w:cs="Tahoma"/>
          <w:noProof/>
          <w:color w:val="000000"/>
          <w:sz w:val="18"/>
          <w:szCs w:val="18"/>
          <w:lang w:val="fr-FR"/>
        </w:rPr>
        <w:t>Reportez</w:t>
      </w:r>
      <w:r w:rsidR="00C15BE8" w:rsidRPr="0063416F">
        <w:rPr>
          <w:rFonts w:ascii="Tahoma" w:hAnsi="Tahoma" w:cs="Tahoma"/>
          <w:noProof/>
          <w:color w:val="000000"/>
          <w:sz w:val="18"/>
          <w:szCs w:val="18"/>
          <w:lang w:val="fr-FR"/>
        </w:rPr>
        <w:t>-</w:t>
      </w:r>
      <w:r w:rsidRPr="0063416F">
        <w:rPr>
          <w:rFonts w:ascii="Tahoma" w:hAnsi="Tahoma" w:cs="Tahoma"/>
          <w:noProof/>
          <w:color w:val="000000"/>
          <w:sz w:val="18"/>
          <w:szCs w:val="18"/>
          <w:lang w:val="fr-FR"/>
        </w:rPr>
        <w:t>vous au tableau ou</w:t>
      </w:r>
      <w:r w:rsidR="00C30165" w:rsidRPr="0063416F">
        <w:rPr>
          <w:rFonts w:ascii="Tahoma" w:hAnsi="Tahoma" w:cs="Tahoma"/>
          <w:noProof/>
          <w:color w:val="000000"/>
          <w:sz w:val="18"/>
          <w:szCs w:val="18"/>
          <w:lang w:val="fr-FR"/>
        </w:rPr>
        <w:t> </w:t>
      </w:r>
      <w:r w:rsidRPr="0063416F">
        <w:rPr>
          <w:rFonts w:ascii="Tahoma" w:hAnsi="Tahoma" w:cs="Tahoma"/>
          <w:noProof/>
          <w:color w:val="000000"/>
          <w:sz w:val="18"/>
          <w:szCs w:val="18"/>
          <w:lang w:val="fr-FR"/>
        </w:rPr>
        <w:t>aux sections relatives aux produits individuels ci</w:t>
      </w:r>
      <w:r w:rsidR="00C15BE8" w:rsidRPr="0063416F">
        <w:rPr>
          <w:rFonts w:ascii="Tahoma" w:hAnsi="Tahoma" w:cs="Tahoma"/>
          <w:noProof/>
          <w:color w:val="000000"/>
          <w:sz w:val="18"/>
          <w:szCs w:val="18"/>
          <w:lang w:val="fr-FR"/>
        </w:rPr>
        <w:t>-</w:t>
      </w:r>
      <w:r w:rsidRPr="0063416F">
        <w:rPr>
          <w:rFonts w:ascii="Tahoma" w:hAnsi="Tahoma" w:cs="Tahoma"/>
          <w:noProof/>
          <w:color w:val="000000"/>
          <w:sz w:val="18"/>
          <w:szCs w:val="18"/>
          <w:lang w:val="fr-FR"/>
        </w:rPr>
        <w:t>dessous pour déterminer quelles sont les applications bureautiques qui permettent aux clients de participer au Programme d’Utilisation à Domicile.</w:t>
      </w:r>
      <w:r w:rsidRPr="0063416F">
        <w:rPr>
          <w:rFonts w:ascii="Tahoma" w:hAnsi="Tahoma" w:cs="Tahoma"/>
          <w:noProof/>
          <w:sz w:val="18"/>
          <w:szCs w:val="18"/>
          <w:lang w:val="fr-FR"/>
        </w:rPr>
        <w:t xml:space="preserve"> </w:t>
      </w:r>
      <w:r w:rsidRPr="0063416F">
        <w:rPr>
          <w:rFonts w:ascii="Tahoma" w:hAnsi="Tahoma" w:cs="Tahoma"/>
          <w:noProof/>
          <w:color w:val="000000"/>
          <w:sz w:val="18"/>
          <w:szCs w:val="18"/>
          <w:lang w:val="fr-FR"/>
        </w:rPr>
        <w:t>Les applications bureautiques disponibles dans le cadre du Programme d’Utilisation à Domicile sont également indiquées dans le</w:t>
      </w:r>
      <w:r w:rsidR="00C30165" w:rsidRPr="0063416F">
        <w:rPr>
          <w:rFonts w:ascii="Tahoma" w:hAnsi="Tahoma" w:cs="Tahoma"/>
          <w:noProof/>
          <w:color w:val="000000"/>
          <w:sz w:val="18"/>
          <w:szCs w:val="18"/>
          <w:lang w:val="fr-FR"/>
        </w:rPr>
        <w:t> </w:t>
      </w:r>
      <w:r w:rsidRPr="0063416F">
        <w:rPr>
          <w:rFonts w:ascii="Tahoma" w:hAnsi="Tahoma" w:cs="Tahoma"/>
          <w:noProof/>
          <w:color w:val="000000"/>
          <w:sz w:val="18"/>
          <w:szCs w:val="18"/>
          <w:lang w:val="fr-FR"/>
        </w:rPr>
        <w:t>tableau ci</w:t>
      </w:r>
      <w:r w:rsidR="00C15BE8" w:rsidRPr="0063416F">
        <w:rPr>
          <w:rFonts w:ascii="Tahoma" w:hAnsi="Tahoma" w:cs="Tahoma"/>
          <w:noProof/>
          <w:color w:val="000000"/>
          <w:sz w:val="18"/>
          <w:szCs w:val="18"/>
          <w:lang w:val="fr-FR"/>
        </w:rPr>
        <w:t>-</w:t>
      </w:r>
      <w:r w:rsidRPr="0063416F">
        <w:rPr>
          <w:rFonts w:ascii="Tahoma" w:hAnsi="Tahoma" w:cs="Tahoma"/>
          <w:noProof/>
          <w:color w:val="000000"/>
          <w:sz w:val="18"/>
          <w:szCs w:val="18"/>
          <w:lang w:val="fr-FR"/>
        </w:rPr>
        <w:t>dessous*.</w:t>
      </w:r>
    </w:p>
    <w:p w:rsidR="00894BFE" w:rsidRPr="0063416F" w:rsidRDefault="00894BFE" w:rsidP="00894BFE">
      <w:pPr>
        <w:pStyle w:val="AppendixBodyText"/>
        <w:spacing w:after="0"/>
        <w:rPr>
          <w:rFonts w:ascii="Tahoma" w:hAnsi="Tahoma" w:cs="Tahoma"/>
          <w:noProof/>
          <w:sz w:val="18"/>
          <w:szCs w:val="18"/>
          <w:lang w:val="fr-FR"/>
        </w:rPr>
      </w:pPr>
    </w:p>
    <w:p w:rsidR="00894BFE" w:rsidRPr="0063416F" w:rsidRDefault="00894BFE" w:rsidP="0063416F">
      <w:pPr>
        <w:pStyle w:val="AppendixFlushBulletedList"/>
        <w:tabs>
          <w:tab w:val="clear" w:pos="360"/>
        </w:tabs>
        <w:ind w:left="0" w:firstLine="0"/>
        <w:rPr>
          <w:rFonts w:ascii="Tahoma" w:hAnsi="Tahoma" w:cs="Tahoma"/>
          <w:noProof/>
          <w:sz w:val="18"/>
          <w:szCs w:val="18"/>
          <w:lang w:val="fr-FR"/>
        </w:rPr>
      </w:pPr>
      <w:r w:rsidRPr="0063416F">
        <w:rPr>
          <w:rFonts w:ascii="Tahoma" w:hAnsi="Tahoma" w:cs="Tahoma"/>
          <w:noProof/>
          <w:sz w:val="18"/>
          <w:szCs w:val="18"/>
          <w:lang w:val="fr-FR"/>
        </w:rPr>
        <w:t xml:space="preserve">L’éligibilité d’un client au Programme d’Utilisation à Domicile prend fin à l’expiration ou à la résiliation de la Software Assurance des applications bureautiques éligibles. Microsoft se réserve le droit de résilier la participation d’un client au Programme d’Utilisation à Domicile immédiatement et sans préavis, en cas d’accès non autorisé au site Web du Programme d’Utilisation à Domicile ou de concession de licence non autorisée par le biais du dit site, relative au </w:t>
      </w:r>
      <w:r w:rsidR="0063416F">
        <w:rPr>
          <w:rFonts w:ascii="Tahoma" w:hAnsi="Tahoma" w:cs="Tahoma"/>
          <w:noProof/>
          <w:sz w:val="18"/>
          <w:szCs w:val="18"/>
          <w:lang w:val="fr-FR"/>
        </w:rPr>
        <w:t>code du programme de ce client.</w:t>
      </w:r>
    </w:p>
    <w:p w:rsidR="00894BFE" w:rsidRPr="0063416F" w:rsidRDefault="00894BFE" w:rsidP="00894BFE">
      <w:pPr>
        <w:pStyle w:val="AppendixFlushBulletedList"/>
        <w:tabs>
          <w:tab w:val="clear" w:pos="360"/>
        </w:tabs>
        <w:ind w:left="0" w:firstLine="0"/>
        <w:rPr>
          <w:rFonts w:ascii="Tahoma" w:hAnsi="Tahoma" w:cs="Tahoma"/>
          <w:noProof/>
          <w:sz w:val="18"/>
          <w:szCs w:val="18"/>
          <w:lang w:val="fr-FR"/>
        </w:rPr>
      </w:pPr>
    </w:p>
    <w:p w:rsidR="00894BFE" w:rsidRPr="0063416F" w:rsidRDefault="00894BFE" w:rsidP="00894BFE">
      <w:pPr>
        <w:pStyle w:val="AppendixFlushBulletedList"/>
        <w:tabs>
          <w:tab w:val="clear" w:pos="360"/>
        </w:tabs>
        <w:ind w:left="0" w:firstLine="0"/>
        <w:rPr>
          <w:rFonts w:ascii="Tahoma" w:hAnsi="Tahoma" w:cs="Tahoma"/>
          <w:noProof/>
          <w:sz w:val="18"/>
          <w:szCs w:val="18"/>
          <w:lang w:val="fr-FR"/>
        </w:rPr>
      </w:pPr>
      <w:r w:rsidRPr="0063416F">
        <w:rPr>
          <w:rFonts w:ascii="Tahoma" w:hAnsi="Tahoma" w:cs="Tahoma"/>
          <w:noProof/>
          <w:sz w:val="18"/>
          <w:szCs w:val="18"/>
          <w:lang w:val="fr-FR"/>
        </w:rPr>
        <w:t>Le nombre de licences pouvant être acquises dans le cadre du Programme d’Utilisation à Domicile pour une application bureautiques donnée est limité au nombre de licences de la ou des applications bureautiques éligibles correspondantes pour laquelle</w:t>
      </w:r>
      <w:r w:rsidR="002007F9" w:rsidRPr="0063416F">
        <w:rPr>
          <w:rFonts w:ascii="Tahoma" w:hAnsi="Tahoma" w:cs="Tahoma"/>
          <w:noProof/>
          <w:sz w:val="18"/>
          <w:szCs w:val="18"/>
          <w:lang w:val="fr-FR"/>
        </w:rPr>
        <w:t xml:space="preserve"> </w:t>
      </w:r>
      <w:r w:rsidRPr="0063416F">
        <w:rPr>
          <w:rFonts w:ascii="Tahoma" w:hAnsi="Tahoma" w:cs="Tahoma"/>
          <w:noProof/>
          <w:sz w:val="18"/>
          <w:szCs w:val="18"/>
          <w:lang w:val="fr-FR"/>
        </w:rPr>
        <w:t>/</w:t>
      </w:r>
      <w:r w:rsidR="002007F9" w:rsidRPr="0063416F">
        <w:rPr>
          <w:rFonts w:ascii="Tahoma" w:hAnsi="Tahoma" w:cs="Tahoma"/>
          <w:noProof/>
          <w:sz w:val="18"/>
          <w:szCs w:val="18"/>
          <w:lang w:val="fr-FR"/>
        </w:rPr>
        <w:t xml:space="preserve"> </w:t>
      </w:r>
      <w:r w:rsidRPr="0063416F">
        <w:rPr>
          <w:rFonts w:ascii="Tahoma" w:hAnsi="Tahoma" w:cs="Tahoma"/>
          <w:noProof/>
          <w:sz w:val="18"/>
          <w:szCs w:val="18"/>
          <w:lang w:val="fr-FR"/>
        </w:rPr>
        <w:t>lesquelles le client a souscrit une Software Assurance. Au titre du Programme d’Utilisation à Domicile, les droits d’utilisation d’un employé sont assujettis à la continuité d’emploi de ce dernier chez le Client et prennent fin à la cessation de l’emploi, à l’expiration ou à la résiliation de la Software Assurance pour la copie de l’application bureautique correspondante utilisée par l’employé sur le lieu de travail, si l’employé n’est plus un utilisateur de la copie sous licence du logiciel ou dès que l’employé installe et utilise toute version antérieure ou ultérieure de l’application bureautique conformément à une licence du Programme d’Utilisation à Domicile.</w:t>
      </w:r>
    </w:p>
    <w:p w:rsidR="00894BFE" w:rsidRPr="0063416F" w:rsidRDefault="00894BFE" w:rsidP="00894BFE">
      <w:pPr>
        <w:pStyle w:val="AppendixFlushBulletedList"/>
        <w:tabs>
          <w:tab w:val="clear" w:pos="360"/>
        </w:tabs>
        <w:ind w:left="0" w:firstLine="0"/>
        <w:rPr>
          <w:rFonts w:ascii="Tahoma" w:hAnsi="Tahoma" w:cs="Tahoma"/>
          <w:noProof/>
          <w:sz w:val="18"/>
          <w:szCs w:val="18"/>
          <w:lang w:val="fr-FR"/>
        </w:rPr>
      </w:pPr>
    </w:p>
    <w:p w:rsidR="00894BFE" w:rsidRPr="0063416F" w:rsidRDefault="00894BFE" w:rsidP="0063416F">
      <w:pPr>
        <w:pStyle w:val="AppendixFlushBulletedList"/>
        <w:tabs>
          <w:tab w:val="clear" w:pos="360"/>
        </w:tabs>
        <w:ind w:left="0" w:firstLine="0"/>
        <w:rPr>
          <w:rFonts w:ascii="Tahoma" w:hAnsi="Tahoma" w:cs="Tahoma"/>
          <w:noProof/>
          <w:sz w:val="18"/>
          <w:szCs w:val="18"/>
          <w:lang w:val="fr-FR"/>
        </w:rPr>
      </w:pPr>
      <w:r w:rsidRPr="0063416F">
        <w:rPr>
          <w:rFonts w:ascii="Tahoma" w:hAnsi="Tahoma" w:cs="Tahoma"/>
          <w:noProof/>
          <w:sz w:val="18"/>
          <w:szCs w:val="18"/>
          <w:lang w:val="fr-FR"/>
        </w:rPr>
        <w:t>Les clients ne sont pas responsables du respect par leurs employés des termes du contrat de licence utilisateur final du Programme d’Utilisation à Domicile. Ces termes sont conclus entre Microsoft et l’employé du client et diffèrent des</w:t>
      </w:r>
      <w:r w:rsidR="0063416F">
        <w:rPr>
          <w:rFonts w:ascii="Tahoma" w:hAnsi="Tahoma" w:cs="Tahoma"/>
          <w:noProof/>
          <w:sz w:val="18"/>
          <w:szCs w:val="18"/>
          <w:lang w:val="fr-FR"/>
        </w:rPr>
        <w:t> </w:t>
      </w:r>
      <w:r w:rsidRPr="0063416F">
        <w:rPr>
          <w:rFonts w:ascii="Tahoma" w:hAnsi="Tahoma" w:cs="Tahoma"/>
          <w:noProof/>
          <w:sz w:val="18"/>
          <w:szCs w:val="18"/>
          <w:lang w:val="fr-FR"/>
        </w:rPr>
        <w:t>droits octroyés au titre des Licences en Volume des clients (par exemple, l’employé peut installer une seule copie du logiciel HUP (Home Use Program)). Nous exigeons des clients qu’ils limitent l’accès au Programme d’Utilisation à Domicile aux employés et qu’ils leur demandent d’arrêter d’utiliser le logiciel du Programme d’Utilisation à Domicile suite à l’expiration de la Software Assurance ou à la cessation d’emploi.</w:t>
      </w:r>
    </w:p>
    <w:p w:rsidR="00894BFE" w:rsidRPr="00640614" w:rsidRDefault="00894BFE" w:rsidP="00894BFE">
      <w:pPr>
        <w:pStyle w:val="AppendixFlushBulletedList"/>
        <w:tabs>
          <w:tab w:val="clear" w:pos="360"/>
        </w:tabs>
        <w:ind w:left="0" w:firstLine="0"/>
        <w:rPr>
          <w:rFonts w:ascii="Tahoma" w:hAnsi="Tahoma" w:cs="Tahoma"/>
          <w:noProof/>
          <w:lang w:val="fr-FR"/>
        </w:rPr>
      </w:pPr>
    </w:p>
    <w:p w:rsidR="00156358" w:rsidRPr="00640614" w:rsidRDefault="00156358" w:rsidP="00894BFE">
      <w:pPr>
        <w:pStyle w:val="AppendixFlushBulletedList"/>
        <w:tabs>
          <w:tab w:val="clear" w:pos="360"/>
        </w:tabs>
        <w:ind w:left="0" w:firstLine="0"/>
        <w:rPr>
          <w:rFonts w:ascii="Tahoma" w:hAnsi="Tahoma" w:cs="Tahoma"/>
          <w:noProof/>
          <w:lang w:val="fr-FR"/>
        </w:rPr>
      </w:pPr>
    </w:p>
    <w:p w:rsidR="00156358" w:rsidRPr="00640614" w:rsidRDefault="00156358" w:rsidP="00894BFE">
      <w:pPr>
        <w:pStyle w:val="AppendixFlushBulletedList"/>
        <w:tabs>
          <w:tab w:val="clear" w:pos="360"/>
        </w:tabs>
        <w:ind w:left="0" w:firstLine="0"/>
        <w:rPr>
          <w:rFonts w:ascii="Tahoma" w:hAnsi="Tahoma" w:cs="Tahoma"/>
          <w:noProof/>
          <w:lang w:val="fr-FR"/>
        </w:rPr>
      </w:pPr>
    </w:p>
    <w:p w:rsidR="00156358" w:rsidRPr="00640614" w:rsidRDefault="00156358" w:rsidP="00894BFE">
      <w:pPr>
        <w:pStyle w:val="AppendixFlushBulletedList"/>
        <w:tabs>
          <w:tab w:val="clear" w:pos="360"/>
        </w:tabs>
        <w:ind w:left="0" w:firstLine="0"/>
        <w:rPr>
          <w:rFonts w:ascii="Tahoma" w:hAnsi="Tahoma" w:cs="Tahoma"/>
          <w:noProof/>
          <w:lang w:val="fr-FR"/>
        </w:rPr>
      </w:pPr>
    </w:p>
    <w:p w:rsidR="00156358" w:rsidRPr="00640614" w:rsidRDefault="00156358" w:rsidP="00894BFE">
      <w:pPr>
        <w:pStyle w:val="AppendixFlushBulletedList"/>
        <w:tabs>
          <w:tab w:val="clear" w:pos="360"/>
        </w:tabs>
        <w:ind w:left="0" w:firstLine="0"/>
        <w:rPr>
          <w:rFonts w:ascii="Tahoma" w:hAnsi="Tahoma" w:cs="Tahoma"/>
          <w:noProof/>
          <w:lang w:val="fr-FR"/>
        </w:rPr>
      </w:pPr>
    </w:p>
    <w:p w:rsidR="00156358" w:rsidRPr="00640614" w:rsidRDefault="00156358" w:rsidP="00894BFE">
      <w:pPr>
        <w:pStyle w:val="AppendixFlushBulletedList"/>
        <w:tabs>
          <w:tab w:val="clear" w:pos="360"/>
        </w:tabs>
        <w:ind w:left="0" w:firstLine="0"/>
        <w:rPr>
          <w:rFonts w:ascii="Tahoma" w:hAnsi="Tahoma" w:cs="Tahoma"/>
          <w:noProof/>
          <w:lang w:val="fr-FR"/>
        </w:rPr>
      </w:pPr>
    </w:p>
    <w:p w:rsidR="00156358" w:rsidRPr="00640614" w:rsidRDefault="00156358" w:rsidP="00894BFE">
      <w:pPr>
        <w:pStyle w:val="AppendixFlushBulletedList"/>
        <w:tabs>
          <w:tab w:val="clear" w:pos="360"/>
        </w:tabs>
        <w:ind w:left="0" w:firstLine="0"/>
        <w:rPr>
          <w:rFonts w:ascii="Tahoma" w:hAnsi="Tahoma" w:cs="Tahoma"/>
          <w:noProof/>
          <w:lang w:val="fr-FR"/>
        </w:rPr>
      </w:pPr>
    </w:p>
    <w:p w:rsidR="00156358" w:rsidRPr="00640614" w:rsidRDefault="00156358" w:rsidP="00894BFE">
      <w:pPr>
        <w:pStyle w:val="AppendixFlushBulletedList"/>
        <w:tabs>
          <w:tab w:val="clear" w:pos="360"/>
        </w:tabs>
        <w:ind w:left="0" w:firstLine="0"/>
        <w:rPr>
          <w:rFonts w:ascii="Tahoma" w:hAnsi="Tahoma" w:cs="Tahoma"/>
          <w:noProof/>
          <w:lang w:val="fr-FR"/>
        </w:rPr>
      </w:pPr>
    </w:p>
    <w:p w:rsidR="00156358" w:rsidRPr="00640614" w:rsidRDefault="00156358" w:rsidP="00894BFE">
      <w:pPr>
        <w:pStyle w:val="AppendixFlushBulletedList"/>
        <w:tabs>
          <w:tab w:val="clear" w:pos="360"/>
        </w:tabs>
        <w:ind w:left="0" w:firstLine="0"/>
        <w:rPr>
          <w:rFonts w:ascii="Tahoma" w:hAnsi="Tahoma" w:cs="Tahoma"/>
          <w:noProof/>
          <w:lang w:val="fr-FR"/>
        </w:rPr>
      </w:pPr>
    </w:p>
    <w:p w:rsidR="00894BFE" w:rsidRPr="00640614" w:rsidRDefault="00894BFE" w:rsidP="0063416F">
      <w:pPr>
        <w:rPr>
          <w:rFonts w:cs="Tahoma"/>
          <w:noProof/>
          <w:lang w:val="fr-FR"/>
        </w:rPr>
      </w:pPr>
      <w:r w:rsidRPr="00640614">
        <w:rPr>
          <w:rFonts w:cs="Tahoma"/>
          <w:noProof/>
          <w:color w:val="000000"/>
          <w:szCs w:val="18"/>
          <w:lang w:val="fr-FR"/>
        </w:rPr>
        <w:lastRenderedPageBreak/>
        <w:t>La participation à ce programme peut avoir des implications fiscales pour le client et ses employés. Le client peut consulter un conseiller fiscal avant d’utiliser cet avantage.</w:t>
      </w:r>
      <w:r w:rsidRPr="00640614">
        <w:rPr>
          <w:rFonts w:cs="Tahoma"/>
          <w:noProof/>
          <w:lang w:val="fr-FR"/>
        </w:rPr>
        <w:t xml:space="preserve"> </w:t>
      </w:r>
      <w:r w:rsidRPr="00640614">
        <w:rPr>
          <w:rFonts w:cs="Tahoma"/>
          <w:noProof/>
          <w:color w:val="000000"/>
          <w:lang w:val="fr-FR"/>
        </w:rPr>
        <w:t>Microsoft n’assume aucune responsabilité quant au respect de toute obligation de prestation assurance</w:t>
      </w:r>
      <w:r w:rsidR="00C15BE8">
        <w:rPr>
          <w:rFonts w:cs="Tahoma"/>
          <w:noProof/>
          <w:color w:val="000000"/>
          <w:lang w:val="fr-FR"/>
        </w:rPr>
        <w:t>-</w:t>
      </w:r>
      <w:r w:rsidRPr="00640614">
        <w:rPr>
          <w:rFonts w:cs="Tahoma"/>
          <w:noProof/>
          <w:color w:val="000000"/>
          <w:lang w:val="fr-FR"/>
        </w:rPr>
        <w:t>chômage, obligation fiscale ou de signalement à laquelle le client ou ses</w:t>
      </w:r>
      <w:r w:rsidR="0063416F">
        <w:rPr>
          <w:rFonts w:cs="Tahoma"/>
          <w:noProof/>
          <w:color w:val="000000"/>
          <w:lang w:val="fr-FR"/>
        </w:rPr>
        <w:t> </w:t>
      </w:r>
      <w:r w:rsidRPr="00640614">
        <w:rPr>
          <w:rFonts w:cs="Tahoma"/>
          <w:noProof/>
          <w:color w:val="000000"/>
          <w:lang w:val="fr-FR"/>
        </w:rPr>
        <w:t>employés seraient tenus.</w:t>
      </w:r>
      <w:r w:rsidRPr="00640614">
        <w:rPr>
          <w:rFonts w:cs="Tahoma"/>
          <w:noProof/>
          <w:lang w:val="fr-FR"/>
        </w:rPr>
        <w:t xml:space="preserve"> Des conditions supplémentaires s’appliquent pour les employés travaillant en Nouvelle Zélande :</w:t>
      </w:r>
    </w:p>
    <w:p w:rsidR="00894BFE" w:rsidRPr="00640614" w:rsidRDefault="00894BFE" w:rsidP="00894BFE">
      <w:pPr>
        <w:rPr>
          <w:rFonts w:cs="Tahoma"/>
          <w:noProof/>
          <w:lang w:val="fr-FR"/>
        </w:rPr>
      </w:pPr>
    </w:p>
    <w:p w:rsidR="00894BFE" w:rsidRPr="00640614" w:rsidRDefault="00894BFE" w:rsidP="006D25F7">
      <w:pPr>
        <w:numPr>
          <w:ilvl w:val="0"/>
          <w:numId w:val="17"/>
        </w:numPr>
        <w:tabs>
          <w:tab w:val="left" w:pos="1440"/>
        </w:tabs>
        <w:spacing w:afterLines="60" w:after="144"/>
        <w:ind w:left="1440"/>
        <w:rPr>
          <w:rFonts w:cs="Tahoma"/>
          <w:noProof/>
          <w:lang w:val="fr-FR"/>
        </w:rPr>
      </w:pPr>
      <w:r w:rsidRPr="00640614">
        <w:rPr>
          <w:rFonts w:cs="Tahoma"/>
          <w:noProof/>
          <w:lang w:val="fr-FR"/>
        </w:rPr>
        <w:t>Les clients ne sont pas autorisés à exiger de paiement ou de contrepartie de la part de leurs employés en rapport avec le Programme d’Utilisation à Domicile, ni à agir, directement ou par omission, de quelque façon que ce soit pouvant résulter dans une augmentation du coût total de</w:t>
      </w:r>
      <w:r w:rsidR="006D25F7" w:rsidRPr="00640614">
        <w:rPr>
          <w:rFonts w:cs="Tahoma"/>
          <w:noProof/>
          <w:lang w:val="fr-FR"/>
        </w:rPr>
        <w:t> </w:t>
      </w:r>
      <w:r w:rsidRPr="00640614">
        <w:rPr>
          <w:rFonts w:cs="Tahoma"/>
          <w:noProof/>
          <w:lang w:val="fr-FR"/>
        </w:rPr>
        <w:t>tout avantage du Programme d’Utilisation à Domicile pour un employé travaillant en Nouvelle Zélande, au</w:t>
      </w:r>
      <w:r w:rsidR="00C15BE8">
        <w:rPr>
          <w:rFonts w:cs="Tahoma"/>
          <w:noProof/>
          <w:lang w:val="fr-FR"/>
        </w:rPr>
        <w:t>-</w:t>
      </w:r>
      <w:r w:rsidRPr="00640614">
        <w:rPr>
          <w:rFonts w:cs="Tahoma"/>
          <w:noProof/>
          <w:lang w:val="fr-FR"/>
        </w:rPr>
        <w:t>delà du</w:t>
      </w:r>
      <w:r w:rsidR="0063416F">
        <w:rPr>
          <w:rFonts w:cs="Tahoma"/>
          <w:noProof/>
          <w:lang w:val="fr-FR"/>
        </w:rPr>
        <w:t xml:space="preserve"> montant facturé par Microsoft.</w:t>
      </w:r>
    </w:p>
    <w:p w:rsidR="00894BFE" w:rsidRPr="00640614" w:rsidRDefault="00894BFE" w:rsidP="00DF2907">
      <w:pPr>
        <w:numPr>
          <w:ilvl w:val="0"/>
          <w:numId w:val="17"/>
        </w:numPr>
        <w:tabs>
          <w:tab w:val="left" w:pos="1440"/>
        </w:tabs>
        <w:ind w:left="1440"/>
        <w:rPr>
          <w:rFonts w:cs="Tahoma"/>
          <w:noProof/>
          <w:lang w:val="fr-FR"/>
        </w:rPr>
      </w:pPr>
      <w:r w:rsidRPr="00640614">
        <w:rPr>
          <w:rFonts w:cs="Tahoma"/>
          <w:noProof/>
          <w:lang w:val="fr-FR"/>
        </w:rPr>
        <w:t>Les clients s’engagent à indemniser et garantir Microsoft et ses affiliés contre tous coûts, dépenses, pertes ou dommages encourus qui résulteraient d’un manquement de la part du client aux obliga</w:t>
      </w:r>
      <w:r w:rsidR="0063416F">
        <w:rPr>
          <w:rFonts w:cs="Tahoma"/>
          <w:noProof/>
          <w:lang w:val="fr-FR"/>
        </w:rPr>
        <w:t>tions prévues dans cet article.</w:t>
      </w:r>
    </w:p>
    <w:p w:rsidR="00894BFE" w:rsidRPr="00640614" w:rsidRDefault="00894BFE" w:rsidP="00894BFE">
      <w:pPr>
        <w:rPr>
          <w:rFonts w:cs="Tahoma"/>
          <w:noProof/>
          <w:lang w:val="fr-FR"/>
        </w:rPr>
      </w:pPr>
    </w:p>
    <w:p w:rsidR="00894BFE" w:rsidRPr="00640614" w:rsidRDefault="00894BFE" w:rsidP="0063416F">
      <w:pPr>
        <w:rPr>
          <w:rFonts w:cs="Tahoma"/>
          <w:noProof/>
          <w:lang w:val="fr-FR"/>
        </w:rPr>
      </w:pPr>
      <w:r w:rsidRPr="00640614">
        <w:rPr>
          <w:rFonts w:cs="Tahoma"/>
          <w:noProof/>
          <w:szCs w:val="18"/>
          <w:lang w:val="fr-FR"/>
        </w:rPr>
        <w:t>La liste des applications bureautiques éligibles peut faire l’objet de modifications à tout moment, sans préavis et varie</w:t>
      </w:r>
      <w:r w:rsidR="0063416F">
        <w:rPr>
          <w:rFonts w:cs="Tahoma"/>
          <w:noProof/>
          <w:szCs w:val="18"/>
          <w:lang w:val="fr-FR"/>
        </w:rPr>
        <w:t> </w:t>
      </w:r>
      <w:r w:rsidRPr="00640614">
        <w:rPr>
          <w:rFonts w:cs="Tahoma"/>
          <w:noProof/>
          <w:szCs w:val="18"/>
          <w:lang w:val="fr-FR"/>
        </w:rPr>
        <w:t>selon la région ou l’offre.</w:t>
      </w:r>
      <w:r w:rsidRPr="00640614">
        <w:rPr>
          <w:rFonts w:cs="Tahoma"/>
          <w:noProof/>
          <w:lang w:val="fr-FR"/>
        </w:rPr>
        <w:t xml:space="preserve"> La liste des logiciels du Programme d’Utilisation à Domicile peut faire l’objet de modifications à tout moment, sans préavis et varie selon la région, l’offre, l’application, la version et la version linguistique.</w:t>
      </w:r>
    </w:p>
    <w:p w:rsidR="00894BFE" w:rsidRPr="00640614" w:rsidRDefault="00894BFE" w:rsidP="00894BFE">
      <w:pPr>
        <w:rPr>
          <w:rFonts w:cs="Tahoma"/>
          <w:noProof/>
          <w:lang w:val="fr-FR"/>
        </w:rPr>
      </w:pPr>
    </w:p>
    <w:p w:rsidR="00894BFE" w:rsidRPr="00640614" w:rsidRDefault="00894BFE" w:rsidP="00894BFE">
      <w:pPr>
        <w:rPr>
          <w:rFonts w:cs="Tahoma"/>
          <w:noProof/>
          <w:lang w:val="fr-FR"/>
        </w:rPr>
      </w:pPr>
      <w:r w:rsidRPr="00640614">
        <w:rPr>
          <w:rFonts w:cs="Tahoma"/>
          <w:noProof/>
          <w:lang w:val="fr-FR"/>
        </w:rPr>
        <w:t>Microsoft Office Professionnel Plus HUP contient les programmes Microsoft Office suivants :</w:t>
      </w:r>
    </w:p>
    <w:p w:rsidR="00894BFE" w:rsidRPr="00640614" w:rsidRDefault="00894BFE" w:rsidP="00894BFE">
      <w:pPr>
        <w:rPr>
          <w:rFonts w:cs="Tahoma"/>
          <w:noProof/>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437"/>
      </w:tblGrid>
      <w:tr w:rsidR="00894BFE" w:rsidRPr="004B5985" w:rsidTr="00DF2907">
        <w:trPr>
          <w:trHeight w:val="60"/>
        </w:trPr>
        <w:tc>
          <w:tcPr>
            <w:tcW w:w="4437" w:type="dxa"/>
            <w:shd w:val="clear" w:color="auto" w:fill="FABF8F"/>
            <w:tcMar>
              <w:top w:w="0" w:type="dxa"/>
              <w:left w:w="108" w:type="dxa"/>
              <w:bottom w:w="0" w:type="dxa"/>
              <w:right w:w="108" w:type="dxa"/>
            </w:tcMar>
            <w:vAlign w:val="center"/>
          </w:tcPr>
          <w:p w:rsidR="00894BFE" w:rsidRPr="00640614" w:rsidRDefault="00894BFE" w:rsidP="00156358">
            <w:pPr>
              <w:pStyle w:val="appendixtableheadings0"/>
              <w:rPr>
                <w:rFonts w:ascii="Tahoma" w:hAnsi="Tahoma" w:cs="Tahoma"/>
                <w:noProof/>
                <w:lang w:val="fr-FR"/>
              </w:rPr>
            </w:pPr>
            <w:r w:rsidRPr="00640614">
              <w:rPr>
                <w:rFonts w:ascii="Tahoma" w:hAnsi="Tahoma" w:cs="Tahoma"/>
                <w:noProof/>
                <w:color w:val="000000"/>
                <w:sz w:val="20"/>
                <w:lang w:val="fr-FR"/>
              </w:rPr>
              <w:t>Composantes de Office Professionnel Plus</w:t>
            </w:r>
            <w:r w:rsidR="00156358" w:rsidRPr="00640614">
              <w:rPr>
                <w:rFonts w:ascii="Tahoma" w:hAnsi="Tahoma" w:cs="Tahoma"/>
                <w:noProof/>
                <w:color w:val="000000"/>
                <w:sz w:val="20"/>
                <w:lang w:val="fr-FR"/>
              </w:rPr>
              <w:t> </w:t>
            </w:r>
            <w:r w:rsidRPr="00640614">
              <w:rPr>
                <w:rFonts w:ascii="Tahoma" w:hAnsi="Tahoma" w:cs="Tahoma"/>
                <w:noProof/>
                <w:color w:val="000000"/>
                <w:sz w:val="20"/>
                <w:lang w:val="fr-FR"/>
              </w:rPr>
              <w:t>HUP</w:t>
            </w:r>
          </w:p>
          <w:p w:rsidR="00894BFE" w:rsidRPr="00640614" w:rsidRDefault="00894BFE" w:rsidP="00DF2907">
            <w:pPr>
              <w:pStyle w:val="appendixtableheadings0"/>
              <w:rPr>
                <w:rFonts w:ascii="Tahoma" w:hAnsi="Tahoma" w:cs="Tahoma"/>
                <w:noProof/>
                <w:color w:val="000000"/>
                <w:sz w:val="20"/>
                <w:szCs w:val="20"/>
                <w:lang w:val="fr-FR"/>
              </w:rPr>
            </w:pPr>
          </w:p>
        </w:tc>
      </w:tr>
      <w:tr w:rsidR="00894BFE" w:rsidRPr="00640614" w:rsidTr="00DF2907">
        <w:trPr>
          <w:trHeight w:val="438"/>
        </w:trPr>
        <w:tc>
          <w:tcPr>
            <w:tcW w:w="4437" w:type="dxa"/>
            <w:tcMar>
              <w:top w:w="0" w:type="dxa"/>
              <w:left w:w="108" w:type="dxa"/>
              <w:bottom w:w="0" w:type="dxa"/>
              <w:right w:w="108" w:type="dxa"/>
            </w:tcMar>
            <w:vAlign w:val="center"/>
          </w:tcPr>
          <w:p w:rsidR="00894BFE" w:rsidRPr="00905CDE" w:rsidRDefault="00894BFE" w:rsidP="00DF2907">
            <w:pPr>
              <w:pStyle w:val="appendixtabletext0"/>
              <w:rPr>
                <w:rFonts w:ascii="Tahoma" w:hAnsi="Tahoma" w:cs="Tahoma"/>
                <w:noProof/>
              </w:rPr>
            </w:pPr>
            <w:r w:rsidRPr="00905CDE">
              <w:rPr>
                <w:rFonts w:ascii="Tahoma" w:hAnsi="Tahoma" w:cs="Tahoma"/>
                <w:noProof/>
                <w:color w:val="000000"/>
              </w:rPr>
              <w:t>Word 2013</w:t>
            </w:r>
          </w:p>
          <w:p w:rsidR="00894BFE" w:rsidRPr="00905CDE" w:rsidRDefault="00894BFE" w:rsidP="00DF2907">
            <w:pPr>
              <w:pStyle w:val="appendixtabletext0"/>
              <w:rPr>
                <w:rFonts w:ascii="Tahoma" w:hAnsi="Tahoma" w:cs="Tahoma"/>
                <w:noProof/>
              </w:rPr>
            </w:pPr>
            <w:r w:rsidRPr="00905CDE">
              <w:rPr>
                <w:rFonts w:ascii="Tahoma" w:hAnsi="Tahoma" w:cs="Tahoma"/>
                <w:noProof/>
                <w:color w:val="000000"/>
              </w:rPr>
              <w:t>Excel</w:t>
            </w:r>
            <w:r w:rsidR="00CE6EC3" w:rsidRPr="00CE6EC3">
              <w:rPr>
                <w:rFonts w:ascii="Tahoma" w:hAnsi="Tahoma" w:cs="Tahoma"/>
                <w:noProof/>
                <w:color w:val="000000"/>
                <w:vertAlign w:val="superscript"/>
              </w:rPr>
              <w:t>®</w:t>
            </w:r>
            <w:r w:rsidRPr="00905CDE">
              <w:rPr>
                <w:rFonts w:ascii="Tahoma" w:hAnsi="Tahoma" w:cs="Tahoma"/>
                <w:noProof/>
                <w:color w:val="000000"/>
              </w:rPr>
              <w:t xml:space="preserve"> 2013</w:t>
            </w:r>
          </w:p>
          <w:p w:rsidR="00894BFE" w:rsidRPr="00905CDE" w:rsidRDefault="00894BFE" w:rsidP="00DF2907">
            <w:pPr>
              <w:pStyle w:val="appendixtabletext0"/>
              <w:rPr>
                <w:rFonts w:ascii="Tahoma" w:hAnsi="Tahoma" w:cs="Tahoma"/>
                <w:noProof/>
              </w:rPr>
            </w:pPr>
            <w:r w:rsidRPr="00905CDE">
              <w:rPr>
                <w:rFonts w:ascii="Tahoma" w:hAnsi="Tahoma" w:cs="Tahoma"/>
                <w:noProof/>
                <w:color w:val="000000"/>
              </w:rPr>
              <w:t>PowerPoint</w:t>
            </w:r>
            <w:r w:rsidR="00CE6EC3" w:rsidRPr="00CE6EC3">
              <w:rPr>
                <w:rFonts w:ascii="Tahoma" w:hAnsi="Tahoma" w:cs="Tahoma"/>
                <w:noProof/>
                <w:color w:val="000000"/>
                <w:vertAlign w:val="superscript"/>
              </w:rPr>
              <w:t>®</w:t>
            </w:r>
            <w:r w:rsidRPr="00905CDE">
              <w:rPr>
                <w:rFonts w:ascii="Tahoma" w:hAnsi="Tahoma" w:cs="Tahoma"/>
                <w:noProof/>
                <w:color w:val="000000"/>
              </w:rPr>
              <w:t xml:space="preserve"> 2013</w:t>
            </w:r>
          </w:p>
          <w:p w:rsidR="00894BFE" w:rsidRPr="00905CDE" w:rsidRDefault="00894BFE" w:rsidP="00DF2907">
            <w:pPr>
              <w:pStyle w:val="appendixtabletext0"/>
              <w:rPr>
                <w:rFonts w:ascii="Tahoma" w:hAnsi="Tahoma" w:cs="Tahoma"/>
                <w:noProof/>
              </w:rPr>
            </w:pPr>
            <w:r w:rsidRPr="00905CDE">
              <w:rPr>
                <w:rFonts w:ascii="Tahoma" w:hAnsi="Tahoma" w:cs="Tahoma"/>
                <w:noProof/>
                <w:color w:val="000000"/>
              </w:rPr>
              <w:t>Outlook</w:t>
            </w:r>
            <w:r w:rsidR="00CE6EC3" w:rsidRPr="00CE6EC3">
              <w:rPr>
                <w:rFonts w:ascii="Tahoma" w:hAnsi="Tahoma" w:cs="Tahoma"/>
                <w:noProof/>
                <w:color w:val="000000"/>
                <w:vertAlign w:val="superscript"/>
              </w:rPr>
              <w:t>®</w:t>
            </w:r>
            <w:r w:rsidRPr="00905CDE">
              <w:rPr>
                <w:rFonts w:ascii="Tahoma" w:hAnsi="Tahoma" w:cs="Tahoma"/>
                <w:noProof/>
                <w:color w:val="000000"/>
              </w:rPr>
              <w:t xml:space="preserve"> 2013</w:t>
            </w:r>
          </w:p>
          <w:p w:rsidR="00894BFE" w:rsidRPr="00905CDE" w:rsidRDefault="00894BFE" w:rsidP="00DF2907">
            <w:pPr>
              <w:pStyle w:val="appendixtabletext0"/>
              <w:rPr>
                <w:rFonts w:ascii="Tahoma" w:hAnsi="Tahoma" w:cs="Tahoma"/>
                <w:noProof/>
              </w:rPr>
            </w:pPr>
            <w:r w:rsidRPr="00905CDE">
              <w:rPr>
                <w:rFonts w:ascii="Tahoma" w:hAnsi="Tahoma" w:cs="Tahoma"/>
                <w:noProof/>
                <w:color w:val="000000"/>
              </w:rPr>
              <w:t>Publisher 2013</w:t>
            </w:r>
          </w:p>
          <w:p w:rsidR="00894BFE" w:rsidRPr="00640614" w:rsidRDefault="00894BFE" w:rsidP="00DF2907">
            <w:pPr>
              <w:pStyle w:val="appendixtabletext0"/>
              <w:rPr>
                <w:rFonts w:ascii="Tahoma" w:hAnsi="Tahoma" w:cs="Tahoma"/>
                <w:noProof/>
                <w:lang w:val="fr-FR"/>
              </w:rPr>
            </w:pPr>
            <w:r w:rsidRPr="00640614">
              <w:rPr>
                <w:rFonts w:ascii="Tahoma" w:hAnsi="Tahoma" w:cs="Tahoma"/>
                <w:noProof/>
                <w:color w:val="000000"/>
                <w:lang w:val="fr-FR"/>
              </w:rPr>
              <w:t>Access</w:t>
            </w:r>
            <w:r w:rsidR="00CE6EC3" w:rsidRPr="00CE6EC3">
              <w:rPr>
                <w:rFonts w:ascii="Tahoma" w:hAnsi="Tahoma" w:cs="Tahoma"/>
                <w:noProof/>
                <w:color w:val="000000"/>
                <w:vertAlign w:val="superscript"/>
                <w:lang w:val="fr-FR"/>
              </w:rPr>
              <w:t>®</w:t>
            </w:r>
            <w:r w:rsidRPr="00640614">
              <w:rPr>
                <w:rFonts w:ascii="Tahoma" w:hAnsi="Tahoma" w:cs="Tahoma"/>
                <w:noProof/>
                <w:color w:val="000000"/>
                <w:lang w:val="fr-FR"/>
              </w:rPr>
              <w:t xml:space="preserve"> 2013</w:t>
            </w:r>
          </w:p>
          <w:p w:rsidR="00894BFE" w:rsidRPr="00640614" w:rsidRDefault="00894BFE" w:rsidP="00DF2907">
            <w:pPr>
              <w:pStyle w:val="appendixtabletext0"/>
              <w:rPr>
                <w:rFonts w:ascii="Tahoma" w:hAnsi="Tahoma" w:cs="Tahoma"/>
                <w:noProof/>
                <w:lang w:val="fr-FR"/>
              </w:rPr>
            </w:pPr>
            <w:r w:rsidRPr="00640614">
              <w:rPr>
                <w:rFonts w:ascii="Tahoma" w:hAnsi="Tahoma" w:cs="Tahoma"/>
                <w:noProof/>
                <w:color w:val="000000"/>
                <w:lang w:val="fr-FR"/>
              </w:rPr>
              <w:t>OneNote</w:t>
            </w:r>
            <w:r w:rsidR="00CE6EC3" w:rsidRPr="00CE6EC3">
              <w:rPr>
                <w:rFonts w:ascii="Tahoma" w:hAnsi="Tahoma" w:cs="Tahoma"/>
                <w:noProof/>
                <w:color w:val="000000"/>
                <w:vertAlign w:val="superscript"/>
                <w:lang w:val="fr-FR"/>
              </w:rPr>
              <w:t>®</w:t>
            </w:r>
            <w:r w:rsidRPr="00640614">
              <w:rPr>
                <w:rFonts w:ascii="Tahoma" w:hAnsi="Tahoma" w:cs="Tahoma"/>
                <w:noProof/>
                <w:color w:val="000000"/>
                <w:lang w:val="fr-FR"/>
              </w:rPr>
              <w:t xml:space="preserve"> 2013</w:t>
            </w:r>
          </w:p>
          <w:p w:rsidR="00894BFE" w:rsidRPr="00640614" w:rsidRDefault="00894BFE" w:rsidP="00DF2907">
            <w:pPr>
              <w:pStyle w:val="appendixtabletext0"/>
              <w:rPr>
                <w:rFonts w:ascii="Tahoma" w:hAnsi="Tahoma" w:cs="Tahoma"/>
                <w:noProof/>
                <w:lang w:val="fr-FR"/>
              </w:rPr>
            </w:pPr>
            <w:r w:rsidRPr="00640614">
              <w:rPr>
                <w:rFonts w:ascii="Tahoma" w:hAnsi="Tahoma" w:cs="Tahoma"/>
                <w:noProof/>
                <w:color w:val="000000"/>
                <w:lang w:val="fr-FR"/>
              </w:rPr>
              <w:t>InfoPath</w:t>
            </w:r>
            <w:r w:rsidR="00CE6EC3" w:rsidRPr="00CE6EC3">
              <w:rPr>
                <w:rFonts w:ascii="Tahoma" w:hAnsi="Tahoma" w:cs="Tahoma"/>
                <w:noProof/>
                <w:color w:val="000000"/>
                <w:vertAlign w:val="superscript"/>
                <w:lang w:val="fr-FR"/>
              </w:rPr>
              <w:t>®</w:t>
            </w:r>
            <w:r w:rsidRPr="00640614">
              <w:rPr>
                <w:rFonts w:ascii="Tahoma" w:hAnsi="Tahoma" w:cs="Tahoma"/>
                <w:noProof/>
                <w:color w:val="000000"/>
                <w:lang w:val="fr-FR"/>
              </w:rPr>
              <w:t xml:space="preserve"> 2013</w:t>
            </w:r>
          </w:p>
          <w:p w:rsidR="00894BFE" w:rsidRPr="00640614" w:rsidRDefault="00894BFE" w:rsidP="00DF2907">
            <w:pPr>
              <w:pStyle w:val="appendixtabletext0"/>
              <w:rPr>
                <w:rFonts w:ascii="Tahoma" w:hAnsi="Tahoma" w:cs="Tahoma"/>
                <w:noProof/>
                <w:lang w:val="fr-FR"/>
              </w:rPr>
            </w:pPr>
            <w:r w:rsidRPr="00640614">
              <w:rPr>
                <w:rFonts w:ascii="Tahoma" w:hAnsi="Tahoma" w:cs="Tahoma"/>
                <w:noProof/>
                <w:color w:val="000000"/>
                <w:lang w:val="fr-FR"/>
              </w:rPr>
              <w:t>Lync 2013</w:t>
            </w:r>
          </w:p>
          <w:p w:rsidR="00894BFE" w:rsidRPr="00640614" w:rsidRDefault="00894BFE" w:rsidP="00DF2907">
            <w:pPr>
              <w:pStyle w:val="appendixtabletext0"/>
              <w:rPr>
                <w:rFonts w:ascii="Tahoma" w:hAnsi="Tahoma" w:cs="Tahoma"/>
                <w:noProof/>
                <w:color w:val="000000"/>
                <w:lang w:val="fr-FR"/>
              </w:rPr>
            </w:pPr>
          </w:p>
        </w:tc>
      </w:tr>
    </w:tbl>
    <w:p w:rsidR="00894BFE" w:rsidRPr="00640614" w:rsidRDefault="00894BFE" w:rsidP="00894BFE">
      <w:pPr>
        <w:rPr>
          <w:rFonts w:cs="Tahoma"/>
          <w:noProof/>
          <w:lang w:val="fr-FR"/>
        </w:rPr>
      </w:pPr>
    </w:p>
    <w:p w:rsidR="00156358" w:rsidRPr="00640614" w:rsidRDefault="00156358" w:rsidP="00894BFE">
      <w:pPr>
        <w:rPr>
          <w:rFonts w:cs="Tahoma"/>
          <w:noProof/>
          <w:lang w:val="fr-FR"/>
        </w:rPr>
      </w:pPr>
    </w:p>
    <w:tbl>
      <w:tblPr>
        <w:tblW w:w="0" w:type="auto"/>
        <w:tblInd w:w="711" w:type="dxa"/>
        <w:tblCellMar>
          <w:left w:w="0" w:type="dxa"/>
          <w:right w:w="0" w:type="dxa"/>
        </w:tblCellMar>
        <w:tblLook w:val="00A0" w:firstRow="1" w:lastRow="0" w:firstColumn="1" w:lastColumn="0" w:noHBand="0" w:noVBand="0"/>
      </w:tblPr>
      <w:tblGrid>
        <w:gridCol w:w="4399"/>
        <w:gridCol w:w="3492"/>
      </w:tblGrid>
      <w:tr w:rsidR="00894BFE" w:rsidRPr="004B5985" w:rsidTr="00DF2907">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894BFE" w:rsidRPr="00640614" w:rsidRDefault="00894BFE" w:rsidP="00DF2907">
            <w:pPr>
              <w:pStyle w:val="appendixtableheadings0"/>
              <w:rPr>
                <w:rFonts w:ascii="Tahoma" w:hAnsi="Tahoma" w:cs="Tahoma"/>
                <w:noProof/>
                <w:color w:val="000000"/>
                <w:sz w:val="20"/>
                <w:szCs w:val="20"/>
                <w:lang w:val="fr-FR"/>
              </w:rPr>
            </w:pPr>
            <w:r w:rsidRPr="00640614">
              <w:rPr>
                <w:rFonts w:ascii="Tahoma" w:hAnsi="Tahoma" w:cs="Tahoma"/>
                <w:noProof/>
                <w:color w:val="000000"/>
                <w:sz w:val="20"/>
                <w:szCs w:val="20"/>
                <w:lang w:val="fr-FR"/>
              </w:rPr>
              <w:t>Applications bureautiques éligibles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894BFE" w:rsidRPr="00640614" w:rsidRDefault="00894BFE" w:rsidP="00DF2907">
            <w:pPr>
              <w:pStyle w:val="appendixtableheadings0"/>
              <w:rPr>
                <w:rFonts w:ascii="Tahoma" w:hAnsi="Tahoma" w:cs="Tahoma"/>
                <w:noProof/>
                <w:color w:val="000000"/>
                <w:sz w:val="20"/>
                <w:szCs w:val="20"/>
                <w:lang w:val="fr-FR"/>
              </w:rPr>
            </w:pPr>
            <w:r w:rsidRPr="00640614">
              <w:rPr>
                <w:rFonts w:ascii="Tahoma" w:hAnsi="Tahoma" w:cs="Tahoma"/>
                <w:noProof/>
                <w:color w:val="000000"/>
                <w:sz w:val="20"/>
                <w:szCs w:val="20"/>
                <w:lang w:val="fr-FR"/>
              </w:rPr>
              <w:t>Licence du Programme d’Utilisation à Domicile correspondant</w:t>
            </w:r>
          </w:p>
        </w:tc>
      </w:tr>
      <w:tr w:rsidR="00894BFE" w:rsidRPr="004B5985" w:rsidTr="00DF2907">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94BFE" w:rsidRPr="00640614" w:rsidRDefault="00894BFE" w:rsidP="00DF2907">
            <w:pPr>
              <w:pStyle w:val="appendixtabletext0"/>
              <w:rPr>
                <w:rFonts w:ascii="Tahoma" w:hAnsi="Tahoma" w:cs="Tahoma"/>
                <w:noProof/>
                <w:lang w:val="fr-FR"/>
              </w:rPr>
            </w:pPr>
            <w:r w:rsidRPr="00640614">
              <w:rPr>
                <w:rFonts w:ascii="Tahoma" w:hAnsi="Tahoma" w:cs="Tahoma"/>
                <w:noProof/>
                <w:color w:val="000000"/>
                <w:lang w:val="fr-FR"/>
              </w:rPr>
              <w:t>Office Standard 2010</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2013</w:t>
            </w:r>
          </w:p>
          <w:p w:rsidR="00894BFE" w:rsidRPr="00640614" w:rsidRDefault="00894BFE" w:rsidP="00DF2907">
            <w:pPr>
              <w:pStyle w:val="appendixtabletext0"/>
              <w:rPr>
                <w:rFonts w:ascii="Tahoma" w:hAnsi="Tahoma" w:cs="Tahoma"/>
                <w:noProof/>
                <w:lang w:val="fr-FR"/>
              </w:rPr>
            </w:pPr>
            <w:r w:rsidRPr="00640614">
              <w:rPr>
                <w:rFonts w:ascii="Tahoma" w:hAnsi="Tahoma" w:cs="Tahoma"/>
                <w:noProof/>
                <w:color w:val="000000"/>
                <w:lang w:val="fr-FR"/>
              </w:rPr>
              <w:t>Office Professionnel Plus 2010</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2013</w:t>
            </w:r>
          </w:p>
          <w:p w:rsidR="00894BFE" w:rsidRPr="00640614" w:rsidRDefault="00894BFE" w:rsidP="00DF2907">
            <w:pPr>
              <w:pStyle w:val="appendixtabletext0"/>
              <w:rPr>
                <w:rFonts w:ascii="Tahoma" w:hAnsi="Tahoma" w:cs="Tahoma"/>
                <w:noProof/>
                <w:color w:val="000000"/>
                <w:lang w:val="fr-FR"/>
              </w:rPr>
            </w:pPr>
            <w:r w:rsidRPr="00640614">
              <w:rPr>
                <w:rFonts w:ascii="Tahoma" w:hAnsi="Tahoma" w:cs="Tahoma"/>
                <w:noProof/>
                <w:color w:val="000000"/>
                <w:lang w:val="fr-FR"/>
              </w:rPr>
              <w:t>Office 2008</w:t>
            </w:r>
            <w:r w:rsidR="00553167">
              <w:rPr>
                <w:rFonts w:ascii="Tahoma" w:hAnsi="Tahoma" w:cs="Tahoma"/>
                <w:noProof/>
                <w:color w:val="000000"/>
                <w:lang w:val="fr-FR"/>
              </w:rPr>
              <w:t xml:space="preserve"> </w:t>
            </w:r>
            <w:r w:rsidRPr="00640614">
              <w:rPr>
                <w:rFonts w:ascii="Tahoma" w:hAnsi="Tahoma" w:cs="Tahoma"/>
                <w:noProof/>
                <w:color w:val="000000"/>
                <w:lang w:val="fr-FR"/>
              </w:rPr>
              <w:t>/</w:t>
            </w:r>
            <w:r w:rsidR="00553167">
              <w:rPr>
                <w:rFonts w:ascii="Tahoma" w:hAnsi="Tahoma" w:cs="Tahoma"/>
                <w:noProof/>
                <w:color w:val="000000"/>
                <w:lang w:val="fr-FR"/>
              </w:rPr>
              <w:t xml:space="preserve"> </w:t>
            </w:r>
            <w:r w:rsidRPr="00640614">
              <w:rPr>
                <w:rFonts w:ascii="Tahoma" w:hAnsi="Tahoma" w:cs="Tahoma"/>
                <w:noProof/>
                <w:color w:val="000000"/>
                <w:lang w:val="fr-FR"/>
              </w:rPr>
              <w:t>2011 Standard pour Mac</w:t>
            </w:r>
            <w:r w:rsidRPr="00640614">
              <w:rPr>
                <w:rFonts w:ascii="Tahoma" w:hAnsi="Tahoma" w:cs="Tahoma"/>
                <w:noProof/>
                <w:lang w:val="fr-FR"/>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894BFE" w:rsidRPr="00640614" w:rsidRDefault="00894BFE" w:rsidP="00DF2907">
            <w:pPr>
              <w:pStyle w:val="appendixtabletext0"/>
              <w:rPr>
                <w:rFonts w:ascii="Tahoma" w:hAnsi="Tahoma" w:cs="Tahoma"/>
                <w:noProof/>
                <w:lang w:val="fr-FR"/>
              </w:rPr>
            </w:pPr>
            <w:r w:rsidRPr="00640614">
              <w:rPr>
                <w:rFonts w:ascii="Tahoma" w:hAnsi="Tahoma" w:cs="Tahoma"/>
                <w:noProof/>
                <w:color w:val="000000"/>
                <w:lang w:val="fr-FR"/>
              </w:rPr>
              <w:t>HUP Office Professionnel Plus 2013</w:t>
            </w:r>
          </w:p>
          <w:p w:rsidR="00894BFE" w:rsidRPr="00640614" w:rsidRDefault="00894BFE" w:rsidP="00DF2907">
            <w:pPr>
              <w:pStyle w:val="appendixtabletext0"/>
              <w:rPr>
                <w:rFonts w:ascii="Tahoma" w:hAnsi="Tahoma" w:cs="Tahoma"/>
                <w:noProof/>
                <w:lang w:val="fr-FR"/>
              </w:rPr>
            </w:pPr>
            <w:r w:rsidRPr="00640614">
              <w:rPr>
                <w:rFonts w:ascii="Tahoma" w:hAnsi="Tahoma" w:cs="Tahoma"/>
                <w:noProof/>
                <w:color w:val="000000"/>
                <w:lang w:val="fr-FR"/>
              </w:rPr>
              <w:t>ou</w:t>
            </w:r>
          </w:p>
          <w:p w:rsidR="00894BFE" w:rsidRPr="00640614" w:rsidRDefault="00894BFE" w:rsidP="00DF2907">
            <w:pPr>
              <w:pStyle w:val="appendixtabletext0"/>
              <w:rPr>
                <w:rFonts w:ascii="Tahoma" w:hAnsi="Tahoma" w:cs="Tahoma"/>
                <w:noProof/>
                <w:color w:val="000000"/>
                <w:lang w:val="fr-FR"/>
              </w:rPr>
            </w:pPr>
            <w:r w:rsidRPr="00640614">
              <w:rPr>
                <w:rFonts w:ascii="Tahoma" w:hAnsi="Tahoma" w:cs="Tahoma"/>
                <w:noProof/>
                <w:color w:val="000000"/>
                <w:lang w:val="fr-FR"/>
              </w:rPr>
              <w:t>Office Famille et Petite entreprise 2011 HUP pour Mac</w:t>
            </w:r>
          </w:p>
        </w:tc>
      </w:tr>
      <w:tr w:rsidR="00894BFE" w:rsidRPr="004B5985" w:rsidTr="00DF2907">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94BFE" w:rsidRPr="00905CDE" w:rsidRDefault="00894BFE" w:rsidP="00DF2907">
            <w:pPr>
              <w:pStyle w:val="appendixtabletext0"/>
              <w:rPr>
                <w:rFonts w:ascii="Tahoma" w:hAnsi="Tahoma" w:cs="Tahoma"/>
                <w:noProof/>
              </w:rPr>
            </w:pPr>
            <w:r w:rsidRPr="00905CDE">
              <w:rPr>
                <w:rFonts w:ascii="Tahoma" w:hAnsi="Tahoma" w:cs="Tahoma"/>
                <w:noProof/>
                <w:color w:val="000000"/>
              </w:rPr>
              <w:t>Access 2010</w:t>
            </w:r>
            <w:r w:rsidR="002007F9" w:rsidRPr="00905CDE">
              <w:rPr>
                <w:rFonts w:ascii="Tahoma" w:hAnsi="Tahoma" w:cs="Tahoma"/>
                <w:noProof/>
                <w:color w:val="000000"/>
              </w:rPr>
              <w:t xml:space="preserve"> </w:t>
            </w:r>
            <w:r w:rsidRPr="00905CDE">
              <w:rPr>
                <w:rFonts w:ascii="Tahoma" w:hAnsi="Tahoma" w:cs="Tahoma"/>
                <w:noProof/>
                <w:color w:val="000000"/>
              </w:rPr>
              <w:t>/</w:t>
            </w:r>
            <w:r w:rsidR="002007F9" w:rsidRPr="00905CDE">
              <w:rPr>
                <w:rFonts w:ascii="Tahoma" w:hAnsi="Tahoma" w:cs="Tahoma"/>
                <w:noProof/>
                <w:color w:val="000000"/>
              </w:rPr>
              <w:t xml:space="preserve"> </w:t>
            </w:r>
            <w:r w:rsidRPr="00905CDE">
              <w:rPr>
                <w:rFonts w:ascii="Tahoma" w:hAnsi="Tahoma" w:cs="Tahoma"/>
                <w:noProof/>
                <w:color w:val="000000"/>
              </w:rPr>
              <w:t>2013</w:t>
            </w:r>
          </w:p>
          <w:p w:rsidR="00894BFE" w:rsidRPr="00905CDE" w:rsidRDefault="00894BFE" w:rsidP="00DF2907">
            <w:pPr>
              <w:pStyle w:val="appendixtabletext0"/>
              <w:rPr>
                <w:rFonts w:ascii="Tahoma" w:hAnsi="Tahoma" w:cs="Tahoma"/>
                <w:noProof/>
              </w:rPr>
            </w:pPr>
            <w:r w:rsidRPr="00905CDE">
              <w:rPr>
                <w:rFonts w:ascii="Tahoma" w:hAnsi="Tahoma" w:cs="Tahoma"/>
                <w:noProof/>
                <w:color w:val="000000"/>
              </w:rPr>
              <w:t>Excel 2010</w:t>
            </w:r>
            <w:r w:rsidR="002007F9" w:rsidRPr="00905CDE">
              <w:rPr>
                <w:rFonts w:ascii="Tahoma" w:hAnsi="Tahoma" w:cs="Tahoma"/>
                <w:noProof/>
                <w:color w:val="000000"/>
              </w:rPr>
              <w:t xml:space="preserve"> </w:t>
            </w:r>
            <w:r w:rsidRPr="00905CDE">
              <w:rPr>
                <w:rFonts w:ascii="Tahoma" w:hAnsi="Tahoma" w:cs="Tahoma"/>
                <w:noProof/>
                <w:color w:val="000000"/>
              </w:rPr>
              <w:t>/</w:t>
            </w:r>
            <w:r w:rsidR="002007F9" w:rsidRPr="00905CDE">
              <w:rPr>
                <w:rFonts w:ascii="Tahoma" w:hAnsi="Tahoma" w:cs="Tahoma"/>
                <w:noProof/>
                <w:color w:val="000000"/>
              </w:rPr>
              <w:t xml:space="preserve"> </w:t>
            </w:r>
            <w:r w:rsidRPr="00905CDE">
              <w:rPr>
                <w:rFonts w:ascii="Tahoma" w:hAnsi="Tahoma" w:cs="Tahoma"/>
                <w:noProof/>
                <w:color w:val="000000"/>
              </w:rPr>
              <w:t>2013</w:t>
            </w:r>
          </w:p>
          <w:p w:rsidR="00894BFE" w:rsidRPr="00905CDE" w:rsidRDefault="00894BFE" w:rsidP="00DF2907">
            <w:pPr>
              <w:pStyle w:val="appendixtabletext0"/>
              <w:rPr>
                <w:rFonts w:ascii="Tahoma" w:hAnsi="Tahoma" w:cs="Tahoma"/>
                <w:noProof/>
              </w:rPr>
            </w:pPr>
            <w:r w:rsidRPr="00905CDE">
              <w:rPr>
                <w:rFonts w:ascii="Tahoma" w:hAnsi="Tahoma" w:cs="Tahoma"/>
                <w:noProof/>
                <w:color w:val="000000"/>
              </w:rPr>
              <w:t>PowerPoint 2010</w:t>
            </w:r>
            <w:r w:rsidR="002007F9" w:rsidRPr="00905CDE">
              <w:rPr>
                <w:rFonts w:ascii="Tahoma" w:hAnsi="Tahoma" w:cs="Tahoma"/>
                <w:noProof/>
                <w:color w:val="000000"/>
              </w:rPr>
              <w:t xml:space="preserve"> </w:t>
            </w:r>
            <w:r w:rsidRPr="00905CDE">
              <w:rPr>
                <w:rFonts w:ascii="Tahoma" w:hAnsi="Tahoma" w:cs="Tahoma"/>
                <w:noProof/>
                <w:color w:val="000000"/>
              </w:rPr>
              <w:t>/</w:t>
            </w:r>
            <w:r w:rsidR="002007F9" w:rsidRPr="00905CDE">
              <w:rPr>
                <w:rFonts w:ascii="Tahoma" w:hAnsi="Tahoma" w:cs="Tahoma"/>
                <w:noProof/>
                <w:color w:val="000000"/>
              </w:rPr>
              <w:t xml:space="preserve"> </w:t>
            </w:r>
            <w:r w:rsidRPr="00905CDE">
              <w:rPr>
                <w:rFonts w:ascii="Tahoma" w:hAnsi="Tahoma" w:cs="Tahoma"/>
                <w:noProof/>
                <w:color w:val="000000"/>
              </w:rPr>
              <w:t>2013</w:t>
            </w:r>
          </w:p>
          <w:p w:rsidR="00894BFE" w:rsidRPr="00905CDE" w:rsidRDefault="00894BFE" w:rsidP="00DF2907">
            <w:pPr>
              <w:pStyle w:val="appendixtabletext0"/>
              <w:rPr>
                <w:rFonts w:ascii="Tahoma" w:hAnsi="Tahoma" w:cs="Tahoma"/>
                <w:noProof/>
              </w:rPr>
            </w:pPr>
            <w:r w:rsidRPr="00905CDE">
              <w:rPr>
                <w:rFonts w:ascii="Tahoma" w:hAnsi="Tahoma" w:cs="Tahoma"/>
                <w:noProof/>
                <w:color w:val="000000"/>
              </w:rPr>
              <w:t>InfoPath 2010</w:t>
            </w:r>
            <w:r w:rsidR="002007F9" w:rsidRPr="00905CDE">
              <w:rPr>
                <w:rFonts w:ascii="Tahoma" w:hAnsi="Tahoma" w:cs="Tahoma"/>
                <w:noProof/>
                <w:color w:val="000000"/>
              </w:rPr>
              <w:t xml:space="preserve"> </w:t>
            </w:r>
            <w:r w:rsidRPr="00905CDE">
              <w:rPr>
                <w:rFonts w:ascii="Tahoma" w:hAnsi="Tahoma" w:cs="Tahoma"/>
                <w:noProof/>
                <w:color w:val="000000"/>
              </w:rPr>
              <w:t>/</w:t>
            </w:r>
            <w:r w:rsidR="002007F9" w:rsidRPr="00905CDE">
              <w:rPr>
                <w:rFonts w:ascii="Tahoma" w:hAnsi="Tahoma" w:cs="Tahoma"/>
                <w:noProof/>
                <w:color w:val="000000"/>
              </w:rPr>
              <w:t xml:space="preserve"> </w:t>
            </w:r>
            <w:r w:rsidRPr="00905CDE">
              <w:rPr>
                <w:rFonts w:ascii="Tahoma" w:hAnsi="Tahoma" w:cs="Tahoma"/>
                <w:noProof/>
                <w:color w:val="000000"/>
              </w:rPr>
              <w:t>2013</w:t>
            </w:r>
          </w:p>
          <w:p w:rsidR="00894BFE" w:rsidRPr="00905CDE" w:rsidRDefault="00894BFE" w:rsidP="00DF2907">
            <w:pPr>
              <w:pStyle w:val="appendixtabletext0"/>
              <w:rPr>
                <w:rFonts w:ascii="Tahoma" w:hAnsi="Tahoma" w:cs="Tahoma"/>
                <w:noProof/>
              </w:rPr>
            </w:pPr>
            <w:r w:rsidRPr="00905CDE">
              <w:rPr>
                <w:rFonts w:ascii="Tahoma" w:hAnsi="Tahoma" w:cs="Tahoma"/>
                <w:noProof/>
                <w:color w:val="000000"/>
              </w:rPr>
              <w:t>OneNote 2010</w:t>
            </w:r>
            <w:r w:rsidR="002007F9" w:rsidRPr="00905CDE">
              <w:rPr>
                <w:rFonts w:ascii="Tahoma" w:hAnsi="Tahoma" w:cs="Tahoma"/>
                <w:noProof/>
                <w:color w:val="000000"/>
              </w:rPr>
              <w:t xml:space="preserve"> </w:t>
            </w:r>
            <w:r w:rsidRPr="00905CDE">
              <w:rPr>
                <w:rFonts w:ascii="Tahoma" w:hAnsi="Tahoma" w:cs="Tahoma"/>
                <w:noProof/>
                <w:color w:val="000000"/>
              </w:rPr>
              <w:t>/</w:t>
            </w:r>
            <w:r w:rsidR="002007F9" w:rsidRPr="00905CDE">
              <w:rPr>
                <w:rFonts w:ascii="Tahoma" w:hAnsi="Tahoma" w:cs="Tahoma"/>
                <w:noProof/>
                <w:color w:val="000000"/>
              </w:rPr>
              <w:t xml:space="preserve"> </w:t>
            </w:r>
            <w:r w:rsidRPr="00905CDE">
              <w:rPr>
                <w:rFonts w:ascii="Tahoma" w:hAnsi="Tahoma" w:cs="Tahoma"/>
                <w:noProof/>
                <w:color w:val="000000"/>
              </w:rPr>
              <w:t>2013</w:t>
            </w:r>
          </w:p>
          <w:p w:rsidR="00894BFE" w:rsidRPr="00640614" w:rsidRDefault="00894BFE" w:rsidP="00DF2907">
            <w:pPr>
              <w:pStyle w:val="appendixtabletext0"/>
              <w:rPr>
                <w:rFonts w:ascii="Tahoma" w:hAnsi="Tahoma" w:cs="Tahoma"/>
                <w:noProof/>
                <w:lang w:val="fr-FR"/>
              </w:rPr>
            </w:pPr>
            <w:r w:rsidRPr="00640614">
              <w:rPr>
                <w:rFonts w:ascii="Tahoma" w:hAnsi="Tahoma" w:cs="Tahoma"/>
                <w:noProof/>
                <w:color w:val="000000"/>
                <w:lang w:val="fr-FR"/>
              </w:rPr>
              <w:t>Outlook 2010</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2013</w:t>
            </w:r>
          </w:p>
          <w:p w:rsidR="00894BFE" w:rsidRPr="00640614" w:rsidRDefault="00894BFE" w:rsidP="00DF2907">
            <w:pPr>
              <w:pStyle w:val="appendixtabletext0"/>
              <w:rPr>
                <w:rFonts w:ascii="Tahoma" w:hAnsi="Tahoma" w:cs="Tahoma"/>
                <w:noProof/>
                <w:lang w:val="fr-FR"/>
              </w:rPr>
            </w:pPr>
            <w:r w:rsidRPr="00640614">
              <w:rPr>
                <w:rFonts w:ascii="Tahoma" w:hAnsi="Tahoma" w:cs="Tahoma"/>
                <w:noProof/>
                <w:color w:val="000000"/>
                <w:lang w:val="fr-FR"/>
              </w:rPr>
              <w:t>Publisher 2010</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2013</w:t>
            </w:r>
          </w:p>
          <w:p w:rsidR="00894BFE" w:rsidRPr="00640614" w:rsidRDefault="00894BFE" w:rsidP="00DF2907">
            <w:pPr>
              <w:pStyle w:val="appendixtabletext0"/>
              <w:rPr>
                <w:rFonts w:ascii="Tahoma" w:hAnsi="Tahoma" w:cs="Tahoma"/>
                <w:noProof/>
                <w:lang w:val="fr-FR"/>
              </w:rPr>
            </w:pPr>
            <w:r w:rsidRPr="00640614">
              <w:rPr>
                <w:rFonts w:ascii="Tahoma" w:hAnsi="Tahoma" w:cs="Tahoma"/>
                <w:noProof/>
                <w:color w:val="000000"/>
                <w:lang w:val="fr-FR"/>
              </w:rPr>
              <w:t>Word 2010</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2013</w:t>
            </w:r>
          </w:p>
          <w:p w:rsidR="00894BFE" w:rsidRPr="00640614" w:rsidRDefault="00894BFE" w:rsidP="00DF2907">
            <w:pPr>
              <w:pStyle w:val="appendixtabletext0"/>
              <w:rPr>
                <w:rFonts w:ascii="Tahoma" w:hAnsi="Tahoma" w:cs="Tahoma"/>
                <w:noProof/>
                <w:color w:val="000000"/>
                <w:lang w:val="fr-FR"/>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894BFE" w:rsidRPr="00640614" w:rsidRDefault="00894BFE" w:rsidP="00DF2907">
            <w:pPr>
              <w:pStyle w:val="appendixtabletext0"/>
              <w:rPr>
                <w:rFonts w:ascii="Tahoma" w:hAnsi="Tahoma" w:cs="Tahoma"/>
                <w:noProof/>
                <w:lang w:val="fr-FR"/>
              </w:rPr>
            </w:pPr>
            <w:r w:rsidRPr="00640614">
              <w:rPr>
                <w:rFonts w:ascii="Tahoma" w:hAnsi="Tahoma" w:cs="Tahoma"/>
                <w:noProof/>
                <w:color w:val="000000"/>
                <w:lang w:val="fr-FR"/>
              </w:rPr>
              <w:t>HUP Office Professionnel Plus 2013</w:t>
            </w:r>
          </w:p>
          <w:p w:rsidR="00894BFE" w:rsidRPr="00640614" w:rsidRDefault="00894BFE" w:rsidP="00DF2907">
            <w:pPr>
              <w:pStyle w:val="appendixtabletext0"/>
              <w:rPr>
                <w:rFonts w:ascii="Tahoma" w:hAnsi="Tahoma" w:cs="Tahoma"/>
                <w:noProof/>
                <w:lang w:val="fr-FR"/>
              </w:rPr>
            </w:pPr>
            <w:r w:rsidRPr="00640614">
              <w:rPr>
                <w:rFonts w:ascii="Tahoma" w:hAnsi="Tahoma" w:cs="Tahoma"/>
                <w:noProof/>
                <w:color w:val="000000"/>
                <w:lang w:val="fr-FR"/>
              </w:rPr>
              <w:t>ou</w:t>
            </w:r>
          </w:p>
          <w:p w:rsidR="00894BFE" w:rsidRPr="00640614" w:rsidRDefault="00894BFE" w:rsidP="00DF2907">
            <w:pPr>
              <w:pStyle w:val="appendixtabletext0"/>
              <w:rPr>
                <w:rFonts w:ascii="Tahoma" w:hAnsi="Tahoma" w:cs="Tahoma"/>
                <w:noProof/>
                <w:color w:val="000000"/>
                <w:lang w:val="fr-FR"/>
              </w:rPr>
            </w:pPr>
            <w:r w:rsidRPr="00640614">
              <w:rPr>
                <w:rFonts w:ascii="Tahoma" w:hAnsi="Tahoma" w:cs="Tahoma"/>
                <w:noProof/>
                <w:color w:val="000000"/>
                <w:lang w:val="fr-FR"/>
              </w:rPr>
              <w:t>Office Famille et Petite entreprise 2011 HUP pour Mac</w:t>
            </w:r>
          </w:p>
        </w:tc>
      </w:tr>
      <w:tr w:rsidR="00894BFE" w:rsidRPr="00640614" w:rsidTr="00DF2907">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94BFE" w:rsidRPr="00640614" w:rsidRDefault="00894BFE" w:rsidP="00156358">
            <w:pPr>
              <w:pStyle w:val="appendixtabletext0"/>
              <w:keepNext/>
              <w:rPr>
                <w:rFonts w:ascii="Tahoma" w:hAnsi="Tahoma" w:cs="Tahoma"/>
                <w:noProof/>
                <w:lang w:val="fr-FR"/>
              </w:rPr>
            </w:pPr>
            <w:r w:rsidRPr="00640614">
              <w:rPr>
                <w:rFonts w:ascii="Tahoma" w:hAnsi="Tahoma" w:cs="Tahoma"/>
                <w:noProof/>
                <w:color w:val="000000"/>
                <w:lang w:val="fr-FR"/>
              </w:rPr>
              <w:lastRenderedPageBreak/>
              <w:t>Visio Standard 2010</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2013</w:t>
            </w:r>
            <w:r w:rsidRPr="00640614">
              <w:rPr>
                <w:rFonts w:ascii="Tahoma" w:hAnsi="Tahoma" w:cs="Tahoma"/>
                <w:noProof/>
                <w:lang w:val="fr-FR"/>
              </w:rPr>
              <w:t xml:space="preserve"> </w:t>
            </w:r>
          </w:p>
          <w:p w:rsidR="00894BFE" w:rsidRPr="00640614" w:rsidRDefault="00894BFE" w:rsidP="00156358">
            <w:pPr>
              <w:pStyle w:val="appendixtabletext0"/>
              <w:keepNext/>
              <w:rPr>
                <w:rFonts w:ascii="Tahoma" w:hAnsi="Tahoma" w:cs="Tahoma"/>
                <w:noProof/>
                <w:lang w:val="fr-FR"/>
              </w:rPr>
            </w:pPr>
            <w:r w:rsidRPr="00640614">
              <w:rPr>
                <w:rFonts w:ascii="Tahoma" w:hAnsi="Tahoma" w:cs="Tahoma"/>
                <w:noProof/>
                <w:color w:val="000000"/>
                <w:lang w:val="fr-FR"/>
              </w:rPr>
              <w:t>Visio Professional 2010</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2013</w:t>
            </w:r>
            <w:r w:rsidRPr="00640614">
              <w:rPr>
                <w:rFonts w:ascii="Tahoma" w:hAnsi="Tahoma" w:cs="Tahoma"/>
                <w:noProof/>
                <w:lang w:val="fr-FR"/>
              </w:rPr>
              <w:t xml:space="preserve"> </w:t>
            </w:r>
          </w:p>
          <w:p w:rsidR="00894BFE" w:rsidRPr="00640614" w:rsidRDefault="00894BFE" w:rsidP="00156358">
            <w:pPr>
              <w:pStyle w:val="appendixtabletext0"/>
              <w:keepNext/>
              <w:rPr>
                <w:rFonts w:ascii="Tahoma" w:hAnsi="Tahoma" w:cs="Tahoma"/>
                <w:noProof/>
                <w:color w:val="000000"/>
                <w:lang w:val="fr-FR"/>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894BFE" w:rsidRPr="00640614" w:rsidRDefault="00894BFE" w:rsidP="00156358">
            <w:pPr>
              <w:pStyle w:val="appendixtabletext0"/>
              <w:keepNext/>
              <w:rPr>
                <w:rFonts w:ascii="Tahoma" w:hAnsi="Tahoma" w:cs="Tahoma"/>
                <w:noProof/>
                <w:lang w:val="fr-FR"/>
              </w:rPr>
            </w:pPr>
            <w:r w:rsidRPr="00640614">
              <w:rPr>
                <w:rFonts w:ascii="Tahoma" w:hAnsi="Tahoma" w:cs="Tahoma"/>
                <w:noProof/>
                <w:color w:val="000000"/>
                <w:lang w:val="fr-FR"/>
              </w:rPr>
              <w:t>Visio Professional 2013 HUP</w:t>
            </w:r>
          </w:p>
          <w:p w:rsidR="00894BFE" w:rsidRPr="00640614" w:rsidRDefault="00894BFE" w:rsidP="00156358">
            <w:pPr>
              <w:pStyle w:val="appendixtabletext0"/>
              <w:keepNext/>
              <w:rPr>
                <w:rFonts w:ascii="Tahoma" w:hAnsi="Tahoma" w:cs="Tahoma"/>
                <w:noProof/>
                <w:color w:val="000000"/>
                <w:lang w:val="fr-FR"/>
              </w:rPr>
            </w:pPr>
          </w:p>
        </w:tc>
      </w:tr>
      <w:tr w:rsidR="00894BFE" w:rsidRPr="00640614" w:rsidTr="00DF2907">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94BFE" w:rsidRPr="00640614" w:rsidRDefault="00894BFE" w:rsidP="00DF2907">
            <w:pPr>
              <w:pStyle w:val="appendixtabletext0"/>
              <w:rPr>
                <w:rFonts w:ascii="Tahoma" w:hAnsi="Tahoma" w:cs="Tahoma"/>
                <w:noProof/>
                <w:lang w:val="fr-FR"/>
              </w:rPr>
            </w:pPr>
            <w:r w:rsidRPr="00640614">
              <w:rPr>
                <w:rFonts w:ascii="Tahoma" w:hAnsi="Tahoma" w:cs="Tahoma"/>
                <w:noProof/>
                <w:color w:val="000000"/>
                <w:lang w:val="fr-FR"/>
              </w:rPr>
              <w:t>Project Standard 2010</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2013</w:t>
            </w:r>
          </w:p>
          <w:p w:rsidR="00894BFE" w:rsidRPr="00640614" w:rsidRDefault="00894BFE" w:rsidP="00DF2907">
            <w:pPr>
              <w:pStyle w:val="appendixtabletext0"/>
              <w:rPr>
                <w:rFonts w:ascii="Tahoma" w:hAnsi="Tahoma" w:cs="Tahoma"/>
                <w:noProof/>
                <w:color w:val="000000"/>
                <w:lang w:val="fr-FR"/>
              </w:rPr>
            </w:pPr>
            <w:r w:rsidRPr="00640614">
              <w:rPr>
                <w:rFonts w:ascii="Tahoma" w:hAnsi="Tahoma" w:cs="Tahoma"/>
                <w:noProof/>
                <w:color w:val="000000"/>
                <w:lang w:val="fr-FR"/>
              </w:rPr>
              <w:t>Project Professional 2010</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w:t>
            </w:r>
            <w:r w:rsidR="002007F9" w:rsidRPr="00640614">
              <w:rPr>
                <w:rFonts w:ascii="Tahoma" w:hAnsi="Tahoma" w:cs="Tahoma"/>
                <w:noProof/>
                <w:color w:val="000000"/>
                <w:lang w:val="fr-FR"/>
              </w:rPr>
              <w:t xml:space="preserve"> </w:t>
            </w:r>
            <w:r w:rsidRPr="00640614">
              <w:rPr>
                <w:rFonts w:ascii="Tahoma" w:hAnsi="Tahoma" w:cs="Tahoma"/>
                <w:noProof/>
                <w:color w:val="000000"/>
                <w:lang w:val="fr-FR"/>
              </w:rPr>
              <w:t>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894BFE" w:rsidRPr="00640614" w:rsidRDefault="00894BFE" w:rsidP="00DF2907">
            <w:pPr>
              <w:pStyle w:val="appendixtabletext0"/>
              <w:rPr>
                <w:rFonts w:ascii="Tahoma" w:hAnsi="Tahoma" w:cs="Tahoma"/>
                <w:noProof/>
                <w:lang w:val="fr-FR"/>
              </w:rPr>
            </w:pPr>
            <w:r w:rsidRPr="00640614">
              <w:rPr>
                <w:rFonts w:ascii="Tahoma" w:hAnsi="Tahoma" w:cs="Tahoma"/>
                <w:noProof/>
                <w:color w:val="000000"/>
                <w:lang w:val="fr-FR"/>
              </w:rPr>
              <w:t>Project Standard 2013 HUP</w:t>
            </w:r>
          </w:p>
          <w:p w:rsidR="00894BFE" w:rsidRPr="00640614" w:rsidRDefault="00894BFE" w:rsidP="00DF2907">
            <w:pPr>
              <w:pStyle w:val="appendixtabletext0"/>
              <w:rPr>
                <w:rFonts w:ascii="Tahoma" w:hAnsi="Tahoma" w:cs="Tahoma"/>
                <w:noProof/>
                <w:color w:val="000000"/>
                <w:lang w:val="fr-FR"/>
              </w:rPr>
            </w:pPr>
            <w:r w:rsidRPr="00640614">
              <w:rPr>
                <w:rFonts w:ascii="Tahoma" w:hAnsi="Tahoma" w:cs="Tahoma"/>
                <w:noProof/>
                <w:color w:val="000000"/>
                <w:lang w:val="fr-FR"/>
              </w:rPr>
              <w:t xml:space="preserve"> </w:t>
            </w:r>
          </w:p>
        </w:tc>
      </w:tr>
    </w:tbl>
    <w:p w:rsidR="00894BFE" w:rsidRPr="00640614" w:rsidRDefault="00553167" w:rsidP="00894BFE">
      <w:pPr>
        <w:pStyle w:val="AppendixBodyText"/>
        <w:ind w:left="630"/>
        <w:rPr>
          <w:rFonts w:ascii="Tahoma" w:hAnsi="Tahoma" w:cs="Tahoma"/>
          <w:noProof/>
          <w:sz w:val="16"/>
          <w:szCs w:val="16"/>
          <w:lang w:val="fr-FR"/>
        </w:rPr>
      </w:pPr>
      <w:r w:rsidRPr="00640614">
        <w:rPr>
          <w:rFonts w:ascii="Tahoma" w:hAnsi="Tahoma" w:cs="Tahoma"/>
          <w:i/>
          <w:noProof/>
          <w:sz w:val="16"/>
          <w:szCs w:val="16"/>
          <w:lang w:val="fr-FR"/>
        </w:rPr>
        <w:t>*</w:t>
      </w:r>
      <w:r w:rsidR="00894BFE" w:rsidRPr="00640614">
        <w:rPr>
          <w:rFonts w:ascii="Tahoma" w:hAnsi="Tahoma" w:cs="Tahoma"/>
          <w:i/>
          <w:noProof/>
          <w:sz w:val="16"/>
          <w:szCs w:val="16"/>
          <w:lang w:val="fr-FR"/>
        </w:rPr>
        <w:t>La disponibilité des logiciels HUP varie selon la région, les offres et la version linguistique.</w:t>
      </w:r>
      <w:r w:rsidR="00894BFE" w:rsidRPr="00640614">
        <w:rPr>
          <w:rFonts w:ascii="Tahoma" w:hAnsi="Tahoma" w:cs="Tahoma"/>
          <w:noProof/>
          <w:sz w:val="16"/>
          <w:szCs w:val="16"/>
          <w:lang w:val="fr-FR"/>
        </w:rPr>
        <w:t xml:space="preserve"> </w:t>
      </w:r>
    </w:p>
    <w:p w:rsidR="00894BFE" w:rsidRPr="00640614" w:rsidRDefault="00894BFE" w:rsidP="0063416F">
      <w:pPr>
        <w:pStyle w:val="AppendixBodyText"/>
        <w:ind w:left="630"/>
        <w:rPr>
          <w:rFonts w:ascii="Tahoma" w:hAnsi="Tahoma" w:cs="Tahoma"/>
          <w:noProof/>
          <w:sz w:val="16"/>
          <w:szCs w:val="16"/>
          <w:lang w:val="fr-FR"/>
        </w:rPr>
      </w:pPr>
      <w:r w:rsidRPr="00640614">
        <w:rPr>
          <w:rFonts w:ascii="Tahoma" w:hAnsi="Tahoma" w:cs="Tahoma"/>
          <w:i/>
          <w:noProof/>
          <w:sz w:val="16"/>
          <w:szCs w:val="16"/>
          <w:lang w:val="fr-FR"/>
        </w:rPr>
        <w:t>Pour plus d’informations, y compris en ce qui concerne la disponibilité future de logiciels Home Use Program (programme</w:t>
      </w:r>
      <w:r w:rsidR="00507553" w:rsidRPr="00640614">
        <w:rPr>
          <w:rFonts w:ascii="Tahoma" w:hAnsi="Tahoma" w:cs="Tahoma"/>
          <w:i/>
          <w:noProof/>
          <w:sz w:val="16"/>
          <w:szCs w:val="16"/>
          <w:lang w:val="fr-FR"/>
        </w:rPr>
        <w:t xml:space="preserve"> </w:t>
      </w:r>
      <w:r w:rsidRPr="00640614">
        <w:rPr>
          <w:rFonts w:ascii="Tahoma" w:hAnsi="Tahoma" w:cs="Tahoma"/>
          <w:i/>
          <w:noProof/>
          <w:sz w:val="16"/>
          <w:szCs w:val="16"/>
          <w:lang w:val="fr-FR"/>
        </w:rPr>
        <w:t xml:space="preserve">d’utilisation à domicile) supplémentaires, veuillez vous reporter à l’adresse </w:t>
      </w:r>
      <w:hyperlink r:id="rId22" w:history="1">
        <w:r w:rsidRPr="00640614">
          <w:rPr>
            <w:rFonts w:ascii="Tahoma" w:hAnsi="Tahoma" w:cs="Tahoma"/>
            <w:i/>
            <w:noProof/>
            <w:color w:val="0000FF"/>
            <w:sz w:val="16"/>
            <w:szCs w:val="16"/>
            <w:u w:val="single"/>
            <w:lang w:val="fr-FR"/>
          </w:rPr>
          <w:t>http://www.microsoft.com/licensing</w:t>
        </w:r>
      </w:hyperlink>
      <w:r w:rsidRPr="00640614">
        <w:rPr>
          <w:rFonts w:ascii="Tahoma" w:hAnsi="Tahoma" w:cs="Tahoma"/>
          <w:noProof/>
          <w:sz w:val="16"/>
          <w:szCs w:val="16"/>
          <w:lang w:val="fr-FR"/>
        </w:rPr>
        <w:t xml:space="preserve"> </w:t>
      </w:r>
      <w:r w:rsidRPr="00640614">
        <w:rPr>
          <w:rFonts w:ascii="Tahoma" w:hAnsi="Tahoma" w:cs="Tahoma"/>
          <w:i/>
          <w:noProof/>
          <w:sz w:val="16"/>
          <w:szCs w:val="16"/>
          <w:lang w:val="fr-FR"/>
        </w:rPr>
        <w:t>(en</w:t>
      </w:r>
      <w:r w:rsidR="00553167">
        <w:rPr>
          <w:rFonts w:ascii="Tahoma" w:hAnsi="Tahoma" w:cs="Tahoma"/>
          <w:i/>
          <w:noProof/>
          <w:sz w:val="16"/>
          <w:szCs w:val="16"/>
          <w:lang w:val="fr-FR"/>
        </w:rPr>
        <w:t> </w:t>
      </w:r>
      <w:r w:rsidRPr="00640614">
        <w:rPr>
          <w:rFonts w:ascii="Tahoma" w:hAnsi="Tahoma" w:cs="Tahoma"/>
          <w:i/>
          <w:noProof/>
          <w:sz w:val="16"/>
          <w:szCs w:val="16"/>
          <w:lang w:val="fr-FR"/>
        </w:rPr>
        <w:t>anglais).</w:t>
      </w:r>
    </w:p>
    <w:p w:rsidR="00894BFE" w:rsidRPr="00640614" w:rsidRDefault="00553167" w:rsidP="00894BFE">
      <w:pPr>
        <w:pStyle w:val="AppendixBodyText"/>
        <w:ind w:left="630"/>
        <w:rPr>
          <w:rFonts w:ascii="Tahoma" w:hAnsi="Tahoma" w:cs="Tahoma"/>
          <w:noProof/>
          <w:sz w:val="16"/>
          <w:szCs w:val="16"/>
          <w:lang w:val="fr-FR"/>
        </w:rPr>
      </w:pPr>
      <w:r>
        <w:rPr>
          <w:rFonts w:ascii="Tahoma" w:hAnsi="Tahoma" w:cs="Tahoma"/>
          <w:i/>
          <w:noProof/>
          <w:sz w:val="16"/>
          <w:szCs w:val="16"/>
          <w:lang w:val="fr-FR"/>
        </w:rPr>
        <w:t>**</w:t>
      </w:r>
      <w:r w:rsidR="00894BFE" w:rsidRPr="00640614">
        <w:rPr>
          <w:rFonts w:ascii="Tahoma" w:hAnsi="Tahoma" w:cs="Tahoma"/>
          <w:i/>
          <w:noProof/>
          <w:sz w:val="16"/>
          <w:szCs w:val="16"/>
          <w:lang w:val="fr-FR"/>
        </w:rPr>
        <w:t>Remarque destinée aux clients Campus, School et Open Value Souscription</w:t>
      </w:r>
      <w:r w:rsidR="00C15BE8">
        <w:rPr>
          <w:rFonts w:ascii="Tahoma" w:hAnsi="Tahoma" w:cs="Tahoma"/>
          <w:i/>
          <w:noProof/>
          <w:sz w:val="16"/>
          <w:szCs w:val="16"/>
          <w:lang w:val="fr-FR"/>
        </w:rPr>
        <w:t>-</w:t>
      </w:r>
      <w:r w:rsidR="00894BFE" w:rsidRPr="00640614">
        <w:rPr>
          <w:rFonts w:ascii="Tahoma" w:hAnsi="Tahoma" w:cs="Tahoma"/>
          <w:i/>
          <w:noProof/>
          <w:sz w:val="16"/>
          <w:szCs w:val="16"/>
          <w:lang w:val="fr-FR"/>
        </w:rPr>
        <w:t>Solutions Éducation : reportez</w:t>
      </w:r>
      <w:r w:rsidR="00C15BE8">
        <w:rPr>
          <w:rFonts w:ascii="Tahoma" w:hAnsi="Tahoma" w:cs="Tahoma"/>
          <w:i/>
          <w:noProof/>
          <w:sz w:val="16"/>
          <w:szCs w:val="16"/>
          <w:lang w:val="fr-FR"/>
        </w:rPr>
        <w:t>-</w:t>
      </w:r>
      <w:r w:rsidR="00894BFE" w:rsidRPr="00640614">
        <w:rPr>
          <w:rFonts w:ascii="Tahoma" w:hAnsi="Tahoma" w:cs="Tahoma"/>
          <w:i/>
          <w:noProof/>
          <w:sz w:val="16"/>
          <w:szCs w:val="16"/>
          <w:lang w:val="fr-FR"/>
        </w:rPr>
        <w:t>vous au contrat CASA (version 3.5 ou ultérieure) ou OVS</w:t>
      </w:r>
      <w:r w:rsidR="00C15BE8">
        <w:rPr>
          <w:rFonts w:ascii="Tahoma" w:hAnsi="Tahoma" w:cs="Tahoma"/>
          <w:i/>
          <w:noProof/>
          <w:sz w:val="16"/>
          <w:szCs w:val="16"/>
          <w:lang w:val="fr-FR"/>
        </w:rPr>
        <w:t>-</w:t>
      </w:r>
      <w:r w:rsidR="00894BFE" w:rsidRPr="00640614">
        <w:rPr>
          <w:rFonts w:ascii="Tahoma" w:hAnsi="Tahoma" w:cs="Tahoma"/>
          <w:i/>
          <w:noProof/>
          <w:sz w:val="16"/>
          <w:szCs w:val="16"/>
          <w:lang w:val="fr-FR"/>
        </w:rPr>
        <w:t>ES pour connaître les règles supplémentaires spécifiques au programme.</w:t>
      </w:r>
    </w:p>
    <w:p w:rsidR="00894BFE" w:rsidRPr="00640614" w:rsidRDefault="00553167" w:rsidP="00894BFE">
      <w:pPr>
        <w:ind w:left="630"/>
        <w:rPr>
          <w:rFonts w:cs="Tahoma"/>
          <w:noProof/>
          <w:sz w:val="16"/>
          <w:szCs w:val="16"/>
          <w:lang w:val="fr-FR"/>
        </w:rPr>
      </w:pPr>
      <w:r>
        <w:rPr>
          <w:rFonts w:cs="Tahoma"/>
          <w:i/>
          <w:noProof/>
          <w:sz w:val="16"/>
          <w:szCs w:val="16"/>
          <w:lang w:val="fr-FR"/>
        </w:rPr>
        <w:t>***</w:t>
      </w:r>
      <w:r w:rsidR="00894BFE" w:rsidRPr="00640614">
        <w:rPr>
          <w:rFonts w:cs="Tahoma"/>
          <w:i/>
          <w:noProof/>
          <w:sz w:val="16"/>
          <w:szCs w:val="16"/>
          <w:lang w:val="fr-FR"/>
        </w:rPr>
        <w:t xml:space="preserve">Veuillez noter que SharePoint Designer est désormais un produit gratuit pouvant être téléchargé à partir de ce lien </w:t>
      </w:r>
      <w:hyperlink r:id="rId23" w:history="1">
        <w:r w:rsidR="00894BFE" w:rsidRPr="00640614">
          <w:rPr>
            <w:rFonts w:cs="Tahoma"/>
            <w:i/>
            <w:noProof/>
            <w:color w:val="0000FF"/>
            <w:sz w:val="16"/>
            <w:szCs w:val="16"/>
            <w:u w:val="single"/>
            <w:lang w:val="fr-FR"/>
          </w:rPr>
          <w:t>http://www.microsoft.com/spd</w:t>
        </w:r>
      </w:hyperlink>
      <w:r w:rsidR="00894BFE" w:rsidRPr="00640614">
        <w:rPr>
          <w:rFonts w:cs="Tahoma"/>
          <w:noProof/>
          <w:sz w:val="16"/>
          <w:szCs w:val="16"/>
          <w:lang w:val="fr-FR"/>
        </w:rPr>
        <w:t>.</w:t>
      </w:r>
    </w:p>
    <w:p w:rsidR="00894BFE" w:rsidRPr="00640614" w:rsidRDefault="00894BFE" w:rsidP="00894BFE">
      <w:pPr>
        <w:outlineLvl w:val="2"/>
        <w:rPr>
          <w:rFonts w:cs="Tahoma"/>
          <w:noProof/>
          <w:sz w:val="16"/>
          <w:szCs w:val="16"/>
          <w:lang w:val="fr-FR"/>
        </w:rPr>
      </w:pPr>
      <w:bookmarkStart w:id="847" w:name="_Toc281378922"/>
    </w:p>
    <w:bookmarkEnd w:id="847"/>
    <w:p w:rsidR="00894BFE" w:rsidRPr="00640614" w:rsidRDefault="00894BFE" w:rsidP="00894BFE">
      <w:pPr>
        <w:outlineLvl w:val="2"/>
        <w:rPr>
          <w:rFonts w:cs="Tahoma"/>
          <w:noProof/>
          <w:lang w:val="fr-FR"/>
        </w:rPr>
      </w:pPr>
      <w:r w:rsidRPr="00640614">
        <w:rPr>
          <w:rFonts w:cs="Tahoma"/>
          <w:b/>
          <w:noProof/>
          <w:sz w:val="24"/>
          <w:lang w:val="fr-FR"/>
        </w:rPr>
        <w:t>Programme de Licences Sources aux Entreprises (ESLP)</w:t>
      </w:r>
      <w:r w:rsidRPr="00640614">
        <w:rPr>
          <w:rFonts w:cs="Tahoma"/>
          <w:noProof/>
          <w:lang w:val="fr-FR"/>
        </w:rPr>
        <w:t xml:space="preserve"> </w:t>
      </w:r>
    </w:p>
    <w:p w:rsidR="00894BFE" w:rsidRPr="00640614" w:rsidRDefault="00894BFE" w:rsidP="00894BFE">
      <w:pPr>
        <w:outlineLvl w:val="2"/>
        <w:rPr>
          <w:rFonts w:cs="Tahoma"/>
          <w:noProof/>
          <w:lang w:val="fr-FR"/>
        </w:rPr>
      </w:pPr>
    </w:p>
    <w:p w:rsidR="00894BFE" w:rsidRPr="00640614" w:rsidRDefault="00894BFE" w:rsidP="00156358">
      <w:pPr>
        <w:rPr>
          <w:rFonts w:cs="Tahoma"/>
          <w:noProof/>
          <w:lang w:val="fr-FR"/>
        </w:rPr>
      </w:pPr>
      <w:r w:rsidRPr="00640614">
        <w:rPr>
          <w:rFonts w:cs="Tahoma"/>
          <w:noProof/>
          <w:lang w:val="fr-FR"/>
        </w:rPr>
        <w:t xml:space="preserve">Les clients qui participent au programme Software Assurance Membership et qui possèdent mille cinq cent </w:t>
      </w:r>
      <w:r w:rsidR="00156358" w:rsidRPr="00640614">
        <w:rPr>
          <w:rFonts w:cs="Tahoma"/>
          <w:noProof/>
          <w:lang w:val="fr-FR"/>
        </w:rPr>
        <w:br/>
      </w:r>
      <w:r w:rsidRPr="00640614">
        <w:rPr>
          <w:rFonts w:cs="Tahoma"/>
          <w:noProof/>
          <w:lang w:val="fr-FR"/>
        </w:rPr>
        <w:t>(1 500) ordinateurs sous licence ou plus dans le groupe de produits Systèmes peuvent être éligibles au Programme de Licences Sources aux Entreprises (ESLP) pendant la durée de leur Software Assurance. ESLP permet d’accéder au</w:t>
      </w:r>
      <w:r w:rsidR="00156358" w:rsidRPr="00640614">
        <w:rPr>
          <w:rFonts w:cs="Tahoma"/>
          <w:noProof/>
          <w:lang w:val="fr-FR"/>
        </w:rPr>
        <w:t> </w:t>
      </w:r>
      <w:r w:rsidRPr="00640614">
        <w:rPr>
          <w:rFonts w:cs="Tahoma"/>
          <w:noProof/>
          <w:lang w:val="fr-FR"/>
        </w:rPr>
        <w:t>code source Microsoft Windows à des fins de développement et de support internes. ESLP n’est pas disponible dans</w:t>
      </w:r>
      <w:r w:rsidR="00156358" w:rsidRPr="00640614">
        <w:rPr>
          <w:rFonts w:cs="Tahoma"/>
          <w:noProof/>
          <w:lang w:val="fr-FR"/>
        </w:rPr>
        <w:t> </w:t>
      </w:r>
      <w:r w:rsidRPr="00640614">
        <w:rPr>
          <w:rFonts w:cs="Tahoma"/>
          <w:noProof/>
          <w:lang w:val="fr-FR"/>
        </w:rPr>
        <w:t>tous les pays et l’avantage est concédé par contrat</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accord de mise en œuvre.</w:t>
      </w:r>
    </w:p>
    <w:p w:rsidR="00894BFE" w:rsidRPr="00640614" w:rsidRDefault="00894BFE" w:rsidP="00894BFE">
      <w:pPr>
        <w:rPr>
          <w:rFonts w:cs="Tahoma"/>
          <w:noProof/>
          <w:lang w:val="fr-FR"/>
        </w:rPr>
      </w:pPr>
    </w:p>
    <w:p w:rsidR="00894BFE" w:rsidRPr="00640614" w:rsidRDefault="00894BFE" w:rsidP="00894BFE">
      <w:pPr>
        <w:rPr>
          <w:rFonts w:cs="Tahoma"/>
          <w:noProof/>
          <w:lang w:val="fr-FR"/>
        </w:rPr>
      </w:pPr>
      <w:r w:rsidRPr="00640614">
        <w:rPr>
          <w:rFonts w:cs="Tahoma"/>
          <w:noProof/>
          <w:lang w:val="fr-FR"/>
        </w:rPr>
        <w:t>Le formulaire d’inscription peut être téléchargé sur le site Volume Licensing Service Center (VLSC). Les conditions d’éligibilité et les zones de disponibilité sont régies par les conditions générales de Microsoft (reportez</w:t>
      </w:r>
      <w:r w:rsidR="00C15BE8">
        <w:rPr>
          <w:rFonts w:cs="Tahoma"/>
          <w:noProof/>
          <w:lang w:val="fr-FR"/>
        </w:rPr>
        <w:t>-</w:t>
      </w:r>
      <w:r w:rsidRPr="00640614">
        <w:rPr>
          <w:rFonts w:cs="Tahoma"/>
          <w:noProof/>
          <w:lang w:val="fr-FR"/>
        </w:rPr>
        <w:t xml:space="preserve">vous à l’adresse </w:t>
      </w:r>
      <w:hyperlink r:id="rId24" w:history="1">
        <w:r w:rsidRPr="00640614">
          <w:rPr>
            <w:rFonts w:cs="Tahoma"/>
            <w:noProof/>
            <w:color w:val="0000FF"/>
            <w:u w:val="single"/>
            <w:lang w:val="fr-FR"/>
          </w:rPr>
          <w:t>www.microsoft.com/resources/sharedsource/Licensing/Enterprise.mspx</w:t>
        </w:r>
      </w:hyperlink>
      <w:r w:rsidRPr="00640614">
        <w:rPr>
          <w:rFonts w:cs="Tahoma"/>
          <w:noProof/>
          <w:lang w:val="fr-FR"/>
        </w:rPr>
        <w:t xml:space="preserve"> (en anglais) pour plus d’informations).</w:t>
      </w:r>
      <w:r w:rsidR="00E31B1F" w:rsidRPr="00640614">
        <w:rPr>
          <w:rFonts w:cs="Tahoma"/>
          <w:noProof/>
          <w:lang w:val="fr-FR"/>
        </w:rPr>
        <w:t xml:space="preserve"> </w:t>
      </w:r>
      <w:r w:rsidRPr="00640614">
        <w:rPr>
          <w:rFonts w:cs="Tahoma"/>
          <w:noProof/>
          <w:lang w:val="fr-FR"/>
        </w:rPr>
        <w:t>Les programmes Éducation sont éligibles au programme Microsoft Res</w:t>
      </w:r>
      <w:r w:rsidR="0063416F">
        <w:rPr>
          <w:rFonts w:cs="Tahoma"/>
          <w:noProof/>
          <w:lang w:val="fr-FR"/>
        </w:rPr>
        <w:t>earch Source Licensing Program.</w:t>
      </w:r>
    </w:p>
    <w:p w:rsidR="00894BFE" w:rsidRPr="0063416F" w:rsidRDefault="00894BFE" w:rsidP="00894BFE">
      <w:pPr>
        <w:pStyle w:val="Heading3"/>
        <w:rPr>
          <w:rFonts w:ascii="Tahoma" w:hAnsi="Tahoma" w:cs="Tahoma"/>
          <w:b w:val="0"/>
          <w:bCs/>
          <w:noProof/>
          <w:sz w:val="18"/>
          <w:szCs w:val="18"/>
        </w:rPr>
      </w:pPr>
    </w:p>
    <w:p w:rsidR="00894BFE" w:rsidRPr="00640614" w:rsidRDefault="00894BFE" w:rsidP="00894BFE">
      <w:pPr>
        <w:pStyle w:val="Heading3"/>
        <w:rPr>
          <w:rFonts w:ascii="Tahoma" w:hAnsi="Tahoma" w:cs="Tahoma"/>
          <w:noProof/>
        </w:rPr>
      </w:pPr>
      <w:bookmarkStart w:id="848" w:name="_Toc336338236"/>
      <w:bookmarkStart w:id="849" w:name="_Toc345703165"/>
      <w:bookmarkEnd w:id="848"/>
      <w:r w:rsidRPr="00640614">
        <w:rPr>
          <w:rFonts w:ascii="Tahoma" w:hAnsi="Tahoma" w:cs="Tahoma"/>
          <w:noProof/>
          <w:sz w:val="24"/>
          <w:lang w:eastAsia="x-none"/>
        </w:rPr>
        <w:t>Support Technique 24h</w:t>
      </w:r>
      <w:r w:rsidR="002007F9" w:rsidRPr="00640614">
        <w:rPr>
          <w:rFonts w:ascii="Tahoma" w:hAnsi="Tahoma" w:cs="Tahoma"/>
          <w:noProof/>
          <w:sz w:val="24"/>
          <w:lang w:eastAsia="x-none"/>
        </w:rPr>
        <w:t xml:space="preserve"> </w:t>
      </w:r>
      <w:r w:rsidRPr="00640614">
        <w:rPr>
          <w:rFonts w:ascii="Tahoma" w:hAnsi="Tahoma" w:cs="Tahoma"/>
          <w:noProof/>
          <w:sz w:val="24"/>
          <w:lang w:eastAsia="x-none"/>
        </w:rPr>
        <w:t>/</w:t>
      </w:r>
      <w:r w:rsidR="002007F9" w:rsidRPr="00640614">
        <w:rPr>
          <w:rFonts w:ascii="Tahoma" w:hAnsi="Tahoma" w:cs="Tahoma"/>
          <w:noProof/>
          <w:sz w:val="24"/>
          <w:lang w:eastAsia="x-none"/>
        </w:rPr>
        <w:t xml:space="preserve"> </w:t>
      </w:r>
      <w:r w:rsidRPr="00640614">
        <w:rPr>
          <w:rFonts w:ascii="Tahoma" w:hAnsi="Tahoma" w:cs="Tahoma"/>
          <w:noProof/>
          <w:sz w:val="24"/>
          <w:lang w:eastAsia="x-none"/>
        </w:rPr>
        <w:t>24, 7 jours</w:t>
      </w:r>
      <w:r w:rsidR="002007F9" w:rsidRPr="00640614">
        <w:rPr>
          <w:rFonts w:ascii="Tahoma" w:hAnsi="Tahoma" w:cs="Tahoma"/>
          <w:noProof/>
          <w:sz w:val="24"/>
          <w:lang w:eastAsia="x-none"/>
        </w:rPr>
        <w:t xml:space="preserve"> </w:t>
      </w:r>
      <w:r w:rsidRPr="00640614">
        <w:rPr>
          <w:rFonts w:ascii="Tahoma" w:hAnsi="Tahoma" w:cs="Tahoma"/>
          <w:noProof/>
          <w:sz w:val="24"/>
          <w:lang w:eastAsia="x-none"/>
        </w:rPr>
        <w:t>/</w:t>
      </w:r>
      <w:r w:rsidR="002007F9" w:rsidRPr="00640614">
        <w:rPr>
          <w:rFonts w:ascii="Tahoma" w:hAnsi="Tahoma" w:cs="Tahoma"/>
          <w:noProof/>
          <w:sz w:val="24"/>
          <w:lang w:eastAsia="x-none"/>
        </w:rPr>
        <w:t xml:space="preserve"> </w:t>
      </w:r>
      <w:r w:rsidRPr="00640614">
        <w:rPr>
          <w:rFonts w:ascii="Tahoma" w:hAnsi="Tahoma" w:cs="Tahoma"/>
          <w:noProof/>
          <w:sz w:val="24"/>
          <w:lang w:eastAsia="x-none"/>
        </w:rPr>
        <w:t>7</w:t>
      </w:r>
      <w:bookmarkEnd w:id="849"/>
    </w:p>
    <w:p w:rsidR="00894BFE" w:rsidRPr="00640614" w:rsidRDefault="00894BFE" w:rsidP="00894BFE">
      <w:pPr>
        <w:rPr>
          <w:rFonts w:cs="Tahoma"/>
          <w:noProof/>
          <w:lang w:val="fr-FR"/>
        </w:rPr>
      </w:pPr>
    </w:p>
    <w:p w:rsidR="00894BFE" w:rsidRPr="0063416F" w:rsidRDefault="00894BFE" w:rsidP="00156358">
      <w:pPr>
        <w:rPr>
          <w:rFonts w:cs="Tahoma"/>
          <w:noProof/>
          <w:szCs w:val="18"/>
          <w:lang w:val="fr-FR"/>
        </w:rPr>
      </w:pPr>
      <w:r w:rsidRPr="0063416F">
        <w:rPr>
          <w:rFonts w:cs="Tahoma"/>
          <w:noProof/>
          <w:szCs w:val="18"/>
          <w:lang w:val="fr-FR"/>
        </w:rPr>
        <w:t>Les clients (autres que les clients ayant conclu un Contrat Campus, School ou Open Value Souscription – Solutions Éducation) qui ont souscrit une Software Assurance sont éligibles au Support Technique 24h</w:t>
      </w:r>
      <w:r w:rsidR="002007F9" w:rsidRPr="0063416F">
        <w:rPr>
          <w:rFonts w:cs="Tahoma"/>
          <w:noProof/>
          <w:szCs w:val="18"/>
          <w:lang w:val="fr-FR"/>
        </w:rPr>
        <w:t xml:space="preserve"> </w:t>
      </w:r>
      <w:r w:rsidRPr="0063416F">
        <w:rPr>
          <w:rFonts w:cs="Tahoma"/>
          <w:noProof/>
          <w:szCs w:val="18"/>
          <w:lang w:val="fr-FR"/>
        </w:rPr>
        <w:t>/</w:t>
      </w:r>
      <w:r w:rsidR="002007F9" w:rsidRPr="0063416F">
        <w:rPr>
          <w:rFonts w:cs="Tahoma"/>
          <w:noProof/>
          <w:szCs w:val="18"/>
          <w:lang w:val="fr-FR"/>
        </w:rPr>
        <w:t xml:space="preserve"> </w:t>
      </w:r>
      <w:r w:rsidRPr="0063416F">
        <w:rPr>
          <w:rFonts w:cs="Tahoma"/>
          <w:noProof/>
          <w:szCs w:val="18"/>
          <w:lang w:val="fr-FR"/>
        </w:rPr>
        <w:t>24, 7 jours</w:t>
      </w:r>
      <w:r w:rsidR="002007F9" w:rsidRPr="0063416F">
        <w:rPr>
          <w:rFonts w:cs="Tahoma"/>
          <w:noProof/>
          <w:szCs w:val="18"/>
          <w:lang w:val="fr-FR"/>
        </w:rPr>
        <w:t xml:space="preserve"> </w:t>
      </w:r>
      <w:r w:rsidRPr="0063416F">
        <w:rPr>
          <w:rFonts w:cs="Tahoma"/>
          <w:noProof/>
          <w:szCs w:val="18"/>
          <w:lang w:val="fr-FR"/>
        </w:rPr>
        <w:t>/</w:t>
      </w:r>
      <w:r w:rsidR="002007F9" w:rsidRPr="0063416F">
        <w:rPr>
          <w:rFonts w:cs="Tahoma"/>
          <w:noProof/>
          <w:szCs w:val="18"/>
          <w:lang w:val="fr-FR"/>
        </w:rPr>
        <w:t xml:space="preserve"> </w:t>
      </w:r>
      <w:r w:rsidRPr="0063416F">
        <w:rPr>
          <w:rFonts w:cs="Tahoma"/>
          <w:noProof/>
          <w:szCs w:val="18"/>
          <w:lang w:val="fr-FR"/>
        </w:rPr>
        <w:t>7 pendant la</w:t>
      </w:r>
      <w:r w:rsidR="00156358" w:rsidRPr="0063416F">
        <w:rPr>
          <w:rFonts w:cs="Tahoma"/>
          <w:noProof/>
          <w:szCs w:val="18"/>
          <w:lang w:val="fr-FR"/>
        </w:rPr>
        <w:t> </w:t>
      </w:r>
      <w:r w:rsidRPr="0063416F">
        <w:rPr>
          <w:rFonts w:cs="Tahoma"/>
          <w:noProof/>
          <w:szCs w:val="18"/>
          <w:lang w:val="fr-FR"/>
        </w:rPr>
        <w:t xml:space="preserve">durée de leur Software Assurance. </w:t>
      </w:r>
    </w:p>
    <w:p w:rsidR="00894BFE" w:rsidRPr="0063416F" w:rsidRDefault="00894BFE" w:rsidP="00894BFE">
      <w:pPr>
        <w:pStyle w:val="AppendixBodyText"/>
        <w:spacing w:after="0"/>
        <w:rPr>
          <w:rFonts w:ascii="Tahoma" w:hAnsi="Tahoma" w:cs="Tahoma"/>
          <w:noProof/>
          <w:sz w:val="18"/>
          <w:szCs w:val="18"/>
          <w:lang w:val="fr-FR"/>
        </w:rPr>
      </w:pPr>
    </w:p>
    <w:p w:rsidR="00894BFE" w:rsidRPr="0063416F" w:rsidRDefault="00894BFE" w:rsidP="00894BFE">
      <w:pPr>
        <w:pStyle w:val="AppendixBodyText"/>
        <w:spacing w:after="0"/>
        <w:rPr>
          <w:rFonts w:ascii="Tahoma" w:hAnsi="Tahoma" w:cs="Tahoma"/>
          <w:noProof/>
          <w:sz w:val="18"/>
          <w:szCs w:val="18"/>
          <w:lang w:val="fr-FR"/>
        </w:rPr>
      </w:pPr>
      <w:r w:rsidRPr="0063416F">
        <w:rPr>
          <w:rFonts w:ascii="Tahoma" w:hAnsi="Tahoma" w:cs="Tahoma"/>
          <w:noProof/>
          <w:sz w:val="18"/>
          <w:szCs w:val="18"/>
          <w:lang w:val="fr-FR"/>
        </w:rPr>
        <w:t>Le Support Technique 24h</w:t>
      </w:r>
      <w:r w:rsidR="002007F9" w:rsidRPr="0063416F">
        <w:rPr>
          <w:rFonts w:ascii="Tahoma" w:hAnsi="Tahoma" w:cs="Tahoma"/>
          <w:noProof/>
          <w:sz w:val="18"/>
          <w:szCs w:val="18"/>
          <w:lang w:val="fr-FR"/>
        </w:rPr>
        <w:t xml:space="preserve"> </w:t>
      </w:r>
      <w:r w:rsidRPr="0063416F">
        <w:rPr>
          <w:rFonts w:ascii="Tahoma" w:hAnsi="Tahoma" w:cs="Tahoma"/>
          <w:noProof/>
          <w:sz w:val="18"/>
          <w:szCs w:val="18"/>
          <w:lang w:val="fr-FR"/>
        </w:rPr>
        <w:t>/</w:t>
      </w:r>
      <w:r w:rsidR="002007F9" w:rsidRPr="0063416F">
        <w:rPr>
          <w:rFonts w:ascii="Tahoma" w:hAnsi="Tahoma" w:cs="Tahoma"/>
          <w:noProof/>
          <w:sz w:val="18"/>
          <w:szCs w:val="18"/>
          <w:lang w:val="fr-FR"/>
        </w:rPr>
        <w:t xml:space="preserve"> </w:t>
      </w:r>
      <w:r w:rsidRPr="0063416F">
        <w:rPr>
          <w:rFonts w:ascii="Tahoma" w:hAnsi="Tahoma" w:cs="Tahoma"/>
          <w:noProof/>
          <w:sz w:val="18"/>
          <w:szCs w:val="18"/>
          <w:lang w:val="fr-FR"/>
        </w:rPr>
        <w:t>24, 7 jours</w:t>
      </w:r>
      <w:r w:rsidR="002007F9" w:rsidRPr="0063416F">
        <w:rPr>
          <w:rFonts w:ascii="Tahoma" w:hAnsi="Tahoma" w:cs="Tahoma"/>
          <w:noProof/>
          <w:sz w:val="18"/>
          <w:szCs w:val="18"/>
          <w:lang w:val="fr-FR"/>
        </w:rPr>
        <w:t xml:space="preserve"> </w:t>
      </w:r>
      <w:r w:rsidRPr="0063416F">
        <w:rPr>
          <w:rFonts w:ascii="Tahoma" w:hAnsi="Tahoma" w:cs="Tahoma"/>
          <w:noProof/>
          <w:sz w:val="18"/>
          <w:szCs w:val="18"/>
          <w:lang w:val="fr-FR"/>
        </w:rPr>
        <w:t>/</w:t>
      </w:r>
      <w:r w:rsidR="002007F9" w:rsidRPr="0063416F">
        <w:rPr>
          <w:rFonts w:ascii="Tahoma" w:hAnsi="Tahoma" w:cs="Tahoma"/>
          <w:noProof/>
          <w:sz w:val="18"/>
          <w:szCs w:val="18"/>
          <w:lang w:val="fr-FR"/>
        </w:rPr>
        <w:t xml:space="preserve"> </w:t>
      </w:r>
      <w:r w:rsidRPr="0063416F">
        <w:rPr>
          <w:rFonts w:ascii="Tahoma" w:hAnsi="Tahoma" w:cs="Tahoma"/>
          <w:noProof/>
          <w:sz w:val="18"/>
          <w:szCs w:val="18"/>
          <w:lang w:val="fr-FR"/>
        </w:rPr>
        <w:t>7 propose une assistance pour la résolution de problèmes présentant des signes spécifiques, rencontrés lors de l’utilisation de produits Microsoft et dont on peut raisonnablement penser qu’ils sont causés par des produits Microsoft. Microsoft déploiera des efforts raisonnables pour assister les clients en cas de demande de support, de façon conforme aux politiques du Support Technique Microsoft. Microsoft se réserve le droit de refuser de traiter des demandes de services de support déraisonnables et peut, occasionnellement, orienter les clients vers des contrats de niveau de service supplémentaires pouvant im</w:t>
      </w:r>
      <w:r w:rsidR="0063416F">
        <w:rPr>
          <w:rFonts w:ascii="Tahoma" w:hAnsi="Tahoma" w:cs="Tahoma"/>
          <w:noProof/>
          <w:sz w:val="18"/>
          <w:szCs w:val="18"/>
          <w:lang w:val="fr-FR"/>
        </w:rPr>
        <w:t>pliquer des frais additionnels.</w:t>
      </w:r>
    </w:p>
    <w:p w:rsidR="00894BFE" w:rsidRPr="0063416F" w:rsidRDefault="00894BFE" w:rsidP="00894BFE">
      <w:pPr>
        <w:pStyle w:val="AppendixBodyText"/>
        <w:spacing w:after="0"/>
        <w:rPr>
          <w:rFonts w:ascii="Tahoma" w:hAnsi="Tahoma" w:cs="Tahoma"/>
          <w:noProof/>
          <w:sz w:val="18"/>
          <w:szCs w:val="18"/>
          <w:lang w:val="fr-FR"/>
        </w:rPr>
      </w:pPr>
    </w:p>
    <w:p w:rsidR="00894BFE" w:rsidRPr="0063416F" w:rsidRDefault="00894BFE" w:rsidP="00894BFE">
      <w:pPr>
        <w:pStyle w:val="AppendixBodyText"/>
        <w:spacing w:after="0"/>
        <w:rPr>
          <w:rFonts w:ascii="Tahoma" w:hAnsi="Tahoma" w:cs="Tahoma"/>
          <w:noProof/>
          <w:sz w:val="18"/>
          <w:szCs w:val="18"/>
          <w:lang w:val="fr-FR"/>
        </w:rPr>
      </w:pPr>
      <w:r w:rsidRPr="0063416F">
        <w:rPr>
          <w:rFonts w:ascii="Tahoma" w:hAnsi="Tahoma" w:cs="Tahoma"/>
          <w:noProof/>
          <w:sz w:val="18"/>
          <w:szCs w:val="18"/>
          <w:lang w:val="fr-FR"/>
        </w:rPr>
        <w:t xml:space="preserve">Microsoft pourra ajouter de nouveaux produits à la liste des produits faisant l’objet d’un support ou interrompre le support pour des produits existants. Il peut arriver que la mise en œuvre de produits Microsoft par le client ne puisse pas faire l’objet d’un support efficace. Dans ce cas, et dans le cadre de la fourniture des services de support, Microsoft en informera le client. Si le Client ne modifie pas sa mise en œuvre afin qu’elle puisse faire l’objet d’un support efficace, dans un délai de trente (30) jours suivant la notification de Microsoft, Microsoft n’aura aucune obligation de fournir des services de support supplémentaires pour cette mise en œuvre. Toutefois, Microsoft continuera à fournir des services de support pour les autres mises en œuvre du client pouvant faire l’objet d’un support et couvertes par les </w:t>
      </w:r>
      <w:r w:rsidR="0063416F">
        <w:rPr>
          <w:rFonts w:ascii="Tahoma" w:hAnsi="Tahoma" w:cs="Tahoma"/>
          <w:noProof/>
          <w:sz w:val="18"/>
          <w:szCs w:val="18"/>
          <w:lang w:val="fr-FR"/>
        </w:rPr>
        <w:t>présentes conditions générales.</w:t>
      </w:r>
    </w:p>
    <w:p w:rsidR="00894BFE" w:rsidRPr="0063416F" w:rsidRDefault="00894BFE" w:rsidP="00894BFE">
      <w:pPr>
        <w:pStyle w:val="AppendixBodyText"/>
        <w:spacing w:after="0"/>
        <w:rPr>
          <w:rFonts w:ascii="Tahoma" w:hAnsi="Tahoma" w:cs="Tahoma"/>
          <w:noProof/>
          <w:sz w:val="18"/>
          <w:szCs w:val="18"/>
          <w:lang w:val="fr-FR"/>
        </w:rPr>
      </w:pPr>
    </w:p>
    <w:p w:rsidR="00894BFE" w:rsidRPr="0063416F" w:rsidRDefault="00894BFE" w:rsidP="0063416F">
      <w:pPr>
        <w:pStyle w:val="AppendixBodyText"/>
        <w:spacing w:after="0"/>
        <w:rPr>
          <w:rFonts w:ascii="Tahoma" w:hAnsi="Tahoma" w:cs="Tahoma"/>
          <w:noProof/>
          <w:sz w:val="18"/>
          <w:szCs w:val="18"/>
          <w:lang w:val="fr-FR"/>
        </w:rPr>
      </w:pPr>
      <w:r w:rsidRPr="0063416F">
        <w:rPr>
          <w:rFonts w:ascii="Tahoma" w:hAnsi="Tahoma" w:cs="Tahoma"/>
          <w:noProof/>
          <w:sz w:val="18"/>
          <w:szCs w:val="18"/>
          <w:lang w:val="fr-FR"/>
        </w:rPr>
        <w:t xml:space="preserve">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nous pouvons proposer aux clients une modification du </w:t>
      </w:r>
      <w:r w:rsidRPr="0063416F">
        <w:rPr>
          <w:rFonts w:ascii="Tahoma" w:hAnsi="Tahoma" w:cs="Tahoma"/>
          <w:noProof/>
          <w:sz w:val="18"/>
          <w:szCs w:val="18"/>
          <w:lang w:val="fr-FR"/>
        </w:rPr>
        <w:lastRenderedPageBreak/>
        <w:t>code logiciel du produit Microsoft disponible dans le commerce afin de résoudre des problèmes critiques spécifiques (« Correctif(s) »), en réponse à une demande de support assisté. Les correctifs sont destinés à résoudre les problèmes spécifiques des clients et ne sont pas testés pour la régression. Sauf stipulation contraire dans le présent document, les Correctifs ne peuvent être distribués à des tiers non affiliés sans le consentement express écrit de</w:t>
      </w:r>
      <w:r w:rsidR="0063416F">
        <w:rPr>
          <w:rFonts w:ascii="Tahoma" w:hAnsi="Tahoma" w:cs="Tahoma"/>
          <w:noProof/>
          <w:sz w:val="18"/>
          <w:szCs w:val="18"/>
          <w:lang w:val="fr-FR"/>
        </w:rPr>
        <w:t> </w:t>
      </w:r>
      <w:r w:rsidRPr="0063416F">
        <w:rPr>
          <w:rFonts w:ascii="Tahoma" w:hAnsi="Tahoma" w:cs="Tahoma"/>
          <w:noProof/>
          <w:sz w:val="18"/>
          <w:szCs w:val="18"/>
          <w:lang w:val="fr-FR"/>
        </w:rPr>
        <w:t>Microsoft.</w:t>
      </w:r>
    </w:p>
    <w:p w:rsidR="00894BFE" w:rsidRPr="0063416F" w:rsidRDefault="00894BFE" w:rsidP="00156358">
      <w:pPr>
        <w:pStyle w:val="AppendixBodyText"/>
        <w:spacing w:after="0" w:line="216" w:lineRule="auto"/>
        <w:rPr>
          <w:rFonts w:ascii="Tahoma" w:hAnsi="Tahoma" w:cs="Tahoma"/>
          <w:noProof/>
          <w:sz w:val="18"/>
          <w:szCs w:val="18"/>
          <w:lang w:val="fr-FR"/>
        </w:rPr>
      </w:pPr>
    </w:p>
    <w:p w:rsidR="00894BFE" w:rsidRPr="0063416F" w:rsidRDefault="00894BFE" w:rsidP="0063416F">
      <w:pPr>
        <w:pStyle w:val="AppendixBodyText"/>
        <w:spacing w:after="0"/>
        <w:rPr>
          <w:rFonts w:ascii="Tahoma" w:hAnsi="Tahoma" w:cs="Tahoma"/>
          <w:noProof/>
          <w:sz w:val="18"/>
          <w:szCs w:val="18"/>
          <w:lang w:val="fr-FR"/>
        </w:rPr>
      </w:pPr>
      <w:r w:rsidRPr="0063416F">
        <w:rPr>
          <w:rFonts w:ascii="Tahoma" w:hAnsi="Tahoma" w:cs="Tahoma"/>
          <w:noProof/>
          <w:sz w:val="18"/>
          <w:szCs w:val="18"/>
          <w:lang w:val="fr-FR"/>
        </w:rPr>
        <w:t>Les produits disponibles par le biais d’un programme de Licence en Volume et qui sont actuellement pris en charge</w:t>
      </w:r>
      <w:r w:rsidR="00156358" w:rsidRPr="0063416F">
        <w:rPr>
          <w:rFonts w:ascii="Tahoma" w:hAnsi="Tahoma" w:cs="Tahoma"/>
          <w:noProof/>
          <w:sz w:val="18"/>
          <w:szCs w:val="18"/>
          <w:lang w:val="fr-FR"/>
        </w:rPr>
        <w:t> </w:t>
      </w:r>
      <w:r w:rsidRPr="0063416F">
        <w:rPr>
          <w:rFonts w:ascii="Tahoma" w:hAnsi="Tahoma" w:cs="Tahoma"/>
          <w:noProof/>
          <w:sz w:val="18"/>
          <w:szCs w:val="18"/>
          <w:lang w:val="fr-FR"/>
        </w:rPr>
        <w:t xml:space="preserve">par le Support Standard tel que stipulé dans la </w:t>
      </w:r>
      <w:hyperlink r:id="rId25" w:history="1">
        <w:r w:rsidRPr="0063416F">
          <w:rPr>
            <w:rStyle w:val="Hyperlink"/>
            <w:rFonts w:ascii="Tahoma" w:hAnsi="Tahoma" w:cs="Tahoma"/>
            <w:noProof/>
            <w:sz w:val="18"/>
            <w:szCs w:val="18"/>
            <w:lang w:val="fr-FR"/>
          </w:rPr>
          <w:t>Politique de Support Microsoft</w:t>
        </w:r>
      </w:hyperlink>
      <w:r w:rsidRPr="0063416F">
        <w:rPr>
          <w:rFonts w:ascii="Tahoma" w:hAnsi="Tahoma" w:cs="Tahoma"/>
          <w:noProof/>
          <w:sz w:val="18"/>
          <w:szCs w:val="18"/>
          <w:lang w:val="fr-FR"/>
        </w:rPr>
        <w:t xml:space="preserve"> </w:t>
      </w:r>
      <w:r w:rsidRPr="0063416F">
        <w:rPr>
          <w:rFonts w:ascii="Tahoma" w:hAnsi="Tahoma" w:cs="Tahoma"/>
          <w:noProof/>
          <w:color w:val="000000"/>
          <w:sz w:val="18"/>
          <w:szCs w:val="18"/>
          <w:lang w:val="fr-FR"/>
        </w:rPr>
        <w:t>sont éligibles au Support Technique 24h</w:t>
      </w:r>
      <w:r w:rsidR="002007F9" w:rsidRPr="0063416F">
        <w:rPr>
          <w:rFonts w:ascii="Tahoma" w:hAnsi="Tahoma" w:cs="Tahoma"/>
          <w:noProof/>
          <w:color w:val="000000"/>
          <w:sz w:val="18"/>
          <w:szCs w:val="18"/>
          <w:lang w:val="fr-FR"/>
        </w:rPr>
        <w:t xml:space="preserve"> </w:t>
      </w:r>
      <w:r w:rsidRPr="0063416F">
        <w:rPr>
          <w:rFonts w:ascii="Tahoma" w:hAnsi="Tahoma" w:cs="Tahoma"/>
          <w:noProof/>
          <w:color w:val="000000"/>
          <w:sz w:val="18"/>
          <w:szCs w:val="18"/>
          <w:lang w:val="fr-FR"/>
        </w:rPr>
        <w:t>/</w:t>
      </w:r>
      <w:r w:rsidR="002007F9" w:rsidRPr="0063416F">
        <w:rPr>
          <w:rFonts w:ascii="Tahoma" w:hAnsi="Tahoma" w:cs="Tahoma"/>
          <w:noProof/>
          <w:color w:val="000000"/>
          <w:sz w:val="18"/>
          <w:szCs w:val="18"/>
          <w:lang w:val="fr-FR"/>
        </w:rPr>
        <w:t xml:space="preserve"> </w:t>
      </w:r>
      <w:r w:rsidRPr="0063416F">
        <w:rPr>
          <w:rFonts w:ascii="Tahoma" w:hAnsi="Tahoma" w:cs="Tahoma"/>
          <w:noProof/>
          <w:color w:val="000000"/>
          <w:sz w:val="18"/>
          <w:szCs w:val="18"/>
          <w:lang w:val="fr-FR"/>
        </w:rPr>
        <w:t>24, 7 jours</w:t>
      </w:r>
      <w:r w:rsidR="002007F9" w:rsidRPr="0063416F">
        <w:rPr>
          <w:rFonts w:ascii="Tahoma" w:hAnsi="Tahoma" w:cs="Tahoma"/>
          <w:noProof/>
          <w:color w:val="000000"/>
          <w:sz w:val="18"/>
          <w:szCs w:val="18"/>
          <w:lang w:val="fr-FR"/>
        </w:rPr>
        <w:t xml:space="preserve"> </w:t>
      </w:r>
      <w:r w:rsidRPr="0063416F">
        <w:rPr>
          <w:rFonts w:ascii="Tahoma" w:hAnsi="Tahoma" w:cs="Tahoma"/>
          <w:noProof/>
          <w:color w:val="000000"/>
          <w:sz w:val="18"/>
          <w:szCs w:val="18"/>
          <w:lang w:val="fr-FR"/>
        </w:rPr>
        <w:t>/</w:t>
      </w:r>
      <w:r w:rsidR="002007F9" w:rsidRPr="0063416F">
        <w:rPr>
          <w:rFonts w:ascii="Tahoma" w:hAnsi="Tahoma" w:cs="Tahoma"/>
          <w:noProof/>
          <w:color w:val="000000"/>
          <w:sz w:val="18"/>
          <w:szCs w:val="18"/>
          <w:lang w:val="fr-FR"/>
        </w:rPr>
        <w:t xml:space="preserve"> </w:t>
      </w:r>
      <w:r w:rsidRPr="0063416F">
        <w:rPr>
          <w:rFonts w:ascii="Tahoma" w:hAnsi="Tahoma" w:cs="Tahoma"/>
          <w:noProof/>
          <w:color w:val="000000"/>
          <w:sz w:val="18"/>
          <w:szCs w:val="18"/>
          <w:lang w:val="fr-FR"/>
        </w:rPr>
        <w:t>7.</w:t>
      </w:r>
      <w:r w:rsidRPr="0063416F">
        <w:rPr>
          <w:rFonts w:ascii="Tahoma" w:hAnsi="Tahoma" w:cs="Tahoma"/>
          <w:noProof/>
          <w:sz w:val="18"/>
          <w:szCs w:val="18"/>
          <w:lang w:val="fr-FR"/>
        </w:rPr>
        <w:t xml:space="preserve"> </w:t>
      </w:r>
      <w:r w:rsidRPr="0063416F">
        <w:rPr>
          <w:rFonts w:ascii="Tahoma" w:hAnsi="Tahoma" w:cs="Tahoma"/>
          <w:noProof/>
          <w:color w:val="000000"/>
          <w:sz w:val="18"/>
          <w:szCs w:val="18"/>
          <w:lang w:val="fr-FR"/>
        </w:rPr>
        <w:t>L’éligibilité d’un produit au support téléphonique est assujettie à la disponibilité de</w:t>
      </w:r>
      <w:r w:rsidR="0063416F">
        <w:rPr>
          <w:rFonts w:ascii="Tahoma" w:hAnsi="Tahoma" w:cs="Tahoma"/>
          <w:noProof/>
          <w:color w:val="000000"/>
          <w:sz w:val="18"/>
          <w:szCs w:val="18"/>
          <w:lang w:val="fr-FR"/>
        </w:rPr>
        <w:t> </w:t>
      </w:r>
      <w:r w:rsidRPr="0063416F">
        <w:rPr>
          <w:rFonts w:ascii="Tahoma" w:hAnsi="Tahoma" w:cs="Tahoma"/>
          <w:noProof/>
          <w:color w:val="000000"/>
          <w:sz w:val="18"/>
          <w:szCs w:val="18"/>
          <w:lang w:val="fr-FR"/>
        </w:rPr>
        <w:t>l’offre de Software Assurance pour ce produit.</w:t>
      </w:r>
      <w:r w:rsidRPr="0063416F">
        <w:rPr>
          <w:rFonts w:ascii="Tahoma" w:hAnsi="Tahoma" w:cs="Tahoma"/>
          <w:noProof/>
          <w:sz w:val="18"/>
          <w:szCs w:val="18"/>
          <w:lang w:val="fr-FR"/>
        </w:rPr>
        <w:t xml:space="preserve"> </w:t>
      </w:r>
      <w:r w:rsidRPr="0063416F">
        <w:rPr>
          <w:rFonts w:ascii="Tahoma" w:hAnsi="Tahoma" w:cs="Tahoma"/>
          <w:noProof/>
          <w:color w:val="000000"/>
          <w:sz w:val="18"/>
          <w:szCs w:val="18"/>
          <w:lang w:val="fr-FR"/>
        </w:rPr>
        <w:t>Pour les produits pour lesquels l’option de Software Assurance n’est</w:t>
      </w:r>
      <w:r w:rsidR="0063416F">
        <w:rPr>
          <w:rFonts w:ascii="Tahoma" w:hAnsi="Tahoma" w:cs="Tahoma"/>
          <w:noProof/>
          <w:color w:val="000000"/>
          <w:sz w:val="18"/>
          <w:szCs w:val="18"/>
          <w:lang w:val="fr-FR"/>
        </w:rPr>
        <w:t> </w:t>
      </w:r>
      <w:r w:rsidRPr="0063416F">
        <w:rPr>
          <w:rFonts w:ascii="Tahoma" w:hAnsi="Tahoma" w:cs="Tahoma"/>
          <w:noProof/>
          <w:color w:val="000000"/>
          <w:sz w:val="18"/>
          <w:szCs w:val="18"/>
          <w:lang w:val="fr-FR"/>
        </w:rPr>
        <w:t>pas disponible pour le serveur mais l’est pour les CAL, la dépense SA correspondant aux CAL est prise en compte pour des incidents concernant d’autres produits éligibles tel que stipulé ci</w:t>
      </w:r>
      <w:r w:rsidR="00C15BE8" w:rsidRPr="0063416F">
        <w:rPr>
          <w:rFonts w:ascii="Tahoma" w:hAnsi="Tahoma" w:cs="Tahoma"/>
          <w:noProof/>
          <w:color w:val="000000"/>
          <w:sz w:val="18"/>
          <w:szCs w:val="18"/>
          <w:lang w:val="fr-FR"/>
        </w:rPr>
        <w:t>-</w:t>
      </w:r>
      <w:r w:rsidRPr="0063416F">
        <w:rPr>
          <w:rFonts w:ascii="Tahoma" w:hAnsi="Tahoma" w:cs="Tahoma"/>
          <w:noProof/>
          <w:color w:val="000000"/>
          <w:sz w:val="18"/>
          <w:szCs w:val="18"/>
          <w:lang w:val="fr-FR"/>
        </w:rPr>
        <w:t>après dans la section Attribution d’Incidents Pris en Charge par le Support Téléphonique.</w:t>
      </w:r>
      <w:r w:rsidRPr="0063416F">
        <w:rPr>
          <w:rFonts w:ascii="Tahoma" w:hAnsi="Tahoma" w:cs="Tahoma"/>
          <w:noProof/>
          <w:sz w:val="18"/>
          <w:szCs w:val="18"/>
          <w:lang w:val="fr-FR"/>
        </w:rPr>
        <w:t xml:space="preserve"> </w:t>
      </w:r>
      <w:r w:rsidRPr="0063416F">
        <w:rPr>
          <w:rFonts w:ascii="Tahoma" w:hAnsi="Tahoma" w:cs="Tahoma"/>
          <w:noProof/>
          <w:color w:val="000000"/>
          <w:sz w:val="18"/>
          <w:szCs w:val="18"/>
          <w:lang w:val="fr-FR"/>
        </w:rPr>
        <w:t>Reportez</w:t>
      </w:r>
      <w:r w:rsidR="00C15BE8" w:rsidRPr="0063416F">
        <w:rPr>
          <w:rFonts w:ascii="Tahoma" w:hAnsi="Tahoma" w:cs="Tahoma"/>
          <w:noProof/>
          <w:color w:val="000000"/>
          <w:sz w:val="18"/>
          <w:szCs w:val="18"/>
          <w:lang w:val="fr-FR"/>
        </w:rPr>
        <w:t>-</w:t>
      </w:r>
      <w:r w:rsidRPr="0063416F">
        <w:rPr>
          <w:rFonts w:ascii="Tahoma" w:hAnsi="Tahoma" w:cs="Tahoma"/>
          <w:noProof/>
          <w:color w:val="000000"/>
          <w:sz w:val="18"/>
          <w:szCs w:val="18"/>
          <w:lang w:val="fr-FR"/>
        </w:rPr>
        <w:t>vous à la section relative aux produits spécifiques</w:t>
      </w:r>
      <w:r w:rsidR="00156358" w:rsidRPr="0063416F">
        <w:rPr>
          <w:rFonts w:ascii="Tahoma" w:hAnsi="Tahoma" w:cs="Tahoma"/>
          <w:noProof/>
          <w:color w:val="000000"/>
          <w:sz w:val="18"/>
          <w:szCs w:val="18"/>
          <w:lang w:val="fr-FR"/>
        </w:rPr>
        <w:t> </w:t>
      </w:r>
      <w:r w:rsidRPr="0063416F">
        <w:rPr>
          <w:rFonts w:ascii="Tahoma" w:hAnsi="Tahoma" w:cs="Tahoma"/>
          <w:noProof/>
          <w:color w:val="000000"/>
          <w:sz w:val="18"/>
          <w:szCs w:val="18"/>
          <w:lang w:val="fr-FR"/>
        </w:rPr>
        <w:t>dans le présent document pour connaître la politique des services et du support.</w:t>
      </w:r>
      <w:r w:rsidRPr="0063416F">
        <w:rPr>
          <w:rFonts w:ascii="Tahoma" w:hAnsi="Tahoma" w:cs="Tahoma"/>
          <w:noProof/>
          <w:sz w:val="18"/>
          <w:szCs w:val="18"/>
          <w:lang w:val="fr-FR"/>
        </w:rPr>
        <w:t xml:space="preserve"> </w:t>
      </w:r>
      <w:r w:rsidRPr="0063416F">
        <w:rPr>
          <w:rFonts w:ascii="Tahoma" w:hAnsi="Tahoma" w:cs="Tahoma"/>
          <w:noProof/>
          <w:color w:val="000000"/>
          <w:sz w:val="18"/>
          <w:szCs w:val="18"/>
          <w:lang w:val="fr-FR"/>
        </w:rPr>
        <w:t>Les versions antérieures des produits actuellement pris en charge par le Support Standard que les clients choisissent d’utiliser à la place de leur version sous licence actuelle sont également éligibles.</w:t>
      </w:r>
      <w:r w:rsidRPr="0063416F">
        <w:rPr>
          <w:rFonts w:ascii="Tahoma" w:hAnsi="Tahoma" w:cs="Tahoma"/>
          <w:noProof/>
          <w:sz w:val="18"/>
          <w:szCs w:val="18"/>
          <w:lang w:val="fr-FR"/>
        </w:rPr>
        <w:t xml:space="preserve"> </w:t>
      </w:r>
      <w:r w:rsidRPr="0063416F">
        <w:rPr>
          <w:rFonts w:ascii="Tahoma" w:hAnsi="Tahoma" w:cs="Tahoma"/>
          <w:noProof/>
          <w:color w:val="000000"/>
          <w:sz w:val="18"/>
          <w:szCs w:val="18"/>
          <w:lang w:val="fr-FR"/>
        </w:rPr>
        <w:t>L’Édition Developer de tous les serveurs, produits HED et</w:t>
      </w:r>
      <w:r w:rsidR="00156358" w:rsidRPr="0063416F">
        <w:rPr>
          <w:rFonts w:ascii="Tahoma" w:hAnsi="Tahoma" w:cs="Tahoma"/>
          <w:noProof/>
          <w:color w:val="000000"/>
          <w:sz w:val="18"/>
          <w:szCs w:val="18"/>
          <w:lang w:val="fr-FR"/>
        </w:rPr>
        <w:t> </w:t>
      </w:r>
      <w:r w:rsidRPr="0063416F">
        <w:rPr>
          <w:rFonts w:ascii="Tahoma" w:hAnsi="Tahoma" w:cs="Tahoma"/>
          <w:noProof/>
          <w:color w:val="000000"/>
          <w:sz w:val="18"/>
          <w:szCs w:val="18"/>
          <w:lang w:val="fr-FR"/>
        </w:rPr>
        <w:t>Abonnements MSDN sont exclus.</w:t>
      </w:r>
    </w:p>
    <w:p w:rsidR="00894BFE" w:rsidRPr="0063416F" w:rsidRDefault="00894BFE" w:rsidP="00156358">
      <w:pPr>
        <w:pStyle w:val="AppendixBodyText"/>
        <w:spacing w:after="0" w:line="216" w:lineRule="auto"/>
        <w:rPr>
          <w:rFonts w:ascii="Tahoma" w:hAnsi="Tahoma" w:cs="Tahoma"/>
          <w:noProof/>
          <w:sz w:val="18"/>
          <w:szCs w:val="18"/>
          <w:lang w:val="fr-FR"/>
        </w:rPr>
      </w:pPr>
    </w:p>
    <w:p w:rsidR="00894BFE" w:rsidRPr="0063416F" w:rsidRDefault="00894BFE" w:rsidP="00156358">
      <w:pPr>
        <w:pStyle w:val="AppendixBodyText"/>
        <w:spacing w:after="0"/>
        <w:rPr>
          <w:rFonts w:ascii="Tahoma" w:hAnsi="Tahoma" w:cs="Tahoma"/>
          <w:noProof/>
          <w:sz w:val="18"/>
          <w:szCs w:val="18"/>
          <w:lang w:val="fr-FR"/>
        </w:rPr>
      </w:pPr>
      <w:r w:rsidRPr="0063416F">
        <w:rPr>
          <w:rFonts w:ascii="Tahoma" w:hAnsi="Tahoma" w:cs="Tahoma"/>
          <w:noProof/>
          <w:sz w:val="18"/>
          <w:szCs w:val="18"/>
          <w:lang w:val="fr-FR"/>
        </w:rPr>
        <w:t>Microsoft peut utiliser, pour sa base de connaissances, toutes les informations techniques obtenues dans le cadre de</w:t>
      </w:r>
      <w:r w:rsidR="00156358" w:rsidRPr="0063416F">
        <w:rPr>
          <w:rFonts w:ascii="Tahoma" w:hAnsi="Tahoma" w:cs="Tahoma"/>
          <w:noProof/>
          <w:sz w:val="18"/>
          <w:szCs w:val="18"/>
          <w:lang w:val="fr-FR"/>
        </w:rPr>
        <w:t> </w:t>
      </w:r>
      <w:r w:rsidRPr="0063416F">
        <w:rPr>
          <w:rFonts w:ascii="Tahoma" w:hAnsi="Tahoma" w:cs="Tahoma"/>
          <w:noProof/>
          <w:sz w:val="18"/>
          <w:szCs w:val="18"/>
          <w:lang w:val="fr-FR"/>
        </w:rPr>
        <w:t>la fourniture des services portant sur ses produits et liées à la résolution de problèmes, à la suppression interne de dysfonctionnements et à l’amélioration des fonctionnalités des produits et aux correctifs. Microsoft s’engage à ne pas mentionner le client ni à divulguer ses informations confidentielles dans un quelconque élément de la base de connaissances. Microsoft n’est pas tenue de limiter la réaffectation à de nouvelles tâches des personnes qui ont eu accès aux informations confidentielles se rapportant au client. En outre, le client, Microsoft et ces personnes sont libres d’utiliser les informations dont ces personnes se souviennent et qui sont liées aux technologies de l’information, y compris les idées, les concepts, le savoir</w:t>
      </w:r>
      <w:r w:rsidR="00C15BE8" w:rsidRPr="0063416F">
        <w:rPr>
          <w:rFonts w:ascii="Tahoma" w:hAnsi="Tahoma" w:cs="Tahoma"/>
          <w:noProof/>
          <w:sz w:val="18"/>
          <w:szCs w:val="18"/>
          <w:lang w:val="fr-FR"/>
        </w:rPr>
        <w:t>-</w:t>
      </w:r>
      <w:r w:rsidRPr="0063416F">
        <w:rPr>
          <w:rFonts w:ascii="Tahoma" w:hAnsi="Tahoma" w:cs="Tahoma"/>
          <w:noProof/>
          <w:sz w:val="18"/>
          <w:szCs w:val="18"/>
          <w:lang w:val="fr-FR"/>
        </w:rPr>
        <w:t>faire ou les techniques en résultant, à condition que les informations confidentielles de l’autre partie ne soient pas divulguées dans le cadre de cette utilisation.</w:t>
      </w:r>
    </w:p>
    <w:p w:rsidR="00894BFE" w:rsidRPr="0063416F" w:rsidRDefault="00894BFE" w:rsidP="00156358">
      <w:pPr>
        <w:pStyle w:val="AppendixBodyText"/>
        <w:spacing w:after="0" w:line="216" w:lineRule="auto"/>
        <w:rPr>
          <w:rFonts w:ascii="Tahoma" w:hAnsi="Tahoma" w:cs="Tahoma"/>
          <w:noProof/>
          <w:sz w:val="18"/>
          <w:szCs w:val="18"/>
          <w:lang w:val="fr-FR"/>
        </w:rPr>
      </w:pPr>
    </w:p>
    <w:p w:rsidR="00894BFE" w:rsidRPr="0063416F" w:rsidRDefault="00894BFE" w:rsidP="00156358">
      <w:pPr>
        <w:pStyle w:val="AppendixBodyText"/>
        <w:spacing w:after="0"/>
        <w:rPr>
          <w:rFonts w:ascii="Tahoma" w:hAnsi="Tahoma" w:cs="Tahoma"/>
          <w:noProof/>
          <w:sz w:val="18"/>
          <w:szCs w:val="18"/>
          <w:lang w:val="fr-FR"/>
        </w:rPr>
      </w:pPr>
      <w:r w:rsidRPr="0063416F">
        <w:rPr>
          <w:rFonts w:ascii="Tahoma" w:hAnsi="Tahoma" w:cs="Tahoma"/>
          <w:noProof/>
          <w:sz w:val="18"/>
          <w:szCs w:val="18"/>
          <w:lang w:val="fr-FR"/>
        </w:rPr>
        <w:t>Le droit du client d’utiliser tout correctif pouvant être fourni par Microsoft dans le cadre de l’exécution des services est régi par le contrat de licence du produit concerné ou, si aucun correctif n’est fourni pour un produit particulier, par les autres conditions d’utilisation que Microsoft fournit. Tous les correctifs fournis sont concédés sous licence au</w:t>
      </w:r>
      <w:r w:rsidR="00156358" w:rsidRPr="0063416F">
        <w:rPr>
          <w:rFonts w:ascii="Tahoma" w:hAnsi="Tahoma" w:cs="Tahoma"/>
          <w:noProof/>
          <w:sz w:val="18"/>
          <w:szCs w:val="18"/>
          <w:lang w:val="fr-FR"/>
        </w:rPr>
        <w:t> </w:t>
      </w:r>
      <w:r w:rsidRPr="0063416F">
        <w:rPr>
          <w:rFonts w:ascii="Tahoma" w:hAnsi="Tahoma" w:cs="Tahoma"/>
          <w:noProof/>
          <w:sz w:val="18"/>
          <w:szCs w:val="18"/>
          <w:lang w:val="fr-FR"/>
        </w:rPr>
        <w:t>client.</w:t>
      </w:r>
    </w:p>
    <w:p w:rsidR="00894BFE" w:rsidRPr="0063416F" w:rsidRDefault="00894BFE" w:rsidP="00156358">
      <w:pPr>
        <w:pStyle w:val="AppendixBodyText"/>
        <w:spacing w:after="0" w:line="216" w:lineRule="auto"/>
        <w:rPr>
          <w:rFonts w:ascii="Tahoma" w:hAnsi="Tahoma" w:cs="Tahoma"/>
          <w:noProof/>
          <w:sz w:val="18"/>
          <w:szCs w:val="18"/>
          <w:lang w:val="fr-FR"/>
        </w:rPr>
      </w:pPr>
    </w:p>
    <w:p w:rsidR="00894BFE" w:rsidRPr="0063416F" w:rsidRDefault="00894BFE" w:rsidP="00894BFE">
      <w:pPr>
        <w:pStyle w:val="AppendixBodyText"/>
        <w:spacing w:after="0"/>
        <w:rPr>
          <w:rFonts w:ascii="Tahoma" w:hAnsi="Tahoma" w:cs="Tahoma"/>
          <w:noProof/>
          <w:sz w:val="18"/>
          <w:szCs w:val="18"/>
          <w:lang w:val="fr-FR"/>
        </w:rPr>
      </w:pPr>
      <w:r w:rsidRPr="0063416F">
        <w:rPr>
          <w:rFonts w:ascii="Tahoma" w:hAnsi="Tahoma" w:cs="Tahoma"/>
          <w:noProof/>
          <w:sz w:val="18"/>
          <w:szCs w:val="18"/>
          <w:lang w:val="fr-FR"/>
        </w:rPr>
        <w:t>Le support peut être sollicité en communiquant les incidents par voie électronique, par le biais du Web ou par Téléphone. Des dispositions différentes s’appliquent selon le moyen de transmission utilisé. Le Support Technique 24h</w:t>
      </w:r>
      <w:r w:rsidR="002007F9" w:rsidRPr="0063416F">
        <w:rPr>
          <w:rFonts w:ascii="Tahoma" w:hAnsi="Tahoma" w:cs="Tahoma"/>
          <w:noProof/>
          <w:sz w:val="18"/>
          <w:szCs w:val="18"/>
          <w:lang w:val="fr-FR"/>
        </w:rPr>
        <w:t xml:space="preserve"> </w:t>
      </w:r>
      <w:r w:rsidRPr="0063416F">
        <w:rPr>
          <w:rFonts w:ascii="Tahoma" w:hAnsi="Tahoma" w:cs="Tahoma"/>
          <w:noProof/>
          <w:sz w:val="18"/>
          <w:szCs w:val="18"/>
          <w:lang w:val="fr-FR"/>
        </w:rPr>
        <w:t>/</w:t>
      </w:r>
      <w:r w:rsidR="002007F9" w:rsidRPr="0063416F">
        <w:rPr>
          <w:rFonts w:ascii="Tahoma" w:hAnsi="Tahoma" w:cs="Tahoma"/>
          <w:noProof/>
          <w:sz w:val="18"/>
          <w:szCs w:val="18"/>
          <w:lang w:val="fr-FR"/>
        </w:rPr>
        <w:t xml:space="preserve"> </w:t>
      </w:r>
      <w:r w:rsidRPr="0063416F">
        <w:rPr>
          <w:rFonts w:ascii="Tahoma" w:hAnsi="Tahoma" w:cs="Tahoma"/>
          <w:noProof/>
          <w:sz w:val="18"/>
          <w:szCs w:val="18"/>
          <w:lang w:val="fr-FR"/>
        </w:rPr>
        <w:t>24, 7 jours</w:t>
      </w:r>
      <w:r w:rsidR="002007F9" w:rsidRPr="0063416F">
        <w:rPr>
          <w:rFonts w:ascii="Tahoma" w:hAnsi="Tahoma" w:cs="Tahoma"/>
          <w:noProof/>
          <w:sz w:val="18"/>
          <w:szCs w:val="18"/>
          <w:lang w:val="fr-FR"/>
        </w:rPr>
        <w:t xml:space="preserve"> </w:t>
      </w:r>
      <w:r w:rsidRPr="0063416F">
        <w:rPr>
          <w:rFonts w:ascii="Tahoma" w:hAnsi="Tahoma" w:cs="Tahoma"/>
          <w:noProof/>
          <w:sz w:val="18"/>
          <w:szCs w:val="18"/>
          <w:lang w:val="fr-FR"/>
        </w:rPr>
        <w:t>/</w:t>
      </w:r>
      <w:r w:rsidR="002007F9" w:rsidRPr="0063416F">
        <w:rPr>
          <w:rFonts w:ascii="Tahoma" w:hAnsi="Tahoma" w:cs="Tahoma"/>
          <w:noProof/>
          <w:sz w:val="18"/>
          <w:szCs w:val="18"/>
          <w:lang w:val="fr-FR"/>
        </w:rPr>
        <w:t xml:space="preserve"> </w:t>
      </w:r>
      <w:r w:rsidRPr="0063416F">
        <w:rPr>
          <w:rFonts w:ascii="Tahoma" w:hAnsi="Tahoma" w:cs="Tahoma"/>
          <w:noProof/>
          <w:sz w:val="18"/>
          <w:szCs w:val="18"/>
          <w:lang w:val="fr-FR"/>
        </w:rPr>
        <w:t>7 attribue aux clients un nombre donné d’incidents et des interlocuteurs désignés pour communiquer les incidents, tel que décrit ci</w:t>
      </w:r>
      <w:r w:rsidR="00C15BE8" w:rsidRPr="0063416F">
        <w:rPr>
          <w:rFonts w:ascii="Tahoma" w:hAnsi="Tahoma" w:cs="Tahoma"/>
          <w:noProof/>
          <w:sz w:val="18"/>
          <w:szCs w:val="18"/>
          <w:lang w:val="fr-FR"/>
        </w:rPr>
        <w:t>-</w:t>
      </w:r>
      <w:r w:rsidRPr="0063416F">
        <w:rPr>
          <w:rFonts w:ascii="Tahoma" w:hAnsi="Tahoma" w:cs="Tahoma"/>
          <w:noProof/>
          <w:sz w:val="18"/>
          <w:szCs w:val="18"/>
          <w:lang w:val="fr-FR"/>
        </w:rPr>
        <w:t>après.</w:t>
      </w:r>
    </w:p>
    <w:p w:rsidR="00894BFE" w:rsidRPr="00640614" w:rsidRDefault="00894BFE" w:rsidP="00156358">
      <w:pPr>
        <w:pStyle w:val="AppendixBodyText"/>
        <w:spacing w:after="0" w:line="216" w:lineRule="auto"/>
        <w:rPr>
          <w:rFonts w:ascii="Tahoma" w:hAnsi="Tahoma" w:cs="Tahoma"/>
          <w:noProof/>
          <w:sz w:val="18"/>
          <w:szCs w:val="18"/>
          <w:lang w:val="fr-FR"/>
        </w:rPr>
      </w:pPr>
    </w:p>
    <w:p w:rsidR="00894BFE" w:rsidRPr="00640614" w:rsidRDefault="00894BFE" w:rsidP="00894BFE">
      <w:pPr>
        <w:spacing w:after="60"/>
        <w:rPr>
          <w:rFonts w:cs="Tahoma"/>
          <w:noProof/>
          <w:lang w:val="fr-FR"/>
        </w:rPr>
      </w:pPr>
      <w:bookmarkStart w:id="850" w:name="_Toc240899163"/>
      <w:bookmarkEnd w:id="850"/>
      <w:r w:rsidRPr="00640614">
        <w:rPr>
          <w:rFonts w:cs="Tahoma"/>
          <w:b/>
          <w:noProof/>
          <w:lang w:val="fr-FR"/>
        </w:rPr>
        <w:t>Attribution d’Incidents Pris en Charge par le Support Téléphonique</w:t>
      </w:r>
    </w:p>
    <w:p w:rsidR="00894BFE" w:rsidRPr="0063416F" w:rsidRDefault="00894BFE" w:rsidP="0063416F">
      <w:pPr>
        <w:pStyle w:val="AppendixBodyText"/>
        <w:spacing w:after="0"/>
        <w:rPr>
          <w:rFonts w:ascii="Tahoma" w:hAnsi="Tahoma" w:cs="Tahoma"/>
          <w:noProof/>
          <w:sz w:val="18"/>
          <w:szCs w:val="18"/>
          <w:lang w:val="fr-FR"/>
        </w:rPr>
      </w:pPr>
      <w:r w:rsidRPr="0063416F">
        <w:rPr>
          <w:rFonts w:ascii="Tahoma" w:hAnsi="Tahoma" w:cs="Tahoma"/>
          <w:noProof/>
          <w:sz w:val="18"/>
          <w:szCs w:val="18"/>
          <w:lang w:val="fr-FR"/>
        </w:rPr>
        <w:t>Le nombre d’incidents autorisés pris en charge par le support téléphonique varie selon la dépense SA et l’option de</w:t>
      </w:r>
      <w:r w:rsidR="00E10EF5" w:rsidRPr="0063416F">
        <w:rPr>
          <w:rFonts w:ascii="Tahoma" w:hAnsi="Tahoma" w:cs="Tahoma"/>
          <w:noProof/>
          <w:sz w:val="18"/>
          <w:szCs w:val="18"/>
          <w:lang w:val="fr-FR"/>
        </w:rPr>
        <w:t> </w:t>
      </w:r>
      <w:r w:rsidRPr="0063416F">
        <w:rPr>
          <w:rFonts w:ascii="Tahoma" w:hAnsi="Tahoma" w:cs="Tahoma"/>
          <w:noProof/>
          <w:sz w:val="18"/>
          <w:szCs w:val="18"/>
          <w:lang w:val="fr-FR"/>
        </w:rPr>
        <w:t>paiement choisie par le client. Pour les besoins des présentes, « dépense SA » ne désigne pas littéralement la</w:t>
      </w:r>
      <w:r w:rsidR="0063416F" w:rsidRPr="0063416F">
        <w:rPr>
          <w:rFonts w:ascii="Tahoma" w:hAnsi="Tahoma" w:cs="Tahoma"/>
          <w:noProof/>
          <w:sz w:val="18"/>
          <w:szCs w:val="18"/>
          <w:lang w:val="fr-FR"/>
        </w:rPr>
        <w:t> </w:t>
      </w:r>
      <w:r w:rsidRPr="0063416F">
        <w:rPr>
          <w:rFonts w:ascii="Tahoma" w:hAnsi="Tahoma" w:cs="Tahoma"/>
          <w:noProof/>
          <w:sz w:val="18"/>
          <w:szCs w:val="18"/>
          <w:lang w:val="fr-FR"/>
        </w:rPr>
        <w:t>dépense en dollars américains réellement effectuée par le client. Il s’agit d’une approximation de la dépense effectuée par le client pour la Software Assurance pour ces produits. Pour les clients qui participent au programme d’abonnement, il s’agit d’une approximation du montant total en dollars américains dépensé par le client pour la licence de ces produits au titre de son accord de mise en œuvre ou de son contrat. L’incident complémentaire est attribué au titre des accords de mise en œuvre Entreprise et Select, de l’enregistrement Select Plus et du contrat Open Value avec Software Assurance couvrant au moins un produit log</w:t>
      </w:r>
      <w:r w:rsidR="0063416F">
        <w:rPr>
          <w:rFonts w:ascii="Tahoma" w:hAnsi="Tahoma" w:cs="Tahoma"/>
          <w:noProof/>
          <w:sz w:val="18"/>
          <w:szCs w:val="18"/>
          <w:lang w:val="fr-FR"/>
        </w:rPr>
        <w:t>iciel Serveur éligible.</w:t>
      </w:r>
    </w:p>
    <w:p w:rsidR="00894BFE" w:rsidRPr="00640614" w:rsidRDefault="00894BFE" w:rsidP="00156358">
      <w:pPr>
        <w:pStyle w:val="AppendixBodyText"/>
        <w:spacing w:after="0" w:line="216" w:lineRule="auto"/>
        <w:rPr>
          <w:rFonts w:ascii="Tahoma" w:hAnsi="Tahoma" w:cs="Tahoma"/>
          <w:noProof/>
          <w:sz w:val="18"/>
          <w:szCs w:val="18"/>
          <w:lang w:val="fr-F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990"/>
        <w:gridCol w:w="2700"/>
        <w:gridCol w:w="2781"/>
      </w:tblGrid>
      <w:tr w:rsidR="00894BFE" w:rsidRPr="004B5985" w:rsidTr="00156358">
        <w:trPr>
          <w:trHeight w:val="178"/>
          <w:tblHeader/>
        </w:trPr>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rsidR="00894BFE" w:rsidRPr="00640614" w:rsidRDefault="00894BFE" w:rsidP="00DF2907">
            <w:pPr>
              <w:pStyle w:val="AppendixBodyText"/>
              <w:rPr>
                <w:rFonts w:ascii="Tahoma" w:hAnsi="Tahoma" w:cs="Tahoma"/>
                <w:b/>
                <w:bCs/>
                <w:noProof/>
                <w:lang w:val="fr-FR"/>
              </w:rPr>
            </w:pPr>
            <w:r w:rsidRPr="00640614">
              <w:rPr>
                <w:rFonts w:ascii="Tahoma" w:hAnsi="Tahoma" w:cs="Tahoma"/>
                <w:b/>
                <w:bCs/>
                <w:noProof/>
                <w:lang w:val="fr-FR"/>
              </w:rPr>
              <w:t>Devise</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bottom"/>
          </w:tcPr>
          <w:p w:rsidR="00894BFE" w:rsidRPr="00640614" w:rsidRDefault="00894BFE" w:rsidP="00DF2907">
            <w:pPr>
              <w:pStyle w:val="AppendixBodyText"/>
              <w:rPr>
                <w:rFonts w:ascii="Tahoma" w:hAnsi="Tahoma" w:cs="Tahoma"/>
                <w:b/>
                <w:bCs/>
                <w:noProof/>
                <w:lang w:val="fr-FR"/>
              </w:rPr>
            </w:pPr>
            <w:r w:rsidRPr="00640614">
              <w:rPr>
                <w:rFonts w:ascii="Tahoma" w:hAnsi="Tahoma" w:cs="Tahoma"/>
                <w:b/>
                <w:bCs/>
                <w:noProof/>
                <w:lang w:val="fr-FR"/>
              </w:rPr>
              <w:t>Code Devise</w:t>
            </w:r>
          </w:p>
        </w:tc>
        <w:tc>
          <w:tcPr>
            <w:tcW w:w="2700" w:type="dxa"/>
            <w:tcBorders>
              <w:top w:val="single" w:sz="8" w:space="0" w:color="auto"/>
              <w:left w:val="single" w:sz="8" w:space="0" w:color="auto"/>
              <w:bottom w:val="single" w:sz="8" w:space="0" w:color="auto"/>
              <w:right w:val="single" w:sz="8" w:space="0" w:color="auto"/>
            </w:tcBorders>
            <w:shd w:val="clear" w:color="auto" w:fill="FFCC99"/>
            <w:vAlign w:val="bottom"/>
          </w:tcPr>
          <w:p w:rsidR="00894BFE" w:rsidRPr="00640614" w:rsidRDefault="00894BFE" w:rsidP="00DF2907">
            <w:pPr>
              <w:pStyle w:val="AppendixBodyText"/>
              <w:rPr>
                <w:rFonts w:ascii="Tahoma" w:hAnsi="Tahoma" w:cs="Tahoma"/>
                <w:noProof/>
                <w:lang w:val="fr-FR"/>
              </w:rPr>
            </w:pPr>
            <w:r w:rsidRPr="00640614">
              <w:rPr>
                <w:rFonts w:ascii="Tahoma" w:hAnsi="Tahoma" w:cs="Tahoma"/>
                <w:b/>
                <w:noProof/>
                <w:lang w:val="fr-FR"/>
              </w:rPr>
              <w:t>Serveur / CAL</w:t>
            </w:r>
          </w:p>
          <w:p w:rsidR="00894BFE" w:rsidRPr="00640614" w:rsidRDefault="00894BFE" w:rsidP="00DF2907">
            <w:pPr>
              <w:pStyle w:val="AppendixBodyText"/>
              <w:rPr>
                <w:rFonts w:ascii="Tahoma" w:hAnsi="Tahoma" w:cs="Tahoma"/>
                <w:b/>
                <w:bCs/>
                <w:noProof/>
                <w:lang w:val="fr-FR"/>
              </w:rPr>
            </w:pPr>
            <w:r w:rsidRPr="00640614">
              <w:rPr>
                <w:rFonts w:ascii="Tahoma" w:hAnsi="Tahoma" w:cs="Tahoma"/>
                <w:b/>
                <w:bCs/>
                <w:noProof/>
                <w:lang w:val="fr-FR"/>
              </w:rPr>
              <w:t>Incréments d’Attribution d’Incidents</w:t>
            </w:r>
          </w:p>
        </w:tc>
        <w:tc>
          <w:tcPr>
            <w:tcW w:w="2781" w:type="dxa"/>
            <w:tcBorders>
              <w:top w:val="single" w:sz="8" w:space="0" w:color="auto"/>
              <w:left w:val="single" w:sz="8" w:space="0" w:color="auto"/>
              <w:bottom w:val="single" w:sz="8" w:space="0" w:color="auto"/>
              <w:right w:val="single" w:sz="8" w:space="0" w:color="auto"/>
            </w:tcBorders>
            <w:shd w:val="clear" w:color="auto" w:fill="FFCC99"/>
            <w:vAlign w:val="bottom"/>
          </w:tcPr>
          <w:p w:rsidR="00894BFE" w:rsidRPr="00640614" w:rsidRDefault="00894BFE" w:rsidP="00DF2907">
            <w:pPr>
              <w:pStyle w:val="AppendixBodyText"/>
              <w:rPr>
                <w:rFonts w:ascii="Tahoma" w:hAnsi="Tahoma" w:cs="Tahoma"/>
                <w:noProof/>
                <w:lang w:val="fr-FR"/>
              </w:rPr>
            </w:pPr>
            <w:r w:rsidRPr="00640614">
              <w:rPr>
                <w:rFonts w:ascii="Tahoma" w:hAnsi="Tahoma" w:cs="Tahoma"/>
                <w:b/>
                <w:noProof/>
                <w:lang w:val="fr-FR"/>
              </w:rPr>
              <w:t>IW / Client</w:t>
            </w:r>
          </w:p>
          <w:p w:rsidR="00894BFE" w:rsidRPr="00640614" w:rsidRDefault="00894BFE" w:rsidP="00DF2907">
            <w:pPr>
              <w:pStyle w:val="AppendixBodyText"/>
              <w:rPr>
                <w:rFonts w:ascii="Tahoma" w:hAnsi="Tahoma" w:cs="Tahoma"/>
                <w:b/>
                <w:bCs/>
                <w:noProof/>
                <w:lang w:val="fr-FR"/>
              </w:rPr>
            </w:pPr>
            <w:r w:rsidRPr="00640614">
              <w:rPr>
                <w:rFonts w:ascii="Tahoma" w:hAnsi="Tahoma" w:cs="Tahoma"/>
                <w:b/>
                <w:bCs/>
                <w:noProof/>
                <w:lang w:val="fr-FR"/>
              </w:rPr>
              <w:t>Incréments d’Attribution d’Incidents</w:t>
            </w:r>
          </w:p>
        </w:tc>
      </w:tr>
      <w:tr w:rsidR="00894BFE" w:rsidRPr="00640614" w:rsidTr="00156358">
        <w:trPr>
          <w:trHeight w:val="236"/>
        </w:trPr>
        <w:tc>
          <w:tcPr>
            <w:tcW w:w="225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Dollar américain</w:t>
            </w:r>
          </w:p>
        </w:tc>
        <w:tc>
          <w:tcPr>
            <w:tcW w:w="99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USD</w:t>
            </w:r>
          </w:p>
        </w:tc>
        <w:tc>
          <w:tcPr>
            <w:tcW w:w="270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20 000 $</w:t>
            </w:r>
          </w:p>
        </w:tc>
        <w:tc>
          <w:tcPr>
            <w:tcW w:w="2781"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200 000 $</w:t>
            </w:r>
          </w:p>
        </w:tc>
      </w:tr>
      <w:tr w:rsidR="00894BFE" w:rsidRPr="00640614" w:rsidTr="00156358">
        <w:trPr>
          <w:trHeight w:val="236"/>
        </w:trPr>
        <w:tc>
          <w:tcPr>
            <w:tcW w:w="225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Dollar australien</w:t>
            </w:r>
          </w:p>
        </w:tc>
        <w:tc>
          <w:tcPr>
            <w:tcW w:w="99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AUD</w:t>
            </w:r>
          </w:p>
        </w:tc>
        <w:tc>
          <w:tcPr>
            <w:tcW w:w="270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30 000</w:t>
            </w:r>
          </w:p>
        </w:tc>
        <w:tc>
          <w:tcPr>
            <w:tcW w:w="2781"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300 000</w:t>
            </w:r>
          </w:p>
        </w:tc>
      </w:tr>
      <w:tr w:rsidR="00894BFE" w:rsidRPr="00640614" w:rsidTr="00156358">
        <w:trPr>
          <w:trHeight w:val="236"/>
        </w:trPr>
        <w:tc>
          <w:tcPr>
            <w:tcW w:w="225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Dollar canadien</w:t>
            </w:r>
          </w:p>
        </w:tc>
        <w:tc>
          <w:tcPr>
            <w:tcW w:w="99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CAD</w:t>
            </w:r>
          </w:p>
        </w:tc>
        <w:tc>
          <w:tcPr>
            <w:tcW w:w="270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27 000</w:t>
            </w:r>
          </w:p>
        </w:tc>
        <w:tc>
          <w:tcPr>
            <w:tcW w:w="2781"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270 000</w:t>
            </w:r>
          </w:p>
        </w:tc>
      </w:tr>
      <w:tr w:rsidR="00894BFE" w:rsidRPr="00640614" w:rsidTr="00156358">
        <w:trPr>
          <w:trHeight w:val="236"/>
        </w:trPr>
        <w:tc>
          <w:tcPr>
            <w:tcW w:w="225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Franc suisse</w:t>
            </w:r>
          </w:p>
        </w:tc>
        <w:tc>
          <w:tcPr>
            <w:tcW w:w="99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CHF</w:t>
            </w:r>
          </w:p>
        </w:tc>
        <w:tc>
          <w:tcPr>
            <w:tcW w:w="270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Fr. suisse 33 000</w:t>
            </w:r>
          </w:p>
        </w:tc>
        <w:tc>
          <w:tcPr>
            <w:tcW w:w="2781"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Fr. suisse 330 000</w:t>
            </w:r>
          </w:p>
        </w:tc>
      </w:tr>
      <w:tr w:rsidR="00894BFE" w:rsidRPr="00640614" w:rsidTr="00156358">
        <w:trPr>
          <w:trHeight w:val="236"/>
        </w:trPr>
        <w:tc>
          <w:tcPr>
            <w:tcW w:w="225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Renminbi chinois</w:t>
            </w:r>
          </w:p>
        </w:tc>
        <w:tc>
          <w:tcPr>
            <w:tcW w:w="99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CNY</w:t>
            </w:r>
          </w:p>
        </w:tc>
        <w:tc>
          <w:tcPr>
            <w:tcW w:w="270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165 000</w:t>
            </w:r>
          </w:p>
        </w:tc>
        <w:tc>
          <w:tcPr>
            <w:tcW w:w="2781"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1 650 000</w:t>
            </w:r>
          </w:p>
        </w:tc>
      </w:tr>
      <w:tr w:rsidR="00894BFE" w:rsidRPr="00640614" w:rsidTr="00156358">
        <w:trPr>
          <w:trHeight w:val="236"/>
        </w:trPr>
        <w:tc>
          <w:tcPr>
            <w:tcW w:w="225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lastRenderedPageBreak/>
              <w:t>Couronne danoise</w:t>
            </w:r>
          </w:p>
        </w:tc>
        <w:tc>
          <w:tcPr>
            <w:tcW w:w="99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DKK</w:t>
            </w:r>
          </w:p>
        </w:tc>
        <w:tc>
          <w:tcPr>
            <w:tcW w:w="270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160 000</w:t>
            </w:r>
          </w:p>
        </w:tc>
        <w:tc>
          <w:tcPr>
            <w:tcW w:w="2781"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1 600 000</w:t>
            </w:r>
          </w:p>
        </w:tc>
      </w:tr>
      <w:tr w:rsidR="00894BFE" w:rsidRPr="00640614" w:rsidTr="00156358">
        <w:trPr>
          <w:trHeight w:val="236"/>
        </w:trPr>
        <w:tc>
          <w:tcPr>
            <w:tcW w:w="225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EURO</w:t>
            </w:r>
          </w:p>
        </w:tc>
        <w:tc>
          <w:tcPr>
            <w:tcW w:w="99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EUR</w:t>
            </w:r>
          </w:p>
        </w:tc>
        <w:tc>
          <w:tcPr>
            <w:tcW w:w="270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21 500</w:t>
            </w:r>
          </w:p>
        </w:tc>
        <w:tc>
          <w:tcPr>
            <w:tcW w:w="2781"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215 000</w:t>
            </w:r>
          </w:p>
        </w:tc>
      </w:tr>
      <w:tr w:rsidR="00894BFE" w:rsidRPr="00640614" w:rsidTr="00156358">
        <w:trPr>
          <w:trHeight w:val="236"/>
        </w:trPr>
        <w:tc>
          <w:tcPr>
            <w:tcW w:w="225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Livre sterling</w:t>
            </w:r>
          </w:p>
        </w:tc>
        <w:tc>
          <w:tcPr>
            <w:tcW w:w="99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GBP</w:t>
            </w:r>
          </w:p>
        </w:tc>
        <w:tc>
          <w:tcPr>
            <w:tcW w:w="270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13 500 £</w:t>
            </w:r>
          </w:p>
        </w:tc>
        <w:tc>
          <w:tcPr>
            <w:tcW w:w="2781"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135 000 £</w:t>
            </w:r>
          </w:p>
        </w:tc>
      </w:tr>
      <w:tr w:rsidR="00894BFE" w:rsidRPr="00640614" w:rsidTr="00156358">
        <w:trPr>
          <w:trHeight w:val="236"/>
        </w:trPr>
        <w:tc>
          <w:tcPr>
            <w:tcW w:w="225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Yen japonais</w:t>
            </w:r>
          </w:p>
        </w:tc>
        <w:tc>
          <w:tcPr>
            <w:tcW w:w="99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JPY</w:t>
            </w:r>
          </w:p>
        </w:tc>
        <w:tc>
          <w:tcPr>
            <w:tcW w:w="270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2 400 000</w:t>
            </w:r>
          </w:p>
        </w:tc>
        <w:tc>
          <w:tcPr>
            <w:tcW w:w="2781"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24 000 000</w:t>
            </w:r>
          </w:p>
        </w:tc>
      </w:tr>
      <w:tr w:rsidR="00894BFE" w:rsidRPr="00640614" w:rsidTr="00156358">
        <w:trPr>
          <w:trHeight w:val="236"/>
        </w:trPr>
        <w:tc>
          <w:tcPr>
            <w:tcW w:w="225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Won coréen</w:t>
            </w:r>
          </w:p>
        </w:tc>
        <w:tc>
          <w:tcPr>
            <w:tcW w:w="99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KRW</w:t>
            </w:r>
          </w:p>
        </w:tc>
        <w:tc>
          <w:tcPr>
            <w:tcW w:w="270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24 000 000</w:t>
            </w:r>
          </w:p>
        </w:tc>
        <w:tc>
          <w:tcPr>
            <w:tcW w:w="2781"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240 000 000</w:t>
            </w:r>
          </w:p>
        </w:tc>
      </w:tr>
      <w:tr w:rsidR="00894BFE" w:rsidRPr="00640614" w:rsidTr="00156358">
        <w:trPr>
          <w:trHeight w:val="236"/>
        </w:trPr>
        <w:tc>
          <w:tcPr>
            <w:tcW w:w="225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Couronne norvégienne</w:t>
            </w:r>
          </w:p>
        </w:tc>
        <w:tc>
          <w:tcPr>
            <w:tcW w:w="99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NOK</w:t>
            </w:r>
          </w:p>
        </w:tc>
        <w:tc>
          <w:tcPr>
            <w:tcW w:w="270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165 000</w:t>
            </w:r>
          </w:p>
        </w:tc>
        <w:tc>
          <w:tcPr>
            <w:tcW w:w="2781"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1 650 000</w:t>
            </w:r>
          </w:p>
        </w:tc>
      </w:tr>
      <w:tr w:rsidR="00894BFE" w:rsidRPr="00640614" w:rsidTr="00156358">
        <w:trPr>
          <w:trHeight w:val="236"/>
        </w:trPr>
        <w:tc>
          <w:tcPr>
            <w:tcW w:w="225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Dollar néo</w:t>
            </w:r>
            <w:r w:rsidR="00C15BE8">
              <w:rPr>
                <w:rFonts w:ascii="Tahoma" w:hAnsi="Tahoma" w:cs="Tahoma"/>
                <w:noProof/>
                <w:sz w:val="18"/>
                <w:szCs w:val="18"/>
                <w:lang w:val="fr-FR"/>
              </w:rPr>
              <w:t>-</w:t>
            </w:r>
            <w:r w:rsidRPr="00640614">
              <w:rPr>
                <w:rFonts w:ascii="Tahoma" w:hAnsi="Tahoma" w:cs="Tahoma"/>
                <w:noProof/>
                <w:sz w:val="18"/>
                <w:szCs w:val="18"/>
                <w:lang w:val="fr-FR"/>
              </w:rPr>
              <w:t>zélandais</w:t>
            </w:r>
          </w:p>
        </w:tc>
        <w:tc>
          <w:tcPr>
            <w:tcW w:w="99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NZD</w:t>
            </w:r>
          </w:p>
        </w:tc>
        <w:tc>
          <w:tcPr>
            <w:tcW w:w="270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35 000</w:t>
            </w:r>
          </w:p>
        </w:tc>
        <w:tc>
          <w:tcPr>
            <w:tcW w:w="2781"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350 000</w:t>
            </w:r>
          </w:p>
        </w:tc>
      </w:tr>
      <w:tr w:rsidR="00894BFE" w:rsidRPr="00640614" w:rsidTr="00156358">
        <w:trPr>
          <w:trHeight w:val="236"/>
        </w:trPr>
        <w:tc>
          <w:tcPr>
            <w:tcW w:w="225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Couronne suédoise</w:t>
            </w:r>
          </w:p>
        </w:tc>
        <w:tc>
          <w:tcPr>
            <w:tcW w:w="99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SEK</w:t>
            </w:r>
          </w:p>
        </w:tc>
        <w:tc>
          <w:tcPr>
            <w:tcW w:w="270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200 000</w:t>
            </w:r>
          </w:p>
        </w:tc>
        <w:tc>
          <w:tcPr>
            <w:tcW w:w="2781"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2 000 000</w:t>
            </w:r>
          </w:p>
        </w:tc>
      </w:tr>
      <w:tr w:rsidR="00894BFE" w:rsidRPr="00640614" w:rsidTr="00156358">
        <w:trPr>
          <w:trHeight w:val="236"/>
        </w:trPr>
        <w:tc>
          <w:tcPr>
            <w:tcW w:w="225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Nouveau dollar taïwanais</w:t>
            </w:r>
          </w:p>
        </w:tc>
        <w:tc>
          <w:tcPr>
            <w:tcW w:w="99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TWD</w:t>
            </w:r>
          </w:p>
        </w:tc>
        <w:tc>
          <w:tcPr>
            <w:tcW w:w="2700"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700 000</w:t>
            </w:r>
          </w:p>
        </w:tc>
        <w:tc>
          <w:tcPr>
            <w:tcW w:w="2781" w:type="dxa"/>
            <w:vAlign w:val="bottom"/>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7 000 000</w:t>
            </w:r>
          </w:p>
        </w:tc>
      </w:tr>
      <w:tr w:rsidR="00894BFE" w:rsidRPr="00640614" w:rsidTr="00156358">
        <w:trPr>
          <w:trHeight w:val="236"/>
        </w:trPr>
        <w:tc>
          <w:tcPr>
            <w:tcW w:w="2250" w:type="dxa"/>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Roupie indienne</w:t>
            </w:r>
          </w:p>
        </w:tc>
        <w:tc>
          <w:tcPr>
            <w:tcW w:w="990" w:type="dxa"/>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INR</w:t>
            </w:r>
          </w:p>
        </w:tc>
        <w:tc>
          <w:tcPr>
            <w:tcW w:w="2700" w:type="dxa"/>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1 000 000</w:t>
            </w:r>
          </w:p>
        </w:tc>
        <w:tc>
          <w:tcPr>
            <w:tcW w:w="2781" w:type="dxa"/>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10 000 000</w:t>
            </w:r>
          </w:p>
        </w:tc>
      </w:tr>
      <w:tr w:rsidR="00894BFE" w:rsidRPr="00640614" w:rsidTr="00156358">
        <w:trPr>
          <w:trHeight w:val="236"/>
        </w:trPr>
        <w:tc>
          <w:tcPr>
            <w:tcW w:w="2250" w:type="dxa"/>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Rouble russe</w:t>
            </w:r>
          </w:p>
        </w:tc>
        <w:tc>
          <w:tcPr>
            <w:tcW w:w="990" w:type="dxa"/>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RUB</w:t>
            </w:r>
          </w:p>
        </w:tc>
        <w:tc>
          <w:tcPr>
            <w:tcW w:w="2700" w:type="dxa"/>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660 000</w:t>
            </w:r>
          </w:p>
        </w:tc>
        <w:tc>
          <w:tcPr>
            <w:tcW w:w="2781" w:type="dxa"/>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6 600 000</w:t>
            </w:r>
          </w:p>
        </w:tc>
      </w:tr>
    </w:tbl>
    <w:p w:rsidR="00894BFE" w:rsidRPr="00640614" w:rsidRDefault="00894BFE" w:rsidP="00A90A32">
      <w:pPr>
        <w:pStyle w:val="AppendixBodyText"/>
        <w:spacing w:after="0"/>
        <w:rPr>
          <w:rFonts w:ascii="Tahoma" w:hAnsi="Tahoma" w:cs="Tahoma"/>
          <w:noProof/>
          <w:sz w:val="18"/>
          <w:szCs w:val="18"/>
          <w:lang w:val="fr-FR"/>
        </w:rPr>
      </w:pPr>
    </w:p>
    <w:p w:rsidR="00894BFE" w:rsidRPr="0063416F" w:rsidRDefault="00894BFE" w:rsidP="0063416F">
      <w:pPr>
        <w:pStyle w:val="AppendixBodyText"/>
        <w:spacing w:after="0"/>
        <w:rPr>
          <w:rFonts w:ascii="Tahoma" w:hAnsi="Tahoma" w:cs="Tahoma"/>
          <w:noProof/>
          <w:sz w:val="18"/>
          <w:szCs w:val="18"/>
          <w:lang w:val="fr-FR"/>
        </w:rPr>
      </w:pPr>
      <w:r w:rsidRPr="0063416F">
        <w:rPr>
          <w:rFonts w:ascii="Tahoma" w:hAnsi="Tahoma" w:cs="Tahoma"/>
          <w:noProof/>
          <w:sz w:val="18"/>
          <w:szCs w:val="18"/>
          <w:lang w:val="fr-FR"/>
        </w:rPr>
        <w:t>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w:t>
      </w:r>
      <w:r w:rsidR="00E31B1F" w:rsidRPr="0063416F">
        <w:rPr>
          <w:rFonts w:ascii="Tahoma" w:hAnsi="Tahoma" w:cs="Tahoma"/>
          <w:noProof/>
          <w:sz w:val="18"/>
          <w:szCs w:val="18"/>
          <w:lang w:val="fr-FR"/>
        </w:rPr>
        <w:t xml:space="preserve"> </w:t>
      </w:r>
      <w:r w:rsidRPr="0063416F">
        <w:rPr>
          <w:rFonts w:ascii="Tahoma" w:hAnsi="Tahoma" w:cs="Tahoma"/>
          <w:noProof/>
          <w:sz w:val="18"/>
          <w:szCs w:val="18"/>
          <w:lang w:val="fr-FR"/>
        </w:rPr>
        <w:t>Pour chaque 20 000 dollars américains de dépense SA pour le groupe Serveurs et les CAL, nous attribuons un (1) incident. Pour chaque 200 000 dollars américains de</w:t>
      </w:r>
      <w:r w:rsidR="0063416F">
        <w:rPr>
          <w:rFonts w:ascii="Tahoma" w:hAnsi="Tahoma" w:cs="Tahoma"/>
          <w:noProof/>
          <w:sz w:val="18"/>
          <w:szCs w:val="18"/>
          <w:lang w:val="fr-FR"/>
        </w:rPr>
        <w:t> </w:t>
      </w:r>
      <w:r w:rsidRPr="0063416F">
        <w:rPr>
          <w:rFonts w:ascii="Tahoma" w:hAnsi="Tahoma" w:cs="Tahoma"/>
          <w:noProof/>
          <w:sz w:val="18"/>
          <w:szCs w:val="18"/>
          <w:lang w:val="fr-FR"/>
        </w:rPr>
        <w:t>dépense SA pour les groupes Systèmes et Applications, nous attribuons un (1) incident. Le tableau ci</w:t>
      </w:r>
      <w:r w:rsidR="00C15BE8" w:rsidRPr="0063416F">
        <w:rPr>
          <w:rFonts w:ascii="Tahoma" w:hAnsi="Tahoma" w:cs="Tahoma"/>
          <w:noProof/>
          <w:sz w:val="18"/>
          <w:szCs w:val="18"/>
          <w:lang w:val="fr-FR"/>
        </w:rPr>
        <w:t>-</w:t>
      </w:r>
      <w:r w:rsidRPr="0063416F">
        <w:rPr>
          <w:rFonts w:ascii="Tahoma" w:hAnsi="Tahoma" w:cs="Tahoma"/>
          <w:noProof/>
          <w:sz w:val="18"/>
          <w:szCs w:val="18"/>
          <w:lang w:val="fr-FR"/>
        </w:rPr>
        <w:t>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p w:rsidR="00894BFE" w:rsidRPr="0063416F" w:rsidRDefault="00894BFE" w:rsidP="00A90A32">
      <w:pPr>
        <w:pStyle w:val="AppendixBodyText"/>
        <w:spacing w:after="0"/>
        <w:rPr>
          <w:rFonts w:ascii="Tahoma" w:hAnsi="Tahoma" w:cs="Tahoma"/>
          <w:noProof/>
          <w:sz w:val="18"/>
          <w:szCs w:val="18"/>
          <w:lang w:val="fr-FR"/>
        </w:rPr>
      </w:pPr>
    </w:p>
    <w:p w:rsidR="00894BFE" w:rsidRPr="0063416F" w:rsidRDefault="00894BFE" w:rsidP="0063416F">
      <w:pPr>
        <w:pStyle w:val="AppendixBodyText"/>
        <w:spacing w:after="0"/>
        <w:rPr>
          <w:rFonts w:ascii="Tahoma" w:hAnsi="Tahoma" w:cs="Tahoma"/>
          <w:noProof/>
          <w:sz w:val="18"/>
          <w:szCs w:val="18"/>
          <w:lang w:val="fr-FR"/>
        </w:rPr>
      </w:pPr>
      <w:r w:rsidRPr="0063416F">
        <w:rPr>
          <w:rFonts w:ascii="Tahoma" w:hAnsi="Tahoma" w:cs="Tahoma"/>
          <w:noProof/>
          <w:sz w:val="18"/>
          <w:szCs w:val="18"/>
          <w:lang w:val="fr-FR"/>
        </w:rPr>
        <w:t>Les incidents sont attribués au cours de la durée de la Software Assurance en fonction de l’option de paiement. Dans</w:t>
      </w:r>
      <w:r w:rsidR="00156358" w:rsidRPr="0063416F">
        <w:rPr>
          <w:rFonts w:ascii="Tahoma" w:hAnsi="Tahoma" w:cs="Tahoma"/>
          <w:noProof/>
          <w:sz w:val="18"/>
          <w:szCs w:val="18"/>
          <w:lang w:val="fr-FR"/>
        </w:rPr>
        <w:t> </w:t>
      </w:r>
      <w:r w:rsidRPr="0063416F">
        <w:rPr>
          <w:rFonts w:ascii="Tahoma" w:hAnsi="Tahoma" w:cs="Tahoma"/>
          <w:noProof/>
          <w:sz w:val="18"/>
          <w:szCs w:val="18"/>
          <w:lang w:val="fr-FR"/>
        </w:rPr>
        <w:t>le cas de contrats qui prévoient des paiements échelonnés, les incidents seront attribués au cours de la durée, dans le cas de contrats qui prévoient des paiements forfaitaires, les incidents seront attribués au préalable. Les</w:t>
      </w:r>
      <w:r w:rsidR="0063416F">
        <w:rPr>
          <w:rFonts w:ascii="Tahoma" w:hAnsi="Tahoma" w:cs="Tahoma"/>
          <w:noProof/>
          <w:sz w:val="18"/>
          <w:szCs w:val="18"/>
          <w:lang w:val="fr-FR"/>
        </w:rPr>
        <w:t> </w:t>
      </w:r>
      <w:r w:rsidRPr="0063416F">
        <w:rPr>
          <w:rFonts w:ascii="Tahoma" w:hAnsi="Tahoma" w:cs="Tahoma"/>
          <w:noProof/>
          <w:sz w:val="18"/>
          <w:szCs w:val="18"/>
          <w:lang w:val="fr-FR"/>
        </w:rPr>
        <w:t>achats effectués après la commande initiale déclenchent un nouveau calcul des incidents attribués et une impartition</w:t>
      </w:r>
      <w:r w:rsidR="00156358" w:rsidRPr="0063416F">
        <w:rPr>
          <w:rFonts w:ascii="Tahoma" w:hAnsi="Tahoma" w:cs="Tahoma"/>
          <w:noProof/>
          <w:sz w:val="18"/>
          <w:szCs w:val="18"/>
          <w:lang w:val="fr-FR"/>
        </w:rPr>
        <w:t> </w:t>
      </w:r>
      <w:r w:rsidRPr="0063416F">
        <w:rPr>
          <w:rFonts w:ascii="Tahoma" w:hAnsi="Tahoma" w:cs="Tahoma"/>
          <w:noProof/>
          <w:sz w:val="18"/>
          <w:szCs w:val="18"/>
          <w:lang w:val="fr-FR"/>
        </w:rPr>
        <w:t>annuelle. Les Incidents Pris en Charge par le Support Téléphonique non utilisés expireront à l’expiration de la Software Assurance. Les Incidents Pris en Charge par le Support Téléphonique ne peuvent pas être transférés d’un accord de mise en œuvre à l’autre ou d’un contrat à l’autre.</w:t>
      </w:r>
    </w:p>
    <w:p w:rsidR="00894BFE" w:rsidRPr="0063416F" w:rsidRDefault="00894BFE" w:rsidP="00A90A32">
      <w:pPr>
        <w:pStyle w:val="AppendixBodyText"/>
        <w:spacing w:after="0"/>
        <w:rPr>
          <w:rFonts w:ascii="Tahoma" w:hAnsi="Tahoma" w:cs="Tahoma"/>
          <w:noProof/>
          <w:sz w:val="18"/>
          <w:szCs w:val="18"/>
          <w:lang w:val="fr-FR"/>
        </w:rPr>
      </w:pPr>
    </w:p>
    <w:p w:rsidR="00894BFE" w:rsidRPr="0063416F" w:rsidRDefault="00894BFE" w:rsidP="00894BFE">
      <w:pPr>
        <w:pStyle w:val="AppendixBodyText"/>
        <w:spacing w:after="0"/>
        <w:rPr>
          <w:rFonts w:ascii="Tahoma" w:hAnsi="Tahoma" w:cs="Tahoma"/>
          <w:noProof/>
          <w:sz w:val="18"/>
          <w:szCs w:val="18"/>
          <w:lang w:val="fr-FR"/>
        </w:rPr>
      </w:pPr>
      <w:r w:rsidRPr="0063416F">
        <w:rPr>
          <w:rFonts w:ascii="Tahoma" w:hAnsi="Tahoma" w:cs="Tahoma"/>
          <w:noProof/>
          <w:sz w:val="18"/>
          <w:szCs w:val="18"/>
          <w:lang w:val="fr-FR"/>
        </w:rPr>
        <w:t>L’accès au support téléphonique du pays est disponible pendant les heures ouvrées*(1). Un support téléphonique en dehors des heures ouvrées peut être fourni par le biais des centres d’aide et de support régionaux et internationaux. Le support téléphonique en dehors des heures ouvrées ne peut être utilisé que pour soumettre des demandes de support critiques. Les heures ouvrées varient selon la région. Le représentant Microsoft du client est à même de l’informer des horaires d’ouverture dans sa région ou son pays.</w:t>
      </w:r>
      <w:r w:rsidR="00E31B1F" w:rsidRPr="0063416F">
        <w:rPr>
          <w:rFonts w:ascii="Tahoma" w:hAnsi="Tahoma" w:cs="Tahoma"/>
          <w:noProof/>
          <w:sz w:val="18"/>
          <w:szCs w:val="18"/>
          <w:lang w:val="fr-FR"/>
        </w:rPr>
        <w:t xml:space="preserve"> </w:t>
      </w:r>
      <w:r w:rsidRPr="0063416F">
        <w:rPr>
          <w:rFonts w:ascii="Tahoma" w:hAnsi="Tahoma" w:cs="Tahoma"/>
          <w:noProof/>
          <w:sz w:val="18"/>
          <w:szCs w:val="18"/>
          <w:lang w:val="fr-FR"/>
        </w:rPr>
        <w:t>Le support téléphonique n’est pas disponible dans toutes les langues ni dans toutes les régions.</w:t>
      </w:r>
    </w:p>
    <w:p w:rsidR="00894BFE" w:rsidRPr="00640614" w:rsidRDefault="00894BFE" w:rsidP="00A90A32">
      <w:pPr>
        <w:pStyle w:val="AppendixBodyText"/>
        <w:spacing w:after="0"/>
        <w:rPr>
          <w:rFonts w:ascii="Tahoma" w:hAnsi="Tahoma" w:cs="Tahoma"/>
          <w:noProof/>
          <w:sz w:val="18"/>
          <w:szCs w:val="18"/>
          <w:lang w:val="fr-F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894BFE" w:rsidRPr="004B5985" w:rsidTr="00DF2907">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894BFE" w:rsidRPr="00640614" w:rsidRDefault="00894BFE" w:rsidP="00DF2907">
            <w:pPr>
              <w:pStyle w:val="AppendixBodyText"/>
              <w:rPr>
                <w:rFonts w:ascii="Tahoma" w:hAnsi="Tahoma" w:cs="Tahoma"/>
                <w:b/>
                <w:bCs/>
                <w:noProof/>
                <w:vertAlign w:val="superscript"/>
                <w:lang w:val="fr-FR"/>
              </w:rPr>
            </w:pPr>
            <w:r w:rsidRPr="00640614">
              <w:rPr>
                <w:rFonts w:ascii="Tahoma" w:hAnsi="Tahoma" w:cs="Tahoma"/>
                <w:b/>
                <w:noProof/>
                <w:lang w:val="fr-FR"/>
              </w:rPr>
              <w:t>*(1) Heures ouvrées selon la région</w:t>
            </w:r>
          </w:p>
        </w:tc>
      </w:tr>
      <w:tr w:rsidR="00894BFE" w:rsidRPr="00640614" w:rsidTr="00DF2907">
        <w:trPr>
          <w:cantSplit/>
          <w:trHeight w:val="20"/>
        </w:trPr>
        <w:tc>
          <w:tcPr>
            <w:tcW w:w="2629" w:type="dxa"/>
            <w:tcBorders>
              <w:top w:val="single" w:sz="8" w:space="0" w:color="auto"/>
            </w:tcBorders>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Les Amériques</w:t>
            </w:r>
          </w:p>
        </w:tc>
        <w:tc>
          <w:tcPr>
            <w:tcW w:w="2081" w:type="dxa"/>
            <w:tcBorders>
              <w:top w:val="single" w:sz="8" w:space="0" w:color="auto"/>
            </w:tcBorders>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L</w:t>
            </w:r>
            <w:r w:rsidR="00C15BE8">
              <w:rPr>
                <w:rFonts w:ascii="Tahoma" w:hAnsi="Tahoma" w:cs="Tahoma"/>
                <w:noProof/>
                <w:sz w:val="18"/>
                <w:szCs w:val="18"/>
                <w:lang w:val="fr-FR"/>
              </w:rPr>
              <w:t>-</w:t>
            </w:r>
            <w:r w:rsidRPr="00640614">
              <w:rPr>
                <w:rFonts w:ascii="Tahoma" w:hAnsi="Tahoma" w:cs="Tahoma"/>
                <w:noProof/>
                <w:sz w:val="18"/>
                <w:szCs w:val="18"/>
                <w:lang w:val="fr-FR"/>
              </w:rPr>
              <w:t>V 6h</w:t>
            </w:r>
            <w:r w:rsidR="00C15BE8">
              <w:rPr>
                <w:rFonts w:ascii="Tahoma" w:hAnsi="Tahoma" w:cs="Tahoma"/>
                <w:noProof/>
                <w:sz w:val="18"/>
                <w:szCs w:val="18"/>
                <w:lang w:val="fr-FR"/>
              </w:rPr>
              <w:t>-</w:t>
            </w:r>
            <w:r w:rsidRPr="00640614">
              <w:rPr>
                <w:rFonts w:ascii="Tahoma" w:hAnsi="Tahoma" w:cs="Tahoma"/>
                <w:noProof/>
                <w:sz w:val="18"/>
                <w:szCs w:val="18"/>
                <w:lang w:val="fr-FR"/>
              </w:rPr>
              <w:t>18h (PST)</w:t>
            </w:r>
          </w:p>
        </w:tc>
      </w:tr>
      <w:tr w:rsidR="00894BFE" w:rsidRPr="00640614" w:rsidTr="00DF2907">
        <w:trPr>
          <w:cantSplit/>
          <w:trHeight w:val="20"/>
        </w:trPr>
        <w:tc>
          <w:tcPr>
            <w:tcW w:w="2629" w:type="dxa"/>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EMEA</w:t>
            </w:r>
          </w:p>
        </w:tc>
        <w:tc>
          <w:tcPr>
            <w:tcW w:w="2081" w:type="dxa"/>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L</w:t>
            </w:r>
            <w:r w:rsidR="00C15BE8">
              <w:rPr>
                <w:rFonts w:ascii="Tahoma" w:hAnsi="Tahoma" w:cs="Tahoma"/>
                <w:noProof/>
                <w:sz w:val="18"/>
                <w:szCs w:val="18"/>
                <w:lang w:val="fr-FR"/>
              </w:rPr>
              <w:t>-</w:t>
            </w:r>
            <w:r w:rsidRPr="00640614">
              <w:rPr>
                <w:rFonts w:ascii="Tahoma" w:hAnsi="Tahoma" w:cs="Tahoma"/>
                <w:noProof/>
                <w:sz w:val="18"/>
                <w:szCs w:val="18"/>
                <w:lang w:val="fr-FR"/>
              </w:rPr>
              <w:t>V 8h</w:t>
            </w:r>
            <w:r w:rsidR="00C15BE8">
              <w:rPr>
                <w:rFonts w:ascii="Tahoma" w:hAnsi="Tahoma" w:cs="Tahoma"/>
                <w:noProof/>
                <w:sz w:val="18"/>
                <w:szCs w:val="18"/>
                <w:lang w:val="fr-FR"/>
              </w:rPr>
              <w:t>-</w:t>
            </w:r>
            <w:r w:rsidRPr="00640614">
              <w:rPr>
                <w:rFonts w:ascii="Tahoma" w:hAnsi="Tahoma" w:cs="Tahoma"/>
                <w:noProof/>
                <w:sz w:val="18"/>
                <w:szCs w:val="18"/>
                <w:lang w:val="fr-FR"/>
              </w:rPr>
              <w:t>18h (GMT)</w:t>
            </w:r>
          </w:p>
        </w:tc>
      </w:tr>
      <w:tr w:rsidR="00894BFE" w:rsidRPr="00640614" w:rsidTr="00DF2907">
        <w:trPr>
          <w:cantSplit/>
          <w:trHeight w:val="20"/>
        </w:trPr>
        <w:tc>
          <w:tcPr>
            <w:tcW w:w="2629" w:type="dxa"/>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Australie</w:t>
            </w:r>
            <w:r w:rsidR="002007F9" w:rsidRPr="00640614">
              <w:rPr>
                <w:rFonts w:ascii="Tahoma" w:hAnsi="Tahoma" w:cs="Tahoma"/>
                <w:noProof/>
                <w:sz w:val="18"/>
                <w:szCs w:val="18"/>
                <w:lang w:val="fr-FR"/>
              </w:rPr>
              <w:t xml:space="preserve"> </w:t>
            </w:r>
            <w:r w:rsidRPr="00640614">
              <w:rPr>
                <w:rFonts w:ascii="Tahoma" w:hAnsi="Tahoma" w:cs="Tahoma"/>
                <w:noProof/>
                <w:sz w:val="18"/>
                <w:szCs w:val="18"/>
                <w:lang w:val="fr-FR"/>
              </w:rPr>
              <w:t>/</w:t>
            </w:r>
            <w:r w:rsidR="002007F9" w:rsidRPr="00640614">
              <w:rPr>
                <w:rFonts w:ascii="Tahoma" w:hAnsi="Tahoma" w:cs="Tahoma"/>
                <w:noProof/>
                <w:sz w:val="18"/>
                <w:szCs w:val="18"/>
                <w:lang w:val="fr-FR"/>
              </w:rPr>
              <w:t xml:space="preserve"> </w:t>
            </w:r>
            <w:r w:rsidRPr="00640614">
              <w:rPr>
                <w:rFonts w:ascii="Tahoma" w:hAnsi="Tahoma" w:cs="Tahoma"/>
                <w:noProof/>
                <w:sz w:val="18"/>
                <w:szCs w:val="18"/>
                <w:lang w:val="fr-FR"/>
              </w:rPr>
              <w:t>Nouvelle Zélande</w:t>
            </w:r>
          </w:p>
        </w:tc>
        <w:tc>
          <w:tcPr>
            <w:tcW w:w="2081" w:type="dxa"/>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L</w:t>
            </w:r>
            <w:r w:rsidR="00C15BE8">
              <w:rPr>
                <w:rFonts w:ascii="Tahoma" w:hAnsi="Tahoma" w:cs="Tahoma"/>
                <w:noProof/>
                <w:sz w:val="18"/>
                <w:szCs w:val="18"/>
                <w:lang w:val="fr-FR"/>
              </w:rPr>
              <w:t>-</w:t>
            </w:r>
            <w:r w:rsidRPr="00640614">
              <w:rPr>
                <w:rFonts w:ascii="Tahoma" w:hAnsi="Tahoma" w:cs="Tahoma"/>
                <w:noProof/>
                <w:sz w:val="18"/>
                <w:szCs w:val="18"/>
                <w:lang w:val="fr-FR"/>
              </w:rPr>
              <w:t>V 7h</w:t>
            </w:r>
            <w:r w:rsidR="00C15BE8">
              <w:rPr>
                <w:rFonts w:ascii="Tahoma" w:hAnsi="Tahoma" w:cs="Tahoma"/>
                <w:noProof/>
                <w:sz w:val="18"/>
                <w:szCs w:val="18"/>
                <w:lang w:val="fr-FR"/>
              </w:rPr>
              <w:t>-</w:t>
            </w:r>
            <w:r w:rsidRPr="00640614">
              <w:rPr>
                <w:rFonts w:ascii="Tahoma" w:hAnsi="Tahoma" w:cs="Tahoma"/>
                <w:noProof/>
                <w:sz w:val="18"/>
                <w:szCs w:val="18"/>
                <w:lang w:val="fr-FR"/>
              </w:rPr>
              <w:t>18h</w:t>
            </w:r>
          </w:p>
        </w:tc>
      </w:tr>
      <w:tr w:rsidR="00894BFE" w:rsidRPr="00640614" w:rsidTr="00DF2907">
        <w:trPr>
          <w:cantSplit/>
          <w:trHeight w:val="20"/>
        </w:trPr>
        <w:tc>
          <w:tcPr>
            <w:tcW w:w="2629" w:type="dxa"/>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Japon</w:t>
            </w:r>
          </w:p>
        </w:tc>
        <w:tc>
          <w:tcPr>
            <w:tcW w:w="2081" w:type="dxa"/>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L</w:t>
            </w:r>
            <w:r w:rsidR="00C15BE8">
              <w:rPr>
                <w:rFonts w:ascii="Tahoma" w:hAnsi="Tahoma" w:cs="Tahoma"/>
                <w:noProof/>
                <w:sz w:val="18"/>
                <w:szCs w:val="18"/>
                <w:lang w:val="fr-FR"/>
              </w:rPr>
              <w:t>-</w:t>
            </w:r>
            <w:r w:rsidRPr="00640614">
              <w:rPr>
                <w:rFonts w:ascii="Tahoma" w:hAnsi="Tahoma" w:cs="Tahoma"/>
                <w:noProof/>
                <w:sz w:val="18"/>
                <w:szCs w:val="18"/>
                <w:lang w:val="fr-FR"/>
              </w:rPr>
              <w:t>V 9h30</w:t>
            </w:r>
            <w:r w:rsidR="00C15BE8">
              <w:rPr>
                <w:rFonts w:ascii="Tahoma" w:hAnsi="Tahoma" w:cs="Tahoma"/>
                <w:noProof/>
                <w:sz w:val="18"/>
                <w:szCs w:val="18"/>
                <w:lang w:val="fr-FR"/>
              </w:rPr>
              <w:t>-</w:t>
            </w:r>
            <w:r w:rsidRPr="00640614">
              <w:rPr>
                <w:rFonts w:ascii="Tahoma" w:hAnsi="Tahoma" w:cs="Tahoma"/>
                <w:noProof/>
                <w:sz w:val="18"/>
                <w:szCs w:val="18"/>
                <w:lang w:val="fr-FR"/>
              </w:rPr>
              <w:t>19h</w:t>
            </w:r>
          </w:p>
        </w:tc>
      </w:tr>
      <w:tr w:rsidR="00894BFE" w:rsidRPr="00640614" w:rsidTr="00DF2907">
        <w:trPr>
          <w:cantSplit/>
          <w:trHeight w:val="20"/>
        </w:trPr>
        <w:tc>
          <w:tcPr>
            <w:tcW w:w="2629" w:type="dxa"/>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Asie</w:t>
            </w:r>
          </w:p>
        </w:tc>
        <w:tc>
          <w:tcPr>
            <w:tcW w:w="2081" w:type="dxa"/>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L</w:t>
            </w:r>
            <w:r w:rsidR="00C15BE8">
              <w:rPr>
                <w:rFonts w:ascii="Tahoma" w:hAnsi="Tahoma" w:cs="Tahoma"/>
                <w:noProof/>
                <w:sz w:val="18"/>
                <w:szCs w:val="18"/>
                <w:lang w:val="fr-FR"/>
              </w:rPr>
              <w:t>-</w:t>
            </w:r>
            <w:r w:rsidRPr="00640614">
              <w:rPr>
                <w:rFonts w:ascii="Tahoma" w:hAnsi="Tahoma" w:cs="Tahoma"/>
                <w:noProof/>
                <w:sz w:val="18"/>
                <w:szCs w:val="18"/>
                <w:lang w:val="fr-FR"/>
              </w:rPr>
              <w:t>V 9h</w:t>
            </w:r>
            <w:r w:rsidR="00C15BE8">
              <w:rPr>
                <w:rFonts w:ascii="Tahoma" w:hAnsi="Tahoma" w:cs="Tahoma"/>
                <w:noProof/>
                <w:sz w:val="18"/>
                <w:szCs w:val="18"/>
                <w:lang w:val="fr-FR"/>
              </w:rPr>
              <w:t>-</w:t>
            </w:r>
            <w:r w:rsidRPr="00640614">
              <w:rPr>
                <w:rFonts w:ascii="Tahoma" w:hAnsi="Tahoma" w:cs="Tahoma"/>
                <w:noProof/>
                <w:sz w:val="18"/>
                <w:szCs w:val="18"/>
                <w:lang w:val="fr-FR"/>
              </w:rPr>
              <w:t>18h</w:t>
            </w:r>
          </w:p>
        </w:tc>
      </w:tr>
    </w:tbl>
    <w:p w:rsidR="00894BFE" w:rsidRPr="00640614" w:rsidRDefault="00894BFE" w:rsidP="00A90A32">
      <w:pPr>
        <w:rPr>
          <w:rFonts w:cs="Tahoma"/>
          <w:noProof/>
          <w:lang w:val="fr-FR"/>
        </w:rPr>
      </w:pPr>
      <w:bookmarkStart w:id="851" w:name="_Toc240899164"/>
    </w:p>
    <w:bookmarkEnd w:id="851"/>
    <w:p w:rsidR="00894BFE" w:rsidRPr="00640614" w:rsidRDefault="00894BFE" w:rsidP="00894BFE">
      <w:pPr>
        <w:spacing w:after="60"/>
        <w:rPr>
          <w:rFonts w:cs="Tahoma"/>
          <w:noProof/>
          <w:lang w:val="fr-FR"/>
        </w:rPr>
      </w:pPr>
      <w:r w:rsidRPr="00640614">
        <w:rPr>
          <w:rFonts w:cs="Tahoma"/>
          <w:b/>
          <w:noProof/>
          <w:lang w:val="fr-FR"/>
        </w:rPr>
        <w:t>Communication d’incidents par le Web</w:t>
      </w:r>
    </w:p>
    <w:p w:rsidR="00894BFE" w:rsidRPr="0063416F" w:rsidRDefault="00894BFE" w:rsidP="00156358">
      <w:pPr>
        <w:pStyle w:val="AppendixBodyText"/>
        <w:spacing w:after="0"/>
        <w:rPr>
          <w:rFonts w:ascii="Tahoma" w:hAnsi="Tahoma" w:cs="Tahoma"/>
          <w:noProof/>
          <w:sz w:val="18"/>
          <w:szCs w:val="18"/>
          <w:lang w:val="fr-FR"/>
        </w:rPr>
      </w:pPr>
      <w:r w:rsidRPr="0063416F">
        <w:rPr>
          <w:rFonts w:ascii="Tahoma" w:hAnsi="Tahoma" w:cs="Tahoma"/>
          <w:noProof/>
          <w:sz w:val="18"/>
          <w:szCs w:val="18"/>
          <w:lang w:val="fr-FR"/>
        </w:rPr>
        <w:t>Les clients (autres que les clients participant à un programme de Licences Select Éducation, Select Plus Éducation, Open Éducation ou ayant conclu un Contrat Campus, School, Open Value Souscription</w:t>
      </w:r>
      <w:r w:rsidR="00C15BE8" w:rsidRPr="0063416F">
        <w:rPr>
          <w:rFonts w:ascii="Tahoma" w:hAnsi="Tahoma" w:cs="Tahoma"/>
          <w:noProof/>
          <w:sz w:val="18"/>
          <w:szCs w:val="18"/>
          <w:lang w:val="fr-FR"/>
        </w:rPr>
        <w:t>-</w:t>
      </w:r>
      <w:r w:rsidRPr="0063416F">
        <w:rPr>
          <w:rFonts w:ascii="Tahoma" w:hAnsi="Tahoma" w:cs="Tahoma"/>
          <w:noProof/>
          <w:sz w:val="18"/>
          <w:szCs w:val="18"/>
          <w:lang w:val="fr-FR"/>
        </w:rPr>
        <w:t>Solutions Éducation ou de Licences Open) qui ont fait l’acquisition de l’Édition Standard ou Entreprise de produits logiciels Serveurs couverts par</w:t>
      </w:r>
      <w:r w:rsidR="00156358" w:rsidRPr="0063416F">
        <w:rPr>
          <w:rFonts w:ascii="Tahoma" w:hAnsi="Tahoma" w:cs="Tahoma"/>
          <w:noProof/>
          <w:sz w:val="18"/>
          <w:szCs w:val="18"/>
          <w:lang w:val="fr-FR"/>
        </w:rPr>
        <w:t> </w:t>
      </w:r>
      <w:r w:rsidRPr="0063416F">
        <w:rPr>
          <w:rFonts w:ascii="Tahoma" w:hAnsi="Tahoma" w:cs="Tahoma"/>
          <w:noProof/>
          <w:sz w:val="18"/>
          <w:szCs w:val="18"/>
          <w:lang w:val="fr-FR"/>
        </w:rPr>
        <w:t xml:space="preserve">une Software Assurance, ont, s’ils le souhaitent, accès aux services Web de Support Technique. L’accès aux sites de support électronique est disponible 24 heures sur 24 et 7 jours sur 7, mais les demandes seront traitées pendant </w:t>
      </w:r>
      <w:r w:rsidRPr="0063416F">
        <w:rPr>
          <w:rFonts w:ascii="Tahoma" w:hAnsi="Tahoma" w:cs="Tahoma"/>
          <w:noProof/>
          <w:sz w:val="18"/>
          <w:szCs w:val="18"/>
          <w:lang w:val="fr-FR"/>
        </w:rPr>
        <w:lastRenderedPageBreak/>
        <w:t>les heures ouvrées normales. Par conséquent, les Incidents communiqués par le Web ne doivent pas concerner des</w:t>
      </w:r>
      <w:r w:rsidR="00156358" w:rsidRPr="0063416F">
        <w:rPr>
          <w:rFonts w:ascii="Tahoma" w:hAnsi="Tahoma" w:cs="Tahoma"/>
          <w:noProof/>
          <w:sz w:val="18"/>
          <w:szCs w:val="18"/>
          <w:lang w:val="fr-FR"/>
        </w:rPr>
        <w:t> </w:t>
      </w:r>
      <w:r w:rsidRPr="0063416F">
        <w:rPr>
          <w:rFonts w:ascii="Tahoma" w:hAnsi="Tahoma" w:cs="Tahoma"/>
          <w:noProof/>
          <w:sz w:val="18"/>
          <w:szCs w:val="18"/>
          <w:lang w:val="fr-FR"/>
        </w:rPr>
        <w:t>situations critiques pour l’activité, qui nécessitent une assistance immédiate. Reportez</w:t>
      </w:r>
      <w:r w:rsidR="00C15BE8" w:rsidRPr="0063416F">
        <w:rPr>
          <w:rFonts w:ascii="Tahoma" w:hAnsi="Tahoma" w:cs="Tahoma"/>
          <w:noProof/>
          <w:sz w:val="18"/>
          <w:szCs w:val="18"/>
          <w:lang w:val="fr-FR"/>
        </w:rPr>
        <w:t>-</w:t>
      </w:r>
      <w:r w:rsidRPr="0063416F">
        <w:rPr>
          <w:rFonts w:ascii="Tahoma" w:hAnsi="Tahoma" w:cs="Tahoma"/>
          <w:noProof/>
          <w:sz w:val="18"/>
          <w:szCs w:val="18"/>
          <w:lang w:val="fr-FR"/>
        </w:rPr>
        <w:t>vous au tableau intitulé «</w:t>
      </w:r>
      <w:r w:rsidR="00156358" w:rsidRPr="0063416F">
        <w:rPr>
          <w:rFonts w:ascii="Tahoma" w:hAnsi="Tahoma" w:cs="Tahoma"/>
          <w:noProof/>
          <w:sz w:val="18"/>
          <w:szCs w:val="18"/>
          <w:lang w:val="fr-FR"/>
        </w:rPr>
        <w:t> </w:t>
      </w:r>
      <w:r w:rsidRPr="0063416F">
        <w:rPr>
          <w:rFonts w:ascii="Tahoma" w:hAnsi="Tahoma" w:cs="Tahoma"/>
          <w:noProof/>
          <w:sz w:val="18"/>
          <w:szCs w:val="18"/>
          <w:lang w:val="fr-FR"/>
        </w:rPr>
        <w:t>Heures ouvrées selon la région » dans la section précédente « Attribution d’Incidents Pris en Charge</w:t>
      </w:r>
      <w:r w:rsidR="0063416F">
        <w:rPr>
          <w:rFonts w:ascii="Tahoma" w:hAnsi="Tahoma" w:cs="Tahoma"/>
          <w:noProof/>
          <w:sz w:val="18"/>
          <w:szCs w:val="18"/>
          <w:lang w:val="fr-FR"/>
        </w:rPr>
        <w:t xml:space="preserve"> par le Support Téléphonique ».</w:t>
      </w:r>
    </w:p>
    <w:p w:rsidR="00A90A32" w:rsidRPr="0063416F" w:rsidRDefault="00A90A32" w:rsidP="00156358">
      <w:pPr>
        <w:pStyle w:val="AppendixBodyText"/>
        <w:spacing w:after="0"/>
        <w:rPr>
          <w:rFonts w:ascii="Tahoma" w:hAnsi="Tahoma" w:cs="Tahoma"/>
          <w:noProof/>
          <w:sz w:val="18"/>
          <w:szCs w:val="18"/>
          <w:lang w:val="fr-FR"/>
        </w:rPr>
      </w:pPr>
    </w:p>
    <w:p w:rsidR="00894BFE" w:rsidRPr="0063416F" w:rsidRDefault="00894BFE" w:rsidP="0063416F">
      <w:pPr>
        <w:pStyle w:val="AppendixBodyText"/>
        <w:spacing w:after="0"/>
        <w:rPr>
          <w:rFonts w:ascii="Tahoma" w:hAnsi="Tahoma" w:cs="Tahoma"/>
          <w:noProof/>
          <w:sz w:val="18"/>
          <w:szCs w:val="18"/>
          <w:lang w:val="fr-FR"/>
        </w:rPr>
      </w:pPr>
      <w:r w:rsidRPr="0063416F">
        <w:rPr>
          <w:rFonts w:ascii="Tahoma" w:hAnsi="Tahoma" w:cs="Tahoma"/>
          <w:noProof/>
          <w:sz w:val="18"/>
          <w:szCs w:val="18"/>
          <w:lang w:val="fr-FR"/>
        </w:rPr>
        <w:t>Après leur résolution, les incidents communiqués par Téléphone sont décomptés du nombre d’incidents attribués pris en charge par le Support Téléphonique. Le client peut communiquer autant d’incidents qu’il le souhaite par le Web ; ceux</w:t>
      </w:r>
      <w:r w:rsidR="00C15BE8" w:rsidRPr="0063416F">
        <w:rPr>
          <w:rFonts w:ascii="Tahoma" w:hAnsi="Tahoma" w:cs="Tahoma"/>
          <w:noProof/>
          <w:sz w:val="18"/>
          <w:szCs w:val="18"/>
          <w:lang w:val="fr-FR"/>
        </w:rPr>
        <w:t>-</w:t>
      </w:r>
      <w:r w:rsidRPr="0063416F">
        <w:rPr>
          <w:rFonts w:ascii="Tahoma" w:hAnsi="Tahoma" w:cs="Tahoma"/>
          <w:noProof/>
          <w:sz w:val="18"/>
          <w:szCs w:val="18"/>
          <w:lang w:val="fr-FR"/>
        </w:rPr>
        <w:t>ci seront traités par le Web, par courrier électronique ou d’autres moyens électroniques.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w:t>
      </w:r>
      <w:r w:rsidR="00156358" w:rsidRPr="0063416F">
        <w:rPr>
          <w:rFonts w:ascii="Tahoma" w:hAnsi="Tahoma" w:cs="Tahoma"/>
          <w:noProof/>
          <w:sz w:val="18"/>
          <w:szCs w:val="18"/>
          <w:lang w:val="fr-FR"/>
        </w:rPr>
        <w:t> </w:t>
      </w:r>
      <w:r w:rsidRPr="0063416F">
        <w:rPr>
          <w:rFonts w:ascii="Tahoma" w:hAnsi="Tahoma" w:cs="Tahoma"/>
          <w:noProof/>
          <w:sz w:val="18"/>
          <w:szCs w:val="18"/>
          <w:lang w:val="fr-FR"/>
        </w:rPr>
        <w:t>nombre d’incidents attribués pris en charge par le Support Téléphonique si leur résolution se fait par le Web, un</w:t>
      </w:r>
      <w:r w:rsidR="0063416F">
        <w:rPr>
          <w:rFonts w:ascii="Tahoma" w:hAnsi="Tahoma" w:cs="Tahoma"/>
          <w:noProof/>
          <w:sz w:val="18"/>
          <w:szCs w:val="18"/>
          <w:lang w:val="fr-FR"/>
        </w:rPr>
        <w:t> </w:t>
      </w:r>
      <w:r w:rsidRPr="0063416F">
        <w:rPr>
          <w:rFonts w:ascii="Tahoma" w:hAnsi="Tahoma" w:cs="Tahoma"/>
          <w:noProof/>
          <w:sz w:val="18"/>
          <w:szCs w:val="18"/>
          <w:lang w:val="fr-FR"/>
        </w:rPr>
        <w:t>courrier électronique ou</w:t>
      </w:r>
      <w:r w:rsidR="0063416F">
        <w:rPr>
          <w:rFonts w:ascii="Tahoma" w:hAnsi="Tahoma" w:cs="Tahoma"/>
          <w:noProof/>
          <w:sz w:val="18"/>
          <w:szCs w:val="18"/>
          <w:lang w:val="fr-FR"/>
        </w:rPr>
        <w:t xml:space="preserve"> d’autres moyens électroniques.</w:t>
      </w:r>
    </w:p>
    <w:p w:rsidR="00894BFE" w:rsidRPr="0063416F" w:rsidRDefault="00894BFE" w:rsidP="00894BFE">
      <w:pPr>
        <w:pStyle w:val="AppendixBodyText"/>
        <w:spacing w:after="0"/>
        <w:rPr>
          <w:rFonts w:ascii="Tahoma" w:hAnsi="Tahoma" w:cs="Tahoma"/>
          <w:noProof/>
          <w:sz w:val="18"/>
          <w:szCs w:val="18"/>
          <w:lang w:val="fr-FR"/>
        </w:rPr>
      </w:pPr>
    </w:p>
    <w:p w:rsidR="00894BFE" w:rsidRPr="0063416F" w:rsidRDefault="00894BFE" w:rsidP="00894BFE">
      <w:pPr>
        <w:pStyle w:val="AppendixBodyText"/>
        <w:spacing w:after="0"/>
        <w:rPr>
          <w:rFonts w:ascii="Tahoma" w:hAnsi="Tahoma" w:cs="Tahoma"/>
          <w:noProof/>
          <w:sz w:val="18"/>
          <w:szCs w:val="18"/>
          <w:lang w:val="fr-FR"/>
        </w:rPr>
      </w:pPr>
      <w:r w:rsidRPr="0063416F">
        <w:rPr>
          <w:rFonts w:ascii="Tahoma" w:hAnsi="Tahoma" w:cs="Tahoma"/>
          <w:noProof/>
          <w:sz w:val="18"/>
          <w:szCs w:val="18"/>
          <w:lang w:val="fr-FR"/>
        </w:rPr>
        <w:t>Pour bénéficier du Support par le Web, le logiciel serveur et les CAL liées doivent être couverts par la Software Assurance. Les clients peuvent soumettre des demandes de Support Technique par le Web uniquement pour les copies sous licence du logiciel serveur couvert par la Software Assurance.</w:t>
      </w:r>
    </w:p>
    <w:p w:rsidR="00894BFE" w:rsidRPr="0063416F" w:rsidRDefault="00894BFE" w:rsidP="00894BFE">
      <w:pPr>
        <w:pStyle w:val="AppendixBodyText"/>
        <w:spacing w:after="0"/>
        <w:rPr>
          <w:rFonts w:ascii="Tahoma" w:hAnsi="Tahoma" w:cs="Tahoma"/>
          <w:noProof/>
          <w:sz w:val="18"/>
          <w:szCs w:val="18"/>
          <w:lang w:val="fr-FR"/>
        </w:rPr>
      </w:pPr>
    </w:p>
    <w:p w:rsidR="00894BFE" w:rsidRPr="0063416F" w:rsidRDefault="00894BFE" w:rsidP="00894BFE">
      <w:pPr>
        <w:pStyle w:val="AppendixBodyText"/>
        <w:spacing w:after="0"/>
        <w:rPr>
          <w:rFonts w:ascii="Tahoma" w:hAnsi="Tahoma" w:cs="Tahoma"/>
          <w:noProof/>
          <w:sz w:val="18"/>
          <w:szCs w:val="18"/>
          <w:lang w:val="fr-FR"/>
        </w:rPr>
      </w:pPr>
      <w:r w:rsidRPr="0063416F">
        <w:rPr>
          <w:rFonts w:ascii="Tahoma" w:hAnsi="Tahoma" w:cs="Tahoma"/>
          <w:noProof/>
          <w:sz w:val="18"/>
          <w:szCs w:val="18"/>
          <w:lang w:val="fr-FR"/>
        </w:rPr>
        <w:t>Les incidents communiqués par le Web ne peuvent pas être transférés d’une licence à une autre. Veuillez consulter les droits d’utilisation des logiciels pour plus d’informations sur l’attribution ou la réattribution de licences aux serveurs physiques.</w:t>
      </w:r>
    </w:p>
    <w:p w:rsidR="00894BFE" w:rsidRPr="0063416F" w:rsidRDefault="00894BFE" w:rsidP="00894BFE">
      <w:pPr>
        <w:rPr>
          <w:rFonts w:cs="Tahoma"/>
          <w:noProof/>
          <w:szCs w:val="18"/>
          <w:lang w:val="fr-FR"/>
        </w:rPr>
      </w:pPr>
      <w:bookmarkStart w:id="852" w:name="_Toc240899165"/>
    </w:p>
    <w:bookmarkEnd w:id="852"/>
    <w:p w:rsidR="00894BFE" w:rsidRPr="0063416F" w:rsidRDefault="00894BFE" w:rsidP="00894BFE">
      <w:pPr>
        <w:spacing w:after="60"/>
        <w:rPr>
          <w:rFonts w:cs="Tahoma"/>
          <w:noProof/>
          <w:szCs w:val="18"/>
          <w:lang w:val="fr-FR"/>
        </w:rPr>
      </w:pPr>
      <w:r w:rsidRPr="0063416F">
        <w:rPr>
          <w:rFonts w:cs="Tahoma"/>
          <w:b/>
          <w:noProof/>
          <w:szCs w:val="18"/>
          <w:lang w:val="fr-FR"/>
        </w:rPr>
        <w:t>Interlocuteurs pour le Support Technique</w:t>
      </w:r>
    </w:p>
    <w:p w:rsidR="00894BFE" w:rsidRPr="0063416F" w:rsidRDefault="00894BFE" w:rsidP="00894BFE">
      <w:pPr>
        <w:pStyle w:val="AppendixBodyText"/>
        <w:spacing w:after="0"/>
        <w:rPr>
          <w:rFonts w:ascii="Tahoma" w:hAnsi="Tahoma" w:cs="Tahoma"/>
          <w:noProof/>
          <w:sz w:val="18"/>
          <w:szCs w:val="18"/>
          <w:lang w:val="fr-FR"/>
        </w:rPr>
      </w:pPr>
      <w:r w:rsidRPr="0063416F">
        <w:rPr>
          <w:rFonts w:ascii="Tahoma" w:hAnsi="Tahoma" w:cs="Tahoma"/>
          <w:noProof/>
          <w:sz w:val="18"/>
          <w:szCs w:val="18"/>
          <w:lang w:val="fr-FR"/>
        </w:rPr>
        <w:t>Le nombre autorisé d’interlocuteurs pour le Support Technique varie selon le programme de Licences en Volume et selon le nombre de licences couvertes par la Software Assurance, tel qu’indiqué ci</w:t>
      </w:r>
      <w:r w:rsidR="00C15BE8" w:rsidRPr="0063416F">
        <w:rPr>
          <w:rFonts w:ascii="Tahoma" w:hAnsi="Tahoma" w:cs="Tahoma"/>
          <w:noProof/>
          <w:sz w:val="18"/>
          <w:szCs w:val="18"/>
          <w:lang w:val="fr-FR"/>
        </w:rPr>
        <w:t>-</w:t>
      </w:r>
      <w:r w:rsidRPr="0063416F">
        <w:rPr>
          <w:rFonts w:ascii="Tahoma" w:hAnsi="Tahoma" w:cs="Tahoma"/>
          <w:noProof/>
          <w:sz w:val="18"/>
          <w:szCs w:val="18"/>
          <w:lang w:val="fr-FR"/>
        </w:rPr>
        <w:t>dessous. Les interlocuteurs doivent être des personnes désignées par le client et il peut s’agir de personnes extérieures à son organisation. Cependant, les organisations, les départements ou les groupes ne peuvent pas être désignés en tant qu’interlocuteurs.</w:t>
      </w:r>
    </w:p>
    <w:p w:rsidR="00894BFE" w:rsidRPr="00640614" w:rsidRDefault="00894BFE" w:rsidP="00894BFE">
      <w:pPr>
        <w:pStyle w:val="AppendixBodyText"/>
        <w:spacing w:after="0"/>
        <w:rPr>
          <w:rFonts w:ascii="Tahoma" w:hAnsi="Tahoma" w:cs="Tahoma"/>
          <w:noProof/>
          <w:lang w:val="fr-F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990"/>
        <w:gridCol w:w="1177"/>
        <w:gridCol w:w="1170"/>
        <w:gridCol w:w="1170"/>
        <w:gridCol w:w="1170"/>
        <w:gridCol w:w="1170"/>
      </w:tblGrid>
      <w:tr w:rsidR="00894BFE" w:rsidRPr="004B5985" w:rsidTr="00156358">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894BFE" w:rsidRPr="00640614" w:rsidRDefault="00894BFE" w:rsidP="00DF2907">
            <w:pPr>
              <w:pStyle w:val="AppendixBodyText"/>
              <w:rPr>
                <w:rFonts w:ascii="Tahoma" w:hAnsi="Tahoma" w:cs="Tahoma"/>
                <w:b/>
                <w:bCs/>
                <w:noProof/>
                <w:lang w:val="fr-FR"/>
              </w:rPr>
            </w:pPr>
            <w:r w:rsidRPr="00640614">
              <w:rPr>
                <w:rFonts w:ascii="Tahoma" w:hAnsi="Tahoma" w:cs="Tahoma"/>
                <w:b/>
                <w:bCs/>
                <w:noProof/>
                <w:lang w:val="fr-FR"/>
              </w:rPr>
              <w:t>Avantages</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center"/>
          </w:tcPr>
          <w:p w:rsidR="00894BFE" w:rsidRPr="00640614" w:rsidRDefault="00894BFE" w:rsidP="00DF2907">
            <w:pPr>
              <w:pStyle w:val="AppendixBodyText"/>
              <w:rPr>
                <w:rFonts w:ascii="Tahoma" w:hAnsi="Tahoma" w:cs="Tahoma"/>
                <w:b/>
                <w:bCs/>
                <w:noProof/>
                <w:lang w:val="fr-FR"/>
              </w:rPr>
            </w:pPr>
            <w:r w:rsidRPr="00640614">
              <w:rPr>
                <w:rFonts w:ascii="Tahoma" w:hAnsi="Tahoma" w:cs="Tahoma"/>
                <w:b/>
                <w:bCs/>
                <w:noProof/>
                <w:lang w:val="fr-FR"/>
              </w:rPr>
              <w:t>Licence Open</w:t>
            </w:r>
          </w:p>
        </w:tc>
        <w:tc>
          <w:tcPr>
            <w:tcW w:w="1177" w:type="dxa"/>
            <w:tcBorders>
              <w:top w:val="single" w:sz="8" w:space="0" w:color="auto"/>
              <w:left w:val="single" w:sz="8" w:space="0" w:color="auto"/>
              <w:bottom w:val="single" w:sz="8" w:space="0" w:color="auto"/>
              <w:right w:val="single" w:sz="8" w:space="0" w:color="auto"/>
            </w:tcBorders>
            <w:shd w:val="clear" w:color="auto" w:fill="FFCC99"/>
            <w:vAlign w:val="center"/>
          </w:tcPr>
          <w:p w:rsidR="00894BFE" w:rsidRPr="00640614" w:rsidRDefault="00894BFE" w:rsidP="00156358">
            <w:pPr>
              <w:pStyle w:val="AppendixBodyText"/>
              <w:rPr>
                <w:rFonts w:ascii="Tahoma" w:hAnsi="Tahoma" w:cs="Tahoma"/>
                <w:noProof/>
                <w:lang w:val="fr-FR"/>
              </w:rPr>
            </w:pPr>
            <w:r w:rsidRPr="00640614">
              <w:rPr>
                <w:rFonts w:ascii="Tahoma" w:hAnsi="Tahoma" w:cs="Tahoma"/>
                <w:b/>
                <w:noProof/>
                <w:lang w:val="fr-FR"/>
              </w:rPr>
              <w:t>Open Value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894BFE" w:rsidRPr="00640614" w:rsidRDefault="00894BFE" w:rsidP="00DF2907">
            <w:pPr>
              <w:pStyle w:val="AppendixBodyText"/>
              <w:rPr>
                <w:rFonts w:ascii="Tahoma" w:hAnsi="Tahoma" w:cs="Tahoma"/>
                <w:noProof/>
                <w:lang w:val="fr-FR"/>
              </w:rPr>
            </w:pPr>
            <w:r w:rsidRPr="00640614">
              <w:rPr>
                <w:rFonts w:ascii="Tahoma" w:hAnsi="Tahoma" w:cs="Tahoma"/>
                <w:b/>
                <w:noProof/>
                <w:lang w:val="fr-FR"/>
              </w:rPr>
              <w:t>Licence Select</w:t>
            </w:r>
            <w:r w:rsidR="002007F9" w:rsidRPr="00640614">
              <w:rPr>
                <w:rFonts w:ascii="Tahoma" w:hAnsi="Tahoma" w:cs="Tahoma"/>
                <w:b/>
                <w:noProof/>
                <w:lang w:val="fr-FR"/>
              </w:rPr>
              <w:t xml:space="preserve"> </w:t>
            </w:r>
            <w:r w:rsidRPr="00640614">
              <w:rPr>
                <w:rFonts w:ascii="Tahoma" w:hAnsi="Tahoma" w:cs="Tahoma"/>
                <w:b/>
                <w:noProof/>
                <w:lang w:val="fr-FR"/>
              </w:rPr>
              <w:t>/</w:t>
            </w:r>
            <w:r w:rsidR="002007F9" w:rsidRPr="00640614">
              <w:rPr>
                <w:rFonts w:ascii="Tahoma" w:hAnsi="Tahoma" w:cs="Tahoma"/>
                <w:b/>
                <w:noProof/>
                <w:lang w:val="fr-FR"/>
              </w:rPr>
              <w:t xml:space="preserve"> </w:t>
            </w:r>
            <w:r w:rsidR="00156358" w:rsidRPr="00640614">
              <w:rPr>
                <w:rFonts w:ascii="Tahoma" w:hAnsi="Tahoma" w:cs="Tahoma"/>
                <w:b/>
                <w:noProof/>
                <w:lang w:val="fr-FR"/>
              </w:rPr>
              <w:br/>
            </w:r>
            <w:r w:rsidRPr="00640614">
              <w:rPr>
                <w:rFonts w:ascii="Tahoma" w:hAnsi="Tahoma" w:cs="Tahoma"/>
                <w:b/>
                <w:noProof/>
                <w:lang w:val="fr-FR"/>
              </w:rPr>
              <w:t>Select Plus</w:t>
            </w:r>
            <w:r w:rsidR="002007F9" w:rsidRPr="00640614">
              <w:rPr>
                <w:rFonts w:ascii="Tahoma" w:hAnsi="Tahoma" w:cs="Tahoma"/>
                <w:b/>
                <w:noProof/>
                <w:lang w:val="fr-FR"/>
              </w:rPr>
              <w:t xml:space="preserve"> </w:t>
            </w:r>
            <w:r w:rsidRPr="00640614">
              <w:rPr>
                <w:rFonts w:ascii="Tahoma" w:hAnsi="Tahoma" w:cs="Tahoma"/>
                <w:b/>
                <w:noProof/>
                <w:lang w:val="fr-FR"/>
              </w:rPr>
              <w:t>/</w:t>
            </w:r>
            <w:r w:rsidR="002007F9" w:rsidRPr="00640614">
              <w:rPr>
                <w:rFonts w:ascii="Tahoma" w:hAnsi="Tahoma" w:cs="Tahoma"/>
                <w:b/>
                <w:noProof/>
                <w:lang w:val="fr-FR"/>
              </w:rPr>
              <w:t xml:space="preserve"> </w:t>
            </w:r>
            <w:r w:rsidRPr="00640614">
              <w:rPr>
                <w:rFonts w:ascii="Tahoma" w:hAnsi="Tahoma" w:cs="Tahoma"/>
                <w:b/>
                <w:noProof/>
                <w:lang w:val="fr-FR"/>
              </w:rPr>
              <w:t>CE</w:t>
            </w:r>
          </w:p>
          <w:p w:rsidR="00894BFE" w:rsidRPr="00640614" w:rsidRDefault="00894BFE" w:rsidP="00DF2907">
            <w:pPr>
              <w:pStyle w:val="AppendixBodyText"/>
              <w:rPr>
                <w:rFonts w:ascii="Tahoma" w:hAnsi="Tahoma" w:cs="Tahoma"/>
                <w:b/>
                <w:bCs/>
                <w:noProof/>
                <w:lang w:val="fr-FR"/>
              </w:rPr>
            </w:pPr>
            <w:r w:rsidRPr="00640614">
              <w:rPr>
                <w:rFonts w:ascii="Tahoma" w:hAnsi="Tahoma" w:cs="Tahoma"/>
                <w:b/>
                <w:bCs/>
                <w:noProof/>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894BFE" w:rsidRPr="00640614" w:rsidRDefault="00894BFE" w:rsidP="00DF2907">
            <w:pPr>
              <w:pStyle w:val="AppendixBodyText"/>
              <w:rPr>
                <w:rFonts w:ascii="Tahoma" w:hAnsi="Tahoma" w:cs="Tahoma"/>
                <w:noProof/>
                <w:lang w:val="fr-FR"/>
              </w:rPr>
            </w:pPr>
            <w:r w:rsidRPr="00640614">
              <w:rPr>
                <w:rFonts w:ascii="Tahoma" w:hAnsi="Tahoma" w:cs="Tahoma"/>
                <w:b/>
                <w:noProof/>
                <w:lang w:val="fr-FR"/>
              </w:rPr>
              <w:t>Licence Select</w:t>
            </w:r>
            <w:r w:rsidR="002007F9" w:rsidRPr="00640614">
              <w:rPr>
                <w:rFonts w:ascii="Tahoma" w:hAnsi="Tahoma" w:cs="Tahoma"/>
                <w:b/>
                <w:noProof/>
                <w:lang w:val="fr-FR"/>
              </w:rPr>
              <w:t xml:space="preserve"> </w:t>
            </w:r>
            <w:r w:rsidRPr="00640614">
              <w:rPr>
                <w:rFonts w:ascii="Tahoma" w:hAnsi="Tahoma" w:cs="Tahoma"/>
                <w:b/>
                <w:noProof/>
                <w:lang w:val="fr-FR"/>
              </w:rPr>
              <w:t>/</w:t>
            </w:r>
            <w:r w:rsidR="002007F9" w:rsidRPr="00640614">
              <w:rPr>
                <w:rFonts w:ascii="Tahoma" w:hAnsi="Tahoma" w:cs="Tahoma"/>
                <w:b/>
                <w:noProof/>
                <w:lang w:val="fr-FR"/>
              </w:rPr>
              <w:t xml:space="preserve"> </w:t>
            </w:r>
            <w:r w:rsidR="00156358" w:rsidRPr="00640614">
              <w:rPr>
                <w:rFonts w:ascii="Tahoma" w:hAnsi="Tahoma" w:cs="Tahoma"/>
                <w:b/>
                <w:noProof/>
                <w:lang w:val="fr-FR"/>
              </w:rPr>
              <w:br/>
            </w:r>
            <w:r w:rsidRPr="00640614">
              <w:rPr>
                <w:rFonts w:ascii="Tahoma" w:hAnsi="Tahoma" w:cs="Tahoma"/>
                <w:b/>
                <w:noProof/>
                <w:lang w:val="fr-FR"/>
              </w:rPr>
              <w:t>Select Plus</w:t>
            </w:r>
            <w:r w:rsidR="002007F9" w:rsidRPr="00640614">
              <w:rPr>
                <w:rFonts w:ascii="Tahoma" w:hAnsi="Tahoma" w:cs="Tahoma"/>
                <w:b/>
                <w:noProof/>
                <w:lang w:val="fr-FR"/>
              </w:rPr>
              <w:t xml:space="preserve"> </w:t>
            </w:r>
            <w:r w:rsidRPr="00640614">
              <w:rPr>
                <w:rFonts w:ascii="Tahoma" w:hAnsi="Tahoma" w:cs="Tahoma"/>
                <w:b/>
                <w:noProof/>
                <w:lang w:val="fr-FR"/>
              </w:rPr>
              <w:t>/</w:t>
            </w:r>
            <w:r w:rsidR="002007F9" w:rsidRPr="00640614">
              <w:rPr>
                <w:rFonts w:ascii="Tahoma" w:hAnsi="Tahoma" w:cs="Tahoma"/>
                <w:b/>
                <w:noProof/>
                <w:lang w:val="fr-FR"/>
              </w:rPr>
              <w:t xml:space="preserve"> </w:t>
            </w:r>
            <w:r w:rsidRPr="00640614">
              <w:rPr>
                <w:rFonts w:ascii="Tahoma" w:hAnsi="Tahoma" w:cs="Tahoma"/>
                <w:b/>
                <w:noProof/>
                <w:lang w:val="fr-FR"/>
              </w:rPr>
              <w:t>CE</w:t>
            </w:r>
          </w:p>
          <w:p w:rsidR="00894BFE" w:rsidRPr="00640614" w:rsidRDefault="00894BFE" w:rsidP="00DF2907">
            <w:pPr>
              <w:pStyle w:val="AppendixBodyText"/>
              <w:rPr>
                <w:rFonts w:ascii="Tahoma" w:hAnsi="Tahoma" w:cs="Tahoma"/>
                <w:b/>
                <w:bCs/>
                <w:noProof/>
                <w:lang w:val="fr-FR"/>
              </w:rPr>
            </w:pPr>
            <w:r w:rsidRPr="00640614">
              <w:rPr>
                <w:rFonts w:ascii="Tahoma" w:hAnsi="Tahoma" w:cs="Tahoma"/>
                <w:b/>
                <w:bCs/>
                <w:noProof/>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894BFE" w:rsidRPr="00640614" w:rsidRDefault="00894BFE" w:rsidP="00DF2907">
            <w:pPr>
              <w:pStyle w:val="AppendixBodyText"/>
              <w:rPr>
                <w:rFonts w:ascii="Tahoma" w:hAnsi="Tahoma" w:cs="Tahoma"/>
                <w:noProof/>
                <w:lang w:val="fr-FR"/>
              </w:rPr>
            </w:pPr>
            <w:r w:rsidRPr="00640614">
              <w:rPr>
                <w:rFonts w:ascii="Tahoma" w:hAnsi="Tahoma" w:cs="Tahoma"/>
                <w:b/>
                <w:noProof/>
                <w:lang w:val="fr-FR"/>
              </w:rPr>
              <w:t>Licence Select</w:t>
            </w:r>
            <w:r w:rsidR="002007F9" w:rsidRPr="00640614">
              <w:rPr>
                <w:rFonts w:ascii="Tahoma" w:hAnsi="Tahoma" w:cs="Tahoma"/>
                <w:b/>
                <w:noProof/>
                <w:lang w:val="fr-FR"/>
              </w:rPr>
              <w:t xml:space="preserve"> </w:t>
            </w:r>
            <w:r w:rsidRPr="00640614">
              <w:rPr>
                <w:rFonts w:ascii="Tahoma" w:hAnsi="Tahoma" w:cs="Tahoma"/>
                <w:b/>
                <w:noProof/>
                <w:lang w:val="fr-FR"/>
              </w:rPr>
              <w:t>/</w:t>
            </w:r>
            <w:r w:rsidR="002007F9" w:rsidRPr="00640614">
              <w:rPr>
                <w:rFonts w:ascii="Tahoma" w:hAnsi="Tahoma" w:cs="Tahoma"/>
                <w:b/>
                <w:noProof/>
                <w:lang w:val="fr-FR"/>
              </w:rPr>
              <w:t xml:space="preserve"> </w:t>
            </w:r>
            <w:r w:rsidR="00156358" w:rsidRPr="00640614">
              <w:rPr>
                <w:rFonts w:ascii="Tahoma" w:hAnsi="Tahoma" w:cs="Tahoma"/>
                <w:b/>
                <w:noProof/>
                <w:lang w:val="fr-FR"/>
              </w:rPr>
              <w:br/>
            </w:r>
            <w:r w:rsidRPr="00640614">
              <w:rPr>
                <w:rFonts w:ascii="Tahoma" w:hAnsi="Tahoma" w:cs="Tahoma"/>
                <w:b/>
                <w:noProof/>
                <w:lang w:val="fr-FR"/>
              </w:rPr>
              <w:t>Select Plus</w:t>
            </w:r>
            <w:r w:rsidR="002007F9" w:rsidRPr="00640614">
              <w:rPr>
                <w:rFonts w:ascii="Tahoma" w:hAnsi="Tahoma" w:cs="Tahoma"/>
                <w:b/>
                <w:noProof/>
                <w:lang w:val="fr-FR"/>
              </w:rPr>
              <w:t xml:space="preserve"> </w:t>
            </w:r>
            <w:r w:rsidRPr="00640614">
              <w:rPr>
                <w:rFonts w:ascii="Tahoma" w:hAnsi="Tahoma" w:cs="Tahoma"/>
                <w:b/>
                <w:noProof/>
                <w:lang w:val="fr-FR"/>
              </w:rPr>
              <w:t>/</w:t>
            </w:r>
            <w:r w:rsidR="002007F9" w:rsidRPr="00640614">
              <w:rPr>
                <w:rFonts w:ascii="Tahoma" w:hAnsi="Tahoma" w:cs="Tahoma"/>
                <w:b/>
                <w:noProof/>
                <w:lang w:val="fr-FR"/>
              </w:rPr>
              <w:t xml:space="preserve"> </w:t>
            </w:r>
            <w:r w:rsidRPr="00640614">
              <w:rPr>
                <w:rFonts w:ascii="Tahoma" w:hAnsi="Tahoma" w:cs="Tahoma"/>
                <w:b/>
                <w:noProof/>
                <w:lang w:val="fr-FR"/>
              </w:rPr>
              <w:t>CE</w:t>
            </w:r>
          </w:p>
          <w:p w:rsidR="00894BFE" w:rsidRPr="00640614" w:rsidRDefault="00894BFE" w:rsidP="00DF2907">
            <w:pPr>
              <w:pStyle w:val="AppendixBodyText"/>
              <w:rPr>
                <w:rFonts w:ascii="Tahoma" w:hAnsi="Tahoma" w:cs="Tahoma"/>
                <w:b/>
                <w:bCs/>
                <w:noProof/>
                <w:lang w:val="fr-FR"/>
              </w:rPr>
            </w:pPr>
            <w:r w:rsidRPr="00640614">
              <w:rPr>
                <w:rFonts w:ascii="Tahoma" w:hAnsi="Tahoma" w:cs="Tahoma"/>
                <w:b/>
                <w:bCs/>
                <w:noProof/>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894BFE" w:rsidRPr="00640614" w:rsidRDefault="00894BFE" w:rsidP="00DF2907">
            <w:pPr>
              <w:pStyle w:val="AppendixBodyText"/>
              <w:rPr>
                <w:rFonts w:ascii="Tahoma" w:hAnsi="Tahoma" w:cs="Tahoma"/>
                <w:noProof/>
                <w:lang w:val="fr-FR"/>
              </w:rPr>
            </w:pPr>
            <w:r w:rsidRPr="00640614">
              <w:rPr>
                <w:rFonts w:ascii="Tahoma" w:hAnsi="Tahoma" w:cs="Tahoma"/>
                <w:b/>
                <w:noProof/>
                <w:lang w:val="fr-FR"/>
              </w:rPr>
              <w:t>Licence Select</w:t>
            </w:r>
            <w:r w:rsidR="002007F9" w:rsidRPr="00640614">
              <w:rPr>
                <w:rFonts w:ascii="Tahoma" w:hAnsi="Tahoma" w:cs="Tahoma"/>
                <w:b/>
                <w:noProof/>
                <w:lang w:val="fr-FR"/>
              </w:rPr>
              <w:t xml:space="preserve"> </w:t>
            </w:r>
            <w:r w:rsidRPr="00640614">
              <w:rPr>
                <w:rFonts w:ascii="Tahoma" w:hAnsi="Tahoma" w:cs="Tahoma"/>
                <w:b/>
                <w:noProof/>
                <w:lang w:val="fr-FR"/>
              </w:rPr>
              <w:t>/</w:t>
            </w:r>
            <w:r w:rsidR="002007F9" w:rsidRPr="00640614">
              <w:rPr>
                <w:rFonts w:ascii="Tahoma" w:hAnsi="Tahoma" w:cs="Tahoma"/>
                <w:b/>
                <w:noProof/>
                <w:lang w:val="fr-FR"/>
              </w:rPr>
              <w:t xml:space="preserve"> </w:t>
            </w:r>
            <w:r w:rsidR="00156358" w:rsidRPr="00640614">
              <w:rPr>
                <w:rFonts w:ascii="Tahoma" w:hAnsi="Tahoma" w:cs="Tahoma"/>
                <w:b/>
                <w:noProof/>
                <w:lang w:val="fr-FR"/>
              </w:rPr>
              <w:br/>
            </w:r>
            <w:r w:rsidRPr="00640614">
              <w:rPr>
                <w:rFonts w:ascii="Tahoma" w:hAnsi="Tahoma" w:cs="Tahoma"/>
                <w:b/>
                <w:noProof/>
                <w:lang w:val="fr-FR"/>
              </w:rPr>
              <w:t>Select Plus</w:t>
            </w:r>
            <w:r w:rsidR="002007F9" w:rsidRPr="00640614">
              <w:rPr>
                <w:rFonts w:ascii="Tahoma" w:hAnsi="Tahoma" w:cs="Tahoma"/>
                <w:b/>
                <w:noProof/>
                <w:lang w:val="fr-FR"/>
              </w:rPr>
              <w:t xml:space="preserve"> </w:t>
            </w:r>
            <w:r w:rsidRPr="00640614">
              <w:rPr>
                <w:rFonts w:ascii="Tahoma" w:hAnsi="Tahoma" w:cs="Tahoma"/>
                <w:b/>
                <w:noProof/>
                <w:lang w:val="fr-FR"/>
              </w:rPr>
              <w:t>/</w:t>
            </w:r>
            <w:r w:rsidR="002007F9" w:rsidRPr="00640614">
              <w:rPr>
                <w:rFonts w:ascii="Tahoma" w:hAnsi="Tahoma" w:cs="Tahoma"/>
                <w:b/>
                <w:noProof/>
                <w:lang w:val="fr-FR"/>
              </w:rPr>
              <w:t xml:space="preserve"> </w:t>
            </w:r>
            <w:r w:rsidRPr="00640614">
              <w:rPr>
                <w:rFonts w:ascii="Tahoma" w:hAnsi="Tahoma" w:cs="Tahoma"/>
                <w:b/>
                <w:noProof/>
                <w:lang w:val="fr-FR"/>
              </w:rPr>
              <w:t>CE</w:t>
            </w:r>
          </w:p>
          <w:p w:rsidR="00894BFE" w:rsidRPr="00640614" w:rsidRDefault="00894BFE" w:rsidP="00DF2907">
            <w:pPr>
              <w:pStyle w:val="AppendixBodyText"/>
              <w:rPr>
                <w:rFonts w:ascii="Tahoma" w:hAnsi="Tahoma" w:cs="Tahoma"/>
                <w:b/>
                <w:bCs/>
                <w:noProof/>
                <w:lang w:val="fr-FR"/>
              </w:rPr>
            </w:pPr>
            <w:r w:rsidRPr="00640614">
              <w:rPr>
                <w:rFonts w:ascii="Tahoma" w:hAnsi="Tahoma" w:cs="Tahoma"/>
                <w:b/>
                <w:bCs/>
                <w:noProof/>
                <w:lang w:val="fr-FR"/>
              </w:rPr>
              <w:t>Niveau D</w:t>
            </w:r>
          </w:p>
        </w:tc>
      </w:tr>
      <w:tr w:rsidR="00894BFE" w:rsidRPr="00640614" w:rsidTr="00156358">
        <w:trPr>
          <w:trHeight w:val="236"/>
        </w:trPr>
        <w:tc>
          <w:tcPr>
            <w:tcW w:w="2700" w:type="dxa"/>
            <w:vAlign w:val="center"/>
          </w:tcPr>
          <w:p w:rsidR="00894BFE" w:rsidRPr="00640614" w:rsidRDefault="00894BFE" w:rsidP="00156358">
            <w:pPr>
              <w:pStyle w:val="AppendixBodyText"/>
              <w:rPr>
                <w:rFonts w:ascii="Tahoma" w:hAnsi="Tahoma" w:cs="Tahoma"/>
                <w:noProof/>
                <w:sz w:val="18"/>
                <w:szCs w:val="18"/>
                <w:lang w:val="fr-FR"/>
              </w:rPr>
            </w:pPr>
            <w:r w:rsidRPr="00640614">
              <w:rPr>
                <w:rFonts w:ascii="Tahoma" w:hAnsi="Tahoma" w:cs="Tahoma"/>
                <w:noProof/>
                <w:sz w:val="18"/>
                <w:szCs w:val="18"/>
                <w:lang w:val="fr-FR"/>
              </w:rPr>
              <w:t>Nombre d’interlocuteurs pour</w:t>
            </w:r>
            <w:r w:rsidR="00156358" w:rsidRPr="00640614">
              <w:rPr>
                <w:rFonts w:ascii="Tahoma" w:hAnsi="Tahoma" w:cs="Tahoma"/>
                <w:noProof/>
                <w:sz w:val="18"/>
                <w:szCs w:val="18"/>
                <w:lang w:val="fr-FR"/>
              </w:rPr>
              <w:t> </w:t>
            </w:r>
            <w:r w:rsidRPr="00640614">
              <w:rPr>
                <w:rFonts w:ascii="Tahoma" w:hAnsi="Tahoma" w:cs="Tahoma"/>
                <w:noProof/>
                <w:sz w:val="18"/>
                <w:szCs w:val="18"/>
                <w:lang w:val="fr-FR"/>
              </w:rPr>
              <w:t>le Support Technique par</w:t>
            </w:r>
            <w:r w:rsidR="00156358" w:rsidRPr="00640614">
              <w:rPr>
                <w:rFonts w:ascii="Tahoma" w:hAnsi="Tahoma" w:cs="Tahoma"/>
                <w:noProof/>
                <w:sz w:val="18"/>
                <w:szCs w:val="18"/>
                <w:lang w:val="fr-FR"/>
              </w:rPr>
              <w:t> </w:t>
            </w:r>
            <w:r w:rsidRPr="00640614">
              <w:rPr>
                <w:rFonts w:ascii="Tahoma" w:hAnsi="Tahoma" w:cs="Tahoma"/>
                <w:noProof/>
                <w:sz w:val="18"/>
                <w:szCs w:val="18"/>
                <w:lang w:val="fr-FR"/>
              </w:rPr>
              <w:t>Téléphone</w:t>
            </w:r>
          </w:p>
        </w:tc>
        <w:tc>
          <w:tcPr>
            <w:tcW w:w="990" w:type="dxa"/>
            <w:vAlign w:val="center"/>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lang w:val="fr-FR"/>
              </w:rPr>
              <w:t>Selon les besoins</w:t>
            </w:r>
          </w:p>
        </w:tc>
        <w:tc>
          <w:tcPr>
            <w:tcW w:w="1177" w:type="dxa"/>
            <w:vAlign w:val="center"/>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Selon les besoins</w:t>
            </w:r>
          </w:p>
        </w:tc>
        <w:tc>
          <w:tcPr>
            <w:tcW w:w="1170" w:type="dxa"/>
            <w:vAlign w:val="center"/>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Selon les besoins</w:t>
            </w:r>
          </w:p>
        </w:tc>
        <w:tc>
          <w:tcPr>
            <w:tcW w:w="1170" w:type="dxa"/>
            <w:vAlign w:val="center"/>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Selon les besoins</w:t>
            </w:r>
          </w:p>
        </w:tc>
        <w:tc>
          <w:tcPr>
            <w:tcW w:w="1170" w:type="dxa"/>
            <w:vAlign w:val="center"/>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Selon les besoins</w:t>
            </w:r>
          </w:p>
        </w:tc>
        <w:tc>
          <w:tcPr>
            <w:tcW w:w="1170" w:type="dxa"/>
            <w:vAlign w:val="center"/>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Selon les besoins</w:t>
            </w:r>
          </w:p>
        </w:tc>
      </w:tr>
      <w:tr w:rsidR="00894BFE" w:rsidRPr="00640614" w:rsidTr="00156358">
        <w:trPr>
          <w:trHeight w:val="236"/>
        </w:trPr>
        <w:tc>
          <w:tcPr>
            <w:tcW w:w="2700" w:type="dxa"/>
            <w:vAlign w:val="center"/>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Nombre d’interlocuteurs autorisés à demander un support par le Web</w:t>
            </w:r>
          </w:p>
        </w:tc>
        <w:tc>
          <w:tcPr>
            <w:tcW w:w="990" w:type="dxa"/>
            <w:vAlign w:val="center"/>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NA</w:t>
            </w:r>
          </w:p>
        </w:tc>
        <w:tc>
          <w:tcPr>
            <w:tcW w:w="1177" w:type="dxa"/>
            <w:vAlign w:val="center"/>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1</w:t>
            </w:r>
          </w:p>
        </w:tc>
        <w:tc>
          <w:tcPr>
            <w:tcW w:w="1170" w:type="dxa"/>
            <w:vAlign w:val="center"/>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2</w:t>
            </w:r>
          </w:p>
        </w:tc>
        <w:tc>
          <w:tcPr>
            <w:tcW w:w="1170" w:type="dxa"/>
            <w:vAlign w:val="center"/>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4</w:t>
            </w:r>
          </w:p>
        </w:tc>
        <w:tc>
          <w:tcPr>
            <w:tcW w:w="1170" w:type="dxa"/>
            <w:vAlign w:val="center"/>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8</w:t>
            </w:r>
          </w:p>
        </w:tc>
        <w:tc>
          <w:tcPr>
            <w:tcW w:w="1170" w:type="dxa"/>
            <w:vAlign w:val="center"/>
          </w:tcPr>
          <w:p w:rsidR="00894BFE" w:rsidRPr="00640614" w:rsidRDefault="00894BFE" w:rsidP="00DF2907">
            <w:pPr>
              <w:pStyle w:val="AppendixBodyText"/>
              <w:rPr>
                <w:rFonts w:ascii="Tahoma" w:hAnsi="Tahoma" w:cs="Tahoma"/>
                <w:noProof/>
                <w:sz w:val="18"/>
                <w:szCs w:val="18"/>
                <w:lang w:val="fr-FR"/>
              </w:rPr>
            </w:pPr>
            <w:r w:rsidRPr="00640614">
              <w:rPr>
                <w:rFonts w:ascii="Tahoma" w:hAnsi="Tahoma" w:cs="Tahoma"/>
                <w:noProof/>
                <w:sz w:val="18"/>
                <w:szCs w:val="18"/>
                <w:lang w:val="fr-FR"/>
              </w:rPr>
              <w:t>16</w:t>
            </w:r>
          </w:p>
        </w:tc>
      </w:tr>
    </w:tbl>
    <w:p w:rsidR="00894BFE" w:rsidRPr="005F3EAF" w:rsidRDefault="00894BFE" w:rsidP="00894BFE">
      <w:pPr>
        <w:pStyle w:val="AppendixBodyText"/>
        <w:spacing w:after="0"/>
        <w:rPr>
          <w:rFonts w:ascii="Tahoma" w:hAnsi="Tahoma" w:cs="Tahoma"/>
          <w:noProof/>
          <w:sz w:val="18"/>
          <w:szCs w:val="18"/>
          <w:lang w:val="fr-FR"/>
        </w:rPr>
      </w:pPr>
    </w:p>
    <w:p w:rsidR="00894BFE" w:rsidRPr="005F3EAF" w:rsidRDefault="00894BFE" w:rsidP="00894BFE">
      <w:pPr>
        <w:spacing w:after="60"/>
        <w:rPr>
          <w:rFonts w:cs="Tahoma"/>
          <w:noProof/>
          <w:szCs w:val="18"/>
          <w:lang w:val="fr-FR"/>
        </w:rPr>
      </w:pPr>
      <w:bookmarkStart w:id="853" w:name="_Toc240899166"/>
      <w:bookmarkEnd w:id="853"/>
      <w:r w:rsidRPr="005F3EAF">
        <w:rPr>
          <w:rFonts w:cs="Tahoma"/>
          <w:b/>
          <w:noProof/>
          <w:szCs w:val="18"/>
          <w:lang w:val="fr-FR"/>
        </w:rPr>
        <w:t>Niveau de service pour les clients Software Assurance</w:t>
      </w:r>
    </w:p>
    <w:p w:rsidR="00894BFE" w:rsidRPr="005F3EAF" w:rsidRDefault="00894BFE" w:rsidP="00894BFE">
      <w:pPr>
        <w:pStyle w:val="AppendixBodyText"/>
        <w:spacing w:after="0"/>
        <w:rPr>
          <w:rFonts w:ascii="Tahoma" w:hAnsi="Tahoma" w:cs="Tahoma"/>
          <w:noProof/>
          <w:sz w:val="18"/>
          <w:szCs w:val="18"/>
          <w:lang w:val="fr-FR"/>
        </w:rPr>
      </w:pPr>
    </w:p>
    <w:p w:rsidR="00894BFE" w:rsidRPr="005F3EAF" w:rsidRDefault="00894BFE" w:rsidP="00074F89">
      <w:pPr>
        <w:pStyle w:val="AppendixBodyText"/>
        <w:spacing w:after="0"/>
        <w:rPr>
          <w:rFonts w:ascii="Tahoma" w:hAnsi="Tahoma" w:cs="Tahoma"/>
          <w:noProof/>
          <w:sz w:val="18"/>
          <w:szCs w:val="18"/>
          <w:lang w:val="fr-FR"/>
        </w:rPr>
      </w:pPr>
      <w:r w:rsidRPr="005F3EAF">
        <w:rPr>
          <w:rFonts w:ascii="Tahoma" w:hAnsi="Tahoma" w:cs="Tahoma"/>
          <w:noProof/>
          <w:sz w:val="18"/>
          <w:szCs w:val="18"/>
          <w:lang w:val="fr-FR"/>
        </w:rPr>
        <w:t>Les demandes de support peuvent être soumises par un interlocuteur désigné par le client, par téléphone ou par voie</w:t>
      </w:r>
      <w:r w:rsidR="00074F89">
        <w:rPr>
          <w:rFonts w:ascii="Tahoma" w:hAnsi="Tahoma" w:cs="Tahoma"/>
          <w:noProof/>
          <w:sz w:val="18"/>
          <w:szCs w:val="18"/>
          <w:lang w:val="fr-FR"/>
        </w:rPr>
        <w:t> </w:t>
      </w:r>
      <w:r w:rsidRPr="005F3EAF">
        <w:rPr>
          <w:rFonts w:ascii="Tahoma" w:hAnsi="Tahoma" w:cs="Tahoma"/>
          <w:noProof/>
          <w:sz w:val="18"/>
          <w:szCs w:val="18"/>
          <w:lang w:val="fr-FR"/>
        </w:rPr>
        <w:t>électronique, à l’exception des demandes de niveau de Gravité A et B qui doivent être soumises par téléphone comme décrit ci</w:t>
      </w:r>
      <w:r w:rsidR="00C15BE8" w:rsidRPr="005F3EAF">
        <w:rPr>
          <w:rFonts w:ascii="Tahoma" w:hAnsi="Tahoma" w:cs="Tahoma"/>
          <w:noProof/>
          <w:sz w:val="18"/>
          <w:szCs w:val="18"/>
          <w:lang w:val="fr-FR"/>
        </w:rPr>
        <w:t>-</w:t>
      </w:r>
      <w:r w:rsidR="005F3EAF">
        <w:rPr>
          <w:rFonts w:ascii="Tahoma" w:hAnsi="Tahoma" w:cs="Tahoma"/>
          <w:noProof/>
          <w:sz w:val="18"/>
          <w:szCs w:val="18"/>
          <w:lang w:val="fr-FR"/>
        </w:rPr>
        <w:t>après.</w:t>
      </w:r>
    </w:p>
    <w:p w:rsidR="00894BFE" w:rsidRPr="005F3EAF" w:rsidRDefault="00894BFE" w:rsidP="00894BFE">
      <w:pPr>
        <w:pStyle w:val="AppendixBodyText"/>
        <w:spacing w:after="0"/>
        <w:rPr>
          <w:rFonts w:ascii="Tahoma" w:hAnsi="Tahoma" w:cs="Tahoma"/>
          <w:noProof/>
          <w:sz w:val="18"/>
          <w:szCs w:val="18"/>
          <w:lang w:val="fr-FR"/>
        </w:rPr>
      </w:pPr>
    </w:p>
    <w:p w:rsidR="00894BFE" w:rsidRPr="005F3EAF" w:rsidRDefault="00894BFE" w:rsidP="00894BFE">
      <w:pPr>
        <w:pStyle w:val="AppendixBodyText"/>
        <w:spacing w:after="0"/>
        <w:rPr>
          <w:rFonts w:ascii="Tahoma" w:hAnsi="Tahoma" w:cs="Tahoma"/>
          <w:noProof/>
          <w:sz w:val="18"/>
          <w:szCs w:val="18"/>
          <w:lang w:val="fr-FR"/>
        </w:rPr>
      </w:pPr>
      <w:r w:rsidRPr="005F3EAF">
        <w:rPr>
          <w:rFonts w:ascii="Tahoma" w:hAnsi="Tahoma" w:cs="Tahoma"/>
          <w:noProof/>
          <w:sz w:val="18"/>
          <w:szCs w:val="18"/>
          <w:lang w:val="fr-FR"/>
        </w:rPr>
        <w:t>Il incombe aux clients de définir le niveau de gravité initial après nous avoir consultés. Les clients peuvent demander un changement de niveau de gravité à tout moment. La gravité de l’incident détermine le niveau de réponse au sein de Microsoft et les temps de réponse estimés. Les responsabilités des clients sont définies dans le tableau ci</w:t>
      </w:r>
      <w:r w:rsidR="00C15BE8" w:rsidRPr="005F3EAF">
        <w:rPr>
          <w:rFonts w:ascii="Tahoma" w:hAnsi="Tahoma" w:cs="Tahoma"/>
          <w:noProof/>
          <w:sz w:val="18"/>
          <w:szCs w:val="18"/>
          <w:lang w:val="fr-FR"/>
        </w:rPr>
        <w:t>-</w:t>
      </w:r>
      <w:r w:rsidRPr="005F3EAF">
        <w:rPr>
          <w:rFonts w:ascii="Tahoma" w:hAnsi="Tahoma" w:cs="Tahoma"/>
          <w:noProof/>
          <w:sz w:val="18"/>
          <w:szCs w:val="18"/>
          <w:lang w:val="fr-FR"/>
        </w:rPr>
        <w:t>après.</w:t>
      </w:r>
    </w:p>
    <w:p w:rsidR="00894BFE" w:rsidRPr="005F3EAF" w:rsidRDefault="00894BFE" w:rsidP="00894BFE">
      <w:pPr>
        <w:pStyle w:val="AppendixBodyText"/>
        <w:rPr>
          <w:rFonts w:ascii="Tahoma" w:hAnsi="Tahoma" w:cs="Tahoma"/>
          <w:noProof/>
          <w:sz w:val="18"/>
          <w:szCs w:val="18"/>
          <w:lang w:val="fr-FR"/>
        </w:rPr>
      </w:pPr>
    </w:p>
    <w:p w:rsidR="00514E83" w:rsidRDefault="00514E83" w:rsidP="00894BFE">
      <w:pPr>
        <w:pStyle w:val="AppendixBodyText"/>
        <w:rPr>
          <w:rFonts w:ascii="Tahoma" w:hAnsi="Tahoma" w:cs="Tahoma"/>
          <w:noProof/>
          <w:sz w:val="18"/>
          <w:szCs w:val="18"/>
          <w:lang w:val="fr-FR"/>
        </w:rPr>
      </w:pPr>
    </w:p>
    <w:p w:rsidR="005F3EAF" w:rsidRDefault="005F3EAF" w:rsidP="00894BFE">
      <w:pPr>
        <w:pStyle w:val="AppendixBodyText"/>
        <w:rPr>
          <w:rFonts w:ascii="Tahoma" w:hAnsi="Tahoma" w:cs="Tahoma"/>
          <w:noProof/>
          <w:sz w:val="18"/>
          <w:szCs w:val="18"/>
          <w:lang w:val="fr-FR"/>
        </w:rPr>
      </w:pPr>
    </w:p>
    <w:p w:rsidR="005F3EAF" w:rsidRDefault="005F3EAF" w:rsidP="00894BFE">
      <w:pPr>
        <w:pStyle w:val="AppendixBodyText"/>
        <w:rPr>
          <w:rFonts w:ascii="Tahoma" w:hAnsi="Tahoma" w:cs="Tahoma"/>
          <w:noProof/>
          <w:sz w:val="18"/>
          <w:szCs w:val="18"/>
          <w:lang w:val="fr-FR"/>
        </w:rPr>
      </w:pPr>
    </w:p>
    <w:p w:rsidR="005F3EAF" w:rsidRPr="005F3EAF" w:rsidRDefault="005F3EAF" w:rsidP="00894BFE">
      <w:pPr>
        <w:pStyle w:val="AppendixBodyText"/>
        <w:rPr>
          <w:rFonts w:ascii="Tahoma" w:hAnsi="Tahoma" w:cs="Tahoma"/>
          <w:noProof/>
          <w:sz w:val="18"/>
          <w:szCs w:val="18"/>
          <w:lang w:val="fr-FR"/>
        </w:rPr>
      </w:pPr>
    </w:p>
    <w:p w:rsidR="00514E83" w:rsidRPr="005F3EAF" w:rsidRDefault="00514E83" w:rsidP="00894BFE">
      <w:pPr>
        <w:pStyle w:val="AppendixBodyText"/>
        <w:rPr>
          <w:rFonts w:ascii="Tahoma" w:hAnsi="Tahoma" w:cs="Tahoma"/>
          <w:noProof/>
          <w:sz w:val="18"/>
          <w:szCs w:val="18"/>
          <w:lang w:val="fr-FR"/>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430"/>
        <w:gridCol w:w="2610"/>
        <w:gridCol w:w="2880"/>
      </w:tblGrid>
      <w:tr w:rsidR="00894BFE" w:rsidRPr="004B5985" w:rsidTr="00156358">
        <w:trPr>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894BFE" w:rsidRPr="00640614" w:rsidRDefault="00894BFE" w:rsidP="00DF2907">
            <w:pPr>
              <w:pStyle w:val="AppendixBodyText"/>
              <w:spacing w:after="0"/>
              <w:jc w:val="center"/>
              <w:rPr>
                <w:rFonts w:ascii="Tahoma" w:hAnsi="Tahoma" w:cs="Tahoma"/>
                <w:b/>
                <w:bCs/>
                <w:noProof/>
                <w:lang w:val="fr-FR"/>
              </w:rPr>
            </w:pPr>
            <w:r w:rsidRPr="00640614">
              <w:rPr>
                <w:rFonts w:ascii="Tahoma" w:hAnsi="Tahoma" w:cs="Tahoma"/>
                <w:b/>
                <w:bCs/>
                <w:noProof/>
                <w:lang w:val="fr-FR"/>
              </w:rPr>
              <w:lastRenderedPageBreak/>
              <w:t>Gravité</w:t>
            </w:r>
          </w:p>
        </w:tc>
        <w:tc>
          <w:tcPr>
            <w:tcW w:w="243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894BFE" w:rsidRPr="00640614" w:rsidRDefault="00894BFE" w:rsidP="00DF2907">
            <w:pPr>
              <w:pStyle w:val="AppendixBodyText"/>
              <w:spacing w:after="0"/>
              <w:jc w:val="center"/>
              <w:rPr>
                <w:rFonts w:ascii="Tahoma" w:hAnsi="Tahoma" w:cs="Tahoma"/>
                <w:b/>
                <w:bCs/>
                <w:noProof/>
                <w:lang w:val="fr-FR"/>
              </w:rPr>
            </w:pPr>
            <w:r w:rsidRPr="00640614">
              <w:rPr>
                <w:rFonts w:ascii="Tahoma" w:hAnsi="Tahoma" w:cs="Tahoma"/>
                <w:b/>
                <w:bCs/>
                <w:noProof/>
                <w:lang w:val="fr-FR"/>
              </w:rPr>
              <w:t>Situation</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894BFE" w:rsidRPr="00640614" w:rsidRDefault="00894BFE" w:rsidP="00156358">
            <w:pPr>
              <w:pStyle w:val="AppendixBodyText"/>
              <w:spacing w:after="0"/>
              <w:jc w:val="center"/>
              <w:rPr>
                <w:rFonts w:ascii="Tahoma" w:hAnsi="Tahoma" w:cs="Tahoma"/>
                <w:b/>
                <w:bCs/>
                <w:noProof/>
                <w:lang w:val="fr-FR"/>
              </w:rPr>
            </w:pPr>
            <w:r w:rsidRPr="00640614">
              <w:rPr>
                <w:rFonts w:ascii="Tahoma" w:hAnsi="Tahoma" w:cs="Tahoma"/>
                <w:b/>
                <w:bCs/>
                <w:noProof/>
                <w:lang w:val="fr-FR"/>
              </w:rPr>
              <w:t>Réponse attendue de</w:t>
            </w:r>
            <w:r w:rsidR="00156358" w:rsidRPr="00640614">
              <w:rPr>
                <w:rFonts w:ascii="Tahoma" w:hAnsi="Tahoma" w:cs="Tahoma"/>
                <w:b/>
                <w:bCs/>
                <w:noProof/>
                <w:lang w:val="fr-FR"/>
              </w:rPr>
              <w:t> </w:t>
            </w:r>
            <w:r w:rsidRPr="00640614">
              <w:rPr>
                <w:rFonts w:ascii="Tahoma" w:hAnsi="Tahoma" w:cs="Tahoma"/>
                <w:b/>
                <w:bCs/>
                <w:noProof/>
                <w:lang w:val="fr-FR"/>
              </w:rPr>
              <w:t>Notre part</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894BFE" w:rsidRPr="00640614" w:rsidRDefault="00894BFE" w:rsidP="00156358">
            <w:pPr>
              <w:pStyle w:val="AppendixBodyText"/>
              <w:spacing w:after="0"/>
              <w:jc w:val="center"/>
              <w:rPr>
                <w:rFonts w:ascii="Tahoma" w:hAnsi="Tahoma" w:cs="Tahoma"/>
                <w:b/>
                <w:bCs/>
                <w:noProof/>
                <w:lang w:val="fr-FR"/>
              </w:rPr>
            </w:pPr>
            <w:r w:rsidRPr="00640614">
              <w:rPr>
                <w:rFonts w:ascii="Tahoma" w:hAnsi="Tahoma" w:cs="Tahoma"/>
                <w:b/>
                <w:bCs/>
                <w:noProof/>
                <w:lang w:val="fr-FR"/>
              </w:rPr>
              <w:t>Réponse attendue de</w:t>
            </w:r>
            <w:r w:rsidR="00156358" w:rsidRPr="00640614">
              <w:rPr>
                <w:rFonts w:ascii="Tahoma" w:hAnsi="Tahoma" w:cs="Tahoma"/>
                <w:b/>
                <w:bCs/>
                <w:noProof/>
                <w:lang w:val="fr-FR"/>
              </w:rPr>
              <w:t> </w:t>
            </w:r>
            <w:r w:rsidRPr="00640614">
              <w:rPr>
                <w:rFonts w:ascii="Tahoma" w:hAnsi="Tahoma" w:cs="Tahoma"/>
                <w:b/>
                <w:bCs/>
                <w:noProof/>
                <w:lang w:val="fr-FR"/>
              </w:rPr>
              <w:t>la</w:t>
            </w:r>
            <w:r w:rsidR="00156358" w:rsidRPr="00640614">
              <w:rPr>
                <w:rFonts w:ascii="Tahoma" w:hAnsi="Tahoma" w:cs="Tahoma"/>
                <w:b/>
                <w:bCs/>
                <w:noProof/>
                <w:lang w:val="fr-FR"/>
              </w:rPr>
              <w:t> </w:t>
            </w:r>
            <w:r w:rsidRPr="00640614">
              <w:rPr>
                <w:rFonts w:ascii="Tahoma" w:hAnsi="Tahoma" w:cs="Tahoma"/>
                <w:b/>
                <w:bCs/>
                <w:noProof/>
                <w:lang w:val="fr-FR"/>
              </w:rPr>
              <w:t>part du client</w:t>
            </w:r>
          </w:p>
        </w:tc>
      </w:tr>
      <w:tr w:rsidR="00894BFE" w:rsidRPr="00640614" w:rsidTr="00156358">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94BFE" w:rsidRPr="005F3EAF" w:rsidRDefault="00894BFE" w:rsidP="00DF2907">
            <w:pPr>
              <w:pStyle w:val="AppendixBodyText"/>
              <w:rPr>
                <w:rFonts w:ascii="Tahoma" w:hAnsi="Tahoma" w:cs="Tahoma"/>
                <w:noProof/>
                <w:sz w:val="18"/>
                <w:szCs w:val="18"/>
                <w:lang w:val="fr-FR"/>
              </w:rPr>
            </w:pPr>
            <w:r w:rsidRPr="005F3EAF">
              <w:rPr>
                <w:rFonts w:ascii="Tahoma" w:hAnsi="Tahoma" w:cs="Tahoma"/>
                <w:noProof/>
                <w:sz w:val="18"/>
                <w:szCs w:val="18"/>
                <w:lang w:val="fr-FR"/>
              </w:rPr>
              <w:t xml:space="preserve">A Communication par téléphone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894BFE" w:rsidRPr="005F3EAF" w:rsidRDefault="00894BFE" w:rsidP="00156358">
            <w:pPr>
              <w:pStyle w:val="AppendixBodyText"/>
              <w:numPr>
                <w:ilvl w:val="0"/>
                <w:numId w:val="10"/>
              </w:numPr>
              <w:tabs>
                <w:tab w:val="clear" w:pos="1440"/>
                <w:tab w:val="num" w:pos="432"/>
              </w:tabs>
              <w:ind w:left="432"/>
              <w:rPr>
                <w:rFonts w:ascii="Tahoma" w:hAnsi="Tahoma" w:cs="Tahoma"/>
                <w:noProof/>
                <w:sz w:val="18"/>
                <w:szCs w:val="18"/>
                <w:lang w:val="fr-FR"/>
              </w:rPr>
            </w:pPr>
            <w:r w:rsidRPr="005F3EAF">
              <w:rPr>
                <w:rFonts w:ascii="Tahoma" w:hAnsi="Tahoma" w:cs="Tahoma"/>
                <w:noProof/>
                <w:sz w:val="18"/>
                <w:szCs w:val="18"/>
                <w:lang w:val="fr-FR"/>
              </w:rPr>
              <w:t xml:space="preserve">Impact critique sur l’activité : </w:t>
            </w:r>
          </w:p>
          <w:p w:rsidR="00894BFE" w:rsidRPr="005F3EAF" w:rsidRDefault="00894BFE" w:rsidP="00156358">
            <w:pPr>
              <w:pStyle w:val="AppendixBodyText"/>
              <w:numPr>
                <w:ilvl w:val="0"/>
                <w:numId w:val="10"/>
              </w:numPr>
              <w:tabs>
                <w:tab w:val="clear" w:pos="1440"/>
                <w:tab w:val="num" w:pos="432"/>
              </w:tabs>
              <w:ind w:left="432"/>
              <w:rPr>
                <w:rFonts w:ascii="Tahoma" w:hAnsi="Tahoma" w:cs="Tahoma"/>
                <w:noProof/>
                <w:sz w:val="18"/>
                <w:szCs w:val="18"/>
                <w:lang w:val="fr-FR"/>
              </w:rPr>
            </w:pPr>
            <w:r w:rsidRPr="005F3EAF">
              <w:rPr>
                <w:rFonts w:ascii="Tahoma" w:hAnsi="Tahoma" w:cs="Tahoma"/>
                <w:noProof/>
                <w:sz w:val="18"/>
                <w:szCs w:val="18"/>
                <w:lang w:val="fr-FR"/>
              </w:rPr>
              <w:t>L’activité du client subit des pertes ou une dégradation des services importantes</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894BFE" w:rsidRPr="005F3EAF" w:rsidRDefault="00894BFE" w:rsidP="00DF2907">
            <w:pPr>
              <w:pStyle w:val="AppendixBodyText"/>
              <w:numPr>
                <w:ilvl w:val="0"/>
                <w:numId w:val="10"/>
              </w:numPr>
              <w:tabs>
                <w:tab w:val="clear" w:pos="1440"/>
                <w:tab w:val="num" w:pos="522"/>
              </w:tabs>
              <w:ind w:left="522"/>
              <w:rPr>
                <w:rFonts w:ascii="Tahoma" w:hAnsi="Tahoma" w:cs="Tahoma"/>
                <w:noProof/>
                <w:sz w:val="18"/>
                <w:szCs w:val="18"/>
                <w:lang w:val="fr-FR"/>
              </w:rPr>
            </w:pPr>
            <w:r w:rsidRPr="005F3EAF">
              <w:rPr>
                <w:rFonts w:ascii="Tahoma" w:hAnsi="Tahoma" w:cs="Tahoma"/>
                <w:noProof/>
                <w:sz w:val="18"/>
                <w:szCs w:val="18"/>
                <w:lang w:val="fr-FR"/>
              </w:rPr>
              <w:t>Première réponse par téléphone avant deux (2) heures ou moins en fonction de l’offre de support</w:t>
            </w:r>
          </w:p>
          <w:p w:rsidR="00894BFE" w:rsidRPr="005F3EAF" w:rsidRDefault="00894BFE" w:rsidP="00DF2907">
            <w:pPr>
              <w:pStyle w:val="AppendixBodyText"/>
              <w:numPr>
                <w:ilvl w:val="0"/>
                <w:numId w:val="10"/>
              </w:numPr>
              <w:tabs>
                <w:tab w:val="clear" w:pos="1440"/>
                <w:tab w:val="num" w:pos="522"/>
              </w:tabs>
              <w:ind w:left="522"/>
              <w:rPr>
                <w:rFonts w:ascii="Tahoma" w:hAnsi="Tahoma" w:cs="Tahoma"/>
                <w:noProof/>
                <w:sz w:val="18"/>
                <w:szCs w:val="18"/>
                <w:lang w:val="fr-FR"/>
              </w:rPr>
            </w:pPr>
            <w:r w:rsidRPr="005F3EAF">
              <w:rPr>
                <w:rFonts w:ascii="Tahoma" w:hAnsi="Tahoma" w:cs="Tahoma"/>
                <w:noProof/>
                <w:sz w:val="18"/>
                <w:szCs w:val="18"/>
                <w:lang w:val="fr-FR"/>
              </w:rPr>
              <w:t>Ressources Microsoft sur le site du client si requises</w:t>
            </w:r>
          </w:p>
          <w:p w:rsidR="00894BFE" w:rsidRPr="005F3EAF" w:rsidRDefault="00894BFE" w:rsidP="00DF2907">
            <w:pPr>
              <w:pStyle w:val="AppendixBodyText"/>
              <w:numPr>
                <w:ilvl w:val="0"/>
                <w:numId w:val="10"/>
              </w:numPr>
              <w:tabs>
                <w:tab w:val="clear" w:pos="1440"/>
                <w:tab w:val="num" w:pos="522"/>
              </w:tabs>
              <w:ind w:left="522"/>
              <w:rPr>
                <w:rFonts w:ascii="Tahoma" w:hAnsi="Tahoma" w:cs="Tahoma"/>
                <w:noProof/>
                <w:sz w:val="18"/>
                <w:szCs w:val="18"/>
                <w:lang w:val="fr-FR"/>
              </w:rPr>
            </w:pPr>
            <w:r w:rsidRPr="005F3EAF">
              <w:rPr>
                <w:rFonts w:ascii="Tahoma" w:hAnsi="Tahoma" w:cs="Tahoma"/>
                <w:noProof/>
                <w:sz w:val="18"/>
                <w:szCs w:val="18"/>
                <w:lang w:val="fr-FR"/>
              </w:rPr>
              <w:t xml:space="preserve">Effort continu </w:t>
            </w:r>
            <w:r w:rsidR="00156358" w:rsidRPr="005F3EAF">
              <w:rPr>
                <w:rFonts w:ascii="Tahoma" w:hAnsi="Tahoma" w:cs="Tahoma"/>
                <w:noProof/>
                <w:sz w:val="18"/>
                <w:szCs w:val="18"/>
                <w:lang w:val="fr-FR"/>
              </w:rPr>
              <w:br/>
            </w:r>
            <w:r w:rsidRPr="005F3EAF">
              <w:rPr>
                <w:rFonts w:ascii="Tahoma" w:hAnsi="Tahoma" w:cs="Tahoma"/>
                <w:noProof/>
                <w:sz w:val="18"/>
                <w:szCs w:val="18"/>
                <w:lang w:val="fr-FR"/>
              </w:rPr>
              <w:t>24 h</w:t>
            </w:r>
            <w:r w:rsidR="002007F9" w:rsidRPr="005F3EAF">
              <w:rPr>
                <w:rFonts w:ascii="Tahoma" w:hAnsi="Tahoma" w:cs="Tahoma"/>
                <w:noProof/>
                <w:sz w:val="18"/>
                <w:szCs w:val="18"/>
                <w:lang w:val="fr-FR"/>
              </w:rPr>
              <w:t xml:space="preserve"> </w:t>
            </w:r>
            <w:r w:rsidRPr="005F3EAF">
              <w:rPr>
                <w:rFonts w:ascii="Tahoma" w:hAnsi="Tahoma" w:cs="Tahoma"/>
                <w:noProof/>
                <w:sz w:val="18"/>
                <w:szCs w:val="18"/>
                <w:lang w:val="fr-FR"/>
              </w:rPr>
              <w:t>/</w:t>
            </w:r>
            <w:r w:rsidR="002007F9" w:rsidRPr="005F3EAF">
              <w:rPr>
                <w:rFonts w:ascii="Tahoma" w:hAnsi="Tahoma" w:cs="Tahoma"/>
                <w:noProof/>
                <w:sz w:val="18"/>
                <w:szCs w:val="18"/>
                <w:lang w:val="fr-FR"/>
              </w:rPr>
              <w:t xml:space="preserve"> </w:t>
            </w:r>
            <w:r w:rsidRPr="005F3EAF">
              <w:rPr>
                <w:rFonts w:ascii="Tahoma" w:hAnsi="Tahoma" w:cs="Tahoma"/>
                <w:noProof/>
                <w:sz w:val="18"/>
                <w:szCs w:val="18"/>
                <w:lang w:val="fr-FR"/>
              </w:rPr>
              <w:t>24, 7 j</w:t>
            </w:r>
            <w:r w:rsidR="002007F9" w:rsidRPr="005F3EAF">
              <w:rPr>
                <w:rFonts w:ascii="Tahoma" w:hAnsi="Tahoma" w:cs="Tahoma"/>
                <w:noProof/>
                <w:sz w:val="18"/>
                <w:szCs w:val="18"/>
                <w:lang w:val="fr-FR"/>
              </w:rPr>
              <w:t xml:space="preserve"> </w:t>
            </w:r>
            <w:r w:rsidRPr="005F3EAF">
              <w:rPr>
                <w:rFonts w:ascii="Tahoma" w:hAnsi="Tahoma" w:cs="Tahoma"/>
                <w:noProof/>
                <w:sz w:val="18"/>
                <w:szCs w:val="18"/>
                <w:lang w:val="fr-FR"/>
              </w:rPr>
              <w:t>/</w:t>
            </w:r>
            <w:r w:rsidR="002007F9" w:rsidRPr="005F3EAF">
              <w:rPr>
                <w:rFonts w:ascii="Tahoma" w:hAnsi="Tahoma" w:cs="Tahoma"/>
                <w:noProof/>
                <w:sz w:val="18"/>
                <w:szCs w:val="18"/>
                <w:lang w:val="fr-FR"/>
              </w:rPr>
              <w:t xml:space="preserve"> </w:t>
            </w:r>
            <w:r w:rsidRPr="005F3EAF">
              <w:rPr>
                <w:rFonts w:ascii="Tahoma" w:hAnsi="Tahoma" w:cs="Tahoma"/>
                <w:noProof/>
                <w:sz w:val="18"/>
                <w:szCs w:val="18"/>
                <w:lang w:val="fr-FR"/>
              </w:rPr>
              <w:t>7</w:t>
            </w:r>
          </w:p>
          <w:p w:rsidR="00894BFE" w:rsidRPr="005F3EAF" w:rsidRDefault="00894BFE" w:rsidP="002007F9">
            <w:pPr>
              <w:pStyle w:val="AppendixBodyText"/>
              <w:numPr>
                <w:ilvl w:val="0"/>
                <w:numId w:val="10"/>
              </w:numPr>
              <w:tabs>
                <w:tab w:val="clear" w:pos="1440"/>
                <w:tab w:val="num" w:pos="522"/>
              </w:tabs>
              <w:ind w:left="522"/>
              <w:rPr>
                <w:rFonts w:ascii="Tahoma" w:hAnsi="Tahoma" w:cs="Tahoma"/>
                <w:noProof/>
                <w:sz w:val="18"/>
                <w:szCs w:val="18"/>
                <w:lang w:val="fr-FR"/>
              </w:rPr>
            </w:pPr>
            <w:r w:rsidRPr="005F3EAF">
              <w:rPr>
                <w:rFonts w:ascii="Tahoma" w:hAnsi="Tahoma" w:cs="Tahoma"/>
                <w:noProof/>
                <w:sz w:val="18"/>
                <w:szCs w:val="18"/>
                <w:lang w:val="fr-FR"/>
              </w:rPr>
              <w:t>Notification des Cadres Supérieurs Microsoft en</w:t>
            </w:r>
            <w:r w:rsidR="002007F9" w:rsidRPr="005F3EAF">
              <w:rPr>
                <w:rFonts w:ascii="Tahoma" w:hAnsi="Tahoma" w:cs="Tahoma"/>
                <w:noProof/>
                <w:sz w:val="18"/>
                <w:szCs w:val="18"/>
                <w:lang w:val="fr-FR"/>
              </w:rPr>
              <w:t> </w:t>
            </w:r>
            <w:r w:rsidRPr="005F3EAF">
              <w:rPr>
                <w:rFonts w:ascii="Tahoma" w:hAnsi="Tahoma" w:cs="Tahoma"/>
                <w:noProof/>
                <w:sz w:val="18"/>
                <w:szCs w:val="18"/>
                <w:lang w:val="fr-FR"/>
              </w:rPr>
              <w:t>fonction de l’offre de support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94BFE" w:rsidRPr="005F3EAF" w:rsidRDefault="00894BFE" w:rsidP="00DF2907">
            <w:pPr>
              <w:pStyle w:val="AppendixBodyText"/>
              <w:numPr>
                <w:ilvl w:val="0"/>
                <w:numId w:val="10"/>
              </w:numPr>
              <w:tabs>
                <w:tab w:val="clear" w:pos="1440"/>
              </w:tabs>
              <w:ind w:left="432"/>
              <w:rPr>
                <w:rFonts w:ascii="Tahoma" w:hAnsi="Tahoma" w:cs="Tahoma"/>
                <w:noProof/>
                <w:sz w:val="18"/>
                <w:szCs w:val="18"/>
                <w:lang w:val="fr-FR"/>
              </w:rPr>
            </w:pPr>
            <w:r w:rsidRPr="005F3EAF">
              <w:rPr>
                <w:rFonts w:ascii="Tahoma" w:hAnsi="Tahoma" w:cs="Tahoma"/>
                <w:noProof/>
                <w:sz w:val="18"/>
                <w:szCs w:val="18"/>
                <w:lang w:val="fr-FR"/>
              </w:rPr>
              <w:t>Allocation des ressources appropriées pour un effort continu 24 h</w:t>
            </w:r>
            <w:r w:rsidR="002007F9" w:rsidRPr="005F3EAF">
              <w:rPr>
                <w:rFonts w:ascii="Tahoma" w:hAnsi="Tahoma" w:cs="Tahoma"/>
                <w:noProof/>
                <w:sz w:val="18"/>
                <w:szCs w:val="18"/>
                <w:lang w:val="fr-FR"/>
              </w:rPr>
              <w:t xml:space="preserve"> </w:t>
            </w:r>
            <w:r w:rsidRPr="005F3EAF">
              <w:rPr>
                <w:rFonts w:ascii="Tahoma" w:hAnsi="Tahoma" w:cs="Tahoma"/>
                <w:noProof/>
                <w:sz w:val="18"/>
                <w:szCs w:val="18"/>
                <w:lang w:val="fr-FR"/>
              </w:rPr>
              <w:t>/</w:t>
            </w:r>
            <w:r w:rsidR="002007F9" w:rsidRPr="005F3EAF">
              <w:rPr>
                <w:rFonts w:ascii="Tahoma" w:hAnsi="Tahoma" w:cs="Tahoma"/>
                <w:noProof/>
                <w:sz w:val="18"/>
                <w:szCs w:val="18"/>
                <w:lang w:val="fr-FR"/>
              </w:rPr>
              <w:t xml:space="preserve"> </w:t>
            </w:r>
            <w:r w:rsidRPr="005F3EAF">
              <w:rPr>
                <w:rFonts w:ascii="Tahoma" w:hAnsi="Tahoma" w:cs="Tahoma"/>
                <w:noProof/>
                <w:sz w:val="18"/>
                <w:szCs w:val="18"/>
                <w:lang w:val="fr-FR"/>
              </w:rPr>
              <w:t>24, 7 j</w:t>
            </w:r>
            <w:r w:rsidR="002007F9" w:rsidRPr="005F3EAF">
              <w:rPr>
                <w:rFonts w:ascii="Tahoma" w:hAnsi="Tahoma" w:cs="Tahoma"/>
                <w:noProof/>
                <w:sz w:val="18"/>
                <w:szCs w:val="18"/>
                <w:lang w:val="fr-FR"/>
              </w:rPr>
              <w:t xml:space="preserve"> </w:t>
            </w:r>
            <w:r w:rsidRPr="005F3EAF">
              <w:rPr>
                <w:rFonts w:ascii="Tahoma" w:hAnsi="Tahoma" w:cs="Tahoma"/>
                <w:noProof/>
                <w:sz w:val="18"/>
                <w:szCs w:val="18"/>
                <w:lang w:val="fr-FR"/>
              </w:rPr>
              <w:t>/</w:t>
            </w:r>
            <w:r w:rsidR="002007F9" w:rsidRPr="005F3EAF">
              <w:rPr>
                <w:rFonts w:ascii="Tahoma" w:hAnsi="Tahoma" w:cs="Tahoma"/>
                <w:noProof/>
                <w:sz w:val="18"/>
                <w:szCs w:val="18"/>
                <w:lang w:val="fr-FR"/>
              </w:rPr>
              <w:t xml:space="preserve"> </w:t>
            </w:r>
            <w:r w:rsidRPr="005F3EAF">
              <w:rPr>
                <w:rFonts w:ascii="Tahoma" w:hAnsi="Tahoma" w:cs="Tahoma"/>
                <w:noProof/>
                <w:sz w:val="18"/>
                <w:szCs w:val="18"/>
                <w:lang w:val="fr-FR"/>
              </w:rPr>
              <w:t>7</w:t>
            </w:r>
            <w:r w:rsidRPr="005F3EAF">
              <w:rPr>
                <w:rFonts w:ascii="Tahoma" w:hAnsi="Tahoma" w:cs="Tahoma"/>
                <w:noProof/>
                <w:sz w:val="18"/>
                <w:szCs w:val="18"/>
                <w:vertAlign w:val="superscript"/>
                <w:lang w:val="fr-FR"/>
              </w:rPr>
              <w:t>2</w:t>
            </w:r>
          </w:p>
          <w:p w:rsidR="00894BFE" w:rsidRPr="005F3EAF" w:rsidRDefault="00894BFE" w:rsidP="00156358">
            <w:pPr>
              <w:pStyle w:val="AppendixBodyText"/>
              <w:numPr>
                <w:ilvl w:val="0"/>
                <w:numId w:val="10"/>
              </w:numPr>
              <w:tabs>
                <w:tab w:val="clear" w:pos="1440"/>
              </w:tabs>
              <w:ind w:left="432"/>
              <w:rPr>
                <w:rFonts w:ascii="Tahoma" w:hAnsi="Tahoma" w:cs="Tahoma"/>
                <w:noProof/>
                <w:sz w:val="18"/>
                <w:szCs w:val="18"/>
                <w:lang w:val="fr-FR"/>
              </w:rPr>
            </w:pPr>
            <w:r w:rsidRPr="005F3EAF">
              <w:rPr>
                <w:rFonts w:ascii="Tahoma" w:hAnsi="Tahoma" w:cs="Tahoma"/>
                <w:noProof/>
                <w:sz w:val="18"/>
                <w:szCs w:val="18"/>
                <w:lang w:val="fr-FR"/>
              </w:rPr>
              <w:t>Disponibilité et réponse rapide de la part de l’autorité chargée de valider</w:t>
            </w:r>
            <w:r w:rsidR="00156358" w:rsidRPr="005F3EAF">
              <w:rPr>
                <w:rFonts w:ascii="Tahoma" w:hAnsi="Tahoma" w:cs="Tahoma"/>
                <w:noProof/>
                <w:sz w:val="18"/>
                <w:szCs w:val="18"/>
                <w:lang w:val="fr-FR"/>
              </w:rPr>
              <w:t> </w:t>
            </w:r>
            <w:r w:rsidRPr="005F3EAF">
              <w:rPr>
                <w:rFonts w:ascii="Tahoma" w:hAnsi="Tahoma" w:cs="Tahoma"/>
                <w:noProof/>
                <w:sz w:val="18"/>
                <w:szCs w:val="18"/>
                <w:lang w:val="fr-FR"/>
              </w:rPr>
              <w:t>les modifications</w:t>
            </w:r>
          </w:p>
          <w:p w:rsidR="00894BFE" w:rsidRPr="005F3EAF" w:rsidRDefault="00894BFE" w:rsidP="00DF2907">
            <w:pPr>
              <w:pStyle w:val="AppendixBodyText"/>
              <w:numPr>
                <w:ilvl w:val="0"/>
                <w:numId w:val="10"/>
              </w:numPr>
              <w:tabs>
                <w:tab w:val="clear" w:pos="1440"/>
              </w:tabs>
              <w:ind w:left="432"/>
              <w:rPr>
                <w:rFonts w:ascii="Tahoma" w:hAnsi="Tahoma" w:cs="Tahoma"/>
                <w:noProof/>
                <w:sz w:val="18"/>
                <w:szCs w:val="18"/>
                <w:lang w:val="fr-FR"/>
              </w:rPr>
            </w:pPr>
            <w:r w:rsidRPr="005F3EAF">
              <w:rPr>
                <w:rFonts w:ascii="Tahoma" w:hAnsi="Tahoma" w:cs="Tahoma"/>
                <w:noProof/>
                <w:sz w:val="18"/>
                <w:szCs w:val="18"/>
                <w:lang w:val="fr-FR"/>
              </w:rPr>
              <w:t>Notification des cadres</w:t>
            </w:r>
          </w:p>
        </w:tc>
      </w:tr>
      <w:tr w:rsidR="00894BFE" w:rsidRPr="004B5985" w:rsidTr="00156358">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94BFE" w:rsidRPr="005F3EAF" w:rsidRDefault="00894BFE" w:rsidP="00DF2907">
            <w:pPr>
              <w:pStyle w:val="AppendixBodyText"/>
              <w:rPr>
                <w:rFonts w:ascii="Tahoma" w:hAnsi="Tahoma" w:cs="Tahoma"/>
                <w:noProof/>
                <w:sz w:val="18"/>
                <w:szCs w:val="18"/>
                <w:lang w:val="fr-FR"/>
              </w:rPr>
            </w:pPr>
            <w:r w:rsidRPr="005F3EAF">
              <w:rPr>
                <w:rFonts w:ascii="Tahoma" w:hAnsi="Tahoma" w:cs="Tahoma"/>
                <w:noProof/>
                <w:sz w:val="18"/>
                <w:szCs w:val="18"/>
                <w:lang w:val="fr-FR"/>
              </w:rPr>
              <w:t xml:space="preserve">B Communication par téléphone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894BFE" w:rsidRPr="005F3EAF" w:rsidRDefault="00894BFE" w:rsidP="00156358">
            <w:pPr>
              <w:pStyle w:val="AppendixBodyText"/>
              <w:numPr>
                <w:ilvl w:val="0"/>
                <w:numId w:val="10"/>
              </w:numPr>
              <w:tabs>
                <w:tab w:val="clear" w:pos="1440"/>
                <w:tab w:val="num" w:pos="432"/>
              </w:tabs>
              <w:ind w:left="432"/>
              <w:rPr>
                <w:rFonts w:ascii="Tahoma" w:hAnsi="Tahoma" w:cs="Tahoma"/>
                <w:noProof/>
                <w:sz w:val="18"/>
                <w:szCs w:val="18"/>
                <w:lang w:val="fr-FR"/>
              </w:rPr>
            </w:pPr>
            <w:r w:rsidRPr="005F3EAF">
              <w:rPr>
                <w:rFonts w:ascii="Tahoma" w:hAnsi="Tahoma" w:cs="Tahoma"/>
                <w:noProof/>
                <w:sz w:val="18"/>
                <w:szCs w:val="18"/>
                <w:lang w:val="fr-FR"/>
              </w:rPr>
              <w:t xml:space="preserve">Impact modéré sur l’activité : </w:t>
            </w:r>
          </w:p>
          <w:p w:rsidR="00894BFE" w:rsidRPr="005F3EAF" w:rsidRDefault="00894BFE" w:rsidP="00156358">
            <w:pPr>
              <w:pStyle w:val="AppendixBodyText"/>
              <w:numPr>
                <w:ilvl w:val="0"/>
                <w:numId w:val="10"/>
              </w:numPr>
              <w:tabs>
                <w:tab w:val="clear" w:pos="1440"/>
                <w:tab w:val="num" w:pos="432"/>
              </w:tabs>
              <w:ind w:left="432"/>
              <w:rPr>
                <w:rFonts w:ascii="Tahoma" w:hAnsi="Tahoma" w:cs="Tahoma"/>
                <w:noProof/>
                <w:sz w:val="18"/>
                <w:szCs w:val="18"/>
                <w:lang w:val="fr-FR"/>
              </w:rPr>
            </w:pPr>
            <w:r w:rsidRPr="005F3EAF">
              <w:rPr>
                <w:rFonts w:ascii="Tahoma" w:hAnsi="Tahoma" w:cs="Tahoma"/>
                <w:noProof/>
                <w:sz w:val="18"/>
                <w:szCs w:val="18"/>
                <w:lang w:val="fr-FR"/>
              </w:rPr>
              <w:t>L’activité du client subit une perte modérée ou la dégradation des services mais l’activité peut se poursuivre même si elle est perturbée</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894BFE" w:rsidRPr="005F3EAF" w:rsidRDefault="00894BFE" w:rsidP="00DF2907">
            <w:pPr>
              <w:pStyle w:val="AppendixBodyText"/>
              <w:numPr>
                <w:ilvl w:val="0"/>
                <w:numId w:val="10"/>
              </w:numPr>
              <w:tabs>
                <w:tab w:val="num" w:pos="522"/>
              </w:tabs>
              <w:ind w:left="522"/>
              <w:rPr>
                <w:rFonts w:ascii="Tahoma" w:hAnsi="Tahoma" w:cs="Tahoma"/>
                <w:noProof/>
                <w:sz w:val="18"/>
                <w:szCs w:val="18"/>
                <w:lang w:val="fr-FR"/>
              </w:rPr>
            </w:pPr>
            <w:r w:rsidRPr="005F3EAF">
              <w:rPr>
                <w:rFonts w:ascii="Tahoma" w:hAnsi="Tahoma" w:cs="Tahoma"/>
                <w:noProof/>
                <w:sz w:val="18"/>
                <w:szCs w:val="18"/>
                <w:lang w:val="fr-FR"/>
              </w:rPr>
              <w:t>Première réponse par téléphone avant quatre (4) heures ou moins en fonction de l’offre de support</w:t>
            </w:r>
          </w:p>
          <w:p w:rsidR="00894BFE" w:rsidRPr="005F3EAF" w:rsidRDefault="00894BFE" w:rsidP="00DF2907">
            <w:pPr>
              <w:pStyle w:val="AppendixBodyText"/>
              <w:numPr>
                <w:ilvl w:val="0"/>
                <w:numId w:val="10"/>
              </w:numPr>
              <w:tabs>
                <w:tab w:val="num" w:pos="522"/>
              </w:tabs>
              <w:ind w:left="522"/>
              <w:rPr>
                <w:rFonts w:ascii="Tahoma" w:hAnsi="Tahoma" w:cs="Tahoma"/>
                <w:noProof/>
                <w:sz w:val="18"/>
                <w:szCs w:val="18"/>
                <w:lang w:val="fr-FR"/>
              </w:rPr>
            </w:pPr>
            <w:r w:rsidRPr="005F3EAF">
              <w:rPr>
                <w:rFonts w:ascii="Tahoma" w:hAnsi="Tahoma" w:cs="Tahoma"/>
                <w:noProof/>
                <w:sz w:val="18"/>
                <w:szCs w:val="18"/>
                <w:lang w:val="fr-FR"/>
              </w:rPr>
              <w:t>Effort pendant les Heures Ouvrées</w:t>
            </w:r>
            <w:r w:rsidRPr="005F3EAF">
              <w:rPr>
                <w:rFonts w:ascii="Tahoma" w:hAnsi="Tahoma" w:cs="Tahoma"/>
                <w:noProof/>
                <w:sz w:val="18"/>
                <w:szCs w:val="18"/>
                <w:vertAlign w:val="superscript"/>
                <w:lang w:val="fr-FR"/>
              </w:rPr>
              <w:t>1</w:t>
            </w:r>
            <w:r w:rsidRPr="005F3EAF">
              <w:rPr>
                <w:rFonts w:ascii="Tahoma" w:hAnsi="Tahoma" w:cs="Tahoma"/>
                <w:noProof/>
                <w:sz w:val="18"/>
                <w:szCs w:val="18"/>
                <w:lang w:val="fr-FR"/>
              </w:rPr>
              <w:t xml:space="preserve"> uniquement</w:t>
            </w:r>
          </w:p>
          <w:p w:rsidR="00894BFE" w:rsidRPr="005F3EAF" w:rsidRDefault="00894BFE" w:rsidP="00DF2907">
            <w:pPr>
              <w:pStyle w:val="AppendixBodyText"/>
              <w:tabs>
                <w:tab w:val="num" w:pos="522"/>
              </w:tabs>
              <w:ind w:left="522" w:hanging="360"/>
              <w:rPr>
                <w:rFonts w:ascii="Tahoma" w:hAnsi="Tahoma" w:cs="Tahoma"/>
                <w:noProof/>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94BFE" w:rsidRPr="005F3EAF" w:rsidRDefault="00894BFE" w:rsidP="00DF2907">
            <w:pPr>
              <w:pStyle w:val="AppendixBodyText"/>
              <w:numPr>
                <w:ilvl w:val="0"/>
                <w:numId w:val="10"/>
              </w:numPr>
              <w:tabs>
                <w:tab w:val="clear" w:pos="1440"/>
                <w:tab w:val="num" w:pos="432"/>
              </w:tabs>
              <w:ind w:left="432" w:hanging="270"/>
              <w:rPr>
                <w:rFonts w:ascii="Tahoma" w:hAnsi="Tahoma" w:cs="Tahoma"/>
                <w:noProof/>
                <w:sz w:val="18"/>
                <w:szCs w:val="18"/>
                <w:lang w:val="fr-FR"/>
              </w:rPr>
            </w:pPr>
            <w:r w:rsidRPr="005F3EAF">
              <w:rPr>
                <w:rFonts w:ascii="Tahoma" w:hAnsi="Tahoma" w:cs="Tahoma"/>
                <w:noProof/>
                <w:sz w:val="18"/>
                <w:szCs w:val="18"/>
                <w:lang w:val="fr-FR"/>
              </w:rPr>
              <w:t>Allocation des ressources appropriées pour un effort continu pendant les Heures Ouvrées</w:t>
            </w:r>
          </w:p>
          <w:p w:rsidR="00894BFE" w:rsidRPr="005F3EAF" w:rsidRDefault="00894BFE" w:rsidP="00DF2907">
            <w:pPr>
              <w:pStyle w:val="AppendixBodyText"/>
              <w:numPr>
                <w:ilvl w:val="0"/>
                <w:numId w:val="10"/>
              </w:numPr>
              <w:tabs>
                <w:tab w:val="clear" w:pos="1440"/>
                <w:tab w:val="num" w:pos="432"/>
              </w:tabs>
              <w:ind w:left="432" w:hanging="270"/>
              <w:rPr>
                <w:rFonts w:ascii="Tahoma" w:hAnsi="Tahoma" w:cs="Tahoma"/>
                <w:noProof/>
                <w:sz w:val="18"/>
                <w:szCs w:val="18"/>
                <w:lang w:val="fr-FR"/>
              </w:rPr>
            </w:pPr>
            <w:r w:rsidRPr="005F3EAF">
              <w:rPr>
                <w:rFonts w:ascii="Tahoma" w:hAnsi="Tahoma" w:cs="Tahoma"/>
                <w:noProof/>
                <w:sz w:val="18"/>
                <w:szCs w:val="18"/>
                <w:lang w:val="fr-FR"/>
              </w:rPr>
              <w:t>Disponibilité et réponse de la part de l’autorité chargée de valider les modifications dans les quatre (4) Heures Ouvrées</w:t>
            </w:r>
          </w:p>
        </w:tc>
      </w:tr>
      <w:tr w:rsidR="00894BFE" w:rsidRPr="004B5985" w:rsidTr="00156358">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94BFE" w:rsidRPr="005F3EAF" w:rsidRDefault="00894BFE" w:rsidP="00DF2907">
            <w:pPr>
              <w:pStyle w:val="AppendixBodyText"/>
              <w:rPr>
                <w:rFonts w:ascii="Tahoma" w:hAnsi="Tahoma" w:cs="Tahoma"/>
                <w:noProof/>
                <w:sz w:val="18"/>
                <w:szCs w:val="18"/>
                <w:lang w:val="fr-FR"/>
              </w:rPr>
            </w:pPr>
            <w:r w:rsidRPr="005F3EAF">
              <w:rPr>
                <w:rFonts w:ascii="Tahoma" w:hAnsi="Tahoma" w:cs="Tahoma"/>
                <w:noProof/>
                <w:sz w:val="18"/>
                <w:szCs w:val="18"/>
                <w:lang w:val="fr-FR"/>
              </w:rPr>
              <w:t>C Communication par téléphone ou par le 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894BFE" w:rsidRPr="005F3EAF" w:rsidRDefault="00894BFE" w:rsidP="00156358">
            <w:pPr>
              <w:pStyle w:val="AppendixBodyText"/>
              <w:numPr>
                <w:ilvl w:val="0"/>
                <w:numId w:val="10"/>
              </w:numPr>
              <w:tabs>
                <w:tab w:val="clear" w:pos="1440"/>
                <w:tab w:val="num" w:pos="432"/>
              </w:tabs>
              <w:ind w:left="432"/>
              <w:rPr>
                <w:rFonts w:ascii="Tahoma" w:hAnsi="Tahoma" w:cs="Tahoma"/>
                <w:noProof/>
                <w:sz w:val="18"/>
                <w:szCs w:val="18"/>
                <w:lang w:val="fr-FR"/>
              </w:rPr>
            </w:pPr>
            <w:r w:rsidRPr="005F3EAF">
              <w:rPr>
                <w:rFonts w:ascii="Tahoma" w:hAnsi="Tahoma" w:cs="Tahoma"/>
                <w:noProof/>
                <w:sz w:val="18"/>
                <w:szCs w:val="18"/>
                <w:lang w:val="fr-FR"/>
              </w:rPr>
              <w:t xml:space="preserve">Impact minimum sur l’activité : </w:t>
            </w:r>
          </w:p>
          <w:p w:rsidR="00894BFE" w:rsidRPr="005F3EAF" w:rsidRDefault="00894BFE" w:rsidP="00156358">
            <w:pPr>
              <w:pStyle w:val="AppendixBodyText"/>
              <w:numPr>
                <w:ilvl w:val="0"/>
                <w:numId w:val="10"/>
              </w:numPr>
              <w:tabs>
                <w:tab w:val="clear" w:pos="1440"/>
                <w:tab w:val="num" w:pos="432"/>
              </w:tabs>
              <w:ind w:left="432"/>
              <w:rPr>
                <w:rFonts w:ascii="Tahoma" w:hAnsi="Tahoma" w:cs="Tahoma"/>
                <w:noProof/>
                <w:sz w:val="18"/>
                <w:szCs w:val="18"/>
                <w:lang w:val="fr-FR"/>
              </w:rPr>
            </w:pPr>
            <w:r w:rsidRPr="005F3EAF">
              <w:rPr>
                <w:rFonts w:ascii="Tahoma" w:hAnsi="Tahoma" w:cs="Tahoma"/>
                <w:noProof/>
                <w:sz w:val="18"/>
                <w:szCs w:val="18"/>
                <w:lang w:val="fr-FR"/>
              </w:rPr>
              <w:t>L’activité du client se</w:t>
            </w:r>
            <w:r w:rsidR="00156358" w:rsidRPr="005F3EAF">
              <w:rPr>
                <w:rFonts w:ascii="Tahoma" w:hAnsi="Tahoma" w:cs="Tahoma"/>
                <w:noProof/>
                <w:sz w:val="18"/>
                <w:szCs w:val="18"/>
                <w:lang w:val="fr-FR"/>
              </w:rPr>
              <w:t> </w:t>
            </w:r>
            <w:r w:rsidRPr="005F3EAF">
              <w:rPr>
                <w:rFonts w:ascii="Tahoma" w:hAnsi="Tahoma" w:cs="Tahoma"/>
                <w:noProof/>
                <w:sz w:val="18"/>
                <w:szCs w:val="18"/>
                <w:lang w:val="fr-FR"/>
              </w:rPr>
              <w:t>poursuit pour l’essentiel malgré des</w:t>
            </w:r>
            <w:r w:rsidR="00156358" w:rsidRPr="005F3EAF">
              <w:rPr>
                <w:rFonts w:ascii="Tahoma" w:hAnsi="Tahoma" w:cs="Tahoma"/>
                <w:noProof/>
                <w:sz w:val="18"/>
                <w:szCs w:val="18"/>
                <w:lang w:val="fr-FR"/>
              </w:rPr>
              <w:t> </w:t>
            </w:r>
            <w:r w:rsidRPr="005F3EAF">
              <w:rPr>
                <w:rFonts w:ascii="Tahoma" w:hAnsi="Tahoma" w:cs="Tahoma"/>
                <w:noProof/>
                <w:sz w:val="18"/>
                <w:szCs w:val="18"/>
                <w:lang w:val="fr-FR"/>
              </w:rPr>
              <w:t>gênes minimes ou</w:t>
            </w:r>
            <w:r w:rsidR="00156358" w:rsidRPr="005F3EAF">
              <w:rPr>
                <w:rFonts w:ascii="Tahoma" w:hAnsi="Tahoma" w:cs="Tahoma"/>
                <w:noProof/>
                <w:sz w:val="18"/>
                <w:szCs w:val="18"/>
                <w:lang w:val="fr-FR"/>
              </w:rPr>
              <w:t> </w:t>
            </w:r>
            <w:r w:rsidRPr="005F3EAF">
              <w:rPr>
                <w:rFonts w:ascii="Tahoma" w:hAnsi="Tahoma" w:cs="Tahoma"/>
                <w:noProof/>
                <w:sz w:val="18"/>
                <w:szCs w:val="18"/>
                <w:lang w:val="fr-FR"/>
              </w:rPr>
              <w:t>inexistantes pour les services</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894BFE" w:rsidRPr="005F3EAF" w:rsidRDefault="00894BFE" w:rsidP="002E06A7">
            <w:pPr>
              <w:pStyle w:val="AppendixBodyText"/>
              <w:numPr>
                <w:ilvl w:val="0"/>
                <w:numId w:val="10"/>
              </w:numPr>
              <w:tabs>
                <w:tab w:val="num" w:pos="522"/>
              </w:tabs>
              <w:ind w:left="522"/>
              <w:rPr>
                <w:rFonts w:ascii="Tahoma" w:hAnsi="Tahoma" w:cs="Tahoma"/>
                <w:noProof/>
                <w:sz w:val="18"/>
                <w:szCs w:val="18"/>
                <w:lang w:val="fr-FR"/>
              </w:rPr>
            </w:pPr>
            <w:r w:rsidRPr="005F3EAF">
              <w:rPr>
                <w:rFonts w:ascii="Tahoma" w:hAnsi="Tahoma" w:cs="Tahoma"/>
                <w:noProof/>
                <w:sz w:val="18"/>
                <w:szCs w:val="18"/>
                <w:lang w:val="fr-FR"/>
              </w:rPr>
              <w:t>Première réponse par téléphone dans un délai d’un (1) jour ouvré ou moins en fonction de l’offre de</w:t>
            </w:r>
            <w:r w:rsidR="002E06A7">
              <w:rPr>
                <w:rFonts w:ascii="Tahoma" w:hAnsi="Tahoma" w:cs="Tahoma"/>
                <w:noProof/>
                <w:sz w:val="18"/>
                <w:szCs w:val="18"/>
                <w:lang w:val="fr-FR"/>
              </w:rPr>
              <w:t> </w:t>
            </w:r>
            <w:r w:rsidRPr="005F3EAF">
              <w:rPr>
                <w:rFonts w:ascii="Tahoma" w:hAnsi="Tahoma" w:cs="Tahoma"/>
                <w:noProof/>
                <w:sz w:val="18"/>
                <w:szCs w:val="18"/>
                <w:lang w:val="fr-FR"/>
              </w:rPr>
              <w:t>support</w:t>
            </w:r>
          </w:p>
          <w:p w:rsidR="00894BFE" w:rsidRPr="005F3EAF" w:rsidRDefault="00894BFE" w:rsidP="00DF2907">
            <w:pPr>
              <w:pStyle w:val="AppendixBodyText"/>
              <w:numPr>
                <w:ilvl w:val="0"/>
                <w:numId w:val="10"/>
              </w:numPr>
              <w:tabs>
                <w:tab w:val="num" w:pos="522"/>
              </w:tabs>
              <w:ind w:left="522"/>
              <w:rPr>
                <w:rFonts w:ascii="Tahoma" w:hAnsi="Tahoma" w:cs="Tahoma"/>
                <w:noProof/>
                <w:sz w:val="18"/>
                <w:szCs w:val="18"/>
                <w:lang w:val="fr-FR"/>
              </w:rPr>
            </w:pPr>
            <w:r w:rsidRPr="005F3EAF">
              <w:rPr>
                <w:rFonts w:ascii="Tahoma" w:hAnsi="Tahoma" w:cs="Tahoma"/>
                <w:noProof/>
                <w:sz w:val="18"/>
                <w:szCs w:val="18"/>
                <w:lang w:val="fr-FR"/>
              </w:rPr>
              <w:t>Effort pendant les Heures Ouvrées uniquement.</w:t>
            </w:r>
          </w:p>
          <w:p w:rsidR="00894BFE" w:rsidRPr="005F3EAF" w:rsidRDefault="00894BFE" w:rsidP="00DF2907">
            <w:pPr>
              <w:pStyle w:val="AppendixBodyText"/>
              <w:tabs>
                <w:tab w:val="num" w:pos="522"/>
              </w:tabs>
              <w:ind w:left="522" w:hanging="360"/>
              <w:rPr>
                <w:rFonts w:ascii="Tahoma" w:hAnsi="Tahoma" w:cs="Tahoma"/>
                <w:noProof/>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94BFE" w:rsidRPr="005F3EAF" w:rsidRDefault="00894BFE" w:rsidP="00156358">
            <w:pPr>
              <w:pStyle w:val="AppendixBodyText"/>
              <w:numPr>
                <w:ilvl w:val="0"/>
                <w:numId w:val="10"/>
              </w:numPr>
              <w:tabs>
                <w:tab w:val="clear" w:pos="1440"/>
                <w:tab w:val="num" w:pos="432"/>
              </w:tabs>
              <w:ind w:left="432"/>
              <w:rPr>
                <w:rFonts w:ascii="Tahoma" w:hAnsi="Tahoma" w:cs="Tahoma"/>
                <w:noProof/>
                <w:sz w:val="18"/>
                <w:szCs w:val="18"/>
                <w:lang w:val="fr-FR"/>
              </w:rPr>
            </w:pPr>
            <w:r w:rsidRPr="005F3EAF">
              <w:rPr>
                <w:rFonts w:ascii="Tahoma" w:hAnsi="Tahoma" w:cs="Tahoma"/>
                <w:noProof/>
                <w:sz w:val="18"/>
                <w:szCs w:val="18"/>
                <w:lang w:val="fr-FR"/>
              </w:rPr>
              <w:t>Coordonnées exactes de</w:t>
            </w:r>
            <w:r w:rsidR="00156358" w:rsidRPr="005F3EAF">
              <w:rPr>
                <w:rFonts w:ascii="Tahoma" w:hAnsi="Tahoma" w:cs="Tahoma"/>
                <w:noProof/>
                <w:sz w:val="18"/>
                <w:szCs w:val="18"/>
                <w:lang w:val="fr-FR"/>
              </w:rPr>
              <w:t> </w:t>
            </w:r>
            <w:r w:rsidRPr="005F3EAF">
              <w:rPr>
                <w:rFonts w:ascii="Tahoma" w:hAnsi="Tahoma" w:cs="Tahoma"/>
                <w:noProof/>
                <w:sz w:val="18"/>
                <w:szCs w:val="18"/>
                <w:lang w:val="fr-FR"/>
              </w:rPr>
              <w:t>l’interlocuteur chargé du</w:t>
            </w:r>
            <w:r w:rsidR="00156358" w:rsidRPr="005F3EAF">
              <w:rPr>
                <w:rFonts w:ascii="Tahoma" w:hAnsi="Tahoma" w:cs="Tahoma"/>
                <w:noProof/>
                <w:sz w:val="18"/>
                <w:szCs w:val="18"/>
                <w:lang w:val="fr-FR"/>
              </w:rPr>
              <w:t> </w:t>
            </w:r>
            <w:r w:rsidRPr="005F3EAF">
              <w:rPr>
                <w:rFonts w:ascii="Tahoma" w:hAnsi="Tahoma" w:cs="Tahoma"/>
                <w:noProof/>
                <w:sz w:val="18"/>
                <w:szCs w:val="18"/>
                <w:lang w:val="fr-FR"/>
              </w:rPr>
              <w:t>cas</w:t>
            </w:r>
          </w:p>
          <w:p w:rsidR="00894BFE" w:rsidRPr="005F3EAF" w:rsidRDefault="00894BFE" w:rsidP="00156358">
            <w:pPr>
              <w:pStyle w:val="AppendixBodyText"/>
              <w:numPr>
                <w:ilvl w:val="0"/>
                <w:numId w:val="10"/>
              </w:numPr>
              <w:tabs>
                <w:tab w:val="clear" w:pos="1440"/>
                <w:tab w:val="num" w:pos="432"/>
              </w:tabs>
              <w:ind w:left="432"/>
              <w:rPr>
                <w:rFonts w:ascii="Tahoma" w:hAnsi="Tahoma" w:cs="Tahoma"/>
                <w:noProof/>
                <w:sz w:val="18"/>
                <w:szCs w:val="18"/>
                <w:lang w:val="fr-FR"/>
              </w:rPr>
            </w:pPr>
            <w:r w:rsidRPr="005F3EAF">
              <w:rPr>
                <w:rFonts w:ascii="Tahoma" w:hAnsi="Tahoma" w:cs="Tahoma"/>
                <w:noProof/>
                <w:sz w:val="18"/>
                <w:szCs w:val="18"/>
                <w:lang w:val="fr-FR"/>
              </w:rPr>
              <w:t>Réponse dans un délai d’un</w:t>
            </w:r>
            <w:r w:rsidR="00156358" w:rsidRPr="005F3EAF">
              <w:rPr>
                <w:rFonts w:ascii="Tahoma" w:hAnsi="Tahoma" w:cs="Tahoma"/>
                <w:noProof/>
                <w:sz w:val="18"/>
                <w:szCs w:val="18"/>
                <w:lang w:val="fr-FR"/>
              </w:rPr>
              <w:t> </w:t>
            </w:r>
            <w:r w:rsidRPr="005F3EAF">
              <w:rPr>
                <w:rFonts w:ascii="Tahoma" w:hAnsi="Tahoma" w:cs="Tahoma"/>
                <w:noProof/>
                <w:sz w:val="18"/>
                <w:szCs w:val="18"/>
                <w:lang w:val="fr-FR"/>
              </w:rPr>
              <w:t>(1) jour ouvré</w:t>
            </w:r>
          </w:p>
        </w:tc>
      </w:tr>
    </w:tbl>
    <w:p w:rsidR="00894BFE" w:rsidRPr="002E06A7" w:rsidRDefault="00894BFE" w:rsidP="00894BFE">
      <w:pPr>
        <w:pStyle w:val="AppendixBodyText"/>
        <w:ind w:left="90" w:right="2160"/>
        <w:rPr>
          <w:rFonts w:ascii="Tahoma" w:hAnsi="Tahoma" w:cs="Tahoma"/>
          <w:noProof/>
          <w:sz w:val="16"/>
          <w:szCs w:val="16"/>
          <w:lang w:val="fr-FR"/>
        </w:rPr>
      </w:pPr>
      <w:r w:rsidRPr="00A96F11">
        <w:rPr>
          <w:rFonts w:ascii="Tahoma" w:hAnsi="Tahoma" w:cs="Tahoma"/>
          <w:i/>
          <w:noProof/>
          <w:sz w:val="16"/>
          <w:vertAlign w:val="superscript"/>
          <w:lang w:val="fr-FR"/>
        </w:rPr>
        <w:t>1</w:t>
      </w:r>
      <w:r w:rsidRPr="00640614">
        <w:rPr>
          <w:rFonts w:ascii="Tahoma" w:hAnsi="Tahoma" w:cs="Tahoma"/>
          <w:i/>
          <w:noProof/>
          <w:sz w:val="16"/>
          <w:lang w:val="fr-FR"/>
        </w:rPr>
        <w:t xml:space="preserve"> Contactez un représentant Microsoft </w:t>
      </w:r>
      <w:r w:rsidRPr="002E06A7">
        <w:rPr>
          <w:rFonts w:ascii="Tahoma" w:hAnsi="Tahoma" w:cs="Tahoma"/>
          <w:i/>
          <w:noProof/>
          <w:sz w:val="16"/>
          <w:szCs w:val="16"/>
          <w:lang w:val="fr-FR"/>
        </w:rPr>
        <w:t>pour connaître les heures ouvrées dans votre pays.</w:t>
      </w:r>
    </w:p>
    <w:p w:rsidR="00894BFE" w:rsidRPr="002E06A7" w:rsidRDefault="00894BFE" w:rsidP="00156358">
      <w:pPr>
        <w:pStyle w:val="AppendixBodyText"/>
        <w:tabs>
          <w:tab w:val="left" w:pos="7470"/>
        </w:tabs>
        <w:ind w:left="90" w:right="90"/>
        <w:rPr>
          <w:rFonts w:ascii="Tahoma" w:hAnsi="Tahoma" w:cs="Tahoma"/>
          <w:noProof/>
          <w:sz w:val="16"/>
          <w:szCs w:val="16"/>
          <w:lang w:val="fr-FR"/>
        </w:rPr>
      </w:pPr>
      <w:r w:rsidRPr="002E06A7">
        <w:rPr>
          <w:rFonts w:ascii="Tahoma" w:hAnsi="Tahoma" w:cs="Tahoma"/>
          <w:i/>
          <w:noProof/>
          <w:sz w:val="16"/>
          <w:szCs w:val="16"/>
          <w:vertAlign w:val="superscript"/>
          <w:lang w:val="fr-FR"/>
        </w:rPr>
        <w:t>2</w:t>
      </w:r>
      <w:r w:rsidRPr="002E06A7">
        <w:rPr>
          <w:rFonts w:ascii="Tahoma" w:hAnsi="Tahoma" w:cs="Tahoma"/>
          <w:i/>
          <w:noProof/>
          <w:sz w:val="16"/>
          <w:szCs w:val="16"/>
          <w:lang w:val="fr-FR"/>
        </w:rPr>
        <w:t xml:space="preserve"> Nous pouvons être amenés à rétrograder le niveau de gravité d’une demande si le client ne peut pas fournir les ressources ou</w:t>
      </w:r>
      <w:r w:rsidR="00507553" w:rsidRPr="002E06A7">
        <w:rPr>
          <w:rFonts w:ascii="Tahoma" w:hAnsi="Tahoma" w:cs="Tahoma"/>
          <w:i/>
          <w:noProof/>
          <w:sz w:val="16"/>
          <w:szCs w:val="16"/>
          <w:lang w:val="fr-FR"/>
        </w:rPr>
        <w:t xml:space="preserve"> </w:t>
      </w:r>
      <w:r w:rsidRPr="002E06A7">
        <w:rPr>
          <w:rFonts w:ascii="Tahoma" w:hAnsi="Tahoma" w:cs="Tahoma"/>
          <w:i/>
          <w:noProof/>
          <w:sz w:val="16"/>
          <w:szCs w:val="16"/>
          <w:lang w:val="fr-FR"/>
        </w:rPr>
        <w:t>réponses adéquates pour nous permettre de poursuivre nos efforts de résolution du problème.</w:t>
      </w:r>
    </w:p>
    <w:p w:rsidR="00894BFE" w:rsidRPr="002E06A7" w:rsidRDefault="00894BFE" w:rsidP="00894BFE">
      <w:pPr>
        <w:pStyle w:val="AppendixBodyText"/>
        <w:spacing w:after="0"/>
        <w:ind w:right="2160"/>
        <w:rPr>
          <w:rFonts w:ascii="Tahoma" w:hAnsi="Tahoma" w:cs="Tahoma"/>
          <w:noProof/>
          <w:sz w:val="18"/>
          <w:szCs w:val="18"/>
          <w:lang w:val="fr-FR"/>
        </w:rPr>
      </w:pPr>
    </w:p>
    <w:p w:rsidR="00894BFE" w:rsidRPr="002E06A7" w:rsidRDefault="00894BFE" w:rsidP="00156358">
      <w:pPr>
        <w:pStyle w:val="AppendixBodyText"/>
        <w:spacing w:after="0"/>
        <w:rPr>
          <w:rFonts w:ascii="Tahoma" w:hAnsi="Tahoma" w:cs="Tahoma"/>
          <w:noProof/>
          <w:sz w:val="18"/>
          <w:szCs w:val="18"/>
          <w:lang w:val="fr-FR"/>
        </w:rPr>
      </w:pPr>
      <w:r w:rsidRPr="002E06A7">
        <w:rPr>
          <w:rFonts w:ascii="Tahoma" w:hAnsi="Tahoma" w:cs="Tahoma"/>
          <w:noProof/>
          <w:sz w:val="18"/>
          <w:szCs w:val="18"/>
          <w:lang w:val="fr-FR"/>
        </w:rPr>
        <w:t>Il est possible que nous demandions aux clients de déterminer le problème et d’effectuer des activités liées à la résolution. La détermination du problème et les activités liées à la résolution peuvent inclure l’analyse du réseau, la</w:t>
      </w:r>
      <w:r w:rsidR="00156358" w:rsidRPr="002E06A7">
        <w:rPr>
          <w:rFonts w:ascii="Tahoma" w:hAnsi="Tahoma" w:cs="Tahoma"/>
          <w:noProof/>
          <w:sz w:val="18"/>
          <w:szCs w:val="18"/>
          <w:lang w:val="fr-FR"/>
        </w:rPr>
        <w:t> </w:t>
      </w:r>
      <w:r w:rsidRPr="002E06A7">
        <w:rPr>
          <w:rFonts w:ascii="Tahoma" w:hAnsi="Tahoma" w:cs="Tahoma"/>
          <w:noProof/>
          <w:sz w:val="18"/>
          <w:szCs w:val="18"/>
          <w:lang w:val="fr-FR"/>
        </w:rPr>
        <w:t>capture de messages d’erreur, la collecte d’informations de configuration, la modification de la configuration des produits, l’installation de nouvelles versions de logiciels ou de nouveaux composants ou la modification de processus.</w:t>
      </w:r>
    </w:p>
    <w:p w:rsidR="00894BFE" w:rsidRPr="002E06A7" w:rsidRDefault="00894BFE" w:rsidP="00894BFE">
      <w:pPr>
        <w:pStyle w:val="AppendixBodyText"/>
        <w:spacing w:after="0"/>
        <w:rPr>
          <w:rFonts w:ascii="Tahoma" w:hAnsi="Tahoma" w:cs="Tahoma"/>
          <w:noProof/>
          <w:sz w:val="18"/>
          <w:szCs w:val="18"/>
          <w:lang w:val="fr-FR"/>
        </w:rPr>
      </w:pPr>
    </w:p>
    <w:p w:rsidR="00894BFE" w:rsidRPr="002E06A7" w:rsidRDefault="00894BFE" w:rsidP="00894BFE">
      <w:pPr>
        <w:pStyle w:val="AppendixBodyText"/>
        <w:spacing w:after="0"/>
        <w:rPr>
          <w:rFonts w:ascii="Tahoma" w:hAnsi="Tahoma" w:cs="Tahoma"/>
          <w:noProof/>
          <w:sz w:val="18"/>
          <w:szCs w:val="18"/>
          <w:lang w:val="fr-FR"/>
        </w:rPr>
      </w:pPr>
      <w:r w:rsidRPr="002E06A7">
        <w:rPr>
          <w:rFonts w:ascii="Tahoma" w:hAnsi="Tahoma" w:cs="Tahoma"/>
          <w:noProof/>
          <w:sz w:val="18"/>
          <w:szCs w:val="18"/>
          <w:lang w:val="fr-FR"/>
        </w:rPr>
        <w:t>Les clients sont responsables de l’implémentation des procédures nécessaires à la protection de l’intégrité et de la sécurité de leurs logiciels et de leurs données contre un accès non autorisé et à la reconstitution des fichiers perdus ou endommagés après une défaillance irrémédiable.</w:t>
      </w:r>
    </w:p>
    <w:p w:rsidR="00894BFE" w:rsidRPr="002E06A7" w:rsidRDefault="00894BFE" w:rsidP="00894BFE">
      <w:pPr>
        <w:pStyle w:val="AppendixBodyText"/>
        <w:spacing w:after="0"/>
        <w:rPr>
          <w:rFonts w:ascii="Tahoma" w:hAnsi="Tahoma" w:cs="Tahoma"/>
          <w:noProof/>
          <w:sz w:val="18"/>
          <w:szCs w:val="18"/>
          <w:lang w:val="fr-FR"/>
        </w:rPr>
      </w:pPr>
    </w:p>
    <w:p w:rsidR="00894BFE" w:rsidRPr="002E06A7" w:rsidRDefault="00894BFE" w:rsidP="002007F9">
      <w:pPr>
        <w:pStyle w:val="AppendixBodyText"/>
        <w:spacing w:after="0"/>
        <w:rPr>
          <w:rFonts w:ascii="Tahoma" w:hAnsi="Tahoma" w:cs="Tahoma"/>
          <w:noProof/>
          <w:sz w:val="18"/>
          <w:szCs w:val="18"/>
          <w:lang w:val="fr-FR"/>
        </w:rPr>
      </w:pPr>
      <w:r w:rsidRPr="002E06A7">
        <w:rPr>
          <w:rFonts w:ascii="Tahoma" w:hAnsi="Tahoma" w:cs="Tahoma"/>
          <w:bCs/>
          <w:noProof/>
          <w:sz w:val="18"/>
          <w:szCs w:val="18"/>
          <w:lang w:val="fr-FR"/>
        </w:rPr>
        <w:t>Cet avantage de support est lié à l’investissement SA et non à la version.</w:t>
      </w:r>
      <w:r w:rsidRPr="002E06A7">
        <w:rPr>
          <w:rFonts w:ascii="Tahoma" w:hAnsi="Tahoma" w:cs="Tahoma"/>
          <w:noProof/>
          <w:sz w:val="18"/>
          <w:szCs w:val="18"/>
          <w:lang w:val="fr-FR"/>
        </w:rPr>
        <w:t xml:space="preserve"> Les clients peuvent faire l’acquisition de la</w:t>
      </w:r>
      <w:r w:rsidR="002007F9" w:rsidRPr="002E06A7">
        <w:rPr>
          <w:rFonts w:ascii="Tahoma" w:hAnsi="Tahoma" w:cs="Tahoma"/>
          <w:noProof/>
          <w:sz w:val="18"/>
          <w:szCs w:val="18"/>
          <w:lang w:val="fr-FR"/>
        </w:rPr>
        <w:t> </w:t>
      </w:r>
      <w:r w:rsidRPr="002E06A7">
        <w:rPr>
          <w:rFonts w:ascii="Tahoma" w:hAnsi="Tahoma" w:cs="Tahoma"/>
          <w:noProof/>
          <w:sz w:val="18"/>
          <w:szCs w:val="18"/>
          <w:lang w:val="fr-FR"/>
        </w:rPr>
        <w:t xml:space="preserve">dernière version d’un produit afin d’utiliser l’ancienne version et bénéficier des droits concédés sur les versions antérieures, mais sont éligibles au support pour ce produit uniquement s’il est répertorié en tant que produit pris en charge sur le site Web du cycle de vie Microsoft. L’adresse actuelle du site Web de support Microsoft est la suivante </w:t>
      </w:r>
      <w:hyperlink r:id="rId26" w:history="1">
        <w:r w:rsidRPr="002E06A7">
          <w:rPr>
            <w:rStyle w:val="Hyperlink"/>
            <w:rFonts w:ascii="Tahoma" w:hAnsi="Tahoma" w:cs="Tahoma"/>
            <w:noProof/>
            <w:sz w:val="18"/>
            <w:szCs w:val="18"/>
            <w:lang w:val="fr-FR"/>
          </w:rPr>
          <w:t>http://support.microsoft.com/common/international.aspx?rdpath=dm;en-us;lifecycle</w:t>
        </w:r>
      </w:hyperlink>
      <w:r w:rsidR="00A96F11" w:rsidRPr="002E06A7">
        <w:rPr>
          <w:rFonts w:ascii="Tahoma" w:hAnsi="Tahoma" w:cs="Tahoma"/>
          <w:noProof/>
          <w:sz w:val="18"/>
          <w:szCs w:val="18"/>
          <w:lang w:val="fr-FR"/>
        </w:rPr>
        <w:t xml:space="preserve"> (en anglais).</w:t>
      </w:r>
    </w:p>
    <w:p w:rsidR="00894BFE" w:rsidRPr="002E06A7" w:rsidRDefault="00894BFE" w:rsidP="00894BFE">
      <w:pPr>
        <w:pStyle w:val="AppendixBodyText"/>
        <w:spacing w:after="0"/>
        <w:rPr>
          <w:rFonts w:ascii="Tahoma" w:hAnsi="Tahoma" w:cs="Tahoma"/>
          <w:noProof/>
          <w:sz w:val="18"/>
          <w:szCs w:val="18"/>
          <w:lang w:val="fr-FR"/>
        </w:rPr>
      </w:pPr>
    </w:p>
    <w:p w:rsidR="00894BFE" w:rsidRPr="002E06A7" w:rsidRDefault="00894BFE" w:rsidP="002007F9">
      <w:pPr>
        <w:pStyle w:val="AppendixBodyText"/>
        <w:rPr>
          <w:rFonts w:ascii="Tahoma" w:hAnsi="Tahoma" w:cs="Tahoma"/>
          <w:noProof/>
          <w:sz w:val="18"/>
          <w:szCs w:val="18"/>
          <w:lang w:val="fr-FR"/>
        </w:rPr>
      </w:pPr>
      <w:r w:rsidRPr="002E06A7">
        <w:rPr>
          <w:rFonts w:ascii="Tahoma" w:hAnsi="Tahoma" w:cs="Tahoma"/>
          <w:b/>
          <w:noProof/>
          <w:color w:val="000000"/>
          <w:sz w:val="18"/>
          <w:szCs w:val="18"/>
          <w:lang w:val="fr-FR"/>
        </w:rPr>
        <w:lastRenderedPageBreak/>
        <w:t>Conversion d’Incidents Pris en Charge par le Support Technique 24h</w:t>
      </w:r>
      <w:r w:rsidR="002007F9" w:rsidRPr="002E06A7">
        <w:rPr>
          <w:rFonts w:ascii="Tahoma" w:hAnsi="Tahoma" w:cs="Tahoma"/>
          <w:b/>
          <w:noProof/>
          <w:color w:val="000000"/>
          <w:sz w:val="18"/>
          <w:szCs w:val="18"/>
          <w:lang w:val="fr-FR"/>
        </w:rPr>
        <w:t xml:space="preserve"> </w:t>
      </w:r>
      <w:r w:rsidRPr="002E06A7">
        <w:rPr>
          <w:rFonts w:ascii="Tahoma" w:hAnsi="Tahoma" w:cs="Tahoma"/>
          <w:b/>
          <w:noProof/>
          <w:color w:val="000000"/>
          <w:sz w:val="18"/>
          <w:szCs w:val="18"/>
          <w:lang w:val="fr-FR"/>
        </w:rPr>
        <w:t>/</w:t>
      </w:r>
      <w:r w:rsidR="002007F9" w:rsidRPr="002E06A7">
        <w:rPr>
          <w:rFonts w:ascii="Tahoma" w:hAnsi="Tahoma" w:cs="Tahoma"/>
          <w:b/>
          <w:noProof/>
          <w:color w:val="000000"/>
          <w:sz w:val="18"/>
          <w:szCs w:val="18"/>
          <w:lang w:val="fr-FR"/>
        </w:rPr>
        <w:t xml:space="preserve"> </w:t>
      </w:r>
      <w:r w:rsidRPr="002E06A7">
        <w:rPr>
          <w:rFonts w:ascii="Tahoma" w:hAnsi="Tahoma" w:cs="Tahoma"/>
          <w:b/>
          <w:noProof/>
          <w:color w:val="000000"/>
          <w:sz w:val="18"/>
          <w:szCs w:val="18"/>
          <w:lang w:val="fr-FR"/>
        </w:rPr>
        <w:t>24, 7 jours</w:t>
      </w:r>
      <w:r w:rsidR="002007F9" w:rsidRPr="002E06A7">
        <w:rPr>
          <w:rFonts w:ascii="Tahoma" w:hAnsi="Tahoma" w:cs="Tahoma"/>
          <w:b/>
          <w:noProof/>
          <w:color w:val="000000"/>
          <w:sz w:val="18"/>
          <w:szCs w:val="18"/>
          <w:lang w:val="fr-FR"/>
        </w:rPr>
        <w:t xml:space="preserve"> </w:t>
      </w:r>
      <w:r w:rsidRPr="002E06A7">
        <w:rPr>
          <w:rFonts w:ascii="Tahoma" w:hAnsi="Tahoma" w:cs="Tahoma"/>
          <w:b/>
          <w:noProof/>
          <w:color w:val="000000"/>
          <w:sz w:val="18"/>
          <w:szCs w:val="18"/>
          <w:lang w:val="fr-FR"/>
        </w:rPr>
        <w:t>/</w:t>
      </w:r>
      <w:r w:rsidR="002007F9" w:rsidRPr="002E06A7">
        <w:rPr>
          <w:rFonts w:ascii="Tahoma" w:hAnsi="Tahoma" w:cs="Tahoma"/>
          <w:b/>
          <w:noProof/>
          <w:color w:val="000000"/>
          <w:sz w:val="18"/>
          <w:szCs w:val="18"/>
          <w:lang w:val="fr-FR"/>
        </w:rPr>
        <w:t xml:space="preserve"> </w:t>
      </w:r>
      <w:r w:rsidRPr="002E06A7">
        <w:rPr>
          <w:rFonts w:ascii="Tahoma" w:hAnsi="Tahoma" w:cs="Tahoma"/>
          <w:b/>
          <w:noProof/>
          <w:color w:val="000000"/>
          <w:sz w:val="18"/>
          <w:szCs w:val="18"/>
          <w:lang w:val="fr-FR"/>
        </w:rPr>
        <w:t>7 dans le cadre de</w:t>
      </w:r>
      <w:r w:rsidR="002007F9" w:rsidRPr="002E06A7">
        <w:rPr>
          <w:rFonts w:ascii="Tahoma" w:hAnsi="Tahoma" w:cs="Tahoma"/>
          <w:b/>
          <w:noProof/>
          <w:color w:val="000000"/>
          <w:sz w:val="18"/>
          <w:szCs w:val="18"/>
          <w:lang w:val="fr-FR"/>
        </w:rPr>
        <w:t> </w:t>
      </w:r>
      <w:r w:rsidRPr="002E06A7">
        <w:rPr>
          <w:rFonts w:ascii="Tahoma" w:hAnsi="Tahoma" w:cs="Tahoma"/>
          <w:b/>
          <w:noProof/>
          <w:color w:val="000000"/>
          <w:sz w:val="18"/>
          <w:szCs w:val="18"/>
          <w:lang w:val="fr-FR"/>
        </w:rPr>
        <w:t>la</w:t>
      </w:r>
      <w:r w:rsidR="00156358" w:rsidRPr="002E06A7">
        <w:rPr>
          <w:rFonts w:ascii="Tahoma" w:hAnsi="Tahoma" w:cs="Tahoma"/>
          <w:b/>
          <w:noProof/>
          <w:color w:val="000000"/>
          <w:sz w:val="18"/>
          <w:szCs w:val="18"/>
          <w:lang w:val="fr-FR"/>
        </w:rPr>
        <w:t> </w:t>
      </w:r>
      <w:r w:rsidRPr="002E06A7">
        <w:rPr>
          <w:rFonts w:ascii="Tahoma" w:hAnsi="Tahoma" w:cs="Tahoma"/>
          <w:b/>
          <w:noProof/>
          <w:color w:val="000000"/>
          <w:sz w:val="18"/>
          <w:szCs w:val="18"/>
          <w:lang w:val="fr-FR"/>
        </w:rPr>
        <w:t>SA en heures ou incidents de Support Technique Premier</w:t>
      </w:r>
    </w:p>
    <w:p w:rsidR="00894BFE" w:rsidRPr="002E06A7" w:rsidRDefault="00894BFE" w:rsidP="00514E83">
      <w:pPr>
        <w:pStyle w:val="AppendixBodyText"/>
        <w:spacing w:after="0"/>
        <w:rPr>
          <w:rFonts w:ascii="Tahoma" w:hAnsi="Tahoma" w:cs="Tahoma"/>
          <w:noProof/>
          <w:sz w:val="18"/>
          <w:szCs w:val="18"/>
          <w:lang w:val="fr-FR"/>
        </w:rPr>
      </w:pPr>
      <w:r w:rsidRPr="002E06A7">
        <w:rPr>
          <w:rFonts w:ascii="Tahoma" w:hAnsi="Tahoma" w:cs="Tahoma"/>
          <w:noProof/>
          <w:color w:val="000000"/>
          <w:sz w:val="18"/>
          <w:szCs w:val="18"/>
          <w:lang w:val="fr-FR"/>
        </w:rPr>
        <w:t>Les clients peuvent choisir de convertir les incidents pris en charge par le support technique 24h</w:t>
      </w:r>
      <w:r w:rsidR="002007F9" w:rsidRPr="002E06A7">
        <w:rPr>
          <w:rFonts w:ascii="Tahoma" w:hAnsi="Tahoma" w:cs="Tahoma"/>
          <w:noProof/>
          <w:color w:val="000000"/>
          <w:sz w:val="18"/>
          <w:szCs w:val="18"/>
          <w:lang w:val="fr-FR"/>
        </w:rPr>
        <w:t xml:space="preserve"> </w:t>
      </w:r>
      <w:r w:rsidRPr="002E06A7">
        <w:rPr>
          <w:rFonts w:ascii="Tahoma" w:hAnsi="Tahoma" w:cs="Tahoma"/>
          <w:noProof/>
          <w:color w:val="000000"/>
          <w:sz w:val="18"/>
          <w:szCs w:val="18"/>
          <w:lang w:val="fr-FR"/>
        </w:rPr>
        <w:t>/</w:t>
      </w:r>
      <w:r w:rsidR="002007F9" w:rsidRPr="002E06A7">
        <w:rPr>
          <w:rFonts w:ascii="Tahoma" w:hAnsi="Tahoma" w:cs="Tahoma"/>
          <w:noProof/>
          <w:color w:val="000000"/>
          <w:sz w:val="18"/>
          <w:szCs w:val="18"/>
          <w:lang w:val="fr-FR"/>
        </w:rPr>
        <w:t xml:space="preserve"> </w:t>
      </w:r>
      <w:r w:rsidRPr="002E06A7">
        <w:rPr>
          <w:rFonts w:ascii="Tahoma" w:hAnsi="Tahoma" w:cs="Tahoma"/>
          <w:noProof/>
          <w:color w:val="000000"/>
          <w:sz w:val="18"/>
          <w:szCs w:val="18"/>
          <w:lang w:val="fr-FR"/>
        </w:rPr>
        <w:t>24, 7 jours</w:t>
      </w:r>
      <w:r w:rsidR="002007F9" w:rsidRPr="002E06A7">
        <w:rPr>
          <w:rFonts w:ascii="Tahoma" w:hAnsi="Tahoma" w:cs="Tahoma"/>
          <w:noProof/>
          <w:color w:val="000000"/>
          <w:sz w:val="18"/>
          <w:szCs w:val="18"/>
          <w:lang w:val="fr-FR"/>
        </w:rPr>
        <w:t xml:space="preserve"> </w:t>
      </w:r>
      <w:r w:rsidRPr="002E06A7">
        <w:rPr>
          <w:rFonts w:ascii="Tahoma" w:hAnsi="Tahoma" w:cs="Tahoma"/>
          <w:noProof/>
          <w:color w:val="000000"/>
          <w:sz w:val="18"/>
          <w:szCs w:val="18"/>
          <w:lang w:val="fr-FR"/>
        </w:rPr>
        <w:t>/</w:t>
      </w:r>
      <w:r w:rsidR="002007F9" w:rsidRPr="002E06A7">
        <w:rPr>
          <w:rFonts w:ascii="Tahoma" w:hAnsi="Tahoma" w:cs="Tahoma"/>
          <w:noProof/>
          <w:color w:val="000000"/>
          <w:sz w:val="18"/>
          <w:szCs w:val="18"/>
          <w:lang w:val="fr-FR"/>
        </w:rPr>
        <w:t xml:space="preserve"> </w:t>
      </w:r>
      <w:r w:rsidRPr="002E06A7">
        <w:rPr>
          <w:rFonts w:ascii="Tahoma" w:hAnsi="Tahoma" w:cs="Tahoma"/>
          <w:noProof/>
          <w:color w:val="000000"/>
          <w:sz w:val="18"/>
          <w:szCs w:val="18"/>
          <w:lang w:val="fr-FR"/>
        </w:rPr>
        <w:t>7 au</w:t>
      </w:r>
      <w:r w:rsidR="00514E83" w:rsidRPr="002E06A7">
        <w:rPr>
          <w:rFonts w:ascii="Tahoma" w:hAnsi="Tahoma" w:cs="Tahoma"/>
          <w:noProof/>
          <w:color w:val="000000"/>
          <w:sz w:val="18"/>
          <w:szCs w:val="18"/>
          <w:lang w:val="fr-FR"/>
        </w:rPr>
        <w:t> </w:t>
      </w:r>
      <w:r w:rsidRPr="002E06A7">
        <w:rPr>
          <w:rFonts w:ascii="Tahoma" w:hAnsi="Tahoma" w:cs="Tahoma"/>
          <w:noProof/>
          <w:color w:val="000000"/>
          <w:sz w:val="18"/>
          <w:szCs w:val="18"/>
          <w:lang w:val="fr-FR"/>
        </w:rPr>
        <w:t>titre de la SA (les Incidents Support Technique SA ou « Avantages SA ») en :</w:t>
      </w:r>
    </w:p>
    <w:p w:rsidR="00894BFE" w:rsidRPr="002E06A7" w:rsidRDefault="00894BFE" w:rsidP="00514E83">
      <w:pPr>
        <w:pStyle w:val="AppendixBodyText"/>
        <w:spacing w:after="0" w:line="204" w:lineRule="auto"/>
        <w:rPr>
          <w:rFonts w:ascii="Tahoma" w:hAnsi="Tahoma" w:cs="Tahoma"/>
          <w:noProof/>
          <w:sz w:val="18"/>
          <w:szCs w:val="18"/>
          <w:lang w:val="fr-FR"/>
        </w:rPr>
      </w:pPr>
    </w:p>
    <w:p w:rsidR="00894BFE" w:rsidRPr="002E06A7" w:rsidRDefault="00894BFE" w:rsidP="004F4BF5">
      <w:pPr>
        <w:pStyle w:val="AppendixBodyText"/>
        <w:numPr>
          <w:ilvl w:val="0"/>
          <w:numId w:val="22"/>
        </w:numPr>
        <w:tabs>
          <w:tab w:val="left" w:pos="1440"/>
        </w:tabs>
        <w:ind w:left="1440"/>
        <w:rPr>
          <w:rFonts w:ascii="Tahoma" w:hAnsi="Tahoma" w:cs="Tahoma"/>
          <w:noProof/>
          <w:sz w:val="18"/>
          <w:szCs w:val="18"/>
          <w:lang w:val="fr-FR"/>
        </w:rPr>
      </w:pPr>
      <w:r w:rsidRPr="002E06A7">
        <w:rPr>
          <w:rFonts w:ascii="Tahoma" w:hAnsi="Tahoma" w:cs="Tahoma"/>
          <w:noProof/>
          <w:color w:val="000000"/>
          <w:sz w:val="18"/>
          <w:szCs w:val="18"/>
          <w:lang w:val="fr-FR"/>
        </w:rPr>
        <w:t>Heures de Support Technique Premier (PRS)</w:t>
      </w:r>
    </w:p>
    <w:p w:rsidR="00894BFE" w:rsidRPr="002E06A7" w:rsidRDefault="00894BFE" w:rsidP="004F4BF5">
      <w:pPr>
        <w:pStyle w:val="AppendixBodyText"/>
        <w:numPr>
          <w:ilvl w:val="0"/>
          <w:numId w:val="22"/>
        </w:numPr>
        <w:tabs>
          <w:tab w:val="left" w:pos="1440"/>
        </w:tabs>
        <w:ind w:left="1440"/>
        <w:rPr>
          <w:rFonts w:ascii="Tahoma" w:hAnsi="Tahoma" w:cs="Tahoma"/>
          <w:noProof/>
          <w:sz w:val="18"/>
          <w:szCs w:val="18"/>
          <w:lang w:val="fr-FR"/>
        </w:rPr>
      </w:pPr>
      <w:r w:rsidRPr="002E06A7">
        <w:rPr>
          <w:rFonts w:ascii="Tahoma" w:hAnsi="Tahoma" w:cs="Tahoma"/>
          <w:noProof/>
          <w:color w:val="000000"/>
          <w:sz w:val="18"/>
          <w:szCs w:val="18"/>
          <w:lang w:val="fr-FR"/>
        </w:rPr>
        <w:t>Heures d’Ingénieur du Service Technique Désigné (DSE)</w:t>
      </w:r>
    </w:p>
    <w:p w:rsidR="00894BFE" w:rsidRPr="002E06A7" w:rsidRDefault="00894BFE" w:rsidP="00514E83">
      <w:pPr>
        <w:pStyle w:val="AppendixBodyText"/>
        <w:tabs>
          <w:tab w:val="left" w:pos="1440"/>
        </w:tabs>
        <w:spacing w:after="0" w:line="204" w:lineRule="auto"/>
        <w:rPr>
          <w:rFonts w:ascii="Tahoma" w:hAnsi="Tahoma" w:cs="Tahoma"/>
          <w:noProof/>
          <w:sz w:val="18"/>
          <w:szCs w:val="18"/>
          <w:lang w:val="fr-FR"/>
        </w:rPr>
      </w:pPr>
    </w:p>
    <w:p w:rsidR="00894BFE" w:rsidRPr="002E06A7" w:rsidRDefault="00894BFE" w:rsidP="00894BFE">
      <w:pPr>
        <w:rPr>
          <w:rFonts w:cs="Tahoma"/>
          <w:noProof/>
          <w:szCs w:val="18"/>
          <w:lang w:val="fr-FR"/>
        </w:rPr>
      </w:pPr>
      <w:r w:rsidRPr="002E06A7">
        <w:rPr>
          <w:rFonts w:cs="Tahoma"/>
          <w:noProof/>
          <w:color w:val="000000"/>
          <w:szCs w:val="18"/>
          <w:lang w:val="fr-FR"/>
        </w:rPr>
        <w:t>Ces services sont destinés à selon une utilisation cohérente avec leur plan de services Premier au moment du transfert.</w:t>
      </w:r>
      <w:r w:rsidRPr="002E06A7">
        <w:rPr>
          <w:rFonts w:cs="Tahoma"/>
          <w:noProof/>
          <w:szCs w:val="18"/>
          <w:lang w:val="fr-FR"/>
        </w:rPr>
        <w:t xml:space="preserve"> </w:t>
      </w:r>
      <w:r w:rsidRPr="002E06A7">
        <w:rPr>
          <w:rFonts w:cs="Tahoma"/>
          <w:noProof/>
          <w:color w:val="000000"/>
          <w:szCs w:val="18"/>
          <w:lang w:val="fr-FR"/>
        </w:rPr>
        <w:t>La conversion est calculée en fonction d’un taux local fourni par leur Équipe Chargée du Compte Premier.</w:t>
      </w:r>
      <w:r w:rsidRPr="002E06A7">
        <w:rPr>
          <w:rFonts w:cs="Tahoma"/>
          <w:noProof/>
          <w:szCs w:val="18"/>
          <w:lang w:val="fr-FR"/>
        </w:rPr>
        <w:t xml:space="preserve"> </w:t>
      </w:r>
      <w:r w:rsidRPr="002E06A7">
        <w:rPr>
          <w:rFonts w:cs="Tahoma"/>
          <w:noProof/>
          <w:color w:val="000000"/>
          <w:szCs w:val="18"/>
          <w:lang w:val="fr-FR"/>
        </w:rPr>
        <w:t>Les clients peuvent être tenus d’acheter des heures de Gestion de Compte Support supplémentaires avant de convertir les incidents Support Technique SA.</w:t>
      </w:r>
      <w:r w:rsidRPr="002E06A7">
        <w:rPr>
          <w:rFonts w:cs="Tahoma"/>
          <w:noProof/>
          <w:szCs w:val="18"/>
          <w:lang w:val="fr-FR"/>
        </w:rPr>
        <w:t xml:space="preserve"> </w:t>
      </w:r>
      <w:r w:rsidRPr="002E06A7">
        <w:rPr>
          <w:rFonts w:cs="Tahoma"/>
          <w:noProof/>
          <w:color w:val="000000"/>
          <w:szCs w:val="18"/>
          <w:lang w:val="fr-FR"/>
        </w:rPr>
        <w:t>Les incidents Support Technique SA qui sont convertis en Support Technique Premier sont considérés comme des heures de Support Technique Premier et sont assujettis à la description des Services Premier.</w:t>
      </w:r>
      <w:r w:rsidRPr="002E06A7">
        <w:rPr>
          <w:rFonts w:cs="Tahoma"/>
          <w:noProof/>
          <w:szCs w:val="18"/>
          <w:lang w:val="fr-FR"/>
        </w:rPr>
        <w:t xml:space="preserve"> </w:t>
      </w:r>
      <w:r w:rsidRPr="002E06A7">
        <w:rPr>
          <w:rFonts w:cs="Tahoma"/>
          <w:noProof/>
          <w:color w:val="000000"/>
          <w:szCs w:val="18"/>
          <w:lang w:val="fr-FR"/>
        </w:rPr>
        <w:t>Une fois convertis, les incidents ne peuvent pas être transformés en dotation SA.</w:t>
      </w:r>
    </w:p>
    <w:p w:rsidR="00894BFE" w:rsidRPr="00514E83" w:rsidRDefault="00894BFE" w:rsidP="00514E83">
      <w:pPr>
        <w:pStyle w:val="AppendixBodyText"/>
        <w:spacing w:after="0" w:line="204" w:lineRule="auto"/>
        <w:rPr>
          <w:rFonts w:ascii="Tahoma" w:hAnsi="Tahoma" w:cs="Tahoma"/>
          <w:noProof/>
          <w:sz w:val="18"/>
          <w:szCs w:val="18"/>
          <w:lang w:val="fr-FR"/>
        </w:rPr>
      </w:pPr>
    </w:p>
    <w:p w:rsidR="00894BFE" w:rsidRPr="002E06A7" w:rsidRDefault="00894BFE" w:rsidP="00894BFE">
      <w:pPr>
        <w:pStyle w:val="AppendixBodyText"/>
        <w:rPr>
          <w:rFonts w:ascii="Tahoma" w:hAnsi="Tahoma" w:cs="Tahoma"/>
          <w:noProof/>
          <w:sz w:val="18"/>
          <w:szCs w:val="18"/>
          <w:lang w:val="fr-FR"/>
        </w:rPr>
      </w:pPr>
      <w:r w:rsidRPr="002E06A7">
        <w:rPr>
          <w:rFonts w:ascii="Tahoma" w:hAnsi="Tahoma" w:cs="Tahoma"/>
          <w:b/>
          <w:noProof/>
          <w:color w:val="000000"/>
          <w:sz w:val="18"/>
          <w:szCs w:val="18"/>
          <w:lang w:val="fr-FR"/>
        </w:rPr>
        <w:t>Conditions commerciales supplémentaires</w:t>
      </w:r>
    </w:p>
    <w:p w:rsidR="00894BFE" w:rsidRPr="00A96F11" w:rsidRDefault="00894BFE" w:rsidP="00156358">
      <w:pPr>
        <w:pStyle w:val="AppendixBodyText"/>
        <w:spacing w:after="0"/>
        <w:rPr>
          <w:rFonts w:ascii="Tahoma" w:hAnsi="Tahoma" w:cs="Tahoma"/>
          <w:noProof/>
          <w:sz w:val="18"/>
          <w:szCs w:val="18"/>
          <w:lang w:val="fr-FR"/>
        </w:rPr>
      </w:pPr>
      <w:r w:rsidRPr="00A96F11">
        <w:rPr>
          <w:rFonts w:ascii="Tahoma" w:hAnsi="Tahoma" w:cs="Tahoma"/>
          <w:noProof/>
          <w:sz w:val="18"/>
          <w:szCs w:val="18"/>
          <w:lang w:val="fr-FR"/>
        </w:rPr>
        <w:t>La dépense SA ne peut pas être cumulée entre les accords de mise en œuvre Select ou Entreprise, les enregistrements Select Plus ou les Contrats Open Value pour donner droit à des attributions supplémentaires.</w:t>
      </w:r>
      <w:r w:rsidR="00E31B1F" w:rsidRPr="00A96F11">
        <w:rPr>
          <w:rFonts w:ascii="Tahoma" w:hAnsi="Tahoma" w:cs="Tahoma"/>
          <w:noProof/>
          <w:sz w:val="18"/>
          <w:szCs w:val="18"/>
          <w:lang w:val="fr-FR"/>
        </w:rPr>
        <w:t xml:space="preserve"> </w:t>
      </w:r>
      <w:r w:rsidRPr="00A96F11">
        <w:rPr>
          <w:rFonts w:ascii="Tahoma" w:hAnsi="Tahoma" w:cs="Tahoma"/>
          <w:noProof/>
          <w:sz w:val="18"/>
          <w:szCs w:val="18"/>
          <w:lang w:val="fr-FR"/>
        </w:rPr>
        <w:t>La</w:t>
      </w:r>
      <w:r w:rsidR="00156358" w:rsidRPr="00A96F11">
        <w:rPr>
          <w:rFonts w:ascii="Tahoma" w:hAnsi="Tahoma" w:cs="Tahoma"/>
          <w:noProof/>
          <w:sz w:val="18"/>
          <w:szCs w:val="18"/>
          <w:lang w:val="fr-FR"/>
        </w:rPr>
        <w:t> </w:t>
      </w:r>
      <w:r w:rsidRPr="00A96F11">
        <w:rPr>
          <w:rFonts w:ascii="Tahoma" w:hAnsi="Tahoma" w:cs="Tahoma"/>
          <w:noProof/>
          <w:sz w:val="18"/>
          <w:szCs w:val="18"/>
          <w:lang w:val="fr-FR"/>
        </w:rPr>
        <w:t>dépense relative à chaque accord de mise en œuvre ou contrat sert à déterminer l’attribution dont le client bénéficie au titre de cet accord de mise en œuvre ou de ce contrat.</w:t>
      </w:r>
    </w:p>
    <w:p w:rsidR="00894BFE" w:rsidRPr="00514E83" w:rsidRDefault="00894BFE" w:rsidP="00514E83">
      <w:pPr>
        <w:pStyle w:val="AppendixBodyText"/>
        <w:spacing w:after="0" w:line="204" w:lineRule="auto"/>
        <w:rPr>
          <w:rFonts w:ascii="Tahoma" w:hAnsi="Tahoma" w:cs="Tahoma"/>
          <w:noProof/>
          <w:sz w:val="18"/>
          <w:szCs w:val="18"/>
          <w:lang w:val="fr-FR"/>
        </w:rPr>
      </w:pPr>
    </w:p>
    <w:p w:rsidR="00894BFE" w:rsidRPr="00A96F11" w:rsidRDefault="00894BFE" w:rsidP="00894BFE">
      <w:pPr>
        <w:pStyle w:val="AppendixBodyText"/>
        <w:tabs>
          <w:tab w:val="left" w:pos="1440"/>
        </w:tabs>
        <w:spacing w:after="0"/>
        <w:rPr>
          <w:rFonts w:ascii="Tahoma" w:hAnsi="Tahoma" w:cs="Tahoma"/>
          <w:noProof/>
          <w:sz w:val="18"/>
          <w:szCs w:val="18"/>
          <w:lang w:val="fr-FR"/>
        </w:rPr>
      </w:pPr>
      <w:r w:rsidRPr="00A96F11">
        <w:rPr>
          <w:rFonts w:ascii="Tahoma" w:hAnsi="Tahoma" w:cs="Tahoma"/>
          <w:noProof/>
          <w:sz w:val="18"/>
          <w:szCs w:val="18"/>
          <w:lang w:val="fr-FR"/>
        </w:rP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rsidR="00894BFE" w:rsidRPr="00A96F11" w:rsidRDefault="00894BFE" w:rsidP="00894BFE">
      <w:pPr>
        <w:pStyle w:val="Heading3"/>
        <w:rPr>
          <w:rFonts w:ascii="Tahoma" w:hAnsi="Tahoma" w:cs="Tahoma"/>
          <w:b w:val="0"/>
          <w:bCs/>
          <w:noProof/>
          <w:sz w:val="18"/>
          <w:szCs w:val="18"/>
        </w:rPr>
      </w:pPr>
    </w:p>
    <w:p w:rsidR="00894BFE" w:rsidRPr="002E06A7" w:rsidRDefault="00894BFE" w:rsidP="00894BFE">
      <w:pPr>
        <w:pStyle w:val="Heading3"/>
        <w:spacing w:after="60"/>
        <w:rPr>
          <w:rFonts w:ascii="Tahoma" w:hAnsi="Tahoma" w:cs="Tahoma"/>
          <w:noProof/>
          <w:sz w:val="18"/>
          <w:szCs w:val="18"/>
        </w:rPr>
      </w:pPr>
      <w:bookmarkStart w:id="854" w:name="_Toc336338237"/>
      <w:bookmarkStart w:id="855" w:name="_Toc345703166"/>
      <w:bookmarkEnd w:id="854"/>
      <w:r w:rsidRPr="002E06A7">
        <w:rPr>
          <w:rFonts w:ascii="Tahoma" w:hAnsi="Tahoma" w:cs="Tahoma"/>
          <w:noProof/>
          <w:sz w:val="18"/>
          <w:szCs w:val="18"/>
          <w:lang w:eastAsia="x-none"/>
        </w:rPr>
        <w:t>Support Technique Illimité 24h</w:t>
      </w:r>
      <w:r w:rsidR="002007F9" w:rsidRPr="002E06A7">
        <w:rPr>
          <w:rFonts w:ascii="Tahoma" w:hAnsi="Tahoma" w:cs="Tahoma"/>
          <w:noProof/>
          <w:sz w:val="18"/>
          <w:szCs w:val="18"/>
          <w:lang w:eastAsia="x-none"/>
        </w:rPr>
        <w:t xml:space="preserve"> </w:t>
      </w:r>
      <w:r w:rsidRPr="002E06A7">
        <w:rPr>
          <w:rFonts w:ascii="Tahoma" w:hAnsi="Tahoma" w:cs="Tahoma"/>
          <w:noProof/>
          <w:sz w:val="18"/>
          <w:szCs w:val="18"/>
          <w:lang w:eastAsia="x-none"/>
        </w:rPr>
        <w:t>/</w:t>
      </w:r>
      <w:r w:rsidR="002007F9" w:rsidRPr="002E06A7">
        <w:rPr>
          <w:rFonts w:ascii="Tahoma" w:hAnsi="Tahoma" w:cs="Tahoma"/>
          <w:noProof/>
          <w:sz w:val="18"/>
          <w:szCs w:val="18"/>
          <w:lang w:eastAsia="x-none"/>
        </w:rPr>
        <w:t xml:space="preserve"> </w:t>
      </w:r>
      <w:r w:rsidRPr="002E06A7">
        <w:rPr>
          <w:rFonts w:ascii="Tahoma" w:hAnsi="Tahoma" w:cs="Tahoma"/>
          <w:noProof/>
          <w:sz w:val="18"/>
          <w:szCs w:val="18"/>
          <w:lang w:eastAsia="x-none"/>
        </w:rPr>
        <w:t>24, 7 jours</w:t>
      </w:r>
      <w:r w:rsidR="002007F9" w:rsidRPr="002E06A7">
        <w:rPr>
          <w:rFonts w:ascii="Tahoma" w:hAnsi="Tahoma" w:cs="Tahoma"/>
          <w:noProof/>
          <w:sz w:val="18"/>
          <w:szCs w:val="18"/>
          <w:lang w:eastAsia="x-none"/>
        </w:rPr>
        <w:t xml:space="preserve"> </w:t>
      </w:r>
      <w:r w:rsidRPr="002E06A7">
        <w:rPr>
          <w:rFonts w:ascii="Tahoma" w:hAnsi="Tahoma" w:cs="Tahoma"/>
          <w:noProof/>
          <w:sz w:val="18"/>
          <w:szCs w:val="18"/>
          <w:lang w:eastAsia="x-none"/>
        </w:rPr>
        <w:t>/</w:t>
      </w:r>
      <w:r w:rsidR="002007F9" w:rsidRPr="002E06A7">
        <w:rPr>
          <w:rFonts w:ascii="Tahoma" w:hAnsi="Tahoma" w:cs="Tahoma"/>
          <w:noProof/>
          <w:sz w:val="18"/>
          <w:szCs w:val="18"/>
          <w:lang w:eastAsia="x-none"/>
        </w:rPr>
        <w:t xml:space="preserve"> </w:t>
      </w:r>
      <w:r w:rsidRPr="002E06A7">
        <w:rPr>
          <w:rFonts w:ascii="Tahoma" w:hAnsi="Tahoma" w:cs="Tahoma"/>
          <w:noProof/>
          <w:sz w:val="18"/>
          <w:szCs w:val="18"/>
          <w:lang w:eastAsia="x-none"/>
        </w:rPr>
        <w:t>7</w:t>
      </w:r>
      <w:bookmarkEnd w:id="855"/>
    </w:p>
    <w:p w:rsidR="00894BFE" w:rsidRPr="00640614" w:rsidRDefault="00894BFE" w:rsidP="00894BFE">
      <w:pPr>
        <w:jc w:val="both"/>
        <w:rPr>
          <w:rFonts w:cs="Tahoma"/>
          <w:noProof/>
          <w:lang w:val="fr-FR"/>
        </w:rPr>
      </w:pPr>
      <w:r w:rsidRPr="00640614">
        <w:rPr>
          <w:rFonts w:cs="Tahoma"/>
          <w:noProof/>
          <w:lang w:val="fr-FR"/>
        </w:rPr>
        <w:t>Cet avantage n’est valable qu’à condition (1) de rattacher un Accord de Mise en Œuvre pour Plateforme d’Application (EAP) au Contrat Entreprise et</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ou (2) d’acheter des licences pour Parallel Data Warehouse (PDW) dans le cadre d’un Contrat Entreprise, d’un Accord de Mise en Œuvre pour Plateforme d’Application, d’un contrat Select Plus ou d’un contrat Select.</w:t>
      </w:r>
    </w:p>
    <w:p w:rsidR="00894BFE" w:rsidRPr="00514E83" w:rsidRDefault="00894BFE" w:rsidP="00514E83">
      <w:pPr>
        <w:spacing w:line="204" w:lineRule="auto"/>
        <w:jc w:val="both"/>
        <w:rPr>
          <w:rFonts w:cs="Tahoma"/>
          <w:noProof/>
          <w:szCs w:val="18"/>
          <w:lang w:val="fr-FR"/>
        </w:rPr>
      </w:pPr>
    </w:p>
    <w:p w:rsidR="00894BFE" w:rsidRPr="00640614" w:rsidRDefault="00894BFE" w:rsidP="002007F9">
      <w:pPr>
        <w:spacing w:line="276" w:lineRule="atLeast"/>
        <w:rPr>
          <w:rFonts w:cs="Tahoma"/>
          <w:noProof/>
          <w:lang w:val="fr-FR"/>
        </w:rPr>
      </w:pPr>
      <w:r w:rsidRPr="00640614">
        <w:rPr>
          <w:rFonts w:cs="Tahoma"/>
          <w:noProof/>
          <w:lang w:val="fr-FR"/>
        </w:rPr>
        <w:t>Les clients ayant souscrit un contrat EAP avec une dépense SA minimum de 250 000 USD par an en moyenne pour les produits de la Plateforme d’Application éligibles et ayant conclu un Contrat de Support Premier sont éligibles à la prise en charge des incidents par le Support technique de résolution des problèmes illimité 24 h</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24, 7 jours</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7. Les</w:t>
      </w:r>
      <w:r w:rsidR="002007F9" w:rsidRPr="00640614">
        <w:rPr>
          <w:rFonts w:cs="Tahoma"/>
          <w:noProof/>
          <w:lang w:val="fr-FR"/>
        </w:rPr>
        <w:t> </w:t>
      </w:r>
      <w:r w:rsidRPr="00640614">
        <w:rPr>
          <w:rFonts w:cs="Tahoma"/>
          <w:noProof/>
          <w:lang w:val="fr-FR"/>
        </w:rPr>
        <w:t>produits énumérés ci</w:t>
      </w:r>
      <w:r w:rsidR="00C15BE8">
        <w:rPr>
          <w:rFonts w:cs="Tahoma"/>
          <w:noProof/>
          <w:lang w:val="fr-FR"/>
        </w:rPr>
        <w:t>-</w:t>
      </w:r>
      <w:r w:rsidRPr="00640614">
        <w:rPr>
          <w:rFonts w:cs="Tahoma"/>
          <w:noProof/>
          <w:lang w:val="fr-FR"/>
        </w:rPr>
        <w:t xml:space="preserve">dessous, qui sont actuellement pris en charge par le Support Standard ou Étendu tel que stipulé dans la </w:t>
      </w:r>
      <w:hyperlink r:id="rId27" w:history="1">
        <w:r w:rsidRPr="00640614">
          <w:rPr>
            <w:rStyle w:val="Hyperlink"/>
            <w:rFonts w:cs="Tahoma"/>
            <w:noProof/>
            <w:lang w:val="fr-FR"/>
          </w:rPr>
          <w:t>Politique de Support Microsoft</w:t>
        </w:r>
      </w:hyperlink>
      <w:r w:rsidRPr="00640614">
        <w:rPr>
          <w:rFonts w:cs="Tahoma"/>
          <w:noProof/>
          <w:lang w:val="fr-FR"/>
        </w:rPr>
        <w:t xml:space="preserve"> dans le cadre du contrat Premier des clients, sont inclus dans cet avantage.</w:t>
      </w:r>
    </w:p>
    <w:p w:rsidR="00894BFE" w:rsidRPr="00514E83" w:rsidRDefault="00894BFE" w:rsidP="00514E83">
      <w:pPr>
        <w:spacing w:line="204" w:lineRule="auto"/>
        <w:jc w:val="both"/>
        <w:rPr>
          <w:rFonts w:cs="Tahoma"/>
          <w:noProof/>
          <w:szCs w:val="18"/>
          <w:lang w:val="fr-FR"/>
        </w:rPr>
      </w:pPr>
    </w:p>
    <w:p w:rsidR="00894BFE" w:rsidRPr="00640614" w:rsidRDefault="00894BFE" w:rsidP="00894BFE">
      <w:pPr>
        <w:spacing w:line="276" w:lineRule="auto"/>
        <w:jc w:val="both"/>
        <w:rPr>
          <w:rFonts w:cs="Tahoma"/>
          <w:noProof/>
          <w:lang w:val="fr-FR"/>
        </w:rPr>
      </w:pPr>
      <w:r w:rsidRPr="00640614">
        <w:rPr>
          <w:rFonts w:cs="Tahoma"/>
          <w:noProof/>
          <w:lang w:val="fr-FR"/>
        </w:rPr>
        <w:t>Les produits de la Plateforme d’Application éligibles sont les suivants :</w:t>
      </w:r>
    </w:p>
    <w:p w:rsidR="00894BFE" w:rsidRPr="00514E83" w:rsidRDefault="00894BFE" w:rsidP="00514E83">
      <w:pPr>
        <w:spacing w:line="204" w:lineRule="auto"/>
        <w:rPr>
          <w:rFonts w:cs="Tahoma"/>
          <w:noProof/>
          <w:szCs w:val="18"/>
          <w:lang w:val="fr-FR"/>
        </w:rPr>
      </w:pPr>
    </w:p>
    <w:p w:rsidR="00894BFE" w:rsidRPr="00640614" w:rsidRDefault="00894BFE" w:rsidP="004F4BF5">
      <w:pPr>
        <w:numPr>
          <w:ilvl w:val="0"/>
          <w:numId w:val="42"/>
        </w:numPr>
        <w:spacing w:after="60"/>
        <w:rPr>
          <w:rFonts w:cs="Tahoma"/>
          <w:noProof/>
          <w:lang w:val="fr-FR"/>
        </w:rPr>
      </w:pPr>
      <w:r w:rsidRPr="00640614">
        <w:rPr>
          <w:rFonts w:cs="Tahoma"/>
          <w:noProof/>
          <w:lang w:val="fr-FR"/>
        </w:rPr>
        <w:t>SQL CAL</w:t>
      </w:r>
    </w:p>
    <w:p w:rsidR="00894BFE" w:rsidRPr="00640614" w:rsidRDefault="00894BFE" w:rsidP="004F4BF5">
      <w:pPr>
        <w:numPr>
          <w:ilvl w:val="0"/>
          <w:numId w:val="42"/>
        </w:numPr>
        <w:spacing w:after="60"/>
        <w:rPr>
          <w:rFonts w:cs="Tahoma"/>
          <w:noProof/>
          <w:lang w:val="fr-FR"/>
        </w:rPr>
      </w:pPr>
      <w:r w:rsidRPr="00640614">
        <w:rPr>
          <w:rFonts w:cs="Tahoma"/>
          <w:noProof/>
          <w:lang w:val="fr-FR"/>
        </w:rPr>
        <w:t>SQL Server Standard</w:t>
      </w:r>
    </w:p>
    <w:p w:rsidR="00894BFE" w:rsidRPr="00640614" w:rsidRDefault="00894BFE" w:rsidP="004F4BF5">
      <w:pPr>
        <w:numPr>
          <w:ilvl w:val="0"/>
          <w:numId w:val="42"/>
        </w:numPr>
        <w:spacing w:after="60"/>
        <w:rPr>
          <w:rFonts w:cs="Tahoma"/>
          <w:noProof/>
          <w:lang w:val="fr-FR"/>
        </w:rPr>
      </w:pPr>
      <w:r w:rsidRPr="00640614">
        <w:rPr>
          <w:rFonts w:cs="Tahoma"/>
          <w:noProof/>
          <w:lang w:val="fr-FR"/>
        </w:rPr>
        <w:t>SQL Server Standard Par Cœur</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Par Processeur</w:t>
      </w:r>
    </w:p>
    <w:p w:rsidR="00894BFE" w:rsidRPr="00640614" w:rsidRDefault="00894BFE" w:rsidP="004F4BF5">
      <w:pPr>
        <w:numPr>
          <w:ilvl w:val="0"/>
          <w:numId w:val="42"/>
        </w:numPr>
        <w:spacing w:after="60"/>
        <w:rPr>
          <w:rFonts w:cs="Tahoma"/>
          <w:noProof/>
          <w:lang w:val="fr-FR"/>
        </w:rPr>
      </w:pPr>
      <w:r w:rsidRPr="00640614">
        <w:rPr>
          <w:rFonts w:cs="Tahoma"/>
          <w:noProof/>
          <w:lang w:val="fr-FR"/>
        </w:rPr>
        <w:t>SQL Server Entreprise</w:t>
      </w:r>
    </w:p>
    <w:p w:rsidR="00894BFE" w:rsidRPr="00640614" w:rsidRDefault="00894BFE" w:rsidP="004F4BF5">
      <w:pPr>
        <w:numPr>
          <w:ilvl w:val="0"/>
          <w:numId w:val="42"/>
        </w:numPr>
        <w:spacing w:after="60"/>
        <w:rPr>
          <w:rFonts w:cs="Tahoma"/>
          <w:noProof/>
          <w:lang w:val="fr-FR"/>
        </w:rPr>
      </w:pPr>
      <w:r w:rsidRPr="00640614">
        <w:rPr>
          <w:rFonts w:cs="Tahoma"/>
          <w:noProof/>
          <w:lang w:val="fr-FR"/>
        </w:rPr>
        <w:t>SQL Server Entreprise Par Cœur</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Par Processeur</w:t>
      </w:r>
    </w:p>
    <w:p w:rsidR="00894BFE" w:rsidRPr="00640614" w:rsidRDefault="00894BFE" w:rsidP="004F4BF5">
      <w:pPr>
        <w:numPr>
          <w:ilvl w:val="0"/>
          <w:numId w:val="42"/>
        </w:numPr>
        <w:spacing w:after="60"/>
        <w:rPr>
          <w:rFonts w:cs="Tahoma"/>
          <w:noProof/>
          <w:lang w:val="fr-FR"/>
        </w:rPr>
      </w:pPr>
      <w:r w:rsidRPr="00640614">
        <w:rPr>
          <w:rFonts w:cs="Tahoma"/>
          <w:noProof/>
          <w:lang w:val="fr-FR"/>
        </w:rPr>
        <w:t>SQL Server Business Intelligence</w:t>
      </w:r>
    </w:p>
    <w:p w:rsidR="00894BFE" w:rsidRPr="00640614" w:rsidRDefault="00894BFE" w:rsidP="004F4BF5">
      <w:pPr>
        <w:numPr>
          <w:ilvl w:val="0"/>
          <w:numId w:val="42"/>
        </w:numPr>
        <w:spacing w:after="60"/>
        <w:rPr>
          <w:rFonts w:cs="Tahoma"/>
          <w:noProof/>
          <w:lang w:val="fr-FR"/>
        </w:rPr>
      </w:pPr>
      <w:r w:rsidRPr="00640614">
        <w:rPr>
          <w:rFonts w:cs="Tahoma"/>
          <w:noProof/>
          <w:lang w:val="fr-FR"/>
        </w:rPr>
        <w:t>SQL Server Datacenter Par Processeur</w:t>
      </w:r>
    </w:p>
    <w:p w:rsidR="00894BFE" w:rsidRPr="00640614" w:rsidRDefault="00894BFE" w:rsidP="004F4BF5">
      <w:pPr>
        <w:numPr>
          <w:ilvl w:val="0"/>
          <w:numId w:val="42"/>
        </w:numPr>
        <w:spacing w:after="60"/>
        <w:rPr>
          <w:rFonts w:cs="Tahoma"/>
          <w:noProof/>
          <w:lang w:val="fr-FR"/>
        </w:rPr>
      </w:pPr>
      <w:r w:rsidRPr="00640614">
        <w:rPr>
          <w:rFonts w:cs="Tahoma"/>
          <w:noProof/>
          <w:lang w:val="fr-FR"/>
        </w:rPr>
        <w:t>BizTalk Server Standard Par Processeur</w:t>
      </w:r>
    </w:p>
    <w:p w:rsidR="00894BFE" w:rsidRPr="00640614" w:rsidRDefault="00894BFE" w:rsidP="004F4BF5">
      <w:pPr>
        <w:numPr>
          <w:ilvl w:val="0"/>
          <w:numId w:val="42"/>
        </w:numPr>
        <w:spacing w:after="60"/>
        <w:rPr>
          <w:rFonts w:cs="Tahoma"/>
          <w:noProof/>
          <w:lang w:val="fr-FR"/>
        </w:rPr>
      </w:pPr>
      <w:r w:rsidRPr="00640614">
        <w:rPr>
          <w:rFonts w:cs="Tahoma"/>
          <w:noProof/>
          <w:lang w:val="fr-FR"/>
        </w:rPr>
        <w:t>BizTalk Server Entreprise Par Processeur</w:t>
      </w:r>
    </w:p>
    <w:p w:rsidR="00894BFE" w:rsidRPr="00640614" w:rsidRDefault="00894BFE" w:rsidP="004F4BF5">
      <w:pPr>
        <w:numPr>
          <w:ilvl w:val="0"/>
          <w:numId w:val="42"/>
        </w:numPr>
        <w:spacing w:after="60"/>
        <w:rPr>
          <w:rFonts w:cs="Tahoma"/>
          <w:noProof/>
          <w:lang w:val="fr-FR"/>
        </w:rPr>
      </w:pPr>
      <w:r w:rsidRPr="00640614">
        <w:rPr>
          <w:rFonts w:cs="Tahoma"/>
          <w:noProof/>
          <w:lang w:val="fr-FR"/>
        </w:rPr>
        <w:t>BizTalk Server Agence Par Processeur</w:t>
      </w:r>
    </w:p>
    <w:p w:rsidR="00894BFE" w:rsidRPr="00640614" w:rsidRDefault="00894BFE" w:rsidP="004F4BF5">
      <w:pPr>
        <w:numPr>
          <w:ilvl w:val="0"/>
          <w:numId w:val="42"/>
        </w:numPr>
        <w:spacing w:after="60"/>
        <w:rPr>
          <w:rFonts w:cs="Tahoma"/>
          <w:noProof/>
          <w:lang w:val="fr-FR"/>
        </w:rPr>
      </w:pPr>
      <w:r w:rsidRPr="00640614">
        <w:rPr>
          <w:rFonts w:cs="Tahoma"/>
          <w:noProof/>
          <w:lang w:val="fr-FR"/>
        </w:rPr>
        <w:t>Office SharePoint Server</w:t>
      </w:r>
    </w:p>
    <w:p w:rsidR="00894BFE" w:rsidRPr="00640614" w:rsidRDefault="00894BFE" w:rsidP="004F4BF5">
      <w:pPr>
        <w:numPr>
          <w:ilvl w:val="0"/>
          <w:numId w:val="42"/>
        </w:numPr>
        <w:spacing w:after="60"/>
        <w:rPr>
          <w:rFonts w:cs="Tahoma"/>
          <w:noProof/>
          <w:lang w:val="fr-FR"/>
        </w:rPr>
      </w:pPr>
      <w:r w:rsidRPr="00640614">
        <w:rPr>
          <w:rFonts w:cs="Tahoma"/>
          <w:noProof/>
          <w:lang w:val="fr-FR"/>
        </w:rPr>
        <w:t>SharePoint Internet</w:t>
      </w:r>
    </w:p>
    <w:p w:rsidR="00894BFE" w:rsidRPr="00640614" w:rsidRDefault="00894BFE" w:rsidP="004F4BF5">
      <w:pPr>
        <w:numPr>
          <w:ilvl w:val="0"/>
          <w:numId w:val="42"/>
        </w:numPr>
        <w:spacing w:after="60"/>
        <w:rPr>
          <w:rFonts w:cs="Tahoma"/>
          <w:noProof/>
          <w:lang w:val="fr-FR"/>
        </w:rPr>
      </w:pPr>
      <w:r w:rsidRPr="00640614">
        <w:rPr>
          <w:rFonts w:cs="Tahoma"/>
          <w:noProof/>
          <w:lang w:val="fr-FR"/>
        </w:rPr>
        <w:t>FAST pour SharePoint</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SharePoint Internet</w:t>
      </w:r>
    </w:p>
    <w:p w:rsidR="00894BFE" w:rsidRPr="002E06A7" w:rsidRDefault="00894BFE" w:rsidP="00894BFE">
      <w:pPr>
        <w:pStyle w:val="AppendixBodyText"/>
        <w:spacing w:after="0"/>
        <w:jc w:val="both"/>
        <w:rPr>
          <w:rFonts w:ascii="Tahoma" w:hAnsi="Tahoma" w:cs="Tahoma"/>
          <w:noProof/>
          <w:sz w:val="18"/>
          <w:szCs w:val="18"/>
          <w:lang w:val="fr-FR"/>
        </w:rPr>
      </w:pPr>
      <w:r w:rsidRPr="002E06A7">
        <w:rPr>
          <w:rFonts w:ascii="Tahoma" w:hAnsi="Tahoma" w:cs="Tahoma"/>
          <w:noProof/>
          <w:sz w:val="18"/>
          <w:szCs w:val="18"/>
          <w:lang w:val="fr-FR"/>
        </w:rPr>
        <w:lastRenderedPageBreak/>
        <w:t>Le tableau ci</w:t>
      </w:r>
      <w:r w:rsidR="00C15BE8" w:rsidRPr="002E06A7">
        <w:rPr>
          <w:rFonts w:ascii="Tahoma" w:hAnsi="Tahoma" w:cs="Tahoma"/>
          <w:noProof/>
          <w:sz w:val="18"/>
          <w:szCs w:val="18"/>
          <w:lang w:val="fr-FR"/>
        </w:rPr>
        <w:t>-</w:t>
      </w:r>
      <w:r w:rsidRPr="002E06A7">
        <w:rPr>
          <w:rFonts w:ascii="Tahoma" w:hAnsi="Tahoma" w:cs="Tahoma"/>
          <w:noProof/>
          <w:sz w:val="18"/>
          <w:szCs w:val="18"/>
          <w:lang w:val="fr-FR"/>
        </w:rPr>
        <w:t>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p w:rsidR="00894BFE" w:rsidRPr="002E06A7" w:rsidRDefault="00894BFE" w:rsidP="00894BFE">
      <w:pPr>
        <w:pStyle w:val="AppendixBodyText"/>
        <w:spacing w:after="0"/>
        <w:rPr>
          <w:rFonts w:ascii="Tahoma" w:hAnsi="Tahoma" w:cs="Tahoma"/>
          <w:noProof/>
          <w:sz w:val="18"/>
          <w:szCs w:val="18"/>
          <w:lang w:val="fr-FR"/>
        </w:rPr>
      </w:pPr>
    </w:p>
    <w:p w:rsidR="00894BFE" w:rsidRPr="00640614" w:rsidRDefault="00894BFE" w:rsidP="00894BFE">
      <w:pPr>
        <w:rPr>
          <w:rFonts w:cs="Tahoma"/>
          <w:noProof/>
          <w:lang w:val="fr-F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259"/>
        <w:gridCol w:w="900"/>
        <w:gridCol w:w="2862"/>
      </w:tblGrid>
      <w:tr w:rsidR="00894BFE" w:rsidRPr="004B5985" w:rsidTr="002E06A7">
        <w:trPr>
          <w:trHeight w:val="178"/>
          <w:tblHeader/>
          <w:jc w:val="center"/>
        </w:trPr>
        <w:tc>
          <w:tcPr>
            <w:tcW w:w="2259" w:type="dxa"/>
            <w:tcBorders>
              <w:top w:val="single" w:sz="8" w:space="0" w:color="auto"/>
              <w:left w:val="single" w:sz="8" w:space="0" w:color="auto"/>
              <w:bottom w:val="single" w:sz="8" w:space="0" w:color="auto"/>
              <w:right w:val="single" w:sz="8" w:space="0" w:color="auto"/>
            </w:tcBorders>
            <w:shd w:val="clear" w:color="auto" w:fill="FFCC99"/>
            <w:vAlign w:val="center"/>
          </w:tcPr>
          <w:p w:rsidR="00894BFE" w:rsidRPr="00640614" w:rsidRDefault="00894BFE" w:rsidP="002E06A7">
            <w:pPr>
              <w:pStyle w:val="AppendixBodyText"/>
              <w:jc w:val="center"/>
              <w:rPr>
                <w:rFonts w:ascii="Tahoma" w:hAnsi="Tahoma" w:cs="Tahoma"/>
                <w:b/>
                <w:bCs/>
                <w:noProof/>
                <w:lang w:val="fr-FR"/>
              </w:rPr>
            </w:pPr>
            <w:r w:rsidRPr="00640614">
              <w:rPr>
                <w:rFonts w:ascii="Tahoma" w:hAnsi="Tahoma" w:cs="Tahoma"/>
                <w:b/>
                <w:bCs/>
                <w:noProof/>
                <w:lang w:val="fr-FR"/>
              </w:rPr>
              <w:t>Devise</w:t>
            </w:r>
          </w:p>
        </w:tc>
        <w:tc>
          <w:tcPr>
            <w:tcW w:w="900" w:type="dxa"/>
            <w:tcBorders>
              <w:top w:val="single" w:sz="8" w:space="0" w:color="auto"/>
              <w:left w:val="single" w:sz="8" w:space="0" w:color="auto"/>
              <w:bottom w:val="single" w:sz="8" w:space="0" w:color="auto"/>
              <w:right w:val="single" w:sz="8" w:space="0" w:color="auto"/>
            </w:tcBorders>
            <w:shd w:val="clear" w:color="auto" w:fill="FFCC99"/>
            <w:vAlign w:val="center"/>
          </w:tcPr>
          <w:p w:rsidR="00894BFE" w:rsidRPr="00640614" w:rsidRDefault="00894BFE" w:rsidP="002E06A7">
            <w:pPr>
              <w:pStyle w:val="AppendixBodyText"/>
              <w:jc w:val="center"/>
              <w:rPr>
                <w:rFonts w:ascii="Tahoma" w:hAnsi="Tahoma" w:cs="Tahoma"/>
                <w:b/>
                <w:bCs/>
                <w:noProof/>
                <w:lang w:val="fr-FR"/>
              </w:rPr>
            </w:pPr>
            <w:r w:rsidRPr="00640614">
              <w:rPr>
                <w:rFonts w:ascii="Tahoma" w:hAnsi="Tahoma" w:cs="Tahoma"/>
                <w:b/>
                <w:bCs/>
                <w:noProof/>
                <w:lang w:val="fr-FR"/>
              </w:rPr>
              <w:t>Code Devise</w:t>
            </w:r>
          </w:p>
        </w:tc>
        <w:tc>
          <w:tcPr>
            <w:tcW w:w="2862" w:type="dxa"/>
            <w:tcBorders>
              <w:top w:val="single" w:sz="8" w:space="0" w:color="auto"/>
              <w:left w:val="single" w:sz="8" w:space="0" w:color="auto"/>
              <w:bottom w:val="single" w:sz="8" w:space="0" w:color="auto"/>
              <w:right w:val="single" w:sz="8" w:space="0" w:color="auto"/>
            </w:tcBorders>
            <w:shd w:val="clear" w:color="auto" w:fill="FFCC99"/>
            <w:vAlign w:val="center"/>
          </w:tcPr>
          <w:p w:rsidR="00894BFE" w:rsidRPr="00640614" w:rsidRDefault="00894BFE" w:rsidP="002E06A7">
            <w:pPr>
              <w:pStyle w:val="AppendixBodyText"/>
              <w:jc w:val="center"/>
              <w:rPr>
                <w:rFonts w:ascii="Tahoma" w:hAnsi="Tahoma" w:cs="Tahoma"/>
                <w:b/>
                <w:bCs/>
                <w:noProof/>
                <w:lang w:val="fr-FR"/>
              </w:rPr>
            </w:pPr>
            <w:r w:rsidRPr="00640614">
              <w:rPr>
                <w:rFonts w:ascii="Tahoma" w:hAnsi="Tahoma" w:cs="Tahoma"/>
                <w:b/>
                <w:bCs/>
                <w:noProof/>
                <w:lang w:val="fr-FR"/>
              </w:rPr>
              <w:t>Dépense SA moyenne minimum permettant de bénéficier du Support Technique Illimité 24h</w:t>
            </w:r>
            <w:r w:rsidR="002007F9" w:rsidRPr="00640614">
              <w:rPr>
                <w:rFonts w:ascii="Tahoma" w:hAnsi="Tahoma" w:cs="Tahoma"/>
                <w:b/>
                <w:bCs/>
                <w:noProof/>
                <w:lang w:val="fr-FR"/>
              </w:rPr>
              <w:t xml:space="preserve"> </w:t>
            </w:r>
            <w:r w:rsidRPr="00640614">
              <w:rPr>
                <w:rFonts w:ascii="Tahoma" w:hAnsi="Tahoma" w:cs="Tahoma"/>
                <w:b/>
                <w:bCs/>
                <w:noProof/>
                <w:lang w:val="fr-FR"/>
              </w:rPr>
              <w:t>/</w:t>
            </w:r>
            <w:r w:rsidR="002007F9" w:rsidRPr="00640614">
              <w:rPr>
                <w:rFonts w:ascii="Tahoma" w:hAnsi="Tahoma" w:cs="Tahoma"/>
                <w:b/>
                <w:bCs/>
                <w:noProof/>
                <w:lang w:val="fr-FR"/>
              </w:rPr>
              <w:t xml:space="preserve"> </w:t>
            </w:r>
            <w:r w:rsidRPr="00640614">
              <w:rPr>
                <w:rFonts w:ascii="Tahoma" w:hAnsi="Tahoma" w:cs="Tahoma"/>
                <w:b/>
                <w:bCs/>
                <w:noProof/>
                <w:lang w:val="fr-FR"/>
              </w:rPr>
              <w:t>24, 7 jours</w:t>
            </w:r>
            <w:r w:rsidR="002007F9" w:rsidRPr="00640614">
              <w:rPr>
                <w:rFonts w:ascii="Tahoma" w:hAnsi="Tahoma" w:cs="Tahoma"/>
                <w:b/>
                <w:bCs/>
                <w:noProof/>
                <w:lang w:val="fr-FR"/>
              </w:rPr>
              <w:t xml:space="preserve"> </w:t>
            </w:r>
            <w:r w:rsidRPr="00640614">
              <w:rPr>
                <w:rFonts w:ascii="Tahoma" w:hAnsi="Tahoma" w:cs="Tahoma"/>
                <w:b/>
                <w:bCs/>
                <w:noProof/>
                <w:lang w:val="fr-FR"/>
              </w:rPr>
              <w:t>/</w:t>
            </w:r>
            <w:r w:rsidR="002007F9" w:rsidRPr="00640614">
              <w:rPr>
                <w:rFonts w:ascii="Tahoma" w:hAnsi="Tahoma" w:cs="Tahoma"/>
                <w:b/>
                <w:bCs/>
                <w:noProof/>
                <w:lang w:val="fr-FR"/>
              </w:rPr>
              <w:t xml:space="preserve"> </w:t>
            </w:r>
            <w:r w:rsidRPr="00640614">
              <w:rPr>
                <w:rFonts w:ascii="Tahoma" w:hAnsi="Tahoma" w:cs="Tahoma"/>
                <w:b/>
                <w:bCs/>
                <w:noProof/>
                <w:lang w:val="fr-FR"/>
              </w:rPr>
              <w:t>7</w:t>
            </w:r>
          </w:p>
        </w:tc>
      </w:tr>
      <w:tr w:rsidR="00894BFE" w:rsidRPr="00640614" w:rsidTr="002E06A7">
        <w:trPr>
          <w:trHeight w:val="236"/>
          <w:jc w:val="center"/>
        </w:trPr>
        <w:tc>
          <w:tcPr>
            <w:tcW w:w="2259" w:type="dxa"/>
            <w:vAlign w:val="bottom"/>
          </w:tcPr>
          <w:p w:rsidR="00894BFE" w:rsidRPr="00640614" w:rsidRDefault="00894BFE" w:rsidP="002E06A7">
            <w:pPr>
              <w:pStyle w:val="AppendixBodyText"/>
              <w:rPr>
                <w:rFonts w:ascii="Tahoma" w:hAnsi="Tahoma" w:cs="Tahoma"/>
                <w:noProof/>
                <w:sz w:val="18"/>
                <w:szCs w:val="18"/>
                <w:lang w:val="fr-FR"/>
              </w:rPr>
            </w:pPr>
            <w:r w:rsidRPr="00640614">
              <w:rPr>
                <w:rFonts w:ascii="Tahoma" w:hAnsi="Tahoma" w:cs="Tahoma"/>
                <w:noProof/>
                <w:sz w:val="18"/>
                <w:szCs w:val="18"/>
                <w:lang w:val="fr-FR"/>
              </w:rPr>
              <w:t>Dollar américain</w:t>
            </w:r>
          </w:p>
        </w:tc>
        <w:tc>
          <w:tcPr>
            <w:tcW w:w="900" w:type="dxa"/>
            <w:vAlign w:val="bottom"/>
          </w:tcPr>
          <w:p w:rsidR="00894BFE" w:rsidRPr="00640614" w:rsidRDefault="00894BFE" w:rsidP="002E06A7">
            <w:pPr>
              <w:pStyle w:val="AppendixBodyText"/>
              <w:jc w:val="center"/>
              <w:rPr>
                <w:rFonts w:ascii="Tahoma" w:hAnsi="Tahoma" w:cs="Tahoma"/>
                <w:noProof/>
                <w:sz w:val="18"/>
                <w:szCs w:val="18"/>
                <w:lang w:val="fr-FR"/>
              </w:rPr>
            </w:pPr>
            <w:r w:rsidRPr="00640614">
              <w:rPr>
                <w:rFonts w:ascii="Tahoma" w:hAnsi="Tahoma" w:cs="Tahoma"/>
                <w:noProof/>
                <w:sz w:val="18"/>
                <w:szCs w:val="18"/>
                <w:lang w:val="fr-FR"/>
              </w:rPr>
              <w:t>USD</w:t>
            </w:r>
          </w:p>
        </w:tc>
        <w:tc>
          <w:tcPr>
            <w:tcW w:w="2862" w:type="dxa"/>
            <w:vAlign w:val="bottom"/>
          </w:tcPr>
          <w:p w:rsidR="00894BFE" w:rsidRPr="00640614" w:rsidRDefault="00894BFE" w:rsidP="002E06A7">
            <w:pPr>
              <w:pStyle w:val="AppendixBodyText"/>
              <w:jc w:val="right"/>
              <w:rPr>
                <w:rFonts w:ascii="Tahoma" w:hAnsi="Tahoma" w:cs="Tahoma"/>
                <w:noProof/>
                <w:sz w:val="18"/>
                <w:szCs w:val="18"/>
                <w:lang w:val="fr-FR"/>
              </w:rPr>
            </w:pPr>
            <w:r w:rsidRPr="00640614">
              <w:rPr>
                <w:rFonts w:ascii="Tahoma" w:hAnsi="Tahoma" w:cs="Tahoma"/>
                <w:noProof/>
                <w:color w:val="000000"/>
                <w:sz w:val="18"/>
                <w:lang w:val="fr-FR"/>
              </w:rPr>
              <w:t>250 000</w:t>
            </w:r>
            <w:r w:rsidRPr="00640614">
              <w:rPr>
                <w:rFonts w:ascii="Tahoma" w:hAnsi="Tahoma" w:cs="Tahoma"/>
                <w:noProof/>
                <w:lang w:val="fr-FR"/>
              </w:rPr>
              <w:t xml:space="preserve"> </w:t>
            </w:r>
          </w:p>
        </w:tc>
      </w:tr>
      <w:tr w:rsidR="00894BFE" w:rsidRPr="00640614" w:rsidTr="002E06A7">
        <w:trPr>
          <w:trHeight w:val="236"/>
          <w:jc w:val="center"/>
        </w:trPr>
        <w:tc>
          <w:tcPr>
            <w:tcW w:w="2259" w:type="dxa"/>
            <w:vAlign w:val="bottom"/>
          </w:tcPr>
          <w:p w:rsidR="00894BFE" w:rsidRPr="00640614" w:rsidRDefault="00894BFE" w:rsidP="002E06A7">
            <w:pPr>
              <w:pStyle w:val="AppendixBodyText"/>
              <w:rPr>
                <w:rFonts w:ascii="Tahoma" w:hAnsi="Tahoma" w:cs="Tahoma"/>
                <w:noProof/>
                <w:sz w:val="18"/>
                <w:szCs w:val="18"/>
                <w:lang w:val="fr-FR"/>
              </w:rPr>
            </w:pPr>
            <w:r w:rsidRPr="00640614">
              <w:rPr>
                <w:rFonts w:ascii="Tahoma" w:hAnsi="Tahoma" w:cs="Tahoma"/>
                <w:noProof/>
                <w:sz w:val="18"/>
                <w:szCs w:val="18"/>
                <w:lang w:val="fr-FR"/>
              </w:rPr>
              <w:t>Dollar australien</w:t>
            </w:r>
          </w:p>
        </w:tc>
        <w:tc>
          <w:tcPr>
            <w:tcW w:w="900" w:type="dxa"/>
            <w:vAlign w:val="bottom"/>
          </w:tcPr>
          <w:p w:rsidR="00894BFE" w:rsidRPr="00640614" w:rsidRDefault="00894BFE" w:rsidP="002E06A7">
            <w:pPr>
              <w:pStyle w:val="AppendixBodyText"/>
              <w:jc w:val="center"/>
              <w:rPr>
                <w:rFonts w:ascii="Tahoma" w:hAnsi="Tahoma" w:cs="Tahoma"/>
                <w:noProof/>
                <w:sz w:val="18"/>
                <w:szCs w:val="18"/>
                <w:lang w:val="fr-FR"/>
              </w:rPr>
            </w:pPr>
            <w:r w:rsidRPr="00640614">
              <w:rPr>
                <w:rFonts w:ascii="Tahoma" w:hAnsi="Tahoma" w:cs="Tahoma"/>
                <w:noProof/>
                <w:sz w:val="18"/>
                <w:szCs w:val="18"/>
                <w:lang w:val="fr-FR"/>
              </w:rPr>
              <w:t>AUD</w:t>
            </w:r>
          </w:p>
        </w:tc>
        <w:tc>
          <w:tcPr>
            <w:tcW w:w="2862" w:type="dxa"/>
            <w:vAlign w:val="bottom"/>
          </w:tcPr>
          <w:p w:rsidR="00894BFE" w:rsidRPr="00640614" w:rsidRDefault="00894BFE" w:rsidP="002E06A7">
            <w:pPr>
              <w:pStyle w:val="AppendixBodyText"/>
              <w:jc w:val="right"/>
              <w:rPr>
                <w:rFonts w:ascii="Tahoma" w:hAnsi="Tahoma" w:cs="Tahoma"/>
                <w:noProof/>
                <w:sz w:val="18"/>
                <w:szCs w:val="18"/>
                <w:lang w:val="fr-FR"/>
              </w:rPr>
            </w:pPr>
            <w:r w:rsidRPr="00640614">
              <w:rPr>
                <w:rFonts w:ascii="Tahoma" w:hAnsi="Tahoma" w:cs="Tahoma"/>
                <w:noProof/>
                <w:color w:val="000000"/>
                <w:sz w:val="18"/>
                <w:lang w:val="fr-FR"/>
              </w:rPr>
              <w:t>375 000</w:t>
            </w:r>
            <w:r w:rsidRPr="00640614">
              <w:rPr>
                <w:rFonts w:ascii="Tahoma" w:hAnsi="Tahoma" w:cs="Tahoma"/>
                <w:noProof/>
                <w:lang w:val="fr-FR"/>
              </w:rPr>
              <w:t xml:space="preserve"> </w:t>
            </w:r>
          </w:p>
        </w:tc>
      </w:tr>
      <w:tr w:rsidR="00894BFE" w:rsidRPr="00640614" w:rsidTr="002E06A7">
        <w:trPr>
          <w:trHeight w:val="236"/>
          <w:jc w:val="center"/>
        </w:trPr>
        <w:tc>
          <w:tcPr>
            <w:tcW w:w="2259" w:type="dxa"/>
            <w:vAlign w:val="bottom"/>
          </w:tcPr>
          <w:p w:rsidR="00894BFE" w:rsidRPr="00640614" w:rsidRDefault="00894BFE" w:rsidP="002E06A7">
            <w:pPr>
              <w:pStyle w:val="AppendixBodyText"/>
              <w:rPr>
                <w:rFonts w:ascii="Tahoma" w:hAnsi="Tahoma" w:cs="Tahoma"/>
                <w:noProof/>
                <w:sz w:val="18"/>
                <w:szCs w:val="18"/>
                <w:lang w:val="fr-FR"/>
              </w:rPr>
            </w:pPr>
            <w:r w:rsidRPr="00640614">
              <w:rPr>
                <w:rFonts w:ascii="Tahoma" w:hAnsi="Tahoma" w:cs="Tahoma"/>
                <w:noProof/>
                <w:sz w:val="18"/>
                <w:szCs w:val="18"/>
                <w:lang w:val="fr-FR"/>
              </w:rPr>
              <w:t>Dollar canadien</w:t>
            </w:r>
          </w:p>
        </w:tc>
        <w:tc>
          <w:tcPr>
            <w:tcW w:w="900" w:type="dxa"/>
            <w:vAlign w:val="bottom"/>
          </w:tcPr>
          <w:p w:rsidR="00894BFE" w:rsidRPr="00640614" w:rsidRDefault="00894BFE" w:rsidP="002E06A7">
            <w:pPr>
              <w:pStyle w:val="AppendixBodyText"/>
              <w:jc w:val="center"/>
              <w:rPr>
                <w:rFonts w:ascii="Tahoma" w:hAnsi="Tahoma" w:cs="Tahoma"/>
                <w:noProof/>
                <w:sz w:val="18"/>
                <w:szCs w:val="18"/>
                <w:lang w:val="fr-FR"/>
              </w:rPr>
            </w:pPr>
            <w:r w:rsidRPr="00640614">
              <w:rPr>
                <w:rFonts w:ascii="Tahoma" w:hAnsi="Tahoma" w:cs="Tahoma"/>
                <w:noProof/>
                <w:sz w:val="18"/>
                <w:szCs w:val="18"/>
                <w:lang w:val="fr-FR"/>
              </w:rPr>
              <w:t>CAD</w:t>
            </w:r>
          </w:p>
        </w:tc>
        <w:tc>
          <w:tcPr>
            <w:tcW w:w="2862" w:type="dxa"/>
            <w:vAlign w:val="bottom"/>
          </w:tcPr>
          <w:p w:rsidR="00894BFE" w:rsidRPr="00640614" w:rsidRDefault="00894BFE" w:rsidP="002E06A7">
            <w:pPr>
              <w:pStyle w:val="AppendixBodyText"/>
              <w:jc w:val="right"/>
              <w:rPr>
                <w:rFonts w:ascii="Tahoma" w:hAnsi="Tahoma" w:cs="Tahoma"/>
                <w:noProof/>
                <w:sz w:val="18"/>
                <w:szCs w:val="18"/>
                <w:lang w:val="fr-FR"/>
              </w:rPr>
            </w:pPr>
            <w:r w:rsidRPr="00640614">
              <w:rPr>
                <w:rFonts w:ascii="Tahoma" w:hAnsi="Tahoma" w:cs="Tahoma"/>
                <w:noProof/>
                <w:color w:val="000000"/>
                <w:sz w:val="18"/>
                <w:lang w:val="fr-FR"/>
              </w:rPr>
              <w:t>337 500</w:t>
            </w:r>
            <w:r w:rsidRPr="00640614">
              <w:rPr>
                <w:rFonts w:ascii="Tahoma" w:hAnsi="Tahoma" w:cs="Tahoma"/>
                <w:noProof/>
                <w:lang w:val="fr-FR"/>
              </w:rPr>
              <w:t xml:space="preserve"> </w:t>
            </w:r>
          </w:p>
        </w:tc>
      </w:tr>
      <w:tr w:rsidR="00894BFE" w:rsidRPr="00640614" w:rsidTr="002E06A7">
        <w:trPr>
          <w:trHeight w:val="236"/>
          <w:jc w:val="center"/>
        </w:trPr>
        <w:tc>
          <w:tcPr>
            <w:tcW w:w="2259" w:type="dxa"/>
            <w:vAlign w:val="bottom"/>
          </w:tcPr>
          <w:p w:rsidR="00894BFE" w:rsidRPr="00640614" w:rsidRDefault="00894BFE" w:rsidP="002E06A7">
            <w:pPr>
              <w:pStyle w:val="AppendixBodyText"/>
              <w:rPr>
                <w:rFonts w:ascii="Tahoma" w:hAnsi="Tahoma" w:cs="Tahoma"/>
                <w:noProof/>
                <w:sz w:val="18"/>
                <w:szCs w:val="18"/>
                <w:lang w:val="fr-FR"/>
              </w:rPr>
            </w:pPr>
            <w:r w:rsidRPr="00640614">
              <w:rPr>
                <w:rFonts w:ascii="Tahoma" w:hAnsi="Tahoma" w:cs="Tahoma"/>
                <w:noProof/>
                <w:sz w:val="18"/>
                <w:szCs w:val="18"/>
                <w:lang w:val="fr-FR"/>
              </w:rPr>
              <w:t>Franc suisse</w:t>
            </w:r>
          </w:p>
        </w:tc>
        <w:tc>
          <w:tcPr>
            <w:tcW w:w="900" w:type="dxa"/>
            <w:vAlign w:val="bottom"/>
          </w:tcPr>
          <w:p w:rsidR="00894BFE" w:rsidRPr="00640614" w:rsidRDefault="00894BFE" w:rsidP="002E06A7">
            <w:pPr>
              <w:pStyle w:val="AppendixBodyText"/>
              <w:jc w:val="center"/>
              <w:rPr>
                <w:rFonts w:ascii="Tahoma" w:hAnsi="Tahoma" w:cs="Tahoma"/>
                <w:noProof/>
                <w:sz w:val="18"/>
                <w:szCs w:val="18"/>
                <w:lang w:val="fr-FR"/>
              </w:rPr>
            </w:pPr>
            <w:r w:rsidRPr="00640614">
              <w:rPr>
                <w:rFonts w:ascii="Tahoma" w:hAnsi="Tahoma" w:cs="Tahoma"/>
                <w:noProof/>
                <w:sz w:val="18"/>
                <w:szCs w:val="18"/>
                <w:lang w:val="fr-FR"/>
              </w:rPr>
              <w:t>CHF</w:t>
            </w:r>
          </w:p>
        </w:tc>
        <w:tc>
          <w:tcPr>
            <w:tcW w:w="2862" w:type="dxa"/>
            <w:vAlign w:val="bottom"/>
          </w:tcPr>
          <w:p w:rsidR="00894BFE" w:rsidRPr="00640614" w:rsidRDefault="00894BFE" w:rsidP="002E06A7">
            <w:pPr>
              <w:pStyle w:val="AppendixBodyText"/>
              <w:jc w:val="right"/>
              <w:rPr>
                <w:rFonts w:ascii="Tahoma" w:hAnsi="Tahoma" w:cs="Tahoma"/>
                <w:noProof/>
                <w:sz w:val="18"/>
                <w:szCs w:val="18"/>
                <w:lang w:val="fr-FR"/>
              </w:rPr>
            </w:pPr>
            <w:r w:rsidRPr="00640614">
              <w:rPr>
                <w:rFonts w:ascii="Tahoma" w:hAnsi="Tahoma" w:cs="Tahoma"/>
                <w:noProof/>
                <w:color w:val="000000"/>
                <w:sz w:val="18"/>
                <w:lang w:val="fr-FR"/>
              </w:rPr>
              <w:t>412 500</w:t>
            </w:r>
            <w:r w:rsidRPr="00640614">
              <w:rPr>
                <w:rFonts w:ascii="Tahoma" w:hAnsi="Tahoma" w:cs="Tahoma"/>
                <w:noProof/>
                <w:lang w:val="fr-FR"/>
              </w:rPr>
              <w:t xml:space="preserve"> </w:t>
            </w:r>
          </w:p>
        </w:tc>
      </w:tr>
      <w:tr w:rsidR="00894BFE" w:rsidRPr="00640614" w:rsidTr="002E06A7">
        <w:trPr>
          <w:trHeight w:val="236"/>
          <w:jc w:val="center"/>
        </w:trPr>
        <w:tc>
          <w:tcPr>
            <w:tcW w:w="2259" w:type="dxa"/>
            <w:vAlign w:val="bottom"/>
          </w:tcPr>
          <w:p w:rsidR="00894BFE" w:rsidRPr="00640614" w:rsidRDefault="00894BFE" w:rsidP="002E06A7">
            <w:pPr>
              <w:pStyle w:val="AppendixBodyText"/>
              <w:rPr>
                <w:rFonts w:ascii="Tahoma" w:hAnsi="Tahoma" w:cs="Tahoma"/>
                <w:noProof/>
                <w:sz w:val="18"/>
                <w:szCs w:val="18"/>
                <w:lang w:val="fr-FR"/>
              </w:rPr>
            </w:pPr>
            <w:r w:rsidRPr="00640614">
              <w:rPr>
                <w:rFonts w:ascii="Tahoma" w:hAnsi="Tahoma" w:cs="Tahoma"/>
                <w:noProof/>
                <w:sz w:val="18"/>
                <w:szCs w:val="18"/>
                <w:lang w:val="fr-FR"/>
              </w:rPr>
              <w:t>Renminbi chinois</w:t>
            </w:r>
          </w:p>
        </w:tc>
        <w:tc>
          <w:tcPr>
            <w:tcW w:w="900" w:type="dxa"/>
            <w:vAlign w:val="bottom"/>
          </w:tcPr>
          <w:p w:rsidR="00894BFE" w:rsidRPr="00640614" w:rsidRDefault="00894BFE" w:rsidP="002E06A7">
            <w:pPr>
              <w:pStyle w:val="AppendixBodyText"/>
              <w:jc w:val="center"/>
              <w:rPr>
                <w:rFonts w:ascii="Tahoma" w:hAnsi="Tahoma" w:cs="Tahoma"/>
                <w:noProof/>
                <w:sz w:val="18"/>
                <w:szCs w:val="18"/>
                <w:lang w:val="fr-FR"/>
              </w:rPr>
            </w:pPr>
            <w:r w:rsidRPr="00640614">
              <w:rPr>
                <w:rFonts w:ascii="Tahoma" w:hAnsi="Tahoma" w:cs="Tahoma"/>
                <w:noProof/>
                <w:sz w:val="18"/>
                <w:szCs w:val="18"/>
                <w:lang w:val="fr-FR"/>
              </w:rPr>
              <w:t>CNY</w:t>
            </w:r>
          </w:p>
        </w:tc>
        <w:tc>
          <w:tcPr>
            <w:tcW w:w="2862" w:type="dxa"/>
            <w:vAlign w:val="bottom"/>
          </w:tcPr>
          <w:p w:rsidR="00894BFE" w:rsidRPr="00640614" w:rsidRDefault="00894BFE" w:rsidP="002E06A7">
            <w:pPr>
              <w:pStyle w:val="AppendixBodyText"/>
              <w:jc w:val="right"/>
              <w:rPr>
                <w:rFonts w:ascii="Tahoma" w:hAnsi="Tahoma" w:cs="Tahoma"/>
                <w:noProof/>
                <w:sz w:val="18"/>
                <w:szCs w:val="18"/>
                <w:lang w:val="fr-FR"/>
              </w:rPr>
            </w:pPr>
            <w:r w:rsidRPr="00640614">
              <w:rPr>
                <w:rFonts w:ascii="Tahoma" w:hAnsi="Tahoma" w:cs="Tahoma"/>
                <w:noProof/>
                <w:color w:val="000000"/>
                <w:sz w:val="18"/>
                <w:lang w:val="fr-FR"/>
              </w:rPr>
              <w:t>2 062 500</w:t>
            </w:r>
            <w:r w:rsidRPr="00640614">
              <w:rPr>
                <w:rFonts w:ascii="Tahoma" w:hAnsi="Tahoma" w:cs="Tahoma"/>
                <w:noProof/>
                <w:lang w:val="fr-FR"/>
              </w:rPr>
              <w:t xml:space="preserve"> </w:t>
            </w:r>
          </w:p>
        </w:tc>
      </w:tr>
      <w:tr w:rsidR="00894BFE" w:rsidRPr="00640614" w:rsidTr="002E06A7">
        <w:trPr>
          <w:trHeight w:val="236"/>
          <w:jc w:val="center"/>
        </w:trPr>
        <w:tc>
          <w:tcPr>
            <w:tcW w:w="2259" w:type="dxa"/>
            <w:vAlign w:val="bottom"/>
          </w:tcPr>
          <w:p w:rsidR="00894BFE" w:rsidRPr="00640614" w:rsidRDefault="00894BFE" w:rsidP="002E06A7">
            <w:pPr>
              <w:pStyle w:val="AppendixBodyText"/>
              <w:rPr>
                <w:rFonts w:ascii="Tahoma" w:hAnsi="Tahoma" w:cs="Tahoma"/>
                <w:noProof/>
                <w:sz w:val="18"/>
                <w:szCs w:val="18"/>
                <w:lang w:val="fr-FR"/>
              </w:rPr>
            </w:pPr>
            <w:r w:rsidRPr="00640614">
              <w:rPr>
                <w:rFonts w:ascii="Tahoma" w:hAnsi="Tahoma" w:cs="Tahoma"/>
                <w:noProof/>
                <w:sz w:val="18"/>
                <w:szCs w:val="18"/>
                <w:lang w:val="fr-FR"/>
              </w:rPr>
              <w:t>Couronne danoise</w:t>
            </w:r>
          </w:p>
        </w:tc>
        <w:tc>
          <w:tcPr>
            <w:tcW w:w="900" w:type="dxa"/>
            <w:vAlign w:val="bottom"/>
          </w:tcPr>
          <w:p w:rsidR="00894BFE" w:rsidRPr="00640614" w:rsidRDefault="00894BFE" w:rsidP="002E06A7">
            <w:pPr>
              <w:pStyle w:val="AppendixBodyText"/>
              <w:jc w:val="center"/>
              <w:rPr>
                <w:rFonts w:ascii="Tahoma" w:hAnsi="Tahoma" w:cs="Tahoma"/>
                <w:noProof/>
                <w:sz w:val="18"/>
                <w:szCs w:val="18"/>
                <w:lang w:val="fr-FR"/>
              </w:rPr>
            </w:pPr>
            <w:r w:rsidRPr="00640614">
              <w:rPr>
                <w:rFonts w:ascii="Tahoma" w:hAnsi="Tahoma" w:cs="Tahoma"/>
                <w:noProof/>
                <w:sz w:val="18"/>
                <w:szCs w:val="18"/>
                <w:lang w:val="fr-FR"/>
              </w:rPr>
              <w:t>DKK</w:t>
            </w:r>
          </w:p>
        </w:tc>
        <w:tc>
          <w:tcPr>
            <w:tcW w:w="2862" w:type="dxa"/>
            <w:vAlign w:val="bottom"/>
          </w:tcPr>
          <w:p w:rsidR="00894BFE" w:rsidRPr="00640614" w:rsidRDefault="00894BFE" w:rsidP="002E06A7">
            <w:pPr>
              <w:pStyle w:val="AppendixBodyText"/>
              <w:jc w:val="right"/>
              <w:rPr>
                <w:rFonts w:ascii="Tahoma" w:hAnsi="Tahoma" w:cs="Tahoma"/>
                <w:noProof/>
                <w:sz w:val="18"/>
                <w:szCs w:val="18"/>
                <w:lang w:val="fr-FR"/>
              </w:rPr>
            </w:pPr>
            <w:r w:rsidRPr="00640614">
              <w:rPr>
                <w:rFonts w:ascii="Tahoma" w:hAnsi="Tahoma" w:cs="Tahoma"/>
                <w:noProof/>
                <w:color w:val="000000"/>
                <w:sz w:val="18"/>
                <w:lang w:val="fr-FR"/>
              </w:rPr>
              <w:t>2 000 000</w:t>
            </w:r>
            <w:r w:rsidRPr="00640614">
              <w:rPr>
                <w:rFonts w:ascii="Tahoma" w:hAnsi="Tahoma" w:cs="Tahoma"/>
                <w:noProof/>
                <w:lang w:val="fr-FR"/>
              </w:rPr>
              <w:t xml:space="preserve"> </w:t>
            </w:r>
          </w:p>
        </w:tc>
      </w:tr>
      <w:tr w:rsidR="00894BFE" w:rsidRPr="00640614" w:rsidTr="002E06A7">
        <w:trPr>
          <w:trHeight w:val="236"/>
          <w:jc w:val="center"/>
        </w:trPr>
        <w:tc>
          <w:tcPr>
            <w:tcW w:w="2259" w:type="dxa"/>
            <w:vAlign w:val="bottom"/>
          </w:tcPr>
          <w:p w:rsidR="00894BFE" w:rsidRPr="00640614" w:rsidRDefault="00894BFE" w:rsidP="002E06A7">
            <w:pPr>
              <w:pStyle w:val="AppendixBodyText"/>
              <w:rPr>
                <w:rFonts w:ascii="Tahoma" w:hAnsi="Tahoma" w:cs="Tahoma"/>
                <w:noProof/>
                <w:sz w:val="18"/>
                <w:szCs w:val="18"/>
                <w:lang w:val="fr-FR"/>
              </w:rPr>
            </w:pPr>
            <w:r w:rsidRPr="00640614">
              <w:rPr>
                <w:rFonts w:ascii="Tahoma" w:hAnsi="Tahoma" w:cs="Tahoma"/>
                <w:noProof/>
                <w:sz w:val="18"/>
                <w:szCs w:val="18"/>
                <w:lang w:val="fr-FR"/>
              </w:rPr>
              <w:t>EURO</w:t>
            </w:r>
          </w:p>
        </w:tc>
        <w:tc>
          <w:tcPr>
            <w:tcW w:w="900" w:type="dxa"/>
            <w:vAlign w:val="bottom"/>
          </w:tcPr>
          <w:p w:rsidR="00894BFE" w:rsidRPr="00640614" w:rsidRDefault="00894BFE" w:rsidP="002E06A7">
            <w:pPr>
              <w:pStyle w:val="AppendixBodyText"/>
              <w:jc w:val="center"/>
              <w:rPr>
                <w:rFonts w:ascii="Tahoma" w:hAnsi="Tahoma" w:cs="Tahoma"/>
                <w:noProof/>
                <w:sz w:val="18"/>
                <w:szCs w:val="18"/>
                <w:lang w:val="fr-FR"/>
              </w:rPr>
            </w:pPr>
            <w:r w:rsidRPr="00640614">
              <w:rPr>
                <w:rFonts w:ascii="Tahoma" w:hAnsi="Tahoma" w:cs="Tahoma"/>
                <w:noProof/>
                <w:sz w:val="18"/>
                <w:szCs w:val="18"/>
                <w:lang w:val="fr-FR"/>
              </w:rPr>
              <w:t>EUR</w:t>
            </w:r>
          </w:p>
        </w:tc>
        <w:tc>
          <w:tcPr>
            <w:tcW w:w="2862" w:type="dxa"/>
            <w:vAlign w:val="bottom"/>
          </w:tcPr>
          <w:p w:rsidR="00894BFE" w:rsidRPr="00640614" w:rsidRDefault="00894BFE" w:rsidP="002E06A7">
            <w:pPr>
              <w:pStyle w:val="AppendixBodyText"/>
              <w:jc w:val="right"/>
              <w:rPr>
                <w:rFonts w:ascii="Tahoma" w:hAnsi="Tahoma" w:cs="Tahoma"/>
                <w:noProof/>
                <w:sz w:val="18"/>
                <w:szCs w:val="18"/>
                <w:lang w:val="fr-FR"/>
              </w:rPr>
            </w:pPr>
            <w:r w:rsidRPr="00640614">
              <w:rPr>
                <w:rFonts w:ascii="Tahoma" w:hAnsi="Tahoma" w:cs="Tahoma"/>
                <w:noProof/>
                <w:color w:val="000000"/>
                <w:sz w:val="18"/>
                <w:lang w:val="fr-FR"/>
              </w:rPr>
              <w:t>268 750</w:t>
            </w:r>
            <w:r w:rsidRPr="00640614">
              <w:rPr>
                <w:rFonts w:ascii="Tahoma" w:hAnsi="Tahoma" w:cs="Tahoma"/>
                <w:noProof/>
                <w:lang w:val="fr-FR"/>
              </w:rPr>
              <w:t xml:space="preserve"> </w:t>
            </w:r>
          </w:p>
        </w:tc>
      </w:tr>
      <w:tr w:rsidR="00894BFE" w:rsidRPr="00640614" w:rsidTr="002E06A7">
        <w:trPr>
          <w:trHeight w:val="236"/>
          <w:jc w:val="center"/>
        </w:trPr>
        <w:tc>
          <w:tcPr>
            <w:tcW w:w="2259" w:type="dxa"/>
            <w:vAlign w:val="bottom"/>
          </w:tcPr>
          <w:p w:rsidR="00894BFE" w:rsidRPr="00640614" w:rsidRDefault="00894BFE" w:rsidP="002E06A7">
            <w:pPr>
              <w:pStyle w:val="AppendixBodyText"/>
              <w:rPr>
                <w:rFonts w:ascii="Tahoma" w:hAnsi="Tahoma" w:cs="Tahoma"/>
                <w:noProof/>
                <w:sz w:val="18"/>
                <w:szCs w:val="18"/>
                <w:lang w:val="fr-FR"/>
              </w:rPr>
            </w:pPr>
            <w:r w:rsidRPr="00640614">
              <w:rPr>
                <w:rFonts w:ascii="Tahoma" w:hAnsi="Tahoma" w:cs="Tahoma"/>
                <w:noProof/>
                <w:sz w:val="18"/>
                <w:szCs w:val="18"/>
                <w:lang w:val="fr-FR"/>
              </w:rPr>
              <w:t>Livre sterling</w:t>
            </w:r>
          </w:p>
        </w:tc>
        <w:tc>
          <w:tcPr>
            <w:tcW w:w="900" w:type="dxa"/>
            <w:vAlign w:val="bottom"/>
          </w:tcPr>
          <w:p w:rsidR="00894BFE" w:rsidRPr="00640614" w:rsidRDefault="00894BFE" w:rsidP="002E06A7">
            <w:pPr>
              <w:pStyle w:val="AppendixBodyText"/>
              <w:jc w:val="center"/>
              <w:rPr>
                <w:rFonts w:ascii="Tahoma" w:hAnsi="Tahoma" w:cs="Tahoma"/>
                <w:noProof/>
                <w:sz w:val="18"/>
                <w:szCs w:val="18"/>
                <w:lang w:val="fr-FR"/>
              </w:rPr>
            </w:pPr>
            <w:r w:rsidRPr="00640614">
              <w:rPr>
                <w:rFonts w:ascii="Tahoma" w:hAnsi="Tahoma" w:cs="Tahoma"/>
                <w:noProof/>
                <w:sz w:val="18"/>
                <w:szCs w:val="18"/>
                <w:lang w:val="fr-FR"/>
              </w:rPr>
              <w:t>GBP</w:t>
            </w:r>
          </w:p>
        </w:tc>
        <w:tc>
          <w:tcPr>
            <w:tcW w:w="2862" w:type="dxa"/>
            <w:vAlign w:val="bottom"/>
          </w:tcPr>
          <w:p w:rsidR="00894BFE" w:rsidRPr="00640614" w:rsidRDefault="00894BFE" w:rsidP="002E06A7">
            <w:pPr>
              <w:pStyle w:val="AppendixBodyText"/>
              <w:jc w:val="right"/>
              <w:rPr>
                <w:rFonts w:ascii="Tahoma" w:hAnsi="Tahoma" w:cs="Tahoma"/>
                <w:noProof/>
                <w:sz w:val="18"/>
                <w:szCs w:val="18"/>
                <w:lang w:val="fr-FR"/>
              </w:rPr>
            </w:pPr>
            <w:r w:rsidRPr="00640614">
              <w:rPr>
                <w:rFonts w:ascii="Tahoma" w:hAnsi="Tahoma" w:cs="Tahoma"/>
                <w:noProof/>
                <w:color w:val="000000"/>
                <w:sz w:val="18"/>
                <w:lang w:val="fr-FR"/>
              </w:rPr>
              <w:t>168 750</w:t>
            </w:r>
            <w:r w:rsidRPr="00640614">
              <w:rPr>
                <w:rFonts w:ascii="Tahoma" w:hAnsi="Tahoma" w:cs="Tahoma"/>
                <w:noProof/>
                <w:lang w:val="fr-FR"/>
              </w:rPr>
              <w:t xml:space="preserve"> </w:t>
            </w:r>
          </w:p>
        </w:tc>
      </w:tr>
      <w:tr w:rsidR="00894BFE" w:rsidRPr="00640614" w:rsidTr="002E06A7">
        <w:trPr>
          <w:trHeight w:val="236"/>
          <w:jc w:val="center"/>
        </w:trPr>
        <w:tc>
          <w:tcPr>
            <w:tcW w:w="2259" w:type="dxa"/>
            <w:vAlign w:val="bottom"/>
          </w:tcPr>
          <w:p w:rsidR="00894BFE" w:rsidRPr="00640614" w:rsidRDefault="00894BFE" w:rsidP="002E06A7">
            <w:pPr>
              <w:pStyle w:val="AppendixBodyText"/>
              <w:rPr>
                <w:rFonts w:ascii="Tahoma" w:hAnsi="Tahoma" w:cs="Tahoma"/>
                <w:noProof/>
                <w:sz w:val="18"/>
                <w:szCs w:val="18"/>
                <w:lang w:val="fr-FR"/>
              </w:rPr>
            </w:pPr>
            <w:r w:rsidRPr="00640614">
              <w:rPr>
                <w:rFonts w:ascii="Tahoma" w:hAnsi="Tahoma" w:cs="Tahoma"/>
                <w:noProof/>
                <w:sz w:val="18"/>
                <w:szCs w:val="18"/>
                <w:lang w:val="fr-FR"/>
              </w:rPr>
              <w:t>Yen japonais</w:t>
            </w:r>
          </w:p>
        </w:tc>
        <w:tc>
          <w:tcPr>
            <w:tcW w:w="900" w:type="dxa"/>
            <w:vAlign w:val="bottom"/>
          </w:tcPr>
          <w:p w:rsidR="00894BFE" w:rsidRPr="00640614" w:rsidRDefault="00894BFE" w:rsidP="002E06A7">
            <w:pPr>
              <w:pStyle w:val="AppendixBodyText"/>
              <w:jc w:val="center"/>
              <w:rPr>
                <w:rFonts w:ascii="Tahoma" w:hAnsi="Tahoma" w:cs="Tahoma"/>
                <w:noProof/>
                <w:sz w:val="18"/>
                <w:szCs w:val="18"/>
                <w:lang w:val="fr-FR"/>
              </w:rPr>
            </w:pPr>
            <w:r w:rsidRPr="00640614">
              <w:rPr>
                <w:rFonts w:ascii="Tahoma" w:hAnsi="Tahoma" w:cs="Tahoma"/>
                <w:noProof/>
                <w:sz w:val="18"/>
                <w:szCs w:val="18"/>
                <w:lang w:val="fr-FR"/>
              </w:rPr>
              <w:t>JPY</w:t>
            </w:r>
          </w:p>
        </w:tc>
        <w:tc>
          <w:tcPr>
            <w:tcW w:w="2862" w:type="dxa"/>
            <w:vAlign w:val="bottom"/>
          </w:tcPr>
          <w:p w:rsidR="00894BFE" w:rsidRPr="00640614" w:rsidRDefault="00894BFE" w:rsidP="002E06A7">
            <w:pPr>
              <w:pStyle w:val="AppendixBodyText"/>
              <w:jc w:val="right"/>
              <w:rPr>
                <w:rFonts w:ascii="Tahoma" w:hAnsi="Tahoma" w:cs="Tahoma"/>
                <w:noProof/>
                <w:sz w:val="18"/>
                <w:szCs w:val="18"/>
                <w:lang w:val="fr-FR"/>
              </w:rPr>
            </w:pPr>
            <w:r w:rsidRPr="00640614">
              <w:rPr>
                <w:rFonts w:ascii="Tahoma" w:hAnsi="Tahoma" w:cs="Tahoma"/>
                <w:noProof/>
                <w:color w:val="000000"/>
                <w:sz w:val="18"/>
                <w:lang w:val="fr-FR"/>
              </w:rPr>
              <w:t>30 000 000</w:t>
            </w:r>
            <w:r w:rsidRPr="00640614">
              <w:rPr>
                <w:rFonts w:ascii="Tahoma" w:hAnsi="Tahoma" w:cs="Tahoma"/>
                <w:noProof/>
                <w:lang w:val="fr-FR"/>
              </w:rPr>
              <w:t xml:space="preserve"> </w:t>
            </w:r>
          </w:p>
        </w:tc>
      </w:tr>
      <w:tr w:rsidR="00894BFE" w:rsidRPr="00640614" w:rsidTr="002E06A7">
        <w:trPr>
          <w:trHeight w:val="236"/>
          <w:jc w:val="center"/>
        </w:trPr>
        <w:tc>
          <w:tcPr>
            <w:tcW w:w="2259" w:type="dxa"/>
            <w:vAlign w:val="bottom"/>
          </w:tcPr>
          <w:p w:rsidR="00894BFE" w:rsidRPr="00640614" w:rsidRDefault="00894BFE" w:rsidP="002E06A7">
            <w:pPr>
              <w:pStyle w:val="AppendixBodyText"/>
              <w:rPr>
                <w:rFonts w:ascii="Tahoma" w:hAnsi="Tahoma" w:cs="Tahoma"/>
                <w:noProof/>
                <w:sz w:val="18"/>
                <w:szCs w:val="18"/>
                <w:lang w:val="fr-FR"/>
              </w:rPr>
            </w:pPr>
            <w:r w:rsidRPr="00640614">
              <w:rPr>
                <w:rFonts w:ascii="Tahoma" w:hAnsi="Tahoma" w:cs="Tahoma"/>
                <w:noProof/>
                <w:sz w:val="18"/>
                <w:szCs w:val="18"/>
                <w:lang w:val="fr-FR"/>
              </w:rPr>
              <w:t>Won coréen</w:t>
            </w:r>
          </w:p>
        </w:tc>
        <w:tc>
          <w:tcPr>
            <w:tcW w:w="900" w:type="dxa"/>
            <w:vAlign w:val="bottom"/>
          </w:tcPr>
          <w:p w:rsidR="00894BFE" w:rsidRPr="00640614" w:rsidRDefault="00894BFE" w:rsidP="002E06A7">
            <w:pPr>
              <w:pStyle w:val="AppendixBodyText"/>
              <w:jc w:val="center"/>
              <w:rPr>
                <w:rFonts w:ascii="Tahoma" w:hAnsi="Tahoma" w:cs="Tahoma"/>
                <w:noProof/>
                <w:sz w:val="18"/>
                <w:szCs w:val="18"/>
                <w:lang w:val="fr-FR"/>
              </w:rPr>
            </w:pPr>
            <w:r w:rsidRPr="00640614">
              <w:rPr>
                <w:rFonts w:ascii="Tahoma" w:hAnsi="Tahoma" w:cs="Tahoma"/>
                <w:noProof/>
                <w:sz w:val="18"/>
                <w:szCs w:val="18"/>
                <w:lang w:val="fr-FR"/>
              </w:rPr>
              <w:t>KRW</w:t>
            </w:r>
          </w:p>
        </w:tc>
        <w:tc>
          <w:tcPr>
            <w:tcW w:w="2862" w:type="dxa"/>
            <w:vAlign w:val="bottom"/>
          </w:tcPr>
          <w:p w:rsidR="00894BFE" w:rsidRPr="00640614" w:rsidRDefault="00894BFE" w:rsidP="002E06A7">
            <w:pPr>
              <w:pStyle w:val="AppendixBodyText"/>
              <w:jc w:val="right"/>
              <w:rPr>
                <w:rFonts w:ascii="Tahoma" w:hAnsi="Tahoma" w:cs="Tahoma"/>
                <w:noProof/>
                <w:sz w:val="18"/>
                <w:szCs w:val="18"/>
                <w:lang w:val="fr-FR"/>
              </w:rPr>
            </w:pPr>
            <w:r w:rsidRPr="00640614">
              <w:rPr>
                <w:rFonts w:ascii="Tahoma" w:hAnsi="Tahoma" w:cs="Tahoma"/>
                <w:noProof/>
                <w:color w:val="000000"/>
                <w:sz w:val="18"/>
                <w:lang w:val="fr-FR"/>
              </w:rPr>
              <w:t>300 000 000</w:t>
            </w:r>
            <w:r w:rsidRPr="00640614">
              <w:rPr>
                <w:rFonts w:ascii="Tahoma" w:hAnsi="Tahoma" w:cs="Tahoma"/>
                <w:noProof/>
                <w:lang w:val="fr-FR"/>
              </w:rPr>
              <w:t xml:space="preserve"> </w:t>
            </w:r>
          </w:p>
        </w:tc>
      </w:tr>
      <w:tr w:rsidR="00894BFE" w:rsidRPr="00640614" w:rsidTr="002E06A7">
        <w:trPr>
          <w:trHeight w:val="236"/>
          <w:jc w:val="center"/>
        </w:trPr>
        <w:tc>
          <w:tcPr>
            <w:tcW w:w="2259" w:type="dxa"/>
            <w:vAlign w:val="bottom"/>
          </w:tcPr>
          <w:p w:rsidR="00894BFE" w:rsidRPr="00640614" w:rsidRDefault="00894BFE" w:rsidP="002E06A7">
            <w:pPr>
              <w:pStyle w:val="AppendixBodyText"/>
              <w:rPr>
                <w:rFonts w:ascii="Tahoma" w:hAnsi="Tahoma" w:cs="Tahoma"/>
                <w:noProof/>
                <w:sz w:val="18"/>
                <w:szCs w:val="18"/>
                <w:lang w:val="fr-FR"/>
              </w:rPr>
            </w:pPr>
            <w:r w:rsidRPr="00640614">
              <w:rPr>
                <w:rFonts w:ascii="Tahoma" w:hAnsi="Tahoma" w:cs="Tahoma"/>
                <w:noProof/>
                <w:sz w:val="18"/>
                <w:szCs w:val="18"/>
                <w:lang w:val="fr-FR"/>
              </w:rPr>
              <w:t>Couronne norvégienne</w:t>
            </w:r>
          </w:p>
        </w:tc>
        <w:tc>
          <w:tcPr>
            <w:tcW w:w="900" w:type="dxa"/>
            <w:vAlign w:val="bottom"/>
          </w:tcPr>
          <w:p w:rsidR="00894BFE" w:rsidRPr="00640614" w:rsidRDefault="00894BFE" w:rsidP="002E06A7">
            <w:pPr>
              <w:pStyle w:val="AppendixBodyText"/>
              <w:jc w:val="center"/>
              <w:rPr>
                <w:rFonts w:ascii="Tahoma" w:hAnsi="Tahoma" w:cs="Tahoma"/>
                <w:noProof/>
                <w:sz w:val="18"/>
                <w:szCs w:val="18"/>
                <w:lang w:val="fr-FR"/>
              </w:rPr>
            </w:pPr>
            <w:r w:rsidRPr="00640614">
              <w:rPr>
                <w:rFonts w:ascii="Tahoma" w:hAnsi="Tahoma" w:cs="Tahoma"/>
                <w:noProof/>
                <w:sz w:val="18"/>
                <w:szCs w:val="18"/>
                <w:lang w:val="fr-FR"/>
              </w:rPr>
              <w:t>NOK</w:t>
            </w:r>
          </w:p>
        </w:tc>
        <w:tc>
          <w:tcPr>
            <w:tcW w:w="2862" w:type="dxa"/>
            <w:vAlign w:val="bottom"/>
          </w:tcPr>
          <w:p w:rsidR="00894BFE" w:rsidRPr="00640614" w:rsidRDefault="00894BFE" w:rsidP="002E06A7">
            <w:pPr>
              <w:pStyle w:val="AppendixBodyText"/>
              <w:jc w:val="right"/>
              <w:rPr>
                <w:rFonts w:ascii="Tahoma" w:hAnsi="Tahoma" w:cs="Tahoma"/>
                <w:noProof/>
                <w:sz w:val="18"/>
                <w:szCs w:val="18"/>
                <w:lang w:val="fr-FR"/>
              </w:rPr>
            </w:pPr>
            <w:r w:rsidRPr="00640614">
              <w:rPr>
                <w:rFonts w:ascii="Tahoma" w:hAnsi="Tahoma" w:cs="Tahoma"/>
                <w:noProof/>
                <w:color w:val="000000"/>
                <w:sz w:val="18"/>
                <w:lang w:val="fr-FR"/>
              </w:rPr>
              <w:t>2 062 500</w:t>
            </w:r>
            <w:r w:rsidRPr="00640614">
              <w:rPr>
                <w:rFonts w:ascii="Tahoma" w:hAnsi="Tahoma" w:cs="Tahoma"/>
                <w:noProof/>
                <w:lang w:val="fr-FR"/>
              </w:rPr>
              <w:t xml:space="preserve"> </w:t>
            </w:r>
          </w:p>
        </w:tc>
      </w:tr>
      <w:tr w:rsidR="00894BFE" w:rsidRPr="00640614" w:rsidTr="002E06A7">
        <w:trPr>
          <w:trHeight w:val="236"/>
          <w:jc w:val="center"/>
        </w:trPr>
        <w:tc>
          <w:tcPr>
            <w:tcW w:w="2259" w:type="dxa"/>
            <w:vAlign w:val="bottom"/>
          </w:tcPr>
          <w:p w:rsidR="00894BFE" w:rsidRPr="00640614" w:rsidRDefault="00894BFE" w:rsidP="002E06A7">
            <w:pPr>
              <w:pStyle w:val="AppendixBodyText"/>
              <w:rPr>
                <w:rFonts w:ascii="Tahoma" w:hAnsi="Tahoma" w:cs="Tahoma"/>
                <w:noProof/>
                <w:sz w:val="18"/>
                <w:szCs w:val="18"/>
                <w:lang w:val="fr-FR"/>
              </w:rPr>
            </w:pPr>
            <w:r w:rsidRPr="00640614">
              <w:rPr>
                <w:rFonts w:ascii="Tahoma" w:hAnsi="Tahoma" w:cs="Tahoma"/>
                <w:noProof/>
                <w:sz w:val="18"/>
                <w:szCs w:val="18"/>
                <w:lang w:val="fr-FR"/>
              </w:rPr>
              <w:t>Dollar néo</w:t>
            </w:r>
            <w:r w:rsidR="00C15BE8">
              <w:rPr>
                <w:rFonts w:ascii="Tahoma" w:hAnsi="Tahoma" w:cs="Tahoma"/>
                <w:noProof/>
                <w:sz w:val="18"/>
                <w:szCs w:val="18"/>
                <w:lang w:val="fr-FR"/>
              </w:rPr>
              <w:t>-</w:t>
            </w:r>
            <w:r w:rsidRPr="00640614">
              <w:rPr>
                <w:rFonts w:ascii="Tahoma" w:hAnsi="Tahoma" w:cs="Tahoma"/>
                <w:noProof/>
                <w:sz w:val="18"/>
                <w:szCs w:val="18"/>
                <w:lang w:val="fr-FR"/>
              </w:rPr>
              <w:t>zélandais</w:t>
            </w:r>
          </w:p>
        </w:tc>
        <w:tc>
          <w:tcPr>
            <w:tcW w:w="900" w:type="dxa"/>
            <w:vAlign w:val="bottom"/>
          </w:tcPr>
          <w:p w:rsidR="00894BFE" w:rsidRPr="00640614" w:rsidRDefault="00894BFE" w:rsidP="002E06A7">
            <w:pPr>
              <w:pStyle w:val="AppendixBodyText"/>
              <w:jc w:val="center"/>
              <w:rPr>
                <w:rFonts w:ascii="Tahoma" w:hAnsi="Tahoma" w:cs="Tahoma"/>
                <w:noProof/>
                <w:sz w:val="18"/>
                <w:szCs w:val="18"/>
                <w:lang w:val="fr-FR"/>
              </w:rPr>
            </w:pPr>
            <w:r w:rsidRPr="00640614">
              <w:rPr>
                <w:rFonts w:ascii="Tahoma" w:hAnsi="Tahoma" w:cs="Tahoma"/>
                <w:noProof/>
                <w:sz w:val="18"/>
                <w:szCs w:val="18"/>
                <w:lang w:val="fr-FR"/>
              </w:rPr>
              <w:t>NZD</w:t>
            </w:r>
          </w:p>
        </w:tc>
        <w:tc>
          <w:tcPr>
            <w:tcW w:w="2862" w:type="dxa"/>
            <w:vAlign w:val="bottom"/>
          </w:tcPr>
          <w:p w:rsidR="00894BFE" w:rsidRPr="00640614" w:rsidRDefault="00894BFE" w:rsidP="002E06A7">
            <w:pPr>
              <w:pStyle w:val="AppendixBodyText"/>
              <w:jc w:val="right"/>
              <w:rPr>
                <w:rFonts w:ascii="Tahoma" w:hAnsi="Tahoma" w:cs="Tahoma"/>
                <w:noProof/>
                <w:sz w:val="18"/>
                <w:szCs w:val="18"/>
                <w:lang w:val="fr-FR"/>
              </w:rPr>
            </w:pPr>
            <w:r w:rsidRPr="00640614">
              <w:rPr>
                <w:rFonts w:ascii="Tahoma" w:hAnsi="Tahoma" w:cs="Tahoma"/>
                <w:noProof/>
                <w:color w:val="000000"/>
                <w:sz w:val="18"/>
                <w:lang w:val="fr-FR"/>
              </w:rPr>
              <w:t>437 500</w:t>
            </w:r>
            <w:r w:rsidRPr="00640614">
              <w:rPr>
                <w:rFonts w:ascii="Tahoma" w:hAnsi="Tahoma" w:cs="Tahoma"/>
                <w:noProof/>
                <w:lang w:val="fr-FR"/>
              </w:rPr>
              <w:t xml:space="preserve"> </w:t>
            </w:r>
          </w:p>
        </w:tc>
      </w:tr>
      <w:tr w:rsidR="00894BFE" w:rsidRPr="00640614" w:rsidTr="002E06A7">
        <w:trPr>
          <w:trHeight w:val="236"/>
          <w:jc w:val="center"/>
        </w:trPr>
        <w:tc>
          <w:tcPr>
            <w:tcW w:w="2259" w:type="dxa"/>
            <w:vAlign w:val="bottom"/>
          </w:tcPr>
          <w:p w:rsidR="00894BFE" w:rsidRPr="00640614" w:rsidRDefault="00894BFE" w:rsidP="002E06A7">
            <w:pPr>
              <w:pStyle w:val="AppendixBodyText"/>
              <w:rPr>
                <w:rFonts w:ascii="Tahoma" w:hAnsi="Tahoma" w:cs="Tahoma"/>
                <w:noProof/>
                <w:sz w:val="18"/>
                <w:szCs w:val="18"/>
                <w:lang w:val="fr-FR"/>
              </w:rPr>
            </w:pPr>
            <w:r w:rsidRPr="00640614">
              <w:rPr>
                <w:rFonts w:ascii="Tahoma" w:hAnsi="Tahoma" w:cs="Tahoma"/>
                <w:noProof/>
                <w:sz w:val="18"/>
                <w:szCs w:val="18"/>
                <w:lang w:val="fr-FR"/>
              </w:rPr>
              <w:t>Couronne suédoise</w:t>
            </w:r>
          </w:p>
        </w:tc>
        <w:tc>
          <w:tcPr>
            <w:tcW w:w="900" w:type="dxa"/>
            <w:vAlign w:val="bottom"/>
          </w:tcPr>
          <w:p w:rsidR="00894BFE" w:rsidRPr="00640614" w:rsidRDefault="00894BFE" w:rsidP="002E06A7">
            <w:pPr>
              <w:pStyle w:val="AppendixBodyText"/>
              <w:jc w:val="center"/>
              <w:rPr>
                <w:rFonts w:ascii="Tahoma" w:hAnsi="Tahoma" w:cs="Tahoma"/>
                <w:noProof/>
                <w:sz w:val="18"/>
                <w:szCs w:val="18"/>
                <w:lang w:val="fr-FR"/>
              </w:rPr>
            </w:pPr>
            <w:r w:rsidRPr="00640614">
              <w:rPr>
                <w:rFonts w:ascii="Tahoma" w:hAnsi="Tahoma" w:cs="Tahoma"/>
                <w:noProof/>
                <w:sz w:val="18"/>
                <w:szCs w:val="18"/>
                <w:lang w:val="fr-FR"/>
              </w:rPr>
              <w:t>SEK</w:t>
            </w:r>
          </w:p>
        </w:tc>
        <w:tc>
          <w:tcPr>
            <w:tcW w:w="2862" w:type="dxa"/>
            <w:vAlign w:val="bottom"/>
          </w:tcPr>
          <w:p w:rsidR="00894BFE" w:rsidRPr="00640614" w:rsidRDefault="00894BFE" w:rsidP="002E06A7">
            <w:pPr>
              <w:pStyle w:val="AppendixBodyText"/>
              <w:jc w:val="right"/>
              <w:rPr>
                <w:rFonts w:ascii="Tahoma" w:hAnsi="Tahoma" w:cs="Tahoma"/>
                <w:noProof/>
                <w:sz w:val="18"/>
                <w:szCs w:val="18"/>
                <w:lang w:val="fr-FR"/>
              </w:rPr>
            </w:pPr>
            <w:r w:rsidRPr="00640614">
              <w:rPr>
                <w:rFonts w:ascii="Tahoma" w:hAnsi="Tahoma" w:cs="Tahoma"/>
                <w:noProof/>
                <w:color w:val="000000"/>
                <w:sz w:val="18"/>
                <w:lang w:val="fr-FR"/>
              </w:rPr>
              <w:t>2 500 000</w:t>
            </w:r>
            <w:r w:rsidRPr="00640614">
              <w:rPr>
                <w:rFonts w:ascii="Tahoma" w:hAnsi="Tahoma" w:cs="Tahoma"/>
                <w:noProof/>
                <w:lang w:val="fr-FR"/>
              </w:rPr>
              <w:t xml:space="preserve"> </w:t>
            </w:r>
          </w:p>
        </w:tc>
      </w:tr>
      <w:tr w:rsidR="00894BFE" w:rsidRPr="00640614" w:rsidTr="002E06A7">
        <w:trPr>
          <w:trHeight w:val="236"/>
          <w:jc w:val="center"/>
        </w:trPr>
        <w:tc>
          <w:tcPr>
            <w:tcW w:w="2259" w:type="dxa"/>
            <w:vAlign w:val="bottom"/>
          </w:tcPr>
          <w:p w:rsidR="00894BFE" w:rsidRPr="00640614" w:rsidRDefault="00894BFE" w:rsidP="002E06A7">
            <w:pPr>
              <w:pStyle w:val="AppendixBodyText"/>
              <w:rPr>
                <w:rFonts w:ascii="Tahoma" w:hAnsi="Tahoma" w:cs="Tahoma"/>
                <w:noProof/>
                <w:sz w:val="18"/>
                <w:szCs w:val="18"/>
                <w:lang w:val="fr-FR"/>
              </w:rPr>
            </w:pPr>
            <w:r w:rsidRPr="00640614">
              <w:rPr>
                <w:rFonts w:ascii="Tahoma" w:hAnsi="Tahoma" w:cs="Tahoma"/>
                <w:noProof/>
                <w:sz w:val="18"/>
                <w:szCs w:val="18"/>
                <w:lang w:val="fr-FR"/>
              </w:rPr>
              <w:t>Nouveau dollar taïwanais</w:t>
            </w:r>
          </w:p>
        </w:tc>
        <w:tc>
          <w:tcPr>
            <w:tcW w:w="900" w:type="dxa"/>
            <w:vAlign w:val="bottom"/>
          </w:tcPr>
          <w:p w:rsidR="00894BFE" w:rsidRPr="00640614" w:rsidRDefault="00894BFE" w:rsidP="002E06A7">
            <w:pPr>
              <w:pStyle w:val="AppendixBodyText"/>
              <w:jc w:val="center"/>
              <w:rPr>
                <w:rFonts w:ascii="Tahoma" w:hAnsi="Tahoma" w:cs="Tahoma"/>
                <w:noProof/>
                <w:sz w:val="18"/>
                <w:szCs w:val="18"/>
                <w:lang w:val="fr-FR"/>
              </w:rPr>
            </w:pPr>
            <w:r w:rsidRPr="00640614">
              <w:rPr>
                <w:rFonts w:ascii="Tahoma" w:hAnsi="Tahoma" w:cs="Tahoma"/>
                <w:noProof/>
                <w:sz w:val="18"/>
                <w:szCs w:val="18"/>
                <w:lang w:val="fr-FR"/>
              </w:rPr>
              <w:t>TWD</w:t>
            </w:r>
          </w:p>
        </w:tc>
        <w:tc>
          <w:tcPr>
            <w:tcW w:w="2862" w:type="dxa"/>
            <w:vAlign w:val="bottom"/>
          </w:tcPr>
          <w:p w:rsidR="00894BFE" w:rsidRPr="00640614" w:rsidRDefault="00894BFE" w:rsidP="002E06A7">
            <w:pPr>
              <w:pStyle w:val="AppendixBodyText"/>
              <w:jc w:val="right"/>
              <w:rPr>
                <w:rFonts w:ascii="Tahoma" w:hAnsi="Tahoma" w:cs="Tahoma"/>
                <w:noProof/>
                <w:sz w:val="18"/>
                <w:szCs w:val="18"/>
                <w:lang w:val="fr-FR"/>
              </w:rPr>
            </w:pPr>
            <w:r w:rsidRPr="00640614">
              <w:rPr>
                <w:rFonts w:ascii="Tahoma" w:hAnsi="Tahoma" w:cs="Tahoma"/>
                <w:noProof/>
                <w:color w:val="000000"/>
                <w:sz w:val="18"/>
                <w:lang w:val="fr-FR"/>
              </w:rPr>
              <w:t>8 750 000</w:t>
            </w:r>
            <w:r w:rsidRPr="00640614">
              <w:rPr>
                <w:rFonts w:ascii="Tahoma" w:hAnsi="Tahoma" w:cs="Tahoma"/>
                <w:noProof/>
                <w:lang w:val="fr-FR"/>
              </w:rPr>
              <w:t xml:space="preserve"> </w:t>
            </w:r>
          </w:p>
        </w:tc>
      </w:tr>
      <w:tr w:rsidR="00894BFE" w:rsidRPr="00640614" w:rsidTr="002E06A7">
        <w:trPr>
          <w:trHeight w:val="236"/>
          <w:jc w:val="center"/>
        </w:trPr>
        <w:tc>
          <w:tcPr>
            <w:tcW w:w="2259" w:type="dxa"/>
            <w:vAlign w:val="bottom"/>
          </w:tcPr>
          <w:p w:rsidR="00894BFE" w:rsidRPr="00640614" w:rsidRDefault="00894BFE" w:rsidP="002E06A7">
            <w:pPr>
              <w:pStyle w:val="AppendixBodyText"/>
              <w:rPr>
                <w:rFonts w:ascii="Tahoma" w:hAnsi="Tahoma" w:cs="Tahoma"/>
                <w:noProof/>
                <w:sz w:val="18"/>
                <w:szCs w:val="18"/>
                <w:lang w:val="fr-FR"/>
              </w:rPr>
            </w:pPr>
            <w:r w:rsidRPr="00640614">
              <w:rPr>
                <w:rFonts w:ascii="Tahoma" w:hAnsi="Tahoma" w:cs="Tahoma"/>
                <w:noProof/>
                <w:sz w:val="18"/>
                <w:lang w:val="fr-FR"/>
              </w:rPr>
              <w:t>Roupie indienne</w:t>
            </w:r>
          </w:p>
        </w:tc>
        <w:tc>
          <w:tcPr>
            <w:tcW w:w="900" w:type="dxa"/>
            <w:vAlign w:val="bottom"/>
          </w:tcPr>
          <w:p w:rsidR="00894BFE" w:rsidRPr="00640614" w:rsidRDefault="00894BFE" w:rsidP="002E06A7">
            <w:pPr>
              <w:pStyle w:val="AppendixBodyText"/>
              <w:jc w:val="center"/>
              <w:rPr>
                <w:rFonts w:ascii="Tahoma" w:hAnsi="Tahoma" w:cs="Tahoma"/>
                <w:noProof/>
                <w:sz w:val="18"/>
                <w:szCs w:val="18"/>
                <w:lang w:val="fr-FR"/>
              </w:rPr>
            </w:pPr>
            <w:r w:rsidRPr="00640614">
              <w:rPr>
                <w:rFonts w:ascii="Tahoma" w:hAnsi="Tahoma" w:cs="Tahoma"/>
                <w:noProof/>
                <w:sz w:val="18"/>
                <w:lang w:val="fr-FR"/>
              </w:rPr>
              <w:t>INR</w:t>
            </w:r>
          </w:p>
        </w:tc>
        <w:tc>
          <w:tcPr>
            <w:tcW w:w="2862" w:type="dxa"/>
            <w:vAlign w:val="bottom"/>
          </w:tcPr>
          <w:p w:rsidR="00894BFE" w:rsidRPr="00640614" w:rsidRDefault="00894BFE" w:rsidP="002E06A7">
            <w:pPr>
              <w:pStyle w:val="AppendixBodyText"/>
              <w:jc w:val="right"/>
              <w:rPr>
                <w:rFonts w:ascii="Tahoma" w:hAnsi="Tahoma" w:cs="Tahoma"/>
                <w:noProof/>
                <w:color w:val="000000"/>
                <w:sz w:val="18"/>
                <w:szCs w:val="18"/>
                <w:lang w:val="fr-FR"/>
              </w:rPr>
            </w:pPr>
            <w:r w:rsidRPr="00640614">
              <w:rPr>
                <w:rFonts w:ascii="Tahoma" w:hAnsi="Tahoma" w:cs="Tahoma"/>
                <w:noProof/>
                <w:sz w:val="18"/>
                <w:lang w:val="fr-FR"/>
              </w:rPr>
              <w:t>12 500 000</w:t>
            </w:r>
          </w:p>
        </w:tc>
      </w:tr>
      <w:tr w:rsidR="00894BFE" w:rsidRPr="00640614" w:rsidTr="002E06A7">
        <w:trPr>
          <w:trHeight w:val="236"/>
          <w:jc w:val="center"/>
        </w:trPr>
        <w:tc>
          <w:tcPr>
            <w:tcW w:w="2259" w:type="dxa"/>
            <w:vAlign w:val="bottom"/>
          </w:tcPr>
          <w:p w:rsidR="00894BFE" w:rsidRPr="00640614" w:rsidRDefault="00894BFE" w:rsidP="002E06A7">
            <w:pPr>
              <w:pStyle w:val="AppendixBodyText"/>
              <w:rPr>
                <w:rFonts w:ascii="Tahoma" w:hAnsi="Tahoma" w:cs="Tahoma"/>
                <w:noProof/>
                <w:sz w:val="18"/>
                <w:szCs w:val="18"/>
                <w:lang w:val="fr-FR"/>
              </w:rPr>
            </w:pPr>
            <w:r w:rsidRPr="00640614">
              <w:rPr>
                <w:rFonts w:ascii="Tahoma" w:hAnsi="Tahoma" w:cs="Tahoma"/>
                <w:noProof/>
                <w:sz w:val="18"/>
                <w:lang w:val="fr-FR"/>
              </w:rPr>
              <w:t>Rouble russe</w:t>
            </w:r>
          </w:p>
        </w:tc>
        <w:tc>
          <w:tcPr>
            <w:tcW w:w="900" w:type="dxa"/>
            <w:vAlign w:val="bottom"/>
          </w:tcPr>
          <w:p w:rsidR="00894BFE" w:rsidRPr="00640614" w:rsidRDefault="00894BFE" w:rsidP="002E06A7">
            <w:pPr>
              <w:pStyle w:val="AppendixBodyText"/>
              <w:jc w:val="center"/>
              <w:rPr>
                <w:rFonts w:ascii="Tahoma" w:hAnsi="Tahoma" w:cs="Tahoma"/>
                <w:noProof/>
                <w:sz w:val="18"/>
                <w:szCs w:val="18"/>
                <w:lang w:val="fr-FR"/>
              </w:rPr>
            </w:pPr>
            <w:r w:rsidRPr="00640614">
              <w:rPr>
                <w:rFonts w:ascii="Tahoma" w:hAnsi="Tahoma" w:cs="Tahoma"/>
                <w:noProof/>
                <w:sz w:val="18"/>
                <w:lang w:val="fr-FR"/>
              </w:rPr>
              <w:t>RUB</w:t>
            </w:r>
          </w:p>
        </w:tc>
        <w:tc>
          <w:tcPr>
            <w:tcW w:w="2862" w:type="dxa"/>
            <w:vAlign w:val="bottom"/>
          </w:tcPr>
          <w:p w:rsidR="00894BFE" w:rsidRPr="00640614" w:rsidRDefault="00894BFE" w:rsidP="002E06A7">
            <w:pPr>
              <w:pStyle w:val="AppendixBodyText"/>
              <w:jc w:val="right"/>
              <w:rPr>
                <w:rFonts w:ascii="Tahoma" w:hAnsi="Tahoma" w:cs="Tahoma"/>
                <w:noProof/>
                <w:color w:val="000000"/>
                <w:sz w:val="18"/>
                <w:szCs w:val="18"/>
                <w:lang w:val="fr-FR"/>
              </w:rPr>
            </w:pPr>
            <w:r w:rsidRPr="00640614">
              <w:rPr>
                <w:rFonts w:ascii="Tahoma" w:hAnsi="Tahoma" w:cs="Tahoma"/>
                <w:noProof/>
                <w:sz w:val="18"/>
                <w:lang w:val="fr-FR"/>
              </w:rPr>
              <w:t>8 250 000</w:t>
            </w:r>
          </w:p>
        </w:tc>
      </w:tr>
    </w:tbl>
    <w:p w:rsidR="00382EAC" w:rsidRPr="00640614" w:rsidRDefault="00382EAC" w:rsidP="00894BFE">
      <w:pPr>
        <w:jc w:val="both"/>
        <w:rPr>
          <w:rFonts w:cs="Tahoma"/>
          <w:noProof/>
          <w:lang w:val="fr-FR"/>
        </w:rPr>
      </w:pPr>
    </w:p>
    <w:p w:rsidR="00894BFE" w:rsidRPr="00640614" w:rsidRDefault="00894BFE" w:rsidP="00894BFE">
      <w:pPr>
        <w:jc w:val="both"/>
        <w:rPr>
          <w:rFonts w:cs="Tahoma"/>
          <w:noProof/>
          <w:lang w:val="fr-FR"/>
        </w:rPr>
      </w:pPr>
      <w:r w:rsidRPr="00640614">
        <w:rPr>
          <w:rFonts w:cs="Tahoma"/>
          <w:noProof/>
          <w:lang w:val="fr-FR"/>
        </w:rPr>
        <w:t>Pour les clients dont la dépense SA annuelle moyenne est supérieure à 250 000 $ pour les produits de la Plate</w:t>
      </w:r>
      <w:r w:rsidR="00C15BE8">
        <w:rPr>
          <w:rFonts w:cs="Tahoma"/>
          <w:noProof/>
          <w:lang w:val="fr-FR"/>
        </w:rPr>
        <w:t>-</w:t>
      </w:r>
      <w:r w:rsidRPr="00640614">
        <w:rPr>
          <w:rFonts w:cs="Tahoma"/>
          <w:noProof/>
          <w:lang w:val="fr-FR"/>
        </w:rPr>
        <w:t>forme d’Application éligibles au Support Technique Illimité 24h</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24, 7 jours</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7, Microsoft n’attribuera pas les incidents pris en charge sur la base de la dépense SA réelle effectuée pour ces produits. Si un client devient éligible au Support Technique Illimité 24h</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24, 7 jours</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7, tout incident précédemment attribué sur la base de la dépense SA et non utilisé sera soustrait de son solde. Veuillez noter que les incidents PRS Illimité 24x7 ne peuvent pas être convertis en heures ou incident</w:t>
      </w:r>
      <w:r w:rsidR="002E06A7">
        <w:rPr>
          <w:rFonts w:cs="Tahoma"/>
          <w:noProof/>
          <w:lang w:val="fr-FR"/>
        </w:rPr>
        <w:t>s de Support Technique Premier.</w:t>
      </w:r>
    </w:p>
    <w:p w:rsidR="00894BFE" w:rsidRPr="00640614" w:rsidRDefault="00894BFE" w:rsidP="00370441">
      <w:pPr>
        <w:spacing w:line="192" w:lineRule="auto"/>
        <w:rPr>
          <w:rFonts w:cs="Tahoma"/>
          <w:noProof/>
          <w:lang w:val="fr-FR"/>
        </w:rPr>
      </w:pPr>
    </w:p>
    <w:p w:rsidR="00894BFE" w:rsidRPr="00640614" w:rsidRDefault="00894BFE" w:rsidP="00894BFE">
      <w:pPr>
        <w:jc w:val="both"/>
        <w:rPr>
          <w:rFonts w:cs="Tahoma"/>
          <w:noProof/>
          <w:lang w:val="fr-FR"/>
        </w:rPr>
      </w:pPr>
      <w:r w:rsidRPr="00640614">
        <w:rPr>
          <w:rFonts w:cs="Tahoma"/>
          <w:noProof/>
          <w:lang w:val="fr-FR"/>
        </w:rPr>
        <w:t>Les clients ayant souscrit un Contrat Plateforme Application (APA) entré en vigueur avant le 1</w:t>
      </w:r>
      <w:r w:rsidRPr="00640614">
        <w:rPr>
          <w:rFonts w:cs="Tahoma"/>
          <w:noProof/>
          <w:vertAlign w:val="superscript"/>
          <w:lang w:val="fr-FR"/>
        </w:rPr>
        <w:t>er</w:t>
      </w:r>
      <w:r w:rsidRPr="00640614">
        <w:rPr>
          <w:rFonts w:cs="Tahoma"/>
          <w:noProof/>
          <w:lang w:val="fr-FR"/>
        </w:rPr>
        <w:t xml:space="preserve"> juillet 2009 avec une dépense SA annuelle moyenne supérieure à 250 000 USD pour les produits de Plateforme d’Application éligibles et titulaires d’un Contrat de Support Premier actif seront éligibles au Support Technique Illimité 24h</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24, 7 jours</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7 à compter de la première date anniversaire de la date d</w:t>
      </w:r>
      <w:r w:rsidR="002E06A7">
        <w:rPr>
          <w:rFonts w:cs="Tahoma"/>
          <w:noProof/>
          <w:lang w:val="fr-FR"/>
        </w:rPr>
        <w:t>’entrée en vigueur de leur APA.</w:t>
      </w:r>
    </w:p>
    <w:p w:rsidR="00894BFE" w:rsidRPr="00640614" w:rsidRDefault="00894BFE" w:rsidP="00370441">
      <w:pPr>
        <w:spacing w:line="192" w:lineRule="auto"/>
        <w:rPr>
          <w:rFonts w:cs="Tahoma"/>
          <w:noProof/>
          <w:lang w:val="fr-FR"/>
        </w:rPr>
      </w:pPr>
    </w:p>
    <w:p w:rsidR="00894BFE" w:rsidRPr="00640614" w:rsidRDefault="00894BFE" w:rsidP="00894BFE">
      <w:pPr>
        <w:spacing w:line="276" w:lineRule="auto"/>
        <w:rPr>
          <w:rFonts w:cs="Tahoma"/>
          <w:noProof/>
          <w:lang w:val="fr-FR"/>
        </w:rPr>
      </w:pPr>
      <w:r w:rsidRPr="00640614">
        <w:rPr>
          <w:rFonts w:cs="Tahoma"/>
          <w:noProof/>
          <w:lang w:val="fr-FR"/>
        </w:rPr>
        <w:t>(2) Les clients ayant acheté des licences pour PDW et titulaires d’un Contrat de Support Premier actif sont éligibles à la Prise en Charge des incidents par le Support Technique Illimité 24h</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24, 7 jours</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7.</w:t>
      </w:r>
    </w:p>
    <w:p w:rsidR="00894BFE" w:rsidRPr="00640614" w:rsidRDefault="00894BFE" w:rsidP="00370441">
      <w:pPr>
        <w:spacing w:line="192" w:lineRule="auto"/>
        <w:rPr>
          <w:rFonts w:cs="Tahoma"/>
          <w:noProof/>
          <w:lang w:val="fr-FR"/>
        </w:rPr>
      </w:pPr>
    </w:p>
    <w:p w:rsidR="00894BFE" w:rsidRPr="00640614" w:rsidRDefault="00894BFE" w:rsidP="00894BFE">
      <w:pPr>
        <w:spacing w:line="276" w:lineRule="auto"/>
        <w:jc w:val="both"/>
        <w:rPr>
          <w:rFonts w:cs="Tahoma"/>
          <w:noProof/>
          <w:lang w:val="fr-FR"/>
        </w:rPr>
      </w:pPr>
      <w:r w:rsidRPr="00640614">
        <w:rPr>
          <w:rFonts w:cs="Tahoma"/>
          <w:noProof/>
          <w:lang w:val="fr-FR"/>
        </w:rPr>
        <w:t>En cas d’achat de licences pour PDW, Microsoft n’attribuera pas les incidents pris en charge sur la base de la dépense SA réelle effectuée pour ces produits. Veuillez noter que les incidents PRS Illimité 24x7 ne peuvent pas être convertis en heures ou incident</w:t>
      </w:r>
      <w:r w:rsidR="002E06A7">
        <w:rPr>
          <w:rFonts w:cs="Tahoma"/>
          <w:noProof/>
          <w:lang w:val="fr-FR"/>
        </w:rPr>
        <w:t>s de Support Technique Premier.</w:t>
      </w:r>
    </w:p>
    <w:p w:rsidR="00894BFE" w:rsidRPr="00640614" w:rsidRDefault="00894BFE" w:rsidP="00370441">
      <w:pPr>
        <w:spacing w:line="192" w:lineRule="auto"/>
        <w:jc w:val="both"/>
        <w:rPr>
          <w:rFonts w:cs="Tahoma"/>
          <w:noProof/>
          <w:lang w:val="fr-FR"/>
        </w:rPr>
      </w:pPr>
    </w:p>
    <w:p w:rsidR="00894BFE" w:rsidRPr="00640614" w:rsidRDefault="00894BFE" w:rsidP="00553167">
      <w:pPr>
        <w:keepNext/>
        <w:keepLines/>
        <w:jc w:val="both"/>
        <w:rPr>
          <w:rFonts w:cs="Tahoma"/>
          <w:noProof/>
          <w:lang w:val="fr-FR"/>
        </w:rPr>
      </w:pPr>
      <w:r w:rsidRPr="00640614">
        <w:rPr>
          <w:rFonts w:cs="Tahoma"/>
          <w:noProof/>
          <w:color w:val="000000"/>
          <w:lang w:val="fr-FR"/>
        </w:rPr>
        <w:lastRenderedPageBreak/>
        <w:t>Si le nombre d’incidents pris en charge par le Support Technique Illimité 24h</w:t>
      </w:r>
      <w:r w:rsidR="002007F9" w:rsidRPr="00640614">
        <w:rPr>
          <w:rFonts w:cs="Tahoma"/>
          <w:noProof/>
          <w:color w:val="000000"/>
          <w:lang w:val="fr-FR"/>
        </w:rPr>
        <w:t xml:space="preserve"> </w:t>
      </w:r>
      <w:r w:rsidRPr="00640614">
        <w:rPr>
          <w:rFonts w:cs="Tahoma"/>
          <w:noProof/>
          <w:color w:val="000000"/>
          <w:lang w:val="fr-FR"/>
        </w:rPr>
        <w:t>/</w:t>
      </w:r>
      <w:r w:rsidR="002007F9" w:rsidRPr="00640614">
        <w:rPr>
          <w:rFonts w:cs="Tahoma"/>
          <w:noProof/>
          <w:color w:val="000000"/>
          <w:lang w:val="fr-FR"/>
        </w:rPr>
        <w:t xml:space="preserve"> </w:t>
      </w:r>
      <w:r w:rsidRPr="00640614">
        <w:rPr>
          <w:rFonts w:cs="Tahoma"/>
          <w:noProof/>
          <w:color w:val="000000"/>
          <w:lang w:val="fr-FR"/>
        </w:rPr>
        <w:t>24, 7 jours</w:t>
      </w:r>
      <w:r w:rsidR="002007F9" w:rsidRPr="00640614">
        <w:rPr>
          <w:rFonts w:cs="Tahoma"/>
          <w:noProof/>
          <w:color w:val="000000"/>
          <w:lang w:val="fr-FR"/>
        </w:rPr>
        <w:t xml:space="preserve"> </w:t>
      </w:r>
      <w:r w:rsidRPr="00640614">
        <w:rPr>
          <w:rFonts w:cs="Tahoma"/>
          <w:noProof/>
          <w:color w:val="000000"/>
          <w:lang w:val="fr-FR"/>
        </w:rPr>
        <w:t>/</w:t>
      </w:r>
      <w:r w:rsidR="002007F9" w:rsidRPr="00640614">
        <w:rPr>
          <w:rFonts w:cs="Tahoma"/>
          <w:noProof/>
          <w:color w:val="000000"/>
          <w:lang w:val="fr-FR"/>
        </w:rPr>
        <w:t xml:space="preserve"> </w:t>
      </w:r>
      <w:r w:rsidRPr="00640614">
        <w:rPr>
          <w:rFonts w:cs="Tahoma"/>
          <w:noProof/>
          <w:color w:val="000000"/>
          <w:lang w:val="fr-FR"/>
        </w:rPr>
        <w:t>7 n’est pas attribué sur la base de la dépense SA, le nombre autorisé d’interlocuteurs pour le Support Technique Illimité 24h</w:t>
      </w:r>
      <w:r w:rsidR="002007F9" w:rsidRPr="00640614">
        <w:rPr>
          <w:rFonts w:cs="Tahoma"/>
          <w:noProof/>
          <w:color w:val="000000"/>
          <w:lang w:val="fr-FR"/>
        </w:rPr>
        <w:t xml:space="preserve"> </w:t>
      </w:r>
      <w:r w:rsidRPr="00640614">
        <w:rPr>
          <w:rFonts w:cs="Tahoma"/>
          <w:noProof/>
          <w:color w:val="000000"/>
          <w:lang w:val="fr-FR"/>
        </w:rPr>
        <w:t>/</w:t>
      </w:r>
      <w:r w:rsidR="002007F9" w:rsidRPr="00640614">
        <w:rPr>
          <w:rFonts w:cs="Tahoma"/>
          <w:noProof/>
          <w:color w:val="000000"/>
          <w:lang w:val="fr-FR"/>
        </w:rPr>
        <w:t xml:space="preserve"> </w:t>
      </w:r>
      <w:r w:rsidRPr="00640614">
        <w:rPr>
          <w:rFonts w:cs="Tahoma"/>
          <w:noProof/>
          <w:color w:val="000000"/>
          <w:lang w:val="fr-FR"/>
        </w:rPr>
        <w:t>24, 7 jours</w:t>
      </w:r>
      <w:r w:rsidR="002007F9" w:rsidRPr="00640614">
        <w:rPr>
          <w:rFonts w:cs="Tahoma"/>
          <w:noProof/>
          <w:color w:val="000000"/>
          <w:lang w:val="fr-FR"/>
        </w:rPr>
        <w:t xml:space="preserve"> </w:t>
      </w:r>
      <w:r w:rsidRPr="00640614">
        <w:rPr>
          <w:rFonts w:cs="Tahoma"/>
          <w:noProof/>
          <w:color w:val="000000"/>
          <w:lang w:val="fr-FR"/>
        </w:rPr>
        <w:t>/</w:t>
      </w:r>
      <w:r w:rsidR="002007F9" w:rsidRPr="00640614">
        <w:rPr>
          <w:rFonts w:cs="Tahoma"/>
          <w:noProof/>
          <w:color w:val="000000"/>
          <w:lang w:val="fr-FR"/>
        </w:rPr>
        <w:t xml:space="preserve"> </w:t>
      </w:r>
      <w:r w:rsidRPr="00640614">
        <w:rPr>
          <w:rFonts w:cs="Tahoma"/>
          <w:noProof/>
          <w:color w:val="000000"/>
          <w:lang w:val="fr-FR"/>
        </w:rPr>
        <w:t>7 varie toutefois selon la dépense SA.</w:t>
      </w:r>
      <w:r w:rsidRPr="00640614">
        <w:rPr>
          <w:rFonts w:cs="Tahoma"/>
          <w:noProof/>
          <w:lang w:val="fr-FR"/>
        </w:rPr>
        <w:t xml:space="preserve"> </w:t>
      </w:r>
      <w:r w:rsidRPr="00640614">
        <w:rPr>
          <w:rFonts w:cs="Tahoma"/>
          <w:noProof/>
          <w:color w:val="000000"/>
          <w:lang w:val="fr-FR"/>
        </w:rPr>
        <w:t>Tous les clients éligibles peuvent bénéficier d’au moins quatre interlocuteurs plus un contact supplémentaire pour chaque tranche de dépense SA supplémentaire de 125 000 USD dans le cadre de leur EAP ou programme de Licences en Volume couvrant leurs licences PDW.</w:t>
      </w:r>
      <w:r w:rsidRPr="00640614">
        <w:rPr>
          <w:rFonts w:cs="Tahoma"/>
          <w:noProof/>
          <w:lang w:val="fr-FR"/>
        </w:rPr>
        <w:t xml:space="preserve"> </w:t>
      </w:r>
      <w:r w:rsidRPr="00640614">
        <w:rPr>
          <w:rFonts w:cs="Tahoma"/>
          <w:noProof/>
          <w:color w:val="000000"/>
          <w:lang w:val="fr-FR"/>
        </w:rPr>
        <w:t>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w:t>
      </w:r>
      <w:r w:rsidRPr="00640614">
        <w:rPr>
          <w:rFonts w:cs="Tahoma"/>
          <w:noProof/>
          <w:lang w:val="fr-FR"/>
        </w:rPr>
        <w:t xml:space="preserve"> </w:t>
      </w:r>
      <w:r w:rsidRPr="00640614">
        <w:rPr>
          <w:rFonts w:cs="Tahoma"/>
          <w:noProof/>
          <w:color w:val="000000"/>
          <w:lang w:val="fr-FR"/>
        </w:rPr>
        <w:t>Reportez</w:t>
      </w:r>
      <w:r w:rsidR="00C15BE8">
        <w:rPr>
          <w:rFonts w:cs="Tahoma"/>
          <w:noProof/>
          <w:color w:val="000000"/>
          <w:lang w:val="fr-FR"/>
        </w:rPr>
        <w:t>-</w:t>
      </w:r>
      <w:r w:rsidRPr="00640614">
        <w:rPr>
          <w:rFonts w:cs="Tahoma"/>
          <w:noProof/>
          <w:color w:val="000000"/>
          <w:lang w:val="fr-FR"/>
        </w:rPr>
        <w:t>vous au tableau suivant :</w:t>
      </w:r>
    </w:p>
    <w:p w:rsidR="002E06A7" w:rsidRDefault="002E06A7" w:rsidP="00894BFE">
      <w:pPr>
        <w:jc w:val="both"/>
        <w:rPr>
          <w:rFonts w:cs="Tahoma"/>
          <w:noProof/>
          <w:color w:val="000000"/>
          <w:lang w:val="fr-FR"/>
        </w:rPr>
      </w:pPr>
    </w:p>
    <w:p w:rsidR="00894BFE" w:rsidRPr="00640614" w:rsidRDefault="00894BFE" w:rsidP="00894BFE">
      <w:pPr>
        <w:jc w:val="both"/>
        <w:rPr>
          <w:rFonts w:cs="Tahoma"/>
          <w:noProof/>
          <w:lang w:val="fr-FR"/>
        </w:rPr>
      </w:pPr>
      <w:r w:rsidRPr="00640614">
        <w:rPr>
          <w:rFonts w:cs="Tahoma"/>
          <w:noProof/>
          <w:color w:val="000000"/>
          <w:lang w:val="fr-FR"/>
        </w:rPr>
        <w:t>Le tableau suivant s’applique aux clients détenteurs d’un EAP ou APA :</w:t>
      </w:r>
    </w:p>
    <w:p w:rsidR="00894BFE" w:rsidRPr="00640614" w:rsidRDefault="00894BFE" w:rsidP="00894BFE">
      <w:pPr>
        <w:rPr>
          <w:rFonts w:cs="Tahoma"/>
          <w:noProof/>
          <w:lang w:val="fr-F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894BFE" w:rsidRPr="004B5985" w:rsidTr="00DF2907">
        <w:tc>
          <w:tcPr>
            <w:tcW w:w="2160" w:type="dxa"/>
            <w:shd w:val="clear" w:color="auto" w:fill="FABF8F"/>
          </w:tcPr>
          <w:p w:rsidR="00894BFE" w:rsidRPr="00640614" w:rsidRDefault="00894BFE" w:rsidP="00DF2907">
            <w:pPr>
              <w:jc w:val="center"/>
              <w:rPr>
                <w:rFonts w:cs="Tahoma"/>
                <w:noProof/>
                <w:color w:val="000000"/>
                <w:szCs w:val="18"/>
                <w:lang w:val="fr-FR"/>
              </w:rPr>
            </w:pPr>
            <w:r w:rsidRPr="00640614">
              <w:rPr>
                <w:rFonts w:cs="Tahoma"/>
                <w:b/>
                <w:noProof/>
                <w:color w:val="000000"/>
                <w:lang w:val="fr-FR"/>
              </w:rPr>
              <w:t>Dépense SA annuelle moyenne</w:t>
            </w:r>
          </w:p>
        </w:tc>
        <w:tc>
          <w:tcPr>
            <w:tcW w:w="2520" w:type="dxa"/>
            <w:shd w:val="clear" w:color="auto" w:fill="FABF8F"/>
          </w:tcPr>
          <w:p w:rsidR="00894BFE" w:rsidRPr="00640614" w:rsidRDefault="00894BFE" w:rsidP="00DF2907">
            <w:pPr>
              <w:jc w:val="center"/>
              <w:rPr>
                <w:rFonts w:cs="Tahoma"/>
                <w:noProof/>
                <w:color w:val="000000"/>
                <w:szCs w:val="18"/>
                <w:lang w:val="fr-FR"/>
              </w:rPr>
            </w:pPr>
            <w:r w:rsidRPr="00640614">
              <w:rPr>
                <w:rFonts w:cs="Tahoma"/>
                <w:b/>
                <w:noProof/>
                <w:color w:val="000000"/>
                <w:lang w:val="fr-FR"/>
              </w:rPr>
              <w:t>Nombre d’interlocuteurs autorisés pour le Support Technique</w:t>
            </w:r>
          </w:p>
        </w:tc>
      </w:tr>
      <w:tr w:rsidR="00894BFE" w:rsidRPr="00640614" w:rsidTr="00DF2907">
        <w:tc>
          <w:tcPr>
            <w:tcW w:w="2160" w:type="dxa"/>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250 000 $</w:t>
            </w:r>
            <w:r w:rsidR="00C15BE8">
              <w:rPr>
                <w:rFonts w:cs="Tahoma"/>
                <w:noProof/>
                <w:color w:val="000000"/>
                <w:szCs w:val="18"/>
                <w:lang w:val="fr-FR"/>
              </w:rPr>
              <w:t>-</w:t>
            </w:r>
            <w:r w:rsidRPr="00640614">
              <w:rPr>
                <w:rFonts w:cs="Tahoma"/>
                <w:noProof/>
                <w:color w:val="000000"/>
                <w:szCs w:val="18"/>
                <w:lang w:val="fr-FR"/>
              </w:rPr>
              <w:t>374 999 $</w:t>
            </w:r>
          </w:p>
        </w:tc>
        <w:tc>
          <w:tcPr>
            <w:tcW w:w="2520" w:type="dxa"/>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4</w:t>
            </w:r>
          </w:p>
        </w:tc>
      </w:tr>
      <w:tr w:rsidR="00894BFE" w:rsidRPr="00640614" w:rsidTr="00DF2907">
        <w:tc>
          <w:tcPr>
            <w:tcW w:w="2160" w:type="dxa"/>
          </w:tcPr>
          <w:p w:rsidR="00894BFE" w:rsidRPr="00640614" w:rsidRDefault="00894BFE" w:rsidP="00DF2907">
            <w:pPr>
              <w:jc w:val="center"/>
              <w:rPr>
                <w:rFonts w:cs="Tahoma"/>
                <w:noProof/>
                <w:szCs w:val="18"/>
                <w:lang w:val="fr-FR"/>
              </w:rPr>
            </w:pPr>
            <w:r w:rsidRPr="00640614">
              <w:rPr>
                <w:rFonts w:cs="Tahoma"/>
                <w:noProof/>
                <w:szCs w:val="18"/>
                <w:lang w:val="fr-FR"/>
              </w:rPr>
              <w:t>375 000 $</w:t>
            </w:r>
            <w:r w:rsidR="00C15BE8">
              <w:rPr>
                <w:rFonts w:cs="Tahoma"/>
                <w:noProof/>
                <w:szCs w:val="18"/>
                <w:lang w:val="fr-FR"/>
              </w:rPr>
              <w:t>-</w:t>
            </w:r>
            <w:r w:rsidRPr="00640614">
              <w:rPr>
                <w:rFonts w:cs="Tahoma"/>
                <w:noProof/>
                <w:szCs w:val="18"/>
                <w:lang w:val="fr-FR"/>
              </w:rPr>
              <w:t>499 999 $</w:t>
            </w:r>
          </w:p>
        </w:tc>
        <w:tc>
          <w:tcPr>
            <w:tcW w:w="2520" w:type="dxa"/>
          </w:tcPr>
          <w:p w:rsidR="00894BFE" w:rsidRPr="00640614" w:rsidRDefault="00894BFE" w:rsidP="00DF2907">
            <w:pPr>
              <w:jc w:val="center"/>
              <w:rPr>
                <w:rFonts w:cs="Tahoma"/>
                <w:noProof/>
                <w:szCs w:val="18"/>
                <w:lang w:val="fr-FR"/>
              </w:rPr>
            </w:pPr>
            <w:r w:rsidRPr="00640614">
              <w:rPr>
                <w:rFonts w:cs="Tahoma"/>
                <w:noProof/>
                <w:szCs w:val="18"/>
                <w:lang w:val="fr-FR"/>
              </w:rPr>
              <w:t>5</w:t>
            </w:r>
          </w:p>
        </w:tc>
      </w:tr>
      <w:tr w:rsidR="00894BFE" w:rsidRPr="00640614" w:rsidTr="00DF2907">
        <w:tc>
          <w:tcPr>
            <w:tcW w:w="2160" w:type="dxa"/>
          </w:tcPr>
          <w:p w:rsidR="00894BFE" w:rsidRPr="00640614" w:rsidRDefault="00894BFE" w:rsidP="00DF2907">
            <w:pPr>
              <w:jc w:val="center"/>
              <w:rPr>
                <w:rFonts w:cs="Tahoma"/>
                <w:noProof/>
                <w:szCs w:val="18"/>
                <w:lang w:val="fr-FR"/>
              </w:rPr>
            </w:pPr>
            <w:r w:rsidRPr="00640614">
              <w:rPr>
                <w:rFonts w:cs="Tahoma"/>
                <w:noProof/>
                <w:szCs w:val="18"/>
                <w:lang w:val="fr-FR"/>
              </w:rPr>
              <w:t>500 000 $</w:t>
            </w:r>
            <w:r w:rsidR="00C15BE8">
              <w:rPr>
                <w:rFonts w:cs="Tahoma"/>
                <w:noProof/>
                <w:szCs w:val="18"/>
                <w:lang w:val="fr-FR"/>
              </w:rPr>
              <w:t>-</w:t>
            </w:r>
            <w:r w:rsidRPr="00640614">
              <w:rPr>
                <w:rFonts w:cs="Tahoma"/>
                <w:noProof/>
                <w:szCs w:val="18"/>
                <w:lang w:val="fr-FR"/>
              </w:rPr>
              <w:t>624 999 $</w:t>
            </w:r>
          </w:p>
        </w:tc>
        <w:tc>
          <w:tcPr>
            <w:tcW w:w="2520" w:type="dxa"/>
          </w:tcPr>
          <w:p w:rsidR="00894BFE" w:rsidRPr="00640614" w:rsidRDefault="00894BFE" w:rsidP="00DF2907">
            <w:pPr>
              <w:jc w:val="center"/>
              <w:rPr>
                <w:rFonts w:cs="Tahoma"/>
                <w:noProof/>
                <w:szCs w:val="18"/>
                <w:lang w:val="fr-FR"/>
              </w:rPr>
            </w:pPr>
            <w:r w:rsidRPr="00640614">
              <w:rPr>
                <w:rFonts w:cs="Tahoma"/>
                <w:noProof/>
                <w:szCs w:val="18"/>
                <w:lang w:val="fr-FR"/>
              </w:rPr>
              <w:t>6</w:t>
            </w:r>
          </w:p>
        </w:tc>
      </w:tr>
      <w:tr w:rsidR="00894BFE" w:rsidRPr="00640614" w:rsidTr="00DF2907">
        <w:tc>
          <w:tcPr>
            <w:tcW w:w="2160" w:type="dxa"/>
          </w:tcPr>
          <w:p w:rsidR="00894BFE" w:rsidRPr="00640614" w:rsidRDefault="00894BFE" w:rsidP="00DF2907">
            <w:pPr>
              <w:jc w:val="center"/>
              <w:rPr>
                <w:rFonts w:cs="Tahoma"/>
                <w:noProof/>
                <w:szCs w:val="18"/>
                <w:lang w:val="fr-FR"/>
              </w:rPr>
            </w:pPr>
            <w:r w:rsidRPr="00640614">
              <w:rPr>
                <w:rFonts w:cs="Tahoma"/>
                <w:noProof/>
                <w:szCs w:val="18"/>
                <w:lang w:val="fr-FR"/>
              </w:rPr>
              <w:t>625 000 $</w:t>
            </w:r>
            <w:r w:rsidR="00C15BE8">
              <w:rPr>
                <w:rFonts w:cs="Tahoma"/>
                <w:noProof/>
                <w:szCs w:val="18"/>
                <w:lang w:val="fr-FR"/>
              </w:rPr>
              <w:t>-</w:t>
            </w:r>
            <w:r w:rsidRPr="00640614">
              <w:rPr>
                <w:rFonts w:cs="Tahoma"/>
                <w:noProof/>
                <w:szCs w:val="18"/>
                <w:lang w:val="fr-FR"/>
              </w:rPr>
              <w:t>749 999 $</w:t>
            </w:r>
          </w:p>
        </w:tc>
        <w:tc>
          <w:tcPr>
            <w:tcW w:w="2520" w:type="dxa"/>
          </w:tcPr>
          <w:p w:rsidR="00894BFE" w:rsidRPr="00640614" w:rsidRDefault="00894BFE" w:rsidP="00DF2907">
            <w:pPr>
              <w:jc w:val="center"/>
              <w:rPr>
                <w:rFonts w:cs="Tahoma"/>
                <w:noProof/>
                <w:szCs w:val="18"/>
                <w:lang w:val="fr-FR"/>
              </w:rPr>
            </w:pPr>
            <w:r w:rsidRPr="00640614">
              <w:rPr>
                <w:rFonts w:cs="Tahoma"/>
                <w:noProof/>
                <w:szCs w:val="18"/>
                <w:lang w:val="fr-FR"/>
              </w:rPr>
              <w:t>7</w:t>
            </w:r>
          </w:p>
        </w:tc>
      </w:tr>
      <w:tr w:rsidR="00894BFE" w:rsidRPr="00640614" w:rsidTr="00DF2907">
        <w:tc>
          <w:tcPr>
            <w:tcW w:w="2160" w:type="dxa"/>
          </w:tcPr>
          <w:p w:rsidR="00894BFE" w:rsidRPr="00640614" w:rsidRDefault="00894BFE" w:rsidP="00DF2907">
            <w:pPr>
              <w:jc w:val="center"/>
              <w:rPr>
                <w:rFonts w:cs="Tahoma"/>
                <w:noProof/>
                <w:szCs w:val="18"/>
                <w:lang w:val="fr-FR"/>
              </w:rPr>
            </w:pPr>
            <w:r w:rsidRPr="00640614">
              <w:rPr>
                <w:rFonts w:cs="Tahoma"/>
                <w:noProof/>
                <w:szCs w:val="18"/>
                <w:lang w:val="fr-FR"/>
              </w:rPr>
              <w:t>750 000 $</w:t>
            </w:r>
            <w:r w:rsidR="00C15BE8">
              <w:rPr>
                <w:rFonts w:cs="Tahoma"/>
                <w:noProof/>
                <w:szCs w:val="18"/>
                <w:lang w:val="fr-FR"/>
              </w:rPr>
              <w:t>-</w:t>
            </w:r>
            <w:r w:rsidRPr="00640614">
              <w:rPr>
                <w:rFonts w:cs="Tahoma"/>
                <w:noProof/>
                <w:szCs w:val="18"/>
                <w:lang w:val="fr-FR"/>
              </w:rPr>
              <w:t>874 999 $</w:t>
            </w:r>
          </w:p>
        </w:tc>
        <w:tc>
          <w:tcPr>
            <w:tcW w:w="2520" w:type="dxa"/>
          </w:tcPr>
          <w:p w:rsidR="00894BFE" w:rsidRPr="00640614" w:rsidRDefault="00894BFE" w:rsidP="00DF2907">
            <w:pPr>
              <w:jc w:val="center"/>
              <w:rPr>
                <w:rFonts w:cs="Tahoma"/>
                <w:noProof/>
                <w:szCs w:val="18"/>
                <w:lang w:val="fr-FR"/>
              </w:rPr>
            </w:pPr>
            <w:r w:rsidRPr="00640614">
              <w:rPr>
                <w:rFonts w:cs="Tahoma"/>
                <w:noProof/>
                <w:szCs w:val="18"/>
                <w:lang w:val="fr-FR"/>
              </w:rPr>
              <w:t>8</w:t>
            </w:r>
          </w:p>
        </w:tc>
      </w:tr>
    </w:tbl>
    <w:p w:rsidR="00894BFE" w:rsidRPr="00640614" w:rsidRDefault="00894BFE" w:rsidP="00894BFE">
      <w:pPr>
        <w:rPr>
          <w:rFonts w:cs="Tahoma"/>
          <w:noProof/>
          <w:lang w:val="fr-FR"/>
        </w:rPr>
      </w:pPr>
    </w:p>
    <w:p w:rsidR="00894BFE" w:rsidRPr="00640614" w:rsidRDefault="00894BFE" w:rsidP="00894BFE">
      <w:pPr>
        <w:rPr>
          <w:rFonts w:cs="Tahoma"/>
          <w:noProof/>
          <w:lang w:val="fr-FR"/>
        </w:rPr>
      </w:pPr>
      <w:r w:rsidRPr="00640614">
        <w:rPr>
          <w:rFonts w:cs="Tahoma"/>
          <w:noProof/>
          <w:lang w:val="fr-FR"/>
        </w:rPr>
        <w:t>Le tableau suivant s’applique aux clients détenteurs de licences pour PDW :</w:t>
      </w:r>
    </w:p>
    <w:p w:rsidR="00894BFE" w:rsidRPr="00640614" w:rsidRDefault="00894BFE" w:rsidP="00894BFE">
      <w:pPr>
        <w:rPr>
          <w:rFonts w:cs="Tahoma"/>
          <w:noProof/>
          <w:lang w:val="fr-F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894BFE" w:rsidRPr="004B5985" w:rsidTr="00DF2907">
        <w:tc>
          <w:tcPr>
            <w:tcW w:w="2160" w:type="dxa"/>
            <w:shd w:val="clear" w:color="auto" w:fill="FABF8F"/>
          </w:tcPr>
          <w:p w:rsidR="00894BFE" w:rsidRPr="00640614" w:rsidRDefault="00894BFE" w:rsidP="00DF2907">
            <w:pPr>
              <w:jc w:val="center"/>
              <w:rPr>
                <w:rFonts w:cs="Tahoma"/>
                <w:noProof/>
                <w:color w:val="000000"/>
                <w:szCs w:val="18"/>
                <w:lang w:val="fr-FR"/>
              </w:rPr>
            </w:pPr>
            <w:r w:rsidRPr="00640614">
              <w:rPr>
                <w:rFonts w:cs="Tahoma"/>
                <w:b/>
                <w:noProof/>
                <w:color w:val="000000"/>
                <w:lang w:val="fr-FR"/>
              </w:rPr>
              <w:t>Dépense SA annuelle moyenne</w:t>
            </w:r>
          </w:p>
        </w:tc>
        <w:tc>
          <w:tcPr>
            <w:tcW w:w="2520" w:type="dxa"/>
            <w:shd w:val="clear" w:color="auto" w:fill="FABF8F"/>
          </w:tcPr>
          <w:p w:rsidR="00894BFE" w:rsidRPr="00640614" w:rsidRDefault="00894BFE" w:rsidP="00DF2907">
            <w:pPr>
              <w:jc w:val="center"/>
              <w:rPr>
                <w:rFonts w:cs="Tahoma"/>
                <w:noProof/>
                <w:color w:val="000000"/>
                <w:szCs w:val="18"/>
                <w:lang w:val="fr-FR"/>
              </w:rPr>
            </w:pPr>
            <w:r w:rsidRPr="00640614">
              <w:rPr>
                <w:rFonts w:cs="Tahoma"/>
                <w:b/>
                <w:noProof/>
                <w:color w:val="000000"/>
                <w:lang w:val="fr-FR"/>
              </w:rPr>
              <w:t>Nombre d’interlocuteurs autorisés pour le Support Technique</w:t>
            </w:r>
          </w:p>
        </w:tc>
      </w:tr>
      <w:tr w:rsidR="00894BFE" w:rsidRPr="00640614" w:rsidTr="00DF2907">
        <w:tc>
          <w:tcPr>
            <w:tcW w:w="2160" w:type="dxa"/>
          </w:tcPr>
          <w:p w:rsidR="00894BFE" w:rsidRPr="00640614" w:rsidRDefault="00894BFE" w:rsidP="00DF2907">
            <w:pPr>
              <w:jc w:val="center"/>
              <w:rPr>
                <w:rFonts w:cs="Tahoma"/>
                <w:noProof/>
                <w:color w:val="000000"/>
                <w:szCs w:val="18"/>
                <w:lang w:val="fr-FR"/>
              </w:rPr>
            </w:pPr>
            <w:r w:rsidRPr="00640614">
              <w:rPr>
                <w:rFonts w:cs="Tahoma"/>
                <w:noProof/>
                <w:color w:val="000000"/>
                <w:lang w:val="fr-FR"/>
              </w:rPr>
              <w:t>0 $</w:t>
            </w:r>
            <w:r w:rsidR="00C15BE8">
              <w:rPr>
                <w:rFonts w:cs="Tahoma"/>
                <w:noProof/>
                <w:color w:val="000000"/>
                <w:lang w:val="fr-FR"/>
              </w:rPr>
              <w:t>-</w:t>
            </w:r>
            <w:r w:rsidRPr="00640614">
              <w:rPr>
                <w:rFonts w:cs="Tahoma"/>
                <w:noProof/>
                <w:color w:val="000000"/>
                <w:lang w:val="fr-FR"/>
              </w:rPr>
              <w:t>374 999 $</w:t>
            </w:r>
          </w:p>
        </w:tc>
        <w:tc>
          <w:tcPr>
            <w:tcW w:w="2520" w:type="dxa"/>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4</w:t>
            </w:r>
          </w:p>
        </w:tc>
      </w:tr>
      <w:tr w:rsidR="00894BFE" w:rsidRPr="00640614" w:rsidTr="00DF2907">
        <w:tc>
          <w:tcPr>
            <w:tcW w:w="2160" w:type="dxa"/>
          </w:tcPr>
          <w:p w:rsidR="00894BFE" w:rsidRPr="00640614" w:rsidRDefault="00894BFE" w:rsidP="00DF2907">
            <w:pPr>
              <w:jc w:val="center"/>
              <w:rPr>
                <w:rFonts w:cs="Tahoma"/>
                <w:noProof/>
                <w:szCs w:val="18"/>
                <w:lang w:val="fr-FR"/>
              </w:rPr>
            </w:pPr>
            <w:r w:rsidRPr="00640614">
              <w:rPr>
                <w:rFonts w:cs="Tahoma"/>
                <w:noProof/>
                <w:szCs w:val="18"/>
                <w:lang w:val="fr-FR"/>
              </w:rPr>
              <w:t>375 000 $</w:t>
            </w:r>
            <w:r w:rsidR="00C15BE8">
              <w:rPr>
                <w:rFonts w:cs="Tahoma"/>
                <w:noProof/>
                <w:szCs w:val="18"/>
                <w:lang w:val="fr-FR"/>
              </w:rPr>
              <w:t>-</w:t>
            </w:r>
            <w:r w:rsidRPr="00640614">
              <w:rPr>
                <w:rFonts w:cs="Tahoma"/>
                <w:noProof/>
                <w:szCs w:val="18"/>
                <w:lang w:val="fr-FR"/>
              </w:rPr>
              <w:t>499 999 $</w:t>
            </w:r>
          </w:p>
        </w:tc>
        <w:tc>
          <w:tcPr>
            <w:tcW w:w="2520" w:type="dxa"/>
          </w:tcPr>
          <w:p w:rsidR="00894BFE" w:rsidRPr="00640614" w:rsidRDefault="00894BFE" w:rsidP="00DF2907">
            <w:pPr>
              <w:jc w:val="center"/>
              <w:rPr>
                <w:rFonts w:cs="Tahoma"/>
                <w:noProof/>
                <w:szCs w:val="18"/>
                <w:lang w:val="fr-FR"/>
              </w:rPr>
            </w:pPr>
            <w:r w:rsidRPr="00640614">
              <w:rPr>
                <w:rFonts w:cs="Tahoma"/>
                <w:noProof/>
                <w:szCs w:val="18"/>
                <w:lang w:val="fr-FR"/>
              </w:rPr>
              <w:t>5</w:t>
            </w:r>
          </w:p>
        </w:tc>
      </w:tr>
      <w:tr w:rsidR="00894BFE" w:rsidRPr="00640614" w:rsidTr="00DF2907">
        <w:tc>
          <w:tcPr>
            <w:tcW w:w="2160" w:type="dxa"/>
          </w:tcPr>
          <w:p w:rsidR="00894BFE" w:rsidRPr="00640614" w:rsidRDefault="00894BFE" w:rsidP="00DF2907">
            <w:pPr>
              <w:jc w:val="center"/>
              <w:rPr>
                <w:rFonts w:cs="Tahoma"/>
                <w:noProof/>
                <w:szCs w:val="18"/>
                <w:lang w:val="fr-FR"/>
              </w:rPr>
            </w:pPr>
            <w:r w:rsidRPr="00640614">
              <w:rPr>
                <w:rFonts w:cs="Tahoma"/>
                <w:noProof/>
                <w:szCs w:val="18"/>
                <w:lang w:val="fr-FR"/>
              </w:rPr>
              <w:t>500 000 $</w:t>
            </w:r>
            <w:r w:rsidR="00C15BE8">
              <w:rPr>
                <w:rFonts w:cs="Tahoma"/>
                <w:noProof/>
                <w:szCs w:val="18"/>
                <w:lang w:val="fr-FR"/>
              </w:rPr>
              <w:t>-</w:t>
            </w:r>
            <w:r w:rsidRPr="00640614">
              <w:rPr>
                <w:rFonts w:cs="Tahoma"/>
                <w:noProof/>
                <w:szCs w:val="18"/>
                <w:lang w:val="fr-FR"/>
              </w:rPr>
              <w:t>624 999 $</w:t>
            </w:r>
          </w:p>
        </w:tc>
        <w:tc>
          <w:tcPr>
            <w:tcW w:w="2520" w:type="dxa"/>
          </w:tcPr>
          <w:p w:rsidR="00894BFE" w:rsidRPr="00640614" w:rsidRDefault="00894BFE" w:rsidP="00DF2907">
            <w:pPr>
              <w:jc w:val="center"/>
              <w:rPr>
                <w:rFonts w:cs="Tahoma"/>
                <w:noProof/>
                <w:szCs w:val="18"/>
                <w:lang w:val="fr-FR"/>
              </w:rPr>
            </w:pPr>
            <w:r w:rsidRPr="00640614">
              <w:rPr>
                <w:rFonts w:cs="Tahoma"/>
                <w:noProof/>
                <w:szCs w:val="18"/>
                <w:lang w:val="fr-FR"/>
              </w:rPr>
              <w:t>6</w:t>
            </w:r>
          </w:p>
        </w:tc>
      </w:tr>
      <w:tr w:rsidR="00894BFE" w:rsidRPr="00640614" w:rsidTr="00DF2907">
        <w:tc>
          <w:tcPr>
            <w:tcW w:w="2160" w:type="dxa"/>
          </w:tcPr>
          <w:p w:rsidR="00894BFE" w:rsidRPr="00640614" w:rsidRDefault="00894BFE" w:rsidP="00DF2907">
            <w:pPr>
              <w:jc w:val="center"/>
              <w:rPr>
                <w:rFonts w:cs="Tahoma"/>
                <w:noProof/>
                <w:szCs w:val="18"/>
                <w:lang w:val="fr-FR"/>
              </w:rPr>
            </w:pPr>
            <w:r w:rsidRPr="00640614">
              <w:rPr>
                <w:rFonts w:cs="Tahoma"/>
                <w:noProof/>
                <w:szCs w:val="18"/>
                <w:lang w:val="fr-FR"/>
              </w:rPr>
              <w:t>625 000 $</w:t>
            </w:r>
            <w:r w:rsidR="00C15BE8">
              <w:rPr>
                <w:rFonts w:cs="Tahoma"/>
                <w:noProof/>
                <w:szCs w:val="18"/>
                <w:lang w:val="fr-FR"/>
              </w:rPr>
              <w:t>-</w:t>
            </w:r>
            <w:r w:rsidRPr="00640614">
              <w:rPr>
                <w:rFonts w:cs="Tahoma"/>
                <w:noProof/>
                <w:szCs w:val="18"/>
                <w:lang w:val="fr-FR"/>
              </w:rPr>
              <w:t>749 999 $</w:t>
            </w:r>
          </w:p>
        </w:tc>
        <w:tc>
          <w:tcPr>
            <w:tcW w:w="2520" w:type="dxa"/>
          </w:tcPr>
          <w:p w:rsidR="00894BFE" w:rsidRPr="00640614" w:rsidRDefault="00894BFE" w:rsidP="00DF2907">
            <w:pPr>
              <w:jc w:val="center"/>
              <w:rPr>
                <w:rFonts w:cs="Tahoma"/>
                <w:noProof/>
                <w:szCs w:val="18"/>
                <w:lang w:val="fr-FR"/>
              </w:rPr>
            </w:pPr>
            <w:r w:rsidRPr="00640614">
              <w:rPr>
                <w:rFonts w:cs="Tahoma"/>
                <w:noProof/>
                <w:szCs w:val="18"/>
                <w:lang w:val="fr-FR"/>
              </w:rPr>
              <w:t>7</w:t>
            </w:r>
          </w:p>
        </w:tc>
      </w:tr>
      <w:tr w:rsidR="00894BFE" w:rsidRPr="00640614" w:rsidTr="00DF2907">
        <w:tc>
          <w:tcPr>
            <w:tcW w:w="2160" w:type="dxa"/>
          </w:tcPr>
          <w:p w:rsidR="00894BFE" w:rsidRPr="00640614" w:rsidRDefault="00894BFE" w:rsidP="00DF2907">
            <w:pPr>
              <w:jc w:val="center"/>
              <w:rPr>
                <w:rFonts w:cs="Tahoma"/>
                <w:noProof/>
                <w:szCs w:val="18"/>
                <w:lang w:val="fr-FR"/>
              </w:rPr>
            </w:pPr>
            <w:r w:rsidRPr="00640614">
              <w:rPr>
                <w:rFonts w:cs="Tahoma"/>
                <w:noProof/>
                <w:szCs w:val="18"/>
                <w:lang w:val="fr-FR"/>
              </w:rPr>
              <w:t>750 000 $</w:t>
            </w:r>
            <w:r w:rsidR="00C15BE8">
              <w:rPr>
                <w:rFonts w:cs="Tahoma"/>
                <w:noProof/>
                <w:szCs w:val="18"/>
                <w:lang w:val="fr-FR"/>
              </w:rPr>
              <w:t>-</w:t>
            </w:r>
            <w:r w:rsidRPr="00640614">
              <w:rPr>
                <w:rFonts w:cs="Tahoma"/>
                <w:noProof/>
                <w:szCs w:val="18"/>
                <w:lang w:val="fr-FR"/>
              </w:rPr>
              <w:t>874 999 $</w:t>
            </w:r>
          </w:p>
        </w:tc>
        <w:tc>
          <w:tcPr>
            <w:tcW w:w="2520" w:type="dxa"/>
          </w:tcPr>
          <w:p w:rsidR="00894BFE" w:rsidRPr="00640614" w:rsidRDefault="00894BFE" w:rsidP="00DF2907">
            <w:pPr>
              <w:jc w:val="center"/>
              <w:rPr>
                <w:rFonts w:cs="Tahoma"/>
                <w:noProof/>
                <w:szCs w:val="18"/>
                <w:lang w:val="fr-FR"/>
              </w:rPr>
            </w:pPr>
            <w:r w:rsidRPr="00640614">
              <w:rPr>
                <w:rFonts w:cs="Tahoma"/>
                <w:noProof/>
                <w:szCs w:val="18"/>
                <w:lang w:val="fr-FR"/>
              </w:rPr>
              <w:t>8</w:t>
            </w:r>
          </w:p>
        </w:tc>
      </w:tr>
    </w:tbl>
    <w:p w:rsidR="00894BFE" w:rsidRPr="00640614" w:rsidRDefault="00894BFE" w:rsidP="00894BFE">
      <w:pPr>
        <w:jc w:val="both"/>
        <w:rPr>
          <w:rFonts w:cs="Tahoma"/>
          <w:noProof/>
          <w:lang w:val="fr-FR"/>
        </w:rPr>
      </w:pPr>
    </w:p>
    <w:p w:rsidR="00894BFE" w:rsidRPr="00640614" w:rsidRDefault="00894BFE" w:rsidP="00894BFE">
      <w:pPr>
        <w:jc w:val="both"/>
        <w:rPr>
          <w:rFonts w:cs="Tahoma"/>
          <w:noProof/>
          <w:lang w:val="fr-FR"/>
        </w:rPr>
      </w:pPr>
      <w:r w:rsidRPr="00640614">
        <w:rPr>
          <w:rFonts w:cs="Tahoma"/>
          <w:noProof/>
          <w:szCs w:val="18"/>
          <w:lang w:val="fr-FR"/>
        </w:rPr>
        <w:t>Les demandes de support doivent être soumises par téléphone ou Internet par l’interlocuteur désigné par le client et conformément à la procédure décrite dans le Contrat de Support Premier du client. L’avantage PRS Illimité 24h</w:t>
      </w:r>
      <w:r w:rsidR="002007F9" w:rsidRPr="00640614">
        <w:rPr>
          <w:rFonts w:cs="Tahoma"/>
          <w:noProof/>
          <w:szCs w:val="18"/>
          <w:lang w:val="fr-FR"/>
        </w:rPr>
        <w:t xml:space="preserve"> </w:t>
      </w:r>
      <w:r w:rsidRPr="00640614">
        <w:rPr>
          <w:rFonts w:cs="Tahoma"/>
          <w:noProof/>
          <w:szCs w:val="18"/>
          <w:lang w:val="fr-FR"/>
        </w:rPr>
        <w:t>/</w:t>
      </w:r>
      <w:r w:rsidR="002007F9" w:rsidRPr="00640614">
        <w:rPr>
          <w:rFonts w:cs="Tahoma"/>
          <w:noProof/>
          <w:szCs w:val="18"/>
          <w:lang w:val="fr-FR"/>
        </w:rPr>
        <w:t xml:space="preserve"> </w:t>
      </w:r>
      <w:r w:rsidRPr="00640614">
        <w:rPr>
          <w:rFonts w:cs="Tahoma"/>
          <w:noProof/>
          <w:szCs w:val="18"/>
          <w:lang w:val="fr-FR"/>
        </w:rPr>
        <w:t>24, 7 jours</w:t>
      </w:r>
      <w:r w:rsidR="002007F9" w:rsidRPr="00640614">
        <w:rPr>
          <w:rFonts w:cs="Tahoma"/>
          <w:noProof/>
          <w:szCs w:val="18"/>
          <w:lang w:val="fr-FR"/>
        </w:rPr>
        <w:t xml:space="preserve"> </w:t>
      </w:r>
      <w:r w:rsidRPr="00640614">
        <w:rPr>
          <w:rFonts w:cs="Tahoma"/>
          <w:noProof/>
          <w:szCs w:val="18"/>
          <w:lang w:val="fr-FR"/>
        </w:rPr>
        <w:t>/</w:t>
      </w:r>
      <w:r w:rsidR="002007F9" w:rsidRPr="00640614">
        <w:rPr>
          <w:rFonts w:cs="Tahoma"/>
          <w:noProof/>
          <w:szCs w:val="18"/>
          <w:lang w:val="fr-FR"/>
        </w:rPr>
        <w:t xml:space="preserve"> </w:t>
      </w:r>
      <w:r w:rsidRPr="00640614">
        <w:rPr>
          <w:rFonts w:cs="Tahoma"/>
          <w:noProof/>
          <w:szCs w:val="18"/>
          <w:lang w:val="fr-FR"/>
        </w:rPr>
        <w:t xml:space="preserve">7 ne couvre que les Services de résolution des problèmes. Tout temps passé par le Responsable Technique de Compte (TAM) ou l’Ingénieur du Service Technique Désigné (DSE) sur la résolution d’un incident sera pris en compte dans le Contrat de Support Premier du </w:t>
      </w:r>
      <w:r w:rsidR="002E06A7">
        <w:rPr>
          <w:rFonts w:cs="Tahoma"/>
          <w:noProof/>
          <w:szCs w:val="18"/>
          <w:lang w:val="fr-FR"/>
        </w:rPr>
        <w:t>client.</w:t>
      </w:r>
    </w:p>
    <w:p w:rsidR="00894BFE" w:rsidRPr="00640614" w:rsidRDefault="00894BFE" w:rsidP="00894BFE">
      <w:pPr>
        <w:pStyle w:val="Heading3"/>
        <w:rPr>
          <w:rFonts w:ascii="Tahoma" w:hAnsi="Tahoma" w:cs="Tahoma"/>
          <w:noProof/>
        </w:rPr>
      </w:pPr>
    </w:p>
    <w:p w:rsidR="00894BFE" w:rsidRPr="00640614" w:rsidRDefault="00894BFE" w:rsidP="00894BFE">
      <w:pPr>
        <w:pStyle w:val="Heading3"/>
        <w:rPr>
          <w:rFonts w:ascii="Tahoma" w:hAnsi="Tahoma" w:cs="Tahoma"/>
          <w:noProof/>
        </w:rPr>
      </w:pPr>
      <w:bookmarkStart w:id="856" w:name="_Toc336338238"/>
      <w:bookmarkStart w:id="857" w:name="_Toc345703167"/>
      <w:bookmarkEnd w:id="856"/>
      <w:r w:rsidRPr="00640614">
        <w:rPr>
          <w:rFonts w:ascii="Tahoma" w:hAnsi="Tahoma" w:cs="Tahoma"/>
          <w:noProof/>
          <w:color w:val="000000"/>
          <w:sz w:val="24"/>
          <w:lang w:eastAsia="x-none"/>
        </w:rPr>
        <w:t>System Center Advisor</w:t>
      </w:r>
      <w:bookmarkEnd w:id="857"/>
    </w:p>
    <w:p w:rsidR="00894BFE" w:rsidRPr="00640614" w:rsidRDefault="00894BFE" w:rsidP="00894BFE">
      <w:pPr>
        <w:rPr>
          <w:rFonts w:cs="Tahoma"/>
          <w:noProof/>
          <w:lang w:val="fr-FR"/>
        </w:rPr>
      </w:pPr>
    </w:p>
    <w:p w:rsidR="00894BFE" w:rsidRPr="00640614" w:rsidRDefault="00894BFE" w:rsidP="00894BFE">
      <w:pPr>
        <w:rPr>
          <w:rFonts w:cs="Tahoma"/>
          <w:noProof/>
          <w:lang w:val="fr-FR"/>
        </w:rPr>
      </w:pPr>
      <w:r w:rsidRPr="00640614">
        <w:rPr>
          <w:rFonts w:cs="Tahoma"/>
          <w:noProof/>
          <w:lang w:val="fr-FR"/>
        </w:rPr>
        <w:t>Les clients détenteurs de licences logicielles pour Windows Server, SQL Server, Exchange Server et SharePoint Server figurant dans le tableau ci</w:t>
      </w:r>
      <w:r w:rsidR="00C15BE8">
        <w:rPr>
          <w:rFonts w:cs="Tahoma"/>
          <w:noProof/>
          <w:lang w:val="fr-FR"/>
        </w:rPr>
        <w:t>-</w:t>
      </w:r>
      <w:r w:rsidRPr="00640614">
        <w:rPr>
          <w:rFonts w:cs="Tahoma"/>
          <w:noProof/>
          <w:lang w:val="fr-FR"/>
        </w:rPr>
        <w:t>dessous, couvertes par une Software Assurance active, peuvent utiliser System Center Advisor, tel que spécifié dans les Dro</w:t>
      </w:r>
      <w:r w:rsidR="002E06A7">
        <w:rPr>
          <w:rFonts w:cs="Tahoma"/>
          <w:noProof/>
          <w:lang w:val="fr-FR"/>
        </w:rPr>
        <w:t>its d’Utilisation de Logiciels.</w:t>
      </w:r>
    </w:p>
    <w:p w:rsidR="00894BFE" w:rsidRPr="00640614" w:rsidRDefault="00894BFE" w:rsidP="00894BFE">
      <w:pPr>
        <w:outlineLvl w:val="2"/>
        <w:rPr>
          <w:rFonts w:cs="Tahoma"/>
          <w:noProof/>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1600"/>
        <w:gridCol w:w="1774"/>
        <w:gridCol w:w="1756"/>
        <w:gridCol w:w="1548"/>
      </w:tblGrid>
      <w:tr w:rsidR="00894BFE" w:rsidRPr="00640614" w:rsidTr="00370441">
        <w:trPr>
          <w:tblHeader/>
        </w:trPr>
        <w:tc>
          <w:tcPr>
            <w:tcW w:w="3760" w:type="dxa"/>
            <w:gridSpan w:val="2"/>
            <w:shd w:val="clear" w:color="auto" w:fill="FABF8F"/>
          </w:tcPr>
          <w:p w:rsidR="00894BFE" w:rsidRPr="00640614" w:rsidRDefault="00894BFE" w:rsidP="00DF2907">
            <w:pPr>
              <w:spacing w:after="200" w:line="276" w:lineRule="auto"/>
              <w:jc w:val="center"/>
              <w:rPr>
                <w:rFonts w:cs="Tahoma"/>
                <w:b/>
                <w:bCs/>
                <w:noProof/>
                <w:color w:val="000000"/>
                <w:szCs w:val="18"/>
                <w:lang w:val="fr-FR" w:eastAsia="ja-JP"/>
              </w:rPr>
            </w:pPr>
            <w:r w:rsidRPr="00640614">
              <w:rPr>
                <w:rFonts w:cs="Tahoma"/>
                <w:b/>
                <w:bCs/>
                <w:noProof/>
                <w:color w:val="000000"/>
                <w:szCs w:val="18"/>
                <w:lang w:val="fr-FR" w:eastAsia="ja-JP"/>
              </w:rPr>
              <w:t>Logiciels Serveur Éligibles*</w:t>
            </w:r>
          </w:p>
        </w:tc>
        <w:tc>
          <w:tcPr>
            <w:tcW w:w="1774" w:type="dxa"/>
            <w:shd w:val="clear" w:color="auto" w:fill="FABF8F"/>
          </w:tcPr>
          <w:p w:rsidR="00894BFE" w:rsidRPr="00640614" w:rsidRDefault="00894BFE" w:rsidP="00DF2907">
            <w:pPr>
              <w:spacing w:after="200" w:line="276" w:lineRule="auto"/>
              <w:jc w:val="center"/>
              <w:rPr>
                <w:rFonts w:cs="Tahoma"/>
                <w:b/>
                <w:bCs/>
                <w:noProof/>
                <w:color w:val="000000"/>
                <w:szCs w:val="18"/>
                <w:lang w:val="fr-FR" w:eastAsia="ja-JP"/>
              </w:rPr>
            </w:pPr>
          </w:p>
        </w:tc>
        <w:tc>
          <w:tcPr>
            <w:tcW w:w="1756" w:type="dxa"/>
            <w:shd w:val="clear" w:color="auto" w:fill="FABF8F"/>
          </w:tcPr>
          <w:p w:rsidR="00894BFE" w:rsidRPr="00640614" w:rsidRDefault="00894BFE" w:rsidP="00DF2907">
            <w:pPr>
              <w:spacing w:after="200" w:line="276" w:lineRule="auto"/>
              <w:jc w:val="center"/>
              <w:rPr>
                <w:rFonts w:cs="Tahoma"/>
                <w:b/>
                <w:bCs/>
                <w:noProof/>
                <w:color w:val="000000"/>
                <w:szCs w:val="18"/>
                <w:lang w:val="fr-FR" w:eastAsia="ja-JP"/>
              </w:rPr>
            </w:pPr>
          </w:p>
        </w:tc>
        <w:tc>
          <w:tcPr>
            <w:tcW w:w="1548" w:type="dxa"/>
            <w:shd w:val="clear" w:color="auto" w:fill="FABF8F"/>
          </w:tcPr>
          <w:p w:rsidR="00894BFE" w:rsidRPr="00640614" w:rsidRDefault="00894BFE" w:rsidP="00DF2907">
            <w:pPr>
              <w:spacing w:after="200" w:line="276" w:lineRule="auto"/>
              <w:jc w:val="center"/>
              <w:rPr>
                <w:rFonts w:cs="Tahoma"/>
                <w:b/>
                <w:bCs/>
                <w:noProof/>
                <w:color w:val="000000"/>
                <w:szCs w:val="18"/>
                <w:lang w:val="fr-FR" w:eastAsia="ja-JP"/>
              </w:rPr>
            </w:pPr>
          </w:p>
        </w:tc>
      </w:tr>
      <w:tr w:rsidR="00894BFE" w:rsidRPr="00640614" w:rsidTr="00370441">
        <w:trPr>
          <w:tblHeader/>
        </w:trPr>
        <w:tc>
          <w:tcPr>
            <w:tcW w:w="2160" w:type="dxa"/>
            <w:shd w:val="clear" w:color="auto" w:fill="FABF8F"/>
          </w:tcPr>
          <w:p w:rsidR="00894BFE" w:rsidRPr="00640614" w:rsidRDefault="00894BFE" w:rsidP="00DF2907">
            <w:pPr>
              <w:spacing w:after="200" w:line="276" w:lineRule="auto"/>
              <w:jc w:val="center"/>
              <w:rPr>
                <w:rFonts w:cs="Tahoma"/>
                <w:noProof/>
                <w:color w:val="000000"/>
                <w:szCs w:val="18"/>
                <w:lang w:val="fr-FR" w:eastAsia="ja-JP"/>
              </w:rPr>
            </w:pPr>
            <w:r w:rsidRPr="00640614">
              <w:rPr>
                <w:rFonts w:cs="Tahoma"/>
                <w:b/>
                <w:noProof/>
                <w:color w:val="000000"/>
                <w:lang w:val="fr-FR"/>
              </w:rPr>
              <w:t>Windows Server</w:t>
            </w:r>
          </w:p>
        </w:tc>
        <w:tc>
          <w:tcPr>
            <w:tcW w:w="1600" w:type="dxa"/>
            <w:shd w:val="clear" w:color="auto" w:fill="FABF8F"/>
          </w:tcPr>
          <w:p w:rsidR="00894BFE" w:rsidRPr="00640614" w:rsidRDefault="00894BFE" w:rsidP="00DF2907">
            <w:pPr>
              <w:spacing w:after="200" w:line="276" w:lineRule="auto"/>
              <w:jc w:val="center"/>
              <w:rPr>
                <w:rFonts w:cs="Tahoma"/>
                <w:noProof/>
                <w:color w:val="000000"/>
                <w:szCs w:val="18"/>
                <w:lang w:val="fr-FR" w:eastAsia="ja-JP"/>
              </w:rPr>
            </w:pPr>
            <w:r w:rsidRPr="00640614">
              <w:rPr>
                <w:rFonts w:cs="Tahoma"/>
                <w:b/>
                <w:noProof/>
                <w:color w:val="000000"/>
                <w:lang w:val="fr-FR"/>
              </w:rPr>
              <w:t>SQL Server</w:t>
            </w:r>
          </w:p>
        </w:tc>
        <w:tc>
          <w:tcPr>
            <w:tcW w:w="1774" w:type="dxa"/>
            <w:shd w:val="clear" w:color="auto" w:fill="FABF8F"/>
          </w:tcPr>
          <w:p w:rsidR="00894BFE" w:rsidRPr="00640614" w:rsidRDefault="00894BFE" w:rsidP="00DF2907">
            <w:pPr>
              <w:spacing w:after="200" w:line="276" w:lineRule="auto"/>
              <w:jc w:val="center"/>
              <w:rPr>
                <w:rFonts w:cs="Tahoma"/>
                <w:b/>
                <w:bCs/>
                <w:noProof/>
                <w:color w:val="000000"/>
                <w:szCs w:val="18"/>
                <w:lang w:val="fr-FR" w:eastAsia="ja-JP"/>
              </w:rPr>
            </w:pPr>
            <w:r w:rsidRPr="00640614">
              <w:rPr>
                <w:rFonts w:cs="Tahoma"/>
                <w:b/>
                <w:noProof/>
                <w:color w:val="000000"/>
                <w:lang w:val="fr-FR"/>
              </w:rPr>
              <w:t>Exchange Server</w:t>
            </w:r>
          </w:p>
        </w:tc>
        <w:tc>
          <w:tcPr>
            <w:tcW w:w="1756" w:type="dxa"/>
            <w:shd w:val="clear" w:color="auto" w:fill="FABF8F"/>
          </w:tcPr>
          <w:p w:rsidR="00894BFE" w:rsidRPr="00640614" w:rsidRDefault="00894BFE" w:rsidP="00DF2907">
            <w:pPr>
              <w:spacing w:after="200" w:line="276" w:lineRule="auto"/>
              <w:jc w:val="center"/>
              <w:rPr>
                <w:rFonts w:cs="Tahoma"/>
                <w:b/>
                <w:bCs/>
                <w:noProof/>
                <w:color w:val="000000"/>
                <w:szCs w:val="18"/>
                <w:lang w:val="fr-FR" w:eastAsia="ja-JP"/>
              </w:rPr>
            </w:pPr>
            <w:r w:rsidRPr="00640614">
              <w:rPr>
                <w:rFonts w:cs="Tahoma"/>
                <w:b/>
                <w:noProof/>
                <w:color w:val="000000"/>
                <w:lang w:val="fr-FR"/>
              </w:rPr>
              <w:t>SharePoint Server</w:t>
            </w:r>
          </w:p>
        </w:tc>
        <w:tc>
          <w:tcPr>
            <w:tcW w:w="1548" w:type="dxa"/>
            <w:shd w:val="clear" w:color="auto" w:fill="FABF8F"/>
          </w:tcPr>
          <w:p w:rsidR="00894BFE" w:rsidRPr="00640614" w:rsidRDefault="00894BFE" w:rsidP="00DF2907">
            <w:pPr>
              <w:spacing w:after="200" w:line="276" w:lineRule="auto"/>
              <w:jc w:val="center"/>
              <w:rPr>
                <w:rFonts w:cs="Tahoma"/>
                <w:b/>
                <w:bCs/>
                <w:noProof/>
                <w:color w:val="000000"/>
                <w:szCs w:val="18"/>
                <w:lang w:val="fr-FR" w:eastAsia="ja-JP"/>
              </w:rPr>
            </w:pPr>
            <w:r w:rsidRPr="00640614">
              <w:rPr>
                <w:rFonts w:cs="Tahoma"/>
                <w:b/>
                <w:noProof/>
                <w:color w:val="000000"/>
                <w:lang w:val="fr-FR"/>
              </w:rPr>
              <w:t>Lync Server</w:t>
            </w:r>
          </w:p>
        </w:tc>
      </w:tr>
      <w:tr w:rsidR="00894BFE" w:rsidRPr="00640614" w:rsidTr="00370441">
        <w:tc>
          <w:tcPr>
            <w:tcW w:w="2160" w:type="dxa"/>
          </w:tcPr>
          <w:p w:rsidR="00894BFE" w:rsidRPr="00640614" w:rsidRDefault="00894BFE" w:rsidP="00DF2907">
            <w:pPr>
              <w:spacing w:after="200" w:line="276" w:lineRule="auto"/>
              <w:jc w:val="center"/>
              <w:rPr>
                <w:rFonts w:cs="Tahoma"/>
                <w:noProof/>
                <w:color w:val="000000"/>
                <w:szCs w:val="18"/>
                <w:lang w:val="fr-FR" w:eastAsia="ja-JP"/>
              </w:rPr>
            </w:pPr>
            <w:r w:rsidRPr="00640614">
              <w:rPr>
                <w:rFonts w:cs="Tahoma"/>
                <w:noProof/>
                <w:color w:val="000000"/>
                <w:szCs w:val="18"/>
                <w:lang w:val="fr-FR" w:eastAsia="ja-JP"/>
              </w:rPr>
              <w:t>Windows Server Datacenter</w:t>
            </w:r>
          </w:p>
        </w:tc>
        <w:tc>
          <w:tcPr>
            <w:tcW w:w="1600" w:type="dxa"/>
          </w:tcPr>
          <w:p w:rsidR="00894BFE" w:rsidRPr="00905CDE" w:rsidRDefault="00894BFE" w:rsidP="00DF2907">
            <w:pPr>
              <w:spacing w:after="200" w:line="276" w:lineRule="auto"/>
              <w:jc w:val="center"/>
              <w:rPr>
                <w:rFonts w:cs="Tahoma"/>
                <w:noProof/>
                <w:color w:val="000000"/>
                <w:szCs w:val="18"/>
                <w:lang w:eastAsia="ja-JP"/>
              </w:rPr>
            </w:pPr>
            <w:r w:rsidRPr="00905CDE">
              <w:rPr>
                <w:rFonts w:cs="Tahoma"/>
                <w:noProof/>
                <w:color w:val="000000"/>
                <w:szCs w:val="18"/>
                <w:lang w:eastAsia="ja-JP"/>
              </w:rPr>
              <w:t xml:space="preserve">SQL Server Parallel Data Warehouse </w:t>
            </w:r>
          </w:p>
        </w:tc>
        <w:tc>
          <w:tcPr>
            <w:tcW w:w="1774" w:type="dxa"/>
          </w:tcPr>
          <w:p w:rsidR="00894BFE" w:rsidRPr="00640614" w:rsidRDefault="00894BFE" w:rsidP="00DF2907">
            <w:pPr>
              <w:spacing w:after="200" w:line="276" w:lineRule="auto"/>
              <w:jc w:val="center"/>
              <w:rPr>
                <w:rFonts w:cs="Tahoma"/>
                <w:noProof/>
                <w:color w:val="000000"/>
                <w:szCs w:val="18"/>
                <w:lang w:val="fr-FR" w:eastAsia="ja-JP"/>
              </w:rPr>
            </w:pPr>
            <w:r w:rsidRPr="00640614">
              <w:rPr>
                <w:rFonts w:cs="Tahoma"/>
                <w:noProof/>
                <w:color w:val="000000"/>
                <w:lang w:val="fr-FR"/>
              </w:rPr>
              <w:t>Exchange Small Business Server</w:t>
            </w:r>
          </w:p>
        </w:tc>
        <w:tc>
          <w:tcPr>
            <w:tcW w:w="1756" w:type="dxa"/>
          </w:tcPr>
          <w:p w:rsidR="00894BFE" w:rsidRPr="00640614" w:rsidRDefault="00894BFE" w:rsidP="00DF2907">
            <w:pPr>
              <w:spacing w:after="200" w:line="276" w:lineRule="auto"/>
              <w:jc w:val="center"/>
              <w:rPr>
                <w:rFonts w:cs="Tahoma"/>
                <w:noProof/>
                <w:color w:val="000000"/>
                <w:szCs w:val="18"/>
                <w:lang w:val="fr-FR" w:eastAsia="ja-JP"/>
              </w:rPr>
            </w:pPr>
            <w:r w:rsidRPr="00640614">
              <w:rPr>
                <w:rFonts w:cs="Tahoma"/>
                <w:noProof/>
                <w:color w:val="000000"/>
                <w:lang w:val="fr-FR"/>
              </w:rPr>
              <w:t>SharePoint Server pour sites Internet Édition Enterprise</w:t>
            </w:r>
          </w:p>
        </w:tc>
        <w:tc>
          <w:tcPr>
            <w:tcW w:w="1548" w:type="dxa"/>
          </w:tcPr>
          <w:p w:rsidR="00894BFE" w:rsidRPr="00640614" w:rsidRDefault="00894BFE" w:rsidP="00DF2907">
            <w:pPr>
              <w:spacing w:after="200" w:line="276" w:lineRule="auto"/>
              <w:jc w:val="center"/>
              <w:rPr>
                <w:rFonts w:cs="Tahoma"/>
                <w:noProof/>
                <w:color w:val="000000"/>
                <w:szCs w:val="18"/>
                <w:lang w:val="fr-FR" w:eastAsia="ja-JP"/>
              </w:rPr>
            </w:pPr>
            <w:r w:rsidRPr="00640614">
              <w:rPr>
                <w:rFonts w:cs="Tahoma"/>
                <w:noProof/>
                <w:color w:val="000000"/>
                <w:lang w:val="fr-FR"/>
              </w:rPr>
              <w:t>Lync Server 2010 Édition Enterprise</w:t>
            </w:r>
          </w:p>
        </w:tc>
      </w:tr>
      <w:tr w:rsidR="00894BFE" w:rsidRPr="00640614" w:rsidTr="00370441">
        <w:tc>
          <w:tcPr>
            <w:tcW w:w="2160" w:type="dxa"/>
          </w:tcPr>
          <w:p w:rsidR="00894BFE" w:rsidRPr="00640614" w:rsidRDefault="00894BFE" w:rsidP="00DF2907">
            <w:pPr>
              <w:spacing w:after="200" w:line="276" w:lineRule="auto"/>
              <w:jc w:val="center"/>
              <w:rPr>
                <w:rFonts w:cs="Tahoma"/>
                <w:noProof/>
                <w:szCs w:val="18"/>
                <w:lang w:val="fr-FR"/>
              </w:rPr>
            </w:pPr>
            <w:r w:rsidRPr="00640614">
              <w:rPr>
                <w:rFonts w:cs="Tahoma"/>
                <w:noProof/>
                <w:color w:val="000000"/>
                <w:lang w:val="fr-FR"/>
              </w:rPr>
              <w:t>Windows Server Enterprise</w:t>
            </w:r>
          </w:p>
        </w:tc>
        <w:tc>
          <w:tcPr>
            <w:tcW w:w="1600" w:type="dxa"/>
          </w:tcPr>
          <w:p w:rsidR="00894BFE" w:rsidRPr="00640614" w:rsidRDefault="00894BFE" w:rsidP="00DF2907">
            <w:pPr>
              <w:spacing w:after="200" w:line="276" w:lineRule="auto"/>
              <w:jc w:val="center"/>
              <w:rPr>
                <w:rFonts w:cs="Tahoma"/>
                <w:noProof/>
                <w:szCs w:val="18"/>
                <w:lang w:val="fr-FR" w:eastAsia="ja-JP"/>
              </w:rPr>
            </w:pPr>
            <w:r w:rsidRPr="00640614">
              <w:rPr>
                <w:rFonts w:cs="Tahoma"/>
                <w:noProof/>
                <w:color w:val="000000"/>
                <w:lang w:val="fr-FR"/>
              </w:rPr>
              <w:t>SQL Server Datacenter</w:t>
            </w:r>
          </w:p>
        </w:tc>
        <w:tc>
          <w:tcPr>
            <w:tcW w:w="1774" w:type="dxa"/>
          </w:tcPr>
          <w:p w:rsidR="00894BFE" w:rsidRPr="00640614" w:rsidRDefault="00894BFE" w:rsidP="00DF2907">
            <w:pPr>
              <w:spacing w:after="200" w:line="276" w:lineRule="auto"/>
              <w:jc w:val="center"/>
              <w:rPr>
                <w:rFonts w:cs="Tahoma"/>
                <w:noProof/>
                <w:color w:val="000000"/>
                <w:szCs w:val="18"/>
                <w:lang w:val="fr-FR" w:eastAsia="ja-JP"/>
              </w:rPr>
            </w:pPr>
            <w:r w:rsidRPr="00640614">
              <w:rPr>
                <w:rFonts w:cs="Tahoma"/>
                <w:noProof/>
                <w:color w:val="000000"/>
                <w:lang w:val="fr-FR"/>
              </w:rPr>
              <w:t>Exchange Server Enterprise</w:t>
            </w:r>
          </w:p>
        </w:tc>
        <w:tc>
          <w:tcPr>
            <w:tcW w:w="1756" w:type="dxa"/>
          </w:tcPr>
          <w:p w:rsidR="00894BFE" w:rsidRPr="00640614" w:rsidRDefault="00894BFE" w:rsidP="00DF2907">
            <w:pPr>
              <w:spacing w:after="200" w:line="276" w:lineRule="auto"/>
              <w:jc w:val="center"/>
              <w:rPr>
                <w:rFonts w:cs="Tahoma"/>
                <w:noProof/>
                <w:color w:val="000000"/>
                <w:szCs w:val="18"/>
                <w:lang w:val="fr-FR" w:eastAsia="ja-JP"/>
              </w:rPr>
            </w:pPr>
            <w:r w:rsidRPr="00640614">
              <w:rPr>
                <w:rFonts w:cs="Tahoma"/>
                <w:noProof/>
                <w:color w:val="000000"/>
                <w:lang w:val="fr-FR"/>
              </w:rPr>
              <w:t>SharePoint Server pour sites Internet Édition Standard</w:t>
            </w:r>
          </w:p>
        </w:tc>
        <w:tc>
          <w:tcPr>
            <w:tcW w:w="1548" w:type="dxa"/>
          </w:tcPr>
          <w:p w:rsidR="00894BFE" w:rsidRPr="00640614" w:rsidRDefault="00894BFE" w:rsidP="00DF2907">
            <w:pPr>
              <w:spacing w:after="200" w:line="276" w:lineRule="auto"/>
              <w:jc w:val="center"/>
              <w:rPr>
                <w:rFonts w:cs="Tahoma"/>
                <w:noProof/>
                <w:color w:val="000000"/>
                <w:szCs w:val="18"/>
                <w:lang w:val="fr-FR" w:eastAsia="ja-JP"/>
              </w:rPr>
            </w:pPr>
            <w:r w:rsidRPr="00640614">
              <w:rPr>
                <w:rFonts w:cs="Tahoma"/>
                <w:noProof/>
                <w:color w:val="000000"/>
                <w:lang w:val="fr-FR"/>
              </w:rPr>
              <w:t>Lync Server 2010 Édition Standard</w:t>
            </w:r>
          </w:p>
        </w:tc>
      </w:tr>
      <w:tr w:rsidR="00894BFE" w:rsidRPr="00640614" w:rsidTr="00370441">
        <w:tc>
          <w:tcPr>
            <w:tcW w:w="2160" w:type="dxa"/>
          </w:tcPr>
          <w:p w:rsidR="00894BFE" w:rsidRPr="00640614" w:rsidRDefault="00894BFE" w:rsidP="00DF2907">
            <w:pPr>
              <w:spacing w:after="200" w:line="276" w:lineRule="auto"/>
              <w:jc w:val="center"/>
              <w:rPr>
                <w:rFonts w:cs="Tahoma"/>
                <w:noProof/>
                <w:szCs w:val="18"/>
                <w:lang w:val="fr-FR" w:eastAsia="ja-JP"/>
              </w:rPr>
            </w:pPr>
            <w:r w:rsidRPr="00640614">
              <w:rPr>
                <w:rFonts w:cs="Tahoma"/>
                <w:noProof/>
                <w:color w:val="000000"/>
                <w:lang w:val="fr-FR"/>
              </w:rPr>
              <w:lastRenderedPageBreak/>
              <w:t>Windows Server Standard</w:t>
            </w:r>
          </w:p>
        </w:tc>
        <w:tc>
          <w:tcPr>
            <w:tcW w:w="1600" w:type="dxa"/>
          </w:tcPr>
          <w:p w:rsidR="00894BFE" w:rsidRPr="00640614" w:rsidRDefault="00894BFE" w:rsidP="00DF2907">
            <w:pPr>
              <w:spacing w:after="200" w:line="276" w:lineRule="auto"/>
              <w:jc w:val="center"/>
              <w:rPr>
                <w:rFonts w:cs="Tahoma"/>
                <w:noProof/>
                <w:szCs w:val="18"/>
                <w:lang w:val="fr-FR" w:eastAsia="ja-JP"/>
              </w:rPr>
            </w:pPr>
            <w:r w:rsidRPr="00640614">
              <w:rPr>
                <w:rFonts w:cs="Tahoma"/>
                <w:noProof/>
                <w:szCs w:val="18"/>
                <w:lang w:val="fr-FR" w:eastAsia="ja-JP"/>
              </w:rPr>
              <w:t>SQL Server Entreprise</w:t>
            </w:r>
          </w:p>
        </w:tc>
        <w:tc>
          <w:tcPr>
            <w:tcW w:w="1774" w:type="dxa"/>
          </w:tcPr>
          <w:p w:rsidR="00894BFE" w:rsidRPr="00640614" w:rsidRDefault="00894BFE" w:rsidP="00DF2907">
            <w:pPr>
              <w:spacing w:after="200" w:line="276" w:lineRule="auto"/>
              <w:jc w:val="center"/>
              <w:rPr>
                <w:rFonts w:cs="Tahoma"/>
                <w:noProof/>
                <w:color w:val="000000"/>
                <w:szCs w:val="18"/>
                <w:lang w:val="fr-FR" w:eastAsia="ja-JP"/>
              </w:rPr>
            </w:pPr>
            <w:r w:rsidRPr="00640614">
              <w:rPr>
                <w:rFonts w:cs="Tahoma"/>
                <w:noProof/>
                <w:color w:val="000000"/>
                <w:lang w:val="fr-FR"/>
              </w:rPr>
              <w:t>Exchange Server Standard</w:t>
            </w:r>
          </w:p>
        </w:tc>
        <w:tc>
          <w:tcPr>
            <w:tcW w:w="1756" w:type="dxa"/>
          </w:tcPr>
          <w:p w:rsidR="00894BFE" w:rsidRPr="00640614" w:rsidRDefault="00894BFE" w:rsidP="00DF2907">
            <w:pPr>
              <w:spacing w:after="200" w:line="276" w:lineRule="auto"/>
              <w:jc w:val="center"/>
              <w:rPr>
                <w:rFonts w:cs="Tahoma"/>
                <w:noProof/>
                <w:color w:val="000000"/>
                <w:szCs w:val="18"/>
                <w:lang w:val="fr-FR" w:eastAsia="ja-JP"/>
              </w:rPr>
            </w:pPr>
            <w:r w:rsidRPr="00640614">
              <w:rPr>
                <w:rFonts w:cs="Tahoma"/>
                <w:noProof/>
                <w:color w:val="000000"/>
                <w:lang w:val="fr-FR"/>
              </w:rPr>
              <w:t>SharePoint Server</w:t>
            </w:r>
          </w:p>
        </w:tc>
        <w:tc>
          <w:tcPr>
            <w:tcW w:w="1548" w:type="dxa"/>
          </w:tcPr>
          <w:p w:rsidR="00894BFE" w:rsidRPr="00640614" w:rsidRDefault="00894BFE" w:rsidP="00DF2907">
            <w:pPr>
              <w:spacing w:after="200" w:line="276" w:lineRule="auto"/>
              <w:jc w:val="center"/>
              <w:rPr>
                <w:rFonts w:cs="Tahoma"/>
                <w:noProof/>
                <w:color w:val="000000"/>
                <w:szCs w:val="18"/>
                <w:lang w:val="fr-FR" w:eastAsia="ja-JP"/>
              </w:rPr>
            </w:pPr>
          </w:p>
        </w:tc>
      </w:tr>
      <w:tr w:rsidR="00894BFE" w:rsidRPr="00640614" w:rsidTr="00370441">
        <w:tc>
          <w:tcPr>
            <w:tcW w:w="2160" w:type="dxa"/>
          </w:tcPr>
          <w:p w:rsidR="00894BFE" w:rsidRPr="00905CDE" w:rsidRDefault="00894BFE" w:rsidP="00DF2907">
            <w:pPr>
              <w:spacing w:after="200" w:line="276" w:lineRule="auto"/>
              <w:jc w:val="center"/>
              <w:rPr>
                <w:rFonts w:cs="Tahoma"/>
                <w:noProof/>
                <w:szCs w:val="18"/>
                <w:lang w:eastAsia="ja-JP"/>
              </w:rPr>
            </w:pPr>
            <w:r w:rsidRPr="00905CDE">
              <w:rPr>
                <w:rFonts w:cs="Tahoma"/>
                <w:noProof/>
                <w:szCs w:val="18"/>
                <w:lang w:eastAsia="ja-JP"/>
              </w:rPr>
              <w:t>Module complémentaire Windows Small Business Server Premium</w:t>
            </w:r>
          </w:p>
        </w:tc>
        <w:tc>
          <w:tcPr>
            <w:tcW w:w="1600" w:type="dxa"/>
          </w:tcPr>
          <w:p w:rsidR="00894BFE" w:rsidRPr="00640614" w:rsidRDefault="00894BFE" w:rsidP="00DF2907">
            <w:pPr>
              <w:spacing w:after="200" w:line="276" w:lineRule="auto"/>
              <w:jc w:val="center"/>
              <w:rPr>
                <w:rFonts w:cs="Tahoma"/>
                <w:noProof/>
                <w:szCs w:val="18"/>
                <w:lang w:val="fr-FR" w:eastAsia="ja-JP"/>
              </w:rPr>
            </w:pPr>
            <w:r w:rsidRPr="00640614">
              <w:rPr>
                <w:rFonts w:cs="Tahoma"/>
                <w:noProof/>
                <w:szCs w:val="18"/>
                <w:lang w:val="fr-FR" w:eastAsia="ja-JP"/>
              </w:rPr>
              <w:t>SQL Server Standard</w:t>
            </w:r>
          </w:p>
        </w:tc>
        <w:tc>
          <w:tcPr>
            <w:tcW w:w="1774" w:type="dxa"/>
          </w:tcPr>
          <w:p w:rsidR="00894BFE" w:rsidRPr="00640614" w:rsidRDefault="00894BFE" w:rsidP="00DF2907">
            <w:pPr>
              <w:spacing w:after="200" w:line="276" w:lineRule="auto"/>
              <w:jc w:val="center"/>
              <w:rPr>
                <w:rFonts w:cs="Tahoma"/>
                <w:noProof/>
                <w:szCs w:val="18"/>
                <w:lang w:val="fr-FR" w:eastAsia="ja-JP"/>
              </w:rPr>
            </w:pPr>
          </w:p>
        </w:tc>
        <w:tc>
          <w:tcPr>
            <w:tcW w:w="1756" w:type="dxa"/>
          </w:tcPr>
          <w:p w:rsidR="00894BFE" w:rsidRPr="00640614" w:rsidRDefault="00894BFE" w:rsidP="00DF2907">
            <w:pPr>
              <w:spacing w:after="200" w:line="276" w:lineRule="auto"/>
              <w:jc w:val="center"/>
              <w:rPr>
                <w:rFonts w:cs="Tahoma"/>
                <w:noProof/>
                <w:szCs w:val="18"/>
                <w:lang w:val="fr-FR" w:eastAsia="ja-JP"/>
              </w:rPr>
            </w:pPr>
          </w:p>
        </w:tc>
        <w:tc>
          <w:tcPr>
            <w:tcW w:w="1548" w:type="dxa"/>
          </w:tcPr>
          <w:p w:rsidR="00894BFE" w:rsidRPr="00640614" w:rsidRDefault="00894BFE" w:rsidP="00DF2907">
            <w:pPr>
              <w:spacing w:after="200" w:line="276" w:lineRule="auto"/>
              <w:jc w:val="center"/>
              <w:rPr>
                <w:rFonts w:cs="Tahoma"/>
                <w:noProof/>
                <w:szCs w:val="18"/>
                <w:lang w:val="fr-FR" w:eastAsia="ja-JP"/>
              </w:rPr>
            </w:pPr>
          </w:p>
        </w:tc>
      </w:tr>
      <w:tr w:rsidR="00894BFE" w:rsidRPr="00640614" w:rsidTr="00370441">
        <w:tc>
          <w:tcPr>
            <w:tcW w:w="2160" w:type="dxa"/>
          </w:tcPr>
          <w:p w:rsidR="00894BFE" w:rsidRPr="00905CDE" w:rsidRDefault="00894BFE" w:rsidP="00DF2907">
            <w:pPr>
              <w:spacing w:after="200" w:line="276" w:lineRule="auto"/>
              <w:jc w:val="center"/>
              <w:rPr>
                <w:rFonts w:cs="Tahoma"/>
                <w:noProof/>
                <w:szCs w:val="18"/>
                <w:lang w:eastAsia="ja-JP"/>
              </w:rPr>
            </w:pPr>
            <w:r w:rsidRPr="00905CDE">
              <w:rPr>
                <w:rFonts w:cs="Tahoma"/>
                <w:noProof/>
                <w:szCs w:val="18"/>
                <w:lang w:eastAsia="ja-JP"/>
              </w:rPr>
              <w:t>Windows Small Business Server Standard</w:t>
            </w:r>
          </w:p>
        </w:tc>
        <w:tc>
          <w:tcPr>
            <w:tcW w:w="1600" w:type="dxa"/>
          </w:tcPr>
          <w:p w:rsidR="00894BFE" w:rsidRPr="00640614" w:rsidRDefault="00894BFE" w:rsidP="00DF2907">
            <w:pPr>
              <w:spacing w:after="200" w:line="276" w:lineRule="auto"/>
              <w:jc w:val="center"/>
              <w:rPr>
                <w:rFonts w:cs="Tahoma"/>
                <w:noProof/>
                <w:szCs w:val="18"/>
                <w:lang w:val="fr-FR" w:eastAsia="ja-JP"/>
              </w:rPr>
            </w:pPr>
            <w:r w:rsidRPr="00640614">
              <w:rPr>
                <w:rFonts w:cs="Tahoma"/>
                <w:noProof/>
                <w:szCs w:val="18"/>
                <w:lang w:val="fr-FR" w:eastAsia="ja-JP"/>
              </w:rPr>
              <w:t>SQL Server Workgroup</w:t>
            </w:r>
          </w:p>
        </w:tc>
        <w:tc>
          <w:tcPr>
            <w:tcW w:w="1774" w:type="dxa"/>
          </w:tcPr>
          <w:p w:rsidR="00894BFE" w:rsidRPr="00640614" w:rsidRDefault="00894BFE" w:rsidP="00DF2907">
            <w:pPr>
              <w:spacing w:after="200" w:line="276" w:lineRule="auto"/>
              <w:jc w:val="center"/>
              <w:rPr>
                <w:rFonts w:cs="Tahoma"/>
                <w:noProof/>
                <w:szCs w:val="18"/>
                <w:lang w:val="fr-FR" w:eastAsia="ja-JP"/>
              </w:rPr>
            </w:pPr>
          </w:p>
        </w:tc>
        <w:tc>
          <w:tcPr>
            <w:tcW w:w="1756" w:type="dxa"/>
          </w:tcPr>
          <w:p w:rsidR="00894BFE" w:rsidRPr="00640614" w:rsidRDefault="00894BFE" w:rsidP="00DF2907">
            <w:pPr>
              <w:spacing w:after="200" w:line="276" w:lineRule="auto"/>
              <w:jc w:val="center"/>
              <w:rPr>
                <w:rFonts w:cs="Tahoma"/>
                <w:noProof/>
                <w:szCs w:val="18"/>
                <w:lang w:val="fr-FR" w:eastAsia="ja-JP"/>
              </w:rPr>
            </w:pPr>
          </w:p>
        </w:tc>
        <w:tc>
          <w:tcPr>
            <w:tcW w:w="1548" w:type="dxa"/>
          </w:tcPr>
          <w:p w:rsidR="00894BFE" w:rsidRPr="00640614" w:rsidRDefault="00894BFE" w:rsidP="00DF2907">
            <w:pPr>
              <w:spacing w:after="200" w:line="276" w:lineRule="auto"/>
              <w:jc w:val="center"/>
              <w:rPr>
                <w:rFonts w:cs="Tahoma"/>
                <w:noProof/>
                <w:szCs w:val="18"/>
                <w:lang w:val="fr-FR" w:eastAsia="ja-JP"/>
              </w:rPr>
            </w:pPr>
          </w:p>
        </w:tc>
      </w:tr>
      <w:tr w:rsidR="00894BFE" w:rsidRPr="00640614" w:rsidTr="00370441">
        <w:tc>
          <w:tcPr>
            <w:tcW w:w="2160" w:type="dxa"/>
          </w:tcPr>
          <w:p w:rsidR="00894BFE" w:rsidRPr="00905CDE" w:rsidRDefault="00894BFE" w:rsidP="00DF2907">
            <w:pPr>
              <w:spacing w:after="200" w:line="276" w:lineRule="auto"/>
              <w:jc w:val="center"/>
              <w:rPr>
                <w:rFonts w:cs="Tahoma"/>
                <w:noProof/>
                <w:szCs w:val="18"/>
                <w:lang w:eastAsia="ja-JP"/>
              </w:rPr>
            </w:pPr>
            <w:r w:rsidRPr="00905CDE">
              <w:rPr>
                <w:rFonts w:cs="Tahoma"/>
                <w:noProof/>
                <w:szCs w:val="18"/>
                <w:lang w:eastAsia="ja-JP"/>
              </w:rPr>
              <w:t>Windows Small Business Server Essentials</w:t>
            </w:r>
          </w:p>
        </w:tc>
        <w:tc>
          <w:tcPr>
            <w:tcW w:w="1600" w:type="dxa"/>
          </w:tcPr>
          <w:p w:rsidR="00894BFE" w:rsidRPr="00640614" w:rsidRDefault="00894BFE" w:rsidP="00DF2907">
            <w:pPr>
              <w:spacing w:after="200" w:line="276" w:lineRule="auto"/>
              <w:jc w:val="center"/>
              <w:rPr>
                <w:rFonts w:cs="Tahoma"/>
                <w:noProof/>
                <w:szCs w:val="18"/>
                <w:lang w:val="fr-FR" w:eastAsia="ja-JP"/>
              </w:rPr>
            </w:pPr>
            <w:r w:rsidRPr="00640614">
              <w:rPr>
                <w:rFonts w:cs="Tahoma"/>
                <w:noProof/>
                <w:szCs w:val="18"/>
                <w:lang w:val="fr-FR" w:eastAsia="ja-JP"/>
              </w:rPr>
              <w:t>SQL Server Small Business</w:t>
            </w:r>
          </w:p>
        </w:tc>
        <w:tc>
          <w:tcPr>
            <w:tcW w:w="1774" w:type="dxa"/>
          </w:tcPr>
          <w:p w:rsidR="00894BFE" w:rsidRPr="00640614" w:rsidRDefault="00894BFE" w:rsidP="00DF2907">
            <w:pPr>
              <w:spacing w:after="200" w:line="276" w:lineRule="auto"/>
              <w:jc w:val="center"/>
              <w:rPr>
                <w:rFonts w:cs="Tahoma"/>
                <w:noProof/>
                <w:szCs w:val="18"/>
                <w:lang w:val="fr-FR" w:eastAsia="ja-JP"/>
              </w:rPr>
            </w:pPr>
          </w:p>
        </w:tc>
        <w:tc>
          <w:tcPr>
            <w:tcW w:w="1756" w:type="dxa"/>
          </w:tcPr>
          <w:p w:rsidR="00894BFE" w:rsidRPr="00640614" w:rsidRDefault="00894BFE" w:rsidP="00DF2907">
            <w:pPr>
              <w:spacing w:after="200" w:line="276" w:lineRule="auto"/>
              <w:jc w:val="center"/>
              <w:rPr>
                <w:rFonts w:cs="Tahoma"/>
                <w:noProof/>
                <w:szCs w:val="18"/>
                <w:lang w:val="fr-FR" w:eastAsia="ja-JP"/>
              </w:rPr>
            </w:pPr>
          </w:p>
        </w:tc>
        <w:tc>
          <w:tcPr>
            <w:tcW w:w="1548" w:type="dxa"/>
          </w:tcPr>
          <w:p w:rsidR="00894BFE" w:rsidRPr="00640614" w:rsidRDefault="00894BFE" w:rsidP="00DF2907">
            <w:pPr>
              <w:spacing w:after="200" w:line="276" w:lineRule="auto"/>
              <w:jc w:val="center"/>
              <w:rPr>
                <w:rFonts w:cs="Tahoma"/>
                <w:noProof/>
                <w:szCs w:val="18"/>
                <w:lang w:val="fr-FR" w:eastAsia="ja-JP"/>
              </w:rPr>
            </w:pPr>
          </w:p>
        </w:tc>
      </w:tr>
      <w:tr w:rsidR="00894BFE" w:rsidRPr="00640614" w:rsidTr="00370441">
        <w:tc>
          <w:tcPr>
            <w:tcW w:w="2160" w:type="dxa"/>
          </w:tcPr>
          <w:p w:rsidR="00894BFE" w:rsidRPr="00640614" w:rsidRDefault="00894BFE" w:rsidP="00DF2907">
            <w:pPr>
              <w:spacing w:after="200" w:line="276" w:lineRule="auto"/>
              <w:jc w:val="center"/>
              <w:rPr>
                <w:rFonts w:cs="Tahoma"/>
                <w:noProof/>
                <w:szCs w:val="18"/>
                <w:lang w:val="fr-FR" w:eastAsia="ja-JP"/>
              </w:rPr>
            </w:pPr>
            <w:r w:rsidRPr="00640614">
              <w:rPr>
                <w:rFonts w:cs="Tahoma"/>
                <w:noProof/>
                <w:szCs w:val="18"/>
                <w:lang w:val="fr-FR" w:eastAsia="ja-JP"/>
              </w:rPr>
              <w:t>Windows Web Server</w:t>
            </w:r>
          </w:p>
        </w:tc>
        <w:tc>
          <w:tcPr>
            <w:tcW w:w="1600" w:type="dxa"/>
          </w:tcPr>
          <w:p w:rsidR="00894BFE" w:rsidRPr="00640614" w:rsidRDefault="00894BFE" w:rsidP="00DF2907">
            <w:pPr>
              <w:spacing w:after="200" w:line="276" w:lineRule="auto"/>
              <w:jc w:val="center"/>
              <w:rPr>
                <w:rFonts w:cs="Tahoma"/>
                <w:noProof/>
                <w:szCs w:val="18"/>
                <w:lang w:val="fr-FR" w:eastAsia="ja-JP"/>
              </w:rPr>
            </w:pPr>
            <w:r w:rsidRPr="00640614">
              <w:rPr>
                <w:rFonts w:cs="Tahoma"/>
                <w:noProof/>
                <w:szCs w:val="18"/>
                <w:lang w:val="fr-FR" w:eastAsia="ja-JP"/>
              </w:rPr>
              <w:t>SQL Server Web</w:t>
            </w:r>
          </w:p>
        </w:tc>
        <w:tc>
          <w:tcPr>
            <w:tcW w:w="1774" w:type="dxa"/>
          </w:tcPr>
          <w:p w:rsidR="00894BFE" w:rsidRPr="00640614" w:rsidRDefault="00894BFE" w:rsidP="00DF2907">
            <w:pPr>
              <w:spacing w:after="200" w:line="276" w:lineRule="auto"/>
              <w:jc w:val="center"/>
              <w:rPr>
                <w:rFonts w:cs="Tahoma"/>
                <w:noProof/>
                <w:szCs w:val="18"/>
                <w:lang w:val="fr-FR" w:eastAsia="ja-JP"/>
              </w:rPr>
            </w:pPr>
          </w:p>
        </w:tc>
        <w:tc>
          <w:tcPr>
            <w:tcW w:w="1756" w:type="dxa"/>
          </w:tcPr>
          <w:p w:rsidR="00894BFE" w:rsidRPr="00640614" w:rsidRDefault="00894BFE" w:rsidP="00DF2907">
            <w:pPr>
              <w:spacing w:after="200" w:line="276" w:lineRule="auto"/>
              <w:jc w:val="center"/>
              <w:rPr>
                <w:rFonts w:cs="Tahoma"/>
                <w:noProof/>
                <w:szCs w:val="18"/>
                <w:lang w:val="fr-FR" w:eastAsia="ja-JP"/>
              </w:rPr>
            </w:pPr>
          </w:p>
        </w:tc>
        <w:tc>
          <w:tcPr>
            <w:tcW w:w="1548" w:type="dxa"/>
          </w:tcPr>
          <w:p w:rsidR="00894BFE" w:rsidRPr="00640614" w:rsidRDefault="00894BFE" w:rsidP="00DF2907">
            <w:pPr>
              <w:spacing w:after="200" w:line="276" w:lineRule="auto"/>
              <w:jc w:val="center"/>
              <w:rPr>
                <w:rFonts w:cs="Tahoma"/>
                <w:noProof/>
                <w:szCs w:val="18"/>
                <w:lang w:val="fr-FR" w:eastAsia="ja-JP"/>
              </w:rPr>
            </w:pPr>
          </w:p>
        </w:tc>
      </w:tr>
      <w:tr w:rsidR="00894BFE" w:rsidRPr="00640614" w:rsidTr="00370441">
        <w:tc>
          <w:tcPr>
            <w:tcW w:w="2160" w:type="dxa"/>
          </w:tcPr>
          <w:p w:rsidR="00894BFE" w:rsidRPr="00640614" w:rsidRDefault="00894BFE" w:rsidP="00DF2907">
            <w:pPr>
              <w:spacing w:after="200" w:line="276" w:lineRule="auto"/>
              <w:jc w:val="center"/>
              <w:rPr>
                <w:rFonts w:cs="Tahoma"/>
                <w:noProof/>
                <w:szCs w:val="18"/>
                <w:lang w:val="fr-FR" w:eastAsia="ja-JP"/>
              </w:rPr>
            </w:pPr>
            <w:r w:rsidRPr="00640614">
              <w:rPr>
                <w:rFonts w:cs="Tahoma"/>
                <w:noProof/>
                <w:szCs w:val="18"/>
                <w:lang w:val="fr-FR" w:eastAsia="ja-JP"/>
              </w:rPr>
              <w:t>Windows HPC Server Suite</w:t>
            </w:r>
          </w:p>
        </w:tc>
        <w:tc>
          <w:tcPr>
            <w:tcW w:w="1600" w:type="dxa"/>
          </w:tcPr>
          <w:p w:rsidR="00894BFE" w:rsidRPr="00640614" w:rsidRDefault="00894BFE" w:rsidP="00DF2907">
            <w:pPr>
              <w:spacing w:after="200" w:line="276" w:lineRule="auto"/>
              <w:jc w:val="center"/>
              <w:rPr>
                <w:rFonts w:cs="Tahoma"/>
                <w:noProof/>
                <w:szCs w:val="18"/>
                <w:lang w:val="fr-FR" w:eastAsia="ja-JP"/>
              </w:rPr>
            </w:pPr>
            <w:r w:rsidRPr="00640614">
              <w:rPr>
                <w:rFonts w:cs="Tahoma"/>
                <w:noProof/>
                <w:szCs w:val="18"/>
                <w:lang w:val="fr-FR" w:eastAsia="ja-JP"/>
              </w:rPr>
              <w:t>SQL Server Developer</w:t>
            </w:r>
          </w:p>
        </w:tc>
        <w:tc>
          <w:tcPr>
            <w:tcW w:w="1774" w:type="dxa"/>
          </w:tcPr>
          <w:p w:rsidR="00894BFE" w:rsidRPr="00640614" w:rsidRDefault="00894BFE" w:rsidP="00DF2907">
            <w:pPr>
              <w:spacing w:after="200" w:line="276" w:lineRule="auto"/>
              <w:jc w:val="center"/>
              <w:rPr>
                <w:rFonts w:cs="Tahoma"/>
                <w:noProof/>
                <w:szCs w:val="18"/>
                <w:lang w:val="fr-FR" w:eastAsia="ja-JP"/>
              </w:rPr>
            </w:pPr>
          </w:p>
        </w:tc>
        <w:tc>
          <w:tcPr>
            <w:tcW w:w="1756" w:type="dxa"/>
          </w:tcPr>
          <w:p w:rsidR="00894BFE" w:rsidRPr="00640614" w:rsidRDefault="00894BFE" w:rsidP="00DF2907">
            <w:pPr>
              <w:spacing w:after="200" w:line="276" w:lineRule="auto"/>
              <w:jc w:val="center"/>
              <w:rPr>
                <w:rFonts w:cs="Tahoma"/>
                <w:noProof/>
                <w:szCs w:val="18"/>
                <w:lang w:val="fr-FR" w:eastAsia="ja-JP"/>
              </w:rPr>
            </w:pPr>
          </w:p>
        </w:tc>
        <w:tc>
          <w:tcPr>
            <w:tcW w:w="1548" w:type="dxa"/>
          </w:tcPr>
          <w:p w:rsidR="00894BFE" w:rsidRPr="00640614" w:rsidRDefault="00894BFE" w:rsidP="00DF2907">
            <w:pPr>
              <w:spacing w:after="200" w:line="276" w:lineRule="auto"/>
              <w:jc w:val="center"/>
              <w:rPr>
                <w:rFonts w:cs="Tahoma"/>
                <w:noProof/>
                <w:szCs w:val="18"/>
                <w:lang w:val="fr-FR" w:eastAsia="ja-JP"/>
              </w:rPr>
            </w:pPr>
          </w:p>
        </w:tc>
      </w:tr>
      <w:tr w:rsidR="00894BFE" w:rsidRPr="00640614" w:rsidTr="00370441">
        <w:tc>
          <w:tcPr>
            <w:tcW w:w="2160" w:type="dxa"/>
          </w:tcPr>
          <w:p w:rsidR="00894BFE" w:rsidRPr="00640614" w:rsidRDefault="00894BFE" w:rsidP="00DF2907">
            <w:pPr>
              <w:spacing w:after="200" w:line="276" w:lineRule="auto"/>
              <w:jc w:val="center"/>
              <w:rPr>
                <w:rFonts w:cs="Tahoma"/>
                <w:noProof/>
                <w:szCs w:val="18"/>
                <w:lang w:val="fr-FR" w:eastAsia="ja-JP"/>
              </w:rPr>
            </w:pPr>
            <w:r w:rsidRPr="00640614">
              <w:rPr>
                <w:rFonts w:cs="Tahoma"/>
                <w:noProof/>
                <w:szCs w:val="18"/>
                <w:lang w:val="fr-FR" w:eastAsia="ja-JP"/>
              </w:rPr>
              <w:t>Windows Server HPC Edition</w:t>
            </w:r>
          </w:p>
        </w:tc>
        <w:tc>
          <w:tcPr>
            <w:tcW w:w="1600" w:type="dxa"/>
          </w:tcPr>
          <w:p w:rsidR="00894BFE" w:rsidRPr="00640614" w:rsidRDefault="00894BFE" w:rsidP="00DF2907">
            <w:pPr>
              <w:spacing w:after="200" w:line="276" w:lineRule="auto"/>
              <w:jc w:val="center"/>
              <w:rPr>
                <w:rFonts w:cs="Tahoma"/>
                <w:noProof/>
                <w:szCs w:val="18"/>
                <w:lang w:val="fr-FR" w:eastAsia="ja-JP"/>
              </w:rPr>
            </w:pPr>
            <w:r w:rsidRPr="00640614">
              <w:rPr>
                <w:rFonts w:cs="Tahoma"/>
                <w:noProof/>
                <w:lang w:val="fr-FR"/>
              </w:rPr>
              <w:t>SQL Server Business Intelligence</w:t>
            </w:r>
          </w:p>
        </w:tc>
        <w:tc>
          <w:tcPr>
            <w:tcW w:w="1774" w:type="dxa"/>
          </w:tcPr>
          <w:p w:rsidR="00894BFE" w:rsidRPr="00640614" w:rsidRDefault="00894BFE" w:rsidP="00DF2907">
            <w:pPr>
              <w:spacing w:after="200" w:line="276" w:lineRule="auto"/>
              <w:jc w:val="center"/>
              <w:rPr>
                <w:rFonts w:cs="Tahoma"/>
                <w:noProof/>
                <w:szCs w:val="18"/>
                <w:lang w:val="fr-FR" w:eastAsia="ja-JP"/>
              </w:rPr>
            </w:pPr>
          </w:p>
        </w:tc>
        <w:tc>
          <w:tcPr>
            <w:tcW w:w="1756" w:type="dxa"/>
          </w:tcPr>
          <w:p w:rsidR="00894BFE" w:rsidRPr="00640614" w:rsidRDefault="00894BFE" w:rsidP="00DF2907">
            <w:pPr>
              <w:spacing w:after="200" w:line="276" w:lineRule="auto"/>
              <w:jc w:val="center"/>
              <w:rPr>
                <w:rFonts w:cs="Tahoma"/>
                <w:noProof/>
                <w:szCs w:val="18"/>
                <w:lang w:val="fr-FR" w:eastAsia="ja-JP"/>
              </w:rPr>
            </w:pPr>
          </w:p>
        </w:tc>
        <w:tc>
          <w:tcPr>
            <w:tcW w:w="1548" w:type="dxa"/>
          </w:tcPr>
          <w:p w:rsidR="00894BFE" w:rsidRPr="00640614" w:rsidRDefault="00894BFE" w:rsidP="00DF2907">
            <w:pPr>
              <w:spacing w:after="200" w:line="276" w:lineRule="auto"/>
              <w:jc w:val="center"/>
              <w:rPr>
                <w:rFonts w:cs="Tahoma"/>
                <w:noProof/>
                <w:szCs w:val="18"/>
                <w:lang w:val="fr-FR" w:eastAsia="ja-JP"/>
              </w:rPr>
            </w:pPr>
          </w:p>
        </w:tc>
      </w:tr>
      <w:tr w:rsidR="00894BFE" w:rsidRPr="004B5985" w:rsidTr="00370441">
        <w:tc>
          <w:tcPr>
            <w:tcW w:w="2160" w:type="dxa"/>
          </w:tcPr>
          <w:p w:rsidR="00894BFE" w:rsidRPr="00640614" w:rsidRDefault="00894BFE" w:rsidP="00DF2907">
            <w:pPr>
              <w:spacing w:after="200" w:line="276" w:lineRule="auto"/>
              <w:jc w:val="center"/>
              <w:rPr>
                <w:rFonts w:cs="Tahoma"/>
                <w:noProof/>
                <w:szCs w:val="18"/>
                <w:lang w:val="fr-FR" w:eastAsia="ja-JP"/>
              </w:rPr>
            </w:pPr>
            <w:r w:rsidRPr="00640614">
              <w:rPr>
                <w:rFonts w:cs="Tahoma"/>
                <w:noProof/>
                <w:szCs w:val="18"/>
                <w:lang w:val="fr-FR" w:eastAsia="ja-JP"/>
              </w:rPr>
              <w:t xml:space="preserve">Core Infrastructure Server Suite Datacenter </w:t>
            </w:r>
          </w:p>
        </w:tc>
        <w:tc>
          <w:tcPr>
            <w:tcW w:w="1600" w:type="dxa"/>
          </w:tcPr>
          <w:p w:rsidR="00894BFE" w:rsidRPr="00640614" w:rsidRDefault="00894BFE" w:rsidP="00DF2907">
            <w:pPr>
              <w:spacing w:after="200" w:line="276" w:lineRule="auto"/>
              <w:jc w:val="center"/>
              <w:rPr>
                <w:rFonts w:cs="Tahoma"/>
                <w:noProof/>
                <w:szCs w:val="18"/>
                <w:lang w:val="fr-FR"/>
              </w:rPr>
            </w:pPr>
          </w:p>
        </w:tc>
        <w:tc>
          <w:tcPr>
            <w:tcW w:w="1774" w:type="dxa"/>
          </w:tcPr>
          <w:p w:rsidR="00894BFE" w:rsidRPr="00640614" w:rsidRDefault="00894BFE" w:rsidP="00DF2907">
            <w:pPr>
              <w:spacing w:after="200" w:line="276" w:lineRule="auto"/>
              <w:jc w:val="center"/>
              <w:rPr>
                <w:rFonts w:cs="Tahoma"/>
                <w:noProof/>
                <w:szCs w:val="18"/>
                <w:lang w:val="fr-FR"/>
              </w:rPr>
            </w:pPr>
          </w:p>
        </w:tc>
        <w:tc>
          <w:tcPr>
            <w:tcW w:w="1756" w:type="dxa"/>
          </w:tcPr>
          <w:p w:rsidR="00894BFE" w:rsidRPr="00640614" w:rsidRDefault="00894BFE" w:rsidP="00DF2907">
            <w:pPr>
              <w:spacing w:after="200" w:line="276" w:lineRule="auto"/>
              <w:jc w:val="center"/>
              <w:rPr>
                <w:rFonts w:cs="Tahoma"/>
                <w:noProof/>
                <w:szCs w:val="18"/>
                <w:lang w:val="fr-FR"/>
              </w:rPr>
            </w:pPr>
          </w:p>
        </w:tc>
        <w:tc>
          <w:tcPr>
            <w:tcW w:w="1548" w:type="dxa"/>
          </w:tcPr>
          <w:p w:rsidR="00894BFE" w:rsidRPr="00640614" w:rsidRDefault="00894BFE" w:rsidP="00DF2907">
            <w:pPr>
              <w:spacing w:after="200" w:line="276" w:lineRule="auto"/>
              <w:jc w:val="center"/>
              <w:rPr>
                <w:rFonts w:cs="Tahoma"/>
                <w:noProof/>
                <w:szCs w:val="18"/>
                <w:lang w:val="fr-FR"/>
              </w:rPr>
            </w:pPr>
          </w:p>
        </w:tc>
      </w:tr>
      <w:tr w:rsidR="00894BFE" w:rsidRPr="004B5985" w:rsidTr="00370441">
        <w:tc>
          <w:tcPr>
            <w:tcW w:w="2160" w:type="dxa"/>
          </w:tcPr>
          <w:p w:rsidR="00894BFE" w:rsidRPr="00640614" w:rsidRDefault="00894BFE" w:rsidP="00DF2907">
            <w:pPr>
              <w:spacing w:after="200" w:line="276" w:lineRule="auto"/>
              <w:jc w:val="center"/>
              <w:rPr>
                <w:rFonts w:cs="Tahoma"/>
                <w:noProof/>
                <w:szCs w:val="18"/>
                <w:lang w:val="fr-FR" w:eastAsia="ja-JP"/>
              </w:rPr>
            </w:pPr>
            <w:r w:rsidRPr="00640614">
              <w:rPr>
                <w:rFonts w:cs="Tahoma"/>
                <w:noProof/>
                <w:szCs w:val="18"/>
                <w:lang w:val="fr-FR" w:eastAsia="ja-JP"/>
              </w:rPr>
              <w:t>Core Infrastructure Server Suite Enterprise</w:t>
            </w:r>
          </w:p>
        </w:tc>
        <w:tc>
          <w:tcPr>
            <w:tcW w:w="1600" w:type="dxa"/>
          </w:tcPr>
          <w:p w:rsidR="00894BFE" w:rsidRPr="00640614" w:rsidRDefault="00894BFE" w:rsidP="00DF2907">
            <w:pPr>
              <w:spacing w:after="200" w:line="276" w:lineRule="auto"/>
              <w:jc w:val="center"/>
              <w:rPr>
                <w:rFonts w:cs="Tahoma"/>
                <w:noProof/>
                <w:szCs w:val="18"/>
                <w:lang w:val="fr-FR"/>
              </w:rPr>
            </w:pPr>
          </w:p>
        </w:tc>
        <w:tc>
          <w:tcPr>
            <w:tcW w:w="1774" w:type="dxa"/>
          </w:tcPr>
          <w:p w:rsidR="00894BFE" w:rsidRPr="00640614" w:rsidRDefault="00894BFE" w:rsidP="00DF2907">
            <w:pPr>
              <w:spacing w:after="200" w:line="276" w:lineRule="auto"/>
              <w:jc w:val="center"/>
              <w:rPr>
                <w:rFonts w:cs="Tahoma"/>
                <w:noProof/>
                <w:szCs w:val="18"/>
                <w:lang w:val="fr-FR"/>
              </w:rPr>
            </w:pPr>
          </w:p>
        </w:tc>
        <w:tc>
          <w:tcPr>
            <w:tcW w:w="1756" w:type="dxa"/>
          </w:tcPr>
          <w:p w:rsidR="00894BFE" w:rsidRPr="00640614" w:rsidRDefault="00894BFE" w:rsidP="00DF2907">
            <w:pPr>
              <w:spacing w:after="200" w:line="276" w:lineRule="auto"/>
              <w:jc w:val="center"/>
              <w:rPr>
                <w:rFonts w:cs="Tahoma"/>
                <w:noProof/>
                <w:szCs w:val="18"/>
                <w:lang w:val="fr-FR"/>
              </w:rPr>
            </w:pPr>
          </w:p>
        </w:tc>
        <w:tc>
          <w:tcPr>
            <w:tcW w:w="1548" w:type="dxa"/>
          </w:tcPr>
          <w:p w:rsidR="00894BFE" w:rsidRPr="00640614" w:rsidRDefault="00894BFE" w:rsidP="00DF2907">
            <w:pPr>
              <w:spacing w:after="200" w:line="276" w:lineRule="auto"/>
              <w:jc w:val="center"/>
              <w:rPr>
                <w:rFonts w:cs="Tahoma"/>
                <w:noProof/>
                <w:szCs w:val="18"/>
                <w:lang w:val="fr-FR"/>
              </w:rPr>
            </w:pPr>
          </w:p>
        </w:tc>
      </w:tr>
      <w:tr w:rsidR="00894BFE" w:rsidRPr="004B5985" w:rsidTr="00370441">
        <w:tc>
          <w:tcPr>
            <w:tcW w:w="2160" w:type="dxa"/>
          </w:tcPr>
          <w:p w:rsidR="00894BFE" w:rsidRPr="00640614" w:rsidRDefault="00894BFE" w:rsidP="00DF2907">
            <w:pPr>
              <w:spacing w:after="200" w:line="276" w:lineRule="auto"/>
              <w:jc w:val="center"/>
              <w:rPr>
                <w:rFonts w:cs="Tahoma"/>
                <w:noProof/>
                <w:szCs w:val="18"/>
                <w:lang w:val="fr-FR" w:eastAsia="ja-JP"/>
              </w:rPr>
            </w:pPr>
            <w:r w:rsidRPr="00640614">
              <w:rPr>
                <w:rFonts w:cs="Tahoma"/>
                <w:noProof/>
                <w:szCs w:val="18"/>
                <w:lang w:val="fr-FR" w:eastAsia="ja-JP"/>
              </w:rPr>
              <w:t>Core Infrastructure Server Suite Standard</w:t>
            </w:r>
          </w:p>
        </w:tc>
        <w:tc>
          <w:tcPr>
            <w:tcW w:w="1600" w:type="dxa"/>
          </w:tcPr>
          <w:p w:rsidR="00894BFE" w:rsidRPr="00640614" w:rsidRDefault="00894BFE" w:rsidP="00DF2907">
            <w:pPr>
              <w:spacing w:after="200" w:line="276" w:lineRule="auto"/>
              <w:jc w:val="center"/>
              <w:rPr>
                <w:rFonts w:cs="Tahoma"/>
                <w:noProof/>
                <w:szCs w:val="18"/>
                <w:lang w:val="fr-FR"/>
              </w:rPr>
            </w:pPr>
          </w:p>
        </w:tc>
        <w:tc>
          <w:tcPr>
            <w:tcW w:w="1774" w:type="dxa"/>
          </w:tcPr>
          <w:p w:rsidR="00894BFE" w:rsidRPr="00640614" w:rsidRDefault="00894BFE" w:rsidP="00DF2907">
            <w:pPr>
              <w:spacing w:after="200" w:line="276" w:lineRule="auto"/>
              <w:jc w:val="center"/>
              <w:rPr>
                <w:rFonts w:cs="Tahoma"/>
                <w:noProof/>
                <w:szCs w:val="18"/>
                <w:lang w:val="fr-FR"/>
              </w:rPr>
            </w:pPr>
          </w:p>
        </w:tc>
        <w:tc>
          <w:tcPr>
            <w:tcW w:w="1756" w:type="dxa"/>
          </w:tcPr>
          <w:p w:rsidR="00894BFE" w:rsidRPr="00640614" w:rsidRDefault="00894BFE" w:rsidP="00DF2907">
            <w:pPr>
              <w:spacing w:after="200" w:line="276" w:lineRule="auto"/>
              <w:jc w:val="center"/>
              <w:rPr>
                <w:rFonts w:cs="Tahoma"/>
                <w:noProof/>
                <w:szCs w:val="18"/>
                <w:lang w:val="fr-FR"/>
              </w:rPr>
            </w:pPr>
          </w:p>
        </w:tc>
        <w:tc>
          <w:tcPr>
            <w:tcW w:w="1548" w:type="dxa"/>
          </w:tcPr>
          <w:p w:rsidR="00894BFE" w:rsidRPr="00640614" w:rsidRDefault="00894BFE" w:rsidP="00DF2907">
            <w:pPr>
              <w:spacing w:after="200" w:line="276" w:lineRule="auto"/>
              <w:jc w:val="center"/>
              <w:rPr>
                <w:rFonts w:cs="Tahoma"/>
                <w:noProof/>
                <w:szCs w:val="18"/>
                <w:lang w:val="fr-FR"/>
              </w:rPr>
            </w:pPr>
          </w:p>
        </w:tc>
      </w:tr>
    </w:tbl>
    <w:p w:rsidR="00894BFE" w:rsidRPr="00640614" w:rsidRDefault="00894BFE" w:rsidP="00894BFE">
      <w:pPr>
        <w:rPr>
          <w:rFonts w:cs="Tahoma"/>
          <w:noProof/>
          <w:lang w:val="fr-FR"/>
        </w:rPr>
      </w:pPr>
    </w:p>
    <w:p w:rsidR="00894BFE" w:rsidRPr="00640614" w:rsidRDefault="00894BFE" w:rsidP="002E06A7">
      <w:pPr>
        <w:rPr>
          <w:rFonts w:cs="Tahoma"/>
          <w:noProof/>
          <w:lang w:val="fr-FR"/>
        </w:rPr>
      </w:pPr>
      <w:r w:rsidRPr="00640614">
        <w:rPr>
          <w:rFonts w:cs="Tahoma"/>
          <w:bCs/>
          <w:noProof/>
          <w:szCs w:val="18"/>
          <w:lang w:val="fr-FR"/>
        </w:rPr>
        <w:t>*La Software Assurance pour les CAL des Logiciels Serveur Éligibles ne permet pas de bénéficier des avantages de la</w:t>
      </w:r>
      <w:r w:rsidR="0073256B" w:rsidRPr="00640614">
        <w:rPr>
          <w:rFonts w:cs="Tahoma"/>
          <w:bCs/>
          <w:noProof/>
          <w:szCs w:val="18"/>
          <w:lang w:val="fr-FR"/>
        </w:rPr>
        <w:t> </w:t>
      </w:r>
      <w:r w:rsidRPr="00640614">
        <w:rPr>
          <w:rFonts w:cs="Tahoma"/>
          <w:bCs/>
          <w:noProof/>
          <w:szCs w:val="18"/>
          <w:lang w:val="fr-FR"/>
        </w:rPr>
        <w:t>Software Assurance du service System Center Advisor.</w:t>
      </w:r>
      <w:r w:rsidRPr="00640614">
        <w:rPr>
          <w:rFonts w:cs="Tahoma"/>
          <w:noProof/>
          <w:lang w:val="fr-FR"/>
        </w:rPr>
        <w:t xml:space="preserve"> Les clients doivent disposer d’une Software Assurance pour</w:t>
      </w:r>
      <w:r w:rsidR="002E06A7">
        <w:rPr>
          <w:rFonts w:cs="Tahoma"/>
          <w:noProof/>
          <w:lang w:val="fr-FR"/>
        </w:rPr>
        <w:t> </w:t>
      </w:r>
      <w:r w:rsidRPr="00640614">
        <w:rPr>
          <w:rFonts w:cs="Tahoma"/>
          <w:noProof/>
          <w:lang w:val="fr-FR"/>
        </w:rPr>
        <w:t>les licences sous lesquelles ils exécutent le Logiciel Serveur Éligible.</w:t>
      </w:r>
    </w:p>
    <w:p w:rsidR="00894BFE" w:rsidRPr="00640614" w:rsidRDefault="00894BFE" w:rsidP="00894BFE">
      <w:pPr>
        <w:rPr>
          <w:rFonts w:cs="Tahoma"/>
          <w:noProof/>
          <w:lang w:val="fr-FR"/>
        </w:rPr>
      </w:pPr>
    </w:p>
    <w:p w:rsidR="00894BFE" w:rsidRPr="00640614" w:rsidRDefault="00894BFE" w:rsidP="002E06A7">
      <w:pPr>
        <w:rPr>
          <w:rFonts w:cs="Tahoma"/>
          <w:noProof/>
          <w:lang w:val="fr-FR"/>
        </w:rPr>
      </w:pPr>
      <w:r w:rsidRPr="00640614">
        <w:rPr>
          <w:rFonts w:cs="Tahoma"/>
          <w:noProof/>
          <w:lang w:val="fr-FR"/>
        </w:rPr>
        <w:t>Les clients détenteurs de Licences de Gestion figurant dans le tableau ci</w:t>
      </w:r>
      <w:r w:rsidR="00C15BE8">
        <w:rPr>
          <w:rFonts w:cs="Tahoma"/>
          <w:noProof/>
          <w:lang w:val="fr-FR"/>
        </w:rPr>
        <w:t>-</w:t>
      </w:r>
      <w:r w:rsidRPr="00640614">
        <w:rPr>
          <w:rFonts w:cs="Tahoma"/>
          <w:noProof/>
          <w:lang w:val="fr-FR"/>
        </w:rPr>
        <w:t>dessous, couvertes par une Software Assurance active, sont éligibles au service System Center Advisor, tel que spécifié dans les Droits d’Utilisation de</w:t>
      </w:r>
      <w:r w:rsidR="002E06A7">
        <w:rPr>
          <w:rFonts w:cs="Tahoma"/>
          <w:noProof/>
          <w:lang w:val="fr-FR"/>
        </w:rPr>
        <w:t> </w:t>
      </w:r>
      <w:r w:rsidRPr="00640614">
        <w:rPr>
          <w:rFonts w:cs="Tahoma"/>
          <w:noProof/>
          <w:lang w:val="fr-FR"/>
        </w:rPr>
        <w:t>Logiciels.</w:t>
      </w:r>
    </w:p>
    <w:p w:rsidR="00894BFE" w:rsidRPr="00640614" w:rsidRDefault="00894BFE" w:rsidP="00894BFE">
      <w:pPr>
        <w:outlineLvl w:val="2"/>
        <w:rPr>
          <w:rFonts w:cs="Tahoma"/>
          <w:noProof/>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tblGrid>
      <w:tr w:rsidR="00894BFE" w:rsidRPr="00640614" w:rsidTr="00DF2907">
        <w:tc>
          <w:tcPr>
            <w:tcW w:w="4500" w:type="dxa"/>
            <w:shd w:val="clear" w:color="auto" w:fill="FABF8F"/>
          </w:tcPr>
          <w:p w:rsidR="00894BFE" w:rsidRPr="00640614" w:rsidRDefault="00894BFE" w:rsidP="00DF2907">
            <w:pPr>
              <w:spacing w:after="200" w:line="276" w:lineRule="auto"/>
              <w:jc w:val="center"/>
              <w:rPr>
                <w:rFonts w:cs="Tahoma"/>
                <w:b/>
                <w:noProof/>
                <w:color w:val="000000"/>
                <w:szCs w:val="18"/>
                <w:lang w:val="fr-FR" w:eastAsia="ja-JP"/>
              </w:rPr>
            </w:pPr>
            <w:r w:rsidRPr="00640614">
              <w:rPr>
                <w:rFonts w:cs="Tahoma"/>
                <w:b/>
                <w:noProof/>
                <w:color w:val="000000"/>
                <w:szCs w:val="18"/>
                <w:lang w:val="fr-FR" w:eastAsia="ja-JP"/>
              </w:rPr>
              <w:t>Licences de Gestion éligibles</w:t>
            </w:r>
          </w:p>
        </w:tc>
      </w:tr>
      <w:tr w:rsidR="00894BFE" w:rsidRPr="00640614" w:rsidTr="00DF2907">
        <w:tc>
          <w:tcPr>
            <w:tcW w:w="4500" w:type="dxa"/>
          </w:tcPr>
          <w:p w:rsidR="00894BFE" w:rsidRPr="00640614" w:rsidRDefault="00894BFE" w:rsidP="00DF2907">
            <w:pPr>
              <w:spacing w:after="60"/>
              <w:jc w:val="center"/>
              <w:rPr>
                <w:rFonts w:cs="Tahoma"/>
                <w:noProof/>
                <w:color w:val="000000"/>
                <w:szCs w:val="18"/>
                <w:lang w:val="fr-FR" w:eastAsia="ja-JP"/>
              </w:rPr>
            </w:pPr>
            <w:r w:rsidRPr="00640614">
              <w:rPr>
                <w:rFonts w:cs="Tahoma"/>
                <w:noProof/>
                <w:color w:val="000000"/>
                <w:szCs w:val="18"/>
                <w:lang w:val="fr-FR" w:eastAsia="ja-JP"/>
              </w:rPr>
              <w:t>System Center 2012 Datacenter Server Management License</w:t>
            </w:r>
          </w:p>
        </w:tc>
      </w:tr>
      <w:tr w:rsidR="00894BFE" w:rsidRPr="00640614" w:rsidTr="00DF2907">
        <w:tc>
          <w:tcPr>
            <w:tcW w:w="4500" w:type="dxa"/>
          </w:tcPr>
          <w:p w:rsidR="00894BFE" w:rsidRPr="00640614" w:rsidRDefault="00894BFE" w:rsidP="00DF2907">
            <w:pPr>
              <w:spacing w:after="60" w:line="276" w:lineRule="auto"/>
              <w:jc w:val="center"/>
              <w:rPr>
                <w:rFonts w:cs="Tahoma"/>
                <w:noProof/>
                <w:szCs w:val="18"/>
                <w:lang w:val="fr-FR"/>
              </w:rPr>
            </w:pPr>
            <w:r w:rsidRPr="00640614">
              <w:rPr>
                <w:rFonts w:cs="Tahoma"/>
                <w:noProof/>
                <w:color w:val="000000"/>
                <w:lang w:val="fr-FR"/>
              </w:rPr>
              <w:t>System Center 2012 Standard Server Management License</w:t>
            </w:r>
          </w:p>
        </w:tc>
      </w:tr>
    </w:tbl>
    <w:p w:rsidR="00894BFE" w:rsidRDefault="00894BFE" w:rsidP="00894BFE">
      <w:pPr>
        <w:rPr>
          <w:rFonts w:cs="Tahoma"/>
          <w:noProof/>
          <w:lang w:val="fr-FR"/>
        </w:rPr>
      </w:pPr>
      <w:bookmarkStart w:id="858" w:name="_Toc336338239"/>
    </w:p>
    <w:p w:rsidR="00553167" w:rsidRDefault="00553167" w:rsidP="00894BFE">
      <w:pPr>
        <w:rPr>
          <w:rFonts w:cs="Tahoma"/>
          <w:noProof/>
          <w:lang w:val="fr-FR"/>
        </w:rPr>
      </w:pPr>
    </w:p>
    <w:p w:rsidR="00553167" w:rsidRPr="00640614" w:rsidRDefault="00553167" w:rsidP="00894BFE">
      <w:pPr>
        <w:rPr>
          <w:rFonts w:cs="Tahoma"/>
          <w:noProof/>
          <w:lang w:val="fr-FR"/>
        </w:rPr>
      </w:pPr>
    </w:p>
    <w:p w:rsidR="00894BFE" w:rsidRPr="00640614" w:rsidRDefault="00894BFE" w:rsidP="00894BFE">
      <w:pPr>
        <w:pStyle w:val="Heading3"/>
        <w:rPr>
          <w:rFonts w:ascii="Tahoma" w:hAnsi="Tahoma" w:cs="Tahoma"/>
          <w:noProof/>
        </w:rPr>
      </w:pPr>
      <w:bookmarkStart w:id="859" w:name="_Toc345703168"/>
      <w:bookmarkEnd w:id="858"/>
      <w:r w:rsidRPr="00640614">
        <w:rPr>
          <w:rFonts w:ascii="Tahoma" w:hAnsi="Tahoma" w:cs="Tahoma"/>
          <w:noProof/>
          <w:sz w:val="24"/>
          <w:lang w:eastAsia="x-none"/>
        </w:rPr>
        <w:lastRenderedPageBreak/>
        <w:t>Cold Backup pour la récupération d’urgence</w:t>
      </w:r>
      <w:bookmarkEnd w:id="859"/>
      <w:r w:rsidRPr="00640614">
        <w:rPr>
          <w:rFonts w:ascii="Tahoma" w:hAnsi="Tahoma" w:cs="Tahoma"/>
          <w:noProof/>
        </w:rPr>
        <w:t xml:space="preserve"> </w:t>
      </w:r>
    </w:p>
    <w:p w:rsidR="00894BFE" w:rsidRPr="00640614" w:rsidRDefault="00894BFE" w:rsidP="00894BFE">
      <w:pPr>
        <w:rPr>
          <w:rFonts w:cs="Tahoma"/>
          <w:noProof/>
          <w:lang w:val="fr-FR"/>
        </w:rPr>
      </w:pPr>
    </w:p>
    <w:p w:rsidR="00894BFE" w:rsidRPr="00640614" w:rsidRDefault="00894BFE" w:rsidP="00894BFE">
      <w:pPr>
        <w:rPr>
          <w:rFonts w:cs="Tahoma"/>
          <w:noProof/>
          <w:lang w:val="fr-FR"/>
        </w:rPr>
      </w:pPr>
      <w:r w:rsidRPr="00640614">
        <w:rPr>
          <w:rFonts w:cs="Tahoma"/>
          <w:noProof/>
          <w:lang w:val="fr-FR"/>
        </w:rPr>
        <w:t>Les clients ayant souscrit une Software Assurance pour les produits Serveurs éligibles et les CAL liées sont éligibles aux licences Serveurs complémentaires de ces produits à des fins de récupération d’urgence.</w:t>
      </w:r>
    </w:p>
    <w:p w:rsidR="00894BFE" w:rsidRPr="00640614" w:rsidRDefault="00894BFE" w:rsidP="00894BFE">
      <w:pPr>
        <w:rPr>
          <w:rFonts w:cs="Tahoma"/>
          <w:noProof/>
          <w:lang w:val="fr-FR"/>
        </w:rPr>
      </w:pPr>
    </w:p>
    <w:p w:rsidR="00894BFE" w:rsidRPr="002E06A7" w:rsidRDefault="00894BFE" w:rsidP="00894BFE">
      <w:pPr>
        <w:pStyle w:val="AppendixFlushBulletedList"/>
        <w:tabs>
          <w:tab w:val="clear" w:pos="360"/>
          <w:tab w:val="num" w:pos="0"/>
        </w:tabs>
        <w:ind w:left="0" w:firstLine="0"/>
        <w:rPr>
          <w:rFonts w:ascii="Tahoma" w:hAnsi="Tahoma" w:cs="Tahoma"/>
          <w:noProof/>
          <w:sz w:val="18"/>
          <w:szCs w:val="18"/>
          <w:lang w:val="fr-FR"/>
        </w:rPr>
      </w:pPr>
      <w:r w:rsidRPr="002E06A7">
        <w:rPr>
          <w:rFonts w:ascii="Tahoma" w:hAnsi="Tahoma" w:cs="Tahoma"/>
          <w:noProof/>
          <w:sz w:val="18"/>
          <w:szCs w:val="18"/>
          <w:lang w:val="fr-FR"/>
        </w:rPr>
        <w:t>Pour chaque licence serveur éligible (i) couverte par la SA et (ii) dont toutes les CAL liées (si requises par le produit) sont couvertes par le SA, le client pourra disposer d’une deuxième licence serveur au titre de laquelle il peut déployer le même produit sur un serveur de récupération « à froid » uniquement à des fins de récupération d’urgence pendant la durée de sa Software Assurance. Le déploiement et l’utilisation par les clients des logiciels au titre de licences de récupération d’urgence sont régis par les conditions générales de leur contrat de licence.</w:t>
      </w:r>
    </w:p>
    <w:p w:rsidR="002E06A7" w:rsidRPr="002E06A7" w:rsidRDefault="002E06A7" w:rsidP="00894BFE">
      <w:pPr>
        <w:pStyle w:val="AppendixFlushBulletedList"/>
        <w:tabs>
          <w:tab w:val="clear" w:pos="360"/>
          <w:tab w:val="num" w:pos="0"/>
        </w:tabs>
        <w:ind w:left="0" w:firstLine="0"/>
        <w:rPr>
          <w:rFonts w:ascii="Tahoma" w:hAnsi="Tahoma" w:cs="Tahoma"/>
          <w:noProof/>
          <w:sz w:val="18"/>
          <w:szCs w:val="18"/>
          <w:lang w:val="fr-FR"/>
        </w:rPr>
      </w:pPr>
    </w:p>
    <w:p w:rsidR="00894BFE" w:rsidRPr="00640614" w:rsidRDefault="00894BFE" w:rsidP="00894BFE">
      <w:pPr>
        <w:pStyle w:val="Heading3"/>
        <w:rPr>
          <w:rFonts w:ascii="Tahoma" w:hAnsi="Tahoma" w:cs="Tahoma"/>
          <w:noProof/>
        </w:rPr>
      </w:pPr>
      <w:bookmarkStart w:id="860" w:name="_Toc336338240"/>
      <w:bookmarkStart w:id="861" w:name="_Toc345703169"/>
      <w:bookmarkEnd w:id="860"/>
      <w:r w:rsidRPr="00640614">
        <w:rPr>
          <w:rFonts w:ascii="Tahoma" w:hAnsi="Tahoma" w:cs="Tahoma"/>
          <w:noProof/>
          <w:sz w:val="24"/>
          <w:lang w:eastAsia="x-none"/>
        </w:rPr>
        <w:t>Services d’Abonnement TechNet SA</w:t>
      </w:r>
      <w:bookmarkEnd w:id="861"/>
    </w:p>
    <w:p w:rsidR="00894BFE" w:rsidRPr="00640614" w:rsidRDefault="00894BFE" w:rsidP="00894BFE">
      <w:pPr>
        <w:rPr>
          <w:rFonts w:cs="Tahoma"/>
          <w:noProof/>
          <w:lang w:val="fr-FR"/>
        </w:rPr>
      </w:pPr>
    </w:p>
    <w:p w:rsidR="00894BFE" w:rsidRPr="002E06A7" w:rsidRDefault="00894BFE" w:rsidP="0073256B">
      <w:pPr>
        <w:pStyle w:val="AppendixBodyText"/>
        <w:spacing w:after="0"/>
        <w:rPr>
          <w:rFonts w:ascii="Tahoma" w:hAnsi="Tahoma" w:cs="Tahoma"/>
          <w:noProof/>
          <w:sz w:val="18"/>
          <w:szCs w:val="18"/>
          <w:lang w:val="fr-FR"/>
        </w:rPr>
      </w:pPr>
      <w:r w:rsidRPr="002E06A7">
        <w:rPr>
          <w:rFonts w:ascii="Tahoma" w:hAnsi="Tahoma" w:cs="Tahoma"/>
          <w:noProof/>
          <w:sz w:val="18"/>
          <w:szCs w:val="18"/>
          <w:lang w:val="fr-FR"/>
        </w:rPr>
        <w:t>Les clients qui ont souscrit une Software Assurance pour les produits éligibles au sein du groupe de produits Serveurs</w:t>
      </w:r>
      <w:r w:rsidR="0073256B" w:rsidRPr="002E06A7">
        <w:rPr>
          <w:rFonts w:ascii="Tahoma" w:hAnsi="Tahoma" w:cs="Tahoma"/>
          <w:noProof/>
          <w:sz w:val="18"/>
          <w:szCs w:val="18"/>
          <w:lang w:val="fr-FR"/>
        </w:rPr>
        <w:t> </w:t>
      </w:r>
      <w:r w:rsidRPr="002E06A7">
        <w:rPr>
          <w:rFonts w:ascii="Tahoma" w:hAnsi="Tahoma" w:cs="Tahoma"/>
          <w:noProof/>
          <w:sz w:val="18"/>
          <w:szCs w:val="18"/>
          <w:lang w:val="fr-FR"/>
        </w:rPr>
        <w:t>sont éligibles au support Services d’Abonnement TechNet SA pendant la durée de leur Software Assurance.</w:t>
      </w:r>
      <w:r w:rsidR="0073256B" w:rsidRPr="002E06A7">
        <w:rPr>
          <w:rFonts w:ascii="Tahoma" w:hAnsi="Tahoma" w:cs="Tahoma"/>
          <w:noProof/>
          <w:sz w:val="18"/>
          <w:szCs w:val="18"/>
          <w:lang w:val="fr-FR"/>
        </w:rPr>
        <w:t> </w:t>
      </w:r>
      <w:r w:rsidRPr="002E06A7">
        <w:rPr>
          <w:rFonts w:ascii="Tahoma" w:hAnsi="Tahoma" w:cs="Tahoma"/>
          <w:noProof/>
          <w:sz w:val="18"/>
          <w:szCs w:val="18"/>
          <w:lang w:val="fr-FR"/>
        </w:rPr>
        <w:t>Cela permet aux professionnels TI d’obtenir des réponses aux questions techniques posées par leurs collègues chargés des activités métier. Les professionnels du support Microsoft administrent les groupes de discussion pour améliorer la précision des réponses. Un Identifiant Utilisateur est attribué au client pour lui permettre</w:t>
      </w:r>
      <w:r w:rsidR="0073256B" w:rsidRPr="002E06A7">
        <w:rPr>
          <w:rFonts w:ascii="Tahoma" w:hAnsi="Tahoma" w:cs="Tahoma"/>
          <w:noProof/>
          <w:sz w:val="18"/>
          <w:szCs w:val="18"/>
          <w:lang w:val="fr-FR"/>
        </w:rPr>
        <w:t> </w:t>
      </w:r>
      <w:r w:rsidRPr="002E06A7">
        <w:rPr>
          <w:rFonts w:ascii="Tahoma" w:hAnsi="Tahoma" w:cs="Tahoma"/>
          <w:noProof/>
          <w:sz w:val="18"/>
          <w:szCs w:val="18"/>
          <w:lang w:val="fr-FR"/>
        </w:rPr>
        <w:t>d’accéder aux services en ligne.</w:t>
      </w:r>
    </w:p>
    <w:p w:rsidR="00894BFE" w:rsidRPr="002E06A7" w:rsidRDefault="00894BFE" w:rsidP="00894BFE">
      <w:pPr>
        <w:pStyle w:val="AppendixBodyText"/>
        <w:spacing w:after="0"/>
        <w:rPr>
          <w:rFonts w:ascii="Tahoma" w:hAnsi="Tahoma" w:cs="Tahoma"/>
          <w:noProof/>
          <w:sz w:val="18"/>
          <w:szCs w:val="18"/>
          <w:lang w:val="fr-FR"/>
        </w:rPr>
      </w:pPr>
    </w:p>
    <w:p w:rsidR="00894BFE" w:rsidRPr="002E06A7" w:rsidRDefault="00894BFE" w:rsidP="00894BFE">
      <w:pPr>
        <w:pStyle w:val="AppendixBodyText"/>
        <w:spacing w:after="0"/>
        <w:rPr>
          <w:rFonts w:ascii="Tahoma" w:hAnsi="Tahoma" w:cs="Tahoma"/>
          <w:noProof/>
          <w:sz w:val="18"/>
          <w:szCs w:val="18"/>
          <w:lang w:val="fr-FR"/>
        </w:rPr>
      </w:pPr>
      <w:r w:rsidRPr="002E06A7">
        <w:rPr>
          <w:rFonts w:ascii="Tahoma" w:hAnsi="Tahoma" w:cs="Tahoma"/>
          <w:noProof/>
          <w:sz w:val="18"/>
          <w:szCs w:val="18"/>
          <w:lang w:val="fr-FR"/>
        </w:rPr>
        <w:t>Les clients recevront un Identifiant Utilisateur pour chaque produit éligible couvert par la Software Assurance tel qu’indiqué ci</w:t>
      </w:r>
      <w:r w:rsidR="00C15BE8" w:rsidRPr="002E06A7">
        <w:rPr>
          <w:rFonts w:ascii="Tahoma" w:hAnsi="Tahoma" w:cs="Tahoma"/>
          <w:noProof/>
          <w:sz w:val="18"/>
          <w:szCs w:val="18"/>
          <w:lang w:val="fr-FR"/>
        </w:rPr>
        <w:t>-</w:t>
      </w:r>
      <w:r w:rsidRPr="002E06A7">
        <w:rPr>
          <w:rFonts w:ascii="Tahoma" w:hAnsi="Tahoma" w:cs="Tahoma"/>
          <w:noProof/>
          <w:sz w:val="18"/>
          <w:szCs w:val="18"/>
          <w:lang w:val="fr-FR"/>
        </w:rPr>
        <w:t>dessous :</w:t>
      </w:r>
    </w:p>
    <w:p w:rsidR="00894BFE" w:rsidRPr="002E06A7" w:rsidRDefault="00894BFE" w:rsidP="00894BFE">
      <w:pPr>
        <w:pStyle w:val="AppendixBodyText"/>
        <w:spacing w:after="0"/>
        <w:rPr>
          <w:rFonts w:ascii="Tahoma" w:hAnsi="Tahoma" w:cs="Tahoma"/>
          <w:noProof/>
          <w:sz w:val="18"/>
          <w:szCs w:val="18"/>
          <w:lang w:val="fr-F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262"/>
        <w:gridCol w:w="2048"/>
      </w:tblGrid>
      <w:tr w:rsidR="00894BFE" w:rsidRPr="00640614" w:rsidTr="0073256B">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894BFE" w:rsidRPr="00640614" w:rsidRDefault="00894BFE" w:rsidP="00DF2907">
            <w:pPr>
              <w:pStyle w:val="AppendixTableHeadings"/>
              <w:rPr>
                <w:rFonts w:ascii="Tahoma" w:hAnsi="Tahoma" w:cs="Tahoma"/>
                <w:noProof/>
                <w:sz w:val="20"/>
                <w:szCs w:val="20"/>
                <w:lang w:val="fr-FR"/>
              </w:rPr>
            </w:pPr>
            <w:r w:rsidRPr="00640614">
              <w:rPr>
                <w:rFonts w:ascii="Tahoma" w:hAnsi="Tahoma" w:cs="Tahoma"/>
                <w:noProof/>
                <w:sz w:val="20"/>
                <w:szCs w:val="20"/>
                <w:lang w:val="fr-FR"/>
              </w:rPr>
              <w:t>Groupes de Produits</w:t>
            </w:r>
          </w:p>
        </w:tc>
        <w:tc>
          <w:tcPr>
            <w:tcW w:w="3262" w:type="dxa"/>
            <w:tcBorders>
              <w:top w:val="single" w:sz="8" w:space="0" w:color="auto"/>
              <w:left w:val="single" w:sz="8" w:space="0" w:color="auto"/>
              <w:bottom w:val="single" w:sz="8" w:space="0" w:color="auto"/>
              <w:right w:val="single" w:sz="8" w:space="0" w:color="auto"/>
            </w:tcBorders>
            <w:shd w:val="clear" w:color="auto" w:fill="FFCC99"/>
            <w:vAlign w:val="center"/>
          </w:tcPr>
          <w:p w:rsidR="00894BFE" w:rsidRPr="00640614" w:rsidRDefault="00894BFE" w:rsidP="00DF2907">
            <w:pPr>
              <w:pStyle w:val="AppendixTableHeadings"/>
              <w:rPr>
                <w:rFonts w:ascii="Tahoma" w:hAnsi="Tahoma" w:cs="Tahoma"/>
                <w:noProof/>
                <w:sz w:val="20"/>
                <w:szCs w:val="20"/>
                <w:lang w:val="fr-FR"/>
              </w:rPr>
            </w:pPr>
            <w:r w:rsidRPr="00640614">
              <w:rPr>
                <w:rFonts w:ascii="Tahoma" w:hAnsi="Tahoma" w:cs="Tahoma"/>
                <w:noProof/>
                <w:sz w:val="20"/>
                <w:szCs w:val="20"/>
                <w:lang w:val="fr-FR"/>
              </w:rPr>
              <w:t>Licence Open, Open Value Souscription – Solutions Éducation, Open Value et Éducation avec Participation au Programme Software Assurance Membership</w:t>
            </w:r>
          </w:p>
        </w:tc>
        <w:tc>
          <w:tcPr>
            <w:tcW w:w="2048" w:type="dxa"/>
            <w:tcBorders>
              <w:top w:val="single" w:sz="8" w:space="0" w:color="auto"/>
              <w:left w:val="single" w:sz="8" w:space="0" w:color="auto"/>
              <w:bottom w:val="single" w:sz="8" w:space="0" w:color="auto"/>
              <w:right w:val="single" w:sz="8" w:space="0" w:color="auto"/>
            </w:tcBorders>
            <w:shd w:val="clear" w:color="auto" w:fill="FFCC99"/>
            <w:vAlign w:val="center"/>
          </w:tcPr>
          <w:p w:rsidR="00894BFE" w:rsidRPr="00640614" w:rsidRDefault="00894BFE" w:rsidP="00DF2907">
            <w:pPr>
              <w:pStyle w:val="AppendixTableHeadings"/>
              <w:rPr>
                <w:rFonts w:ascii="Tahoma" w:hAnsi="Tahoma" w:cs="Tahoma"/>
                <w:noProof/>
                <w:sz w:val="20"/>
                <w:szCs w:val="20"/>
                <w:lang w:val="fr-FR"/>
              </w:rPr>
            </w:pPr>
            <w:r w:rsidRPr="00640614">
              <w:rPr>
                <w:rFonts w:ascii="Tahoma" w:hAnsi="Tahoma" w:cs="Tahoma"/>
                <w:noProof/>
                <w:sz w:val="20"/>
                <w:szCs w:val="20"/>
                <w:lang w:val="fr-FR"/>
              </w:rPr>
              <w:t>Select</w:t>
            </w:r>
            <w:r w:rsidR="002007F9" w:rsidRPr="00640614">
              <w:rPr>
                <w:rFonts w:ascii="Tahoma" w:hAnsi="Tahoma" w:cs="Tahoma"/>
                <w:noProof/>
                <w:sz w:val="20"/>
                <w:szCs w:val="20"/>
                <w:lang w:val="fr-FR"/>
              </w:rPr>
              <w:t xml:space="preserve"> </w:t>
            </w:r>
            <w:r w:rsidRPr="00640614">
              <w:rPr>
                <w:rFonts w:ascii="Tahoma" w:hAnsi="Tahoma" w:cs="Tahoma"/>
                <w:noProof/>
                <w:sz w:val="20"/>
                <w:szCs w:val="20"/>
                <w:lang w:val="fr-FR"/>
              </w:rPr>
              <w:t>/</w:t>
            </w:r>
            <w:r w:rsidR="002007F9" w:rsidRPr="00640614">
              <w:rPr>
                <w:rFonts w:ascii="Tahoma" w:hAnsi="Tahoma" w:cs="Tahoma"/>
                <w:noProof/>
                <w:sz w:val="20"/>
                <w:szCs w:val="20"/>
                <w:lang w:val="fr-FR"/>
              </w:rPr>
              <w:t xml:space="preserve"> </w:t>
            </w:r>
            <w:r w:rsidRPr="00640614">
              <w:rPr>
                <w:rFonts w:ascii="Tahoma" w:hAnsi="Tahoma" w:cs="Tahoma"/>
                <w:noProof/>
                <w:sz w:val="20"/>
                <w:szCs w:val="20"/>
                <w:lang w:val="fr-FR"/>
              </w:rPr>
              <w:t>Select Plus</w:t>
            </w:r>
            <w:r w:rsidR="002007F9" w:rsidRPr="00640614">
              <w:rPr>
                <w:rFonts w:ascii="Tahoma" w:hAnsi="Tahoma" w:cs="Tahoma"/>
                <w:noProof/>
                <w:sz w:val="20"/>
                <w:szCs w:val="20"/>
                <w:lang w:val="fr-FR"/>
              </w:rPr>
              <w:t xml:space="preserve"> </w:t>
            </w:r>
            <w:r w:rsidRPr="00640614">
              <w:rPr>
                <w:rFonts w:ascii="Tahoma" w:hAnsi="Tahoma" w:cs="Tahoma"/>
                <w:noProof/>
                <w:sz w:val="20"/>
                <w:szCs w:val="20"/>
                <w:lang w:val="fr-FR"/>
              </w:rPr>
              <w:t>/</w:t>
            </w:r>
            <w:r w:rsidR="002007F9" w:rsidRPr="00640614">
              <w:rPr>
                <w:rFonts w:ascii="Tahoma" w:hAnsi="Tahoma" w:cs="Tahoma"/>
                <w:noProof/>
                <w:sz w:val="20"/>
                <w:szCs w:val="20"/>
                <w:lang w:val="fr-FR"/>
              </w:rPr>
              <w:t xml:space="preserve"> </w:t>
            </w:r>
            <w:r w:rsidRPr="00640614">
              <w:rPr>
                <w:rFonts w:ascii="Tahoma" w:hAnsi="Tahoma" w:cs="Tahoma"/>
                <w:noProof/>
                <w:sz w:val="20"/>
                <w:szCs w:val="20"/>
                <w:lang w:val="fr-FR"/>
              </w:rPr>
              <w:t>CE</w:t>
            </w:r>
          </w:p>
        </w:tc>
      </w:tr>
      <w:tr w:rsidR="00894BFE" w:rsidRPr="004B5985" w:rsidTr="0073256B">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894BFE" w:rsidRPr="0050440A" w:rsidRDefault="00894BFE" w:rsidP="00DF2907">
            <w:pPr>
              <w:pStyle w:val="AppendixTableText"/>
              <w:rPr>
                <w:rFonts w:ascii="Tahoma" w:hAnsi="Tahoma" w:cs="Tahoma"/>
                <w:b/>
                <w:bCs/>
                <w:noProof/>
                <w:lang w:val="fr-FR"/>
              </w:rPr>
            </w:pPr>
            <w:r w:rsidRPr="0050440A">
              <w:rPr>
                <w:rFonts w:ascii="Tahoma" w:hAnsi="Tahoma" w:cs="Tahoma"/>
                <w:b/>
                <w:bCs/>
                <w:noProof/>
                <w:lang w:val="fr-FR"/>
              </w:rPr>
              <w:t>Groupe des Produits Serveurs</w:t>
            </w:r>
          </w:p>
        </w:tc>
        <w:tc>
          <w:tcPr>
            <w:tcW w:w="3262" w:type="dxa"/>
            <w:tcBorders>
              <w:top w:val="single" w:sz="8" w:space="0" w:color="auto"/>
              <w:left w:val="single" w:sz="8" w:space="0" w:color="auto"/>
              <w:bottom w:val="single" w:sz="8" w:space="0" w:color="auto"/>
              <w:right w:val="single" w:sz="8" w:space="0" w:color="auto"/>
            </w:tcBorders>
            <w:shd w:val="clear" w:color="auto" w:fill="FFFFFF"/>
            <w:vAlign w:val="center"/>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1 ID Utilisateur par</w:t>
            </w:r>
          </w:p>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Licence Serveur</w:t>
            </w:r>
          </w:p>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(5 SA Serveur requises)</w:t>
            </w:r>
          </w:p>
        </w:tc>
        <w:tc>
          <w:tcPr>
            <w:tcW w:w="2048" w:type="dxa"/>
            <w:tcBorders>
              <w:top w:val="single" w:sz="8" w:space="0" w:color="auto"/>
              <w:left w:val="single" w:sz="8" w:space="0" w:color="auto"/>
              <w:bottom w:val="single" w:sz="8" w:space="0" w:color="auto"/>
              <w:right w:val="single" w:sz="8" w:space="0" w:color="auto"/>
            </w:tcBorders>
            <w:shd w:val="clear" w:color="auto" w:fill="FFFFFF"/>
            <w:vAlign w:val="center"/>
          </w:tcPr>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1 ID Utilisateur par</w:t>
            </w:r>
          </w:p>
          <w:p w:rsidR="00894BFE" w:rsidRPr="00640614" w:rsidRDefault="00894BFE" w:rsidP="00DF2907">
            <w:pPr>
              <w:pStyle w:val="AppendixTableText"/>
              <w:rPr>
                <w:rFonts w:ascii="Tahoma" w:hAnsi="Tahoma" w:cs="Tahoma"/>
                <w:noProof/>
                <w:lang w:val="fr-FR"/>
              </w:rPr>
            </w:pPr>
            <w:r w:rsidRPr="00640614">
              <w:rPr>
                <w:rFonts w:ascii="Tahoma" w:hAnsi="Tahoma" w:cs="Tahoma"/>
                <w:noProof/>
                <w:lang w:val="fr-FR"/>
              </w:rPr>
              <w:t>Licence Serveur</w:t>
            </w:r>
          </w:p>
        </w:tc>
      </w:tr>
    </w:tbl>
    <w:p w:rsidR="00894BFE" w:rsidRPr="00640614" w:rsidRDefault="00894BFE" w:rsidP="00894BFE">
      <w:pPr>
        <w:pStyle w:val="AppendixBodyText"/>
        <w:rPr>
          <w:rFonts w:ascii="Tahoma" w:hAnsi="Tahoma" w:cs="Tahoma"/>
          <w:noProof/>
          <w:lang w:val="fr-FR"/>
        </w:rPr>
      </w:pPr>
    </w:p>
    <w:p w:rsidR="00894BFE" w:rsidRPr="00640614" w:rsidRDefault="00894BFE" w:rsidP="00894BFE">
      <w:pPr>
        <w:pStyle w:val="AppendixBodyText"/>
        <w:spacing w:after="0"/>
        <w:rPr>
          <w:rFonts w:ascii="Tahoma" w:hAnsi="Tahoma" w:cs="Tahoma"/>
          <w:noProof/>
          <w:lang w:val="fr-FR"/>
        </w:rPr>
      </w:pPr>
    </w:p>
    <w:tbl>
      <w:tblPr>
        <w:tblpPr w:leftFromText="180" w:rightFromText="180" w:vertAnchor="text" w:horzAnchor="margin" w:tblpX="77" w:tblpY="-94"/>
        <w:tblW w:w="99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080"/>
        <w:gridCol w:w="1530"/>
        <w:gridCol w:w="1530"/>
        <w:gridCol w:w="1530"/>
        <w:gridCol w:w="1530"/>
        <w:gridCol w:w="1413"/>
      </w:tblGrid>
      <w:tr w:rsidR="0073256B" w:rsidRPr="004B5985" w:rsidTr="00A96F11">
        <w:trPr>
          <w:trHeight w:val="178"/>
        </w:trPr>
        <w:tc>
          <w:tcPr>
            <w:tcW w:w="1359" w:type="dxa"/>
            <w:shd w:val="clear" w:color="auto" w:fill="FFCC99"/>
            <w:vAlign w:val="center"/>
          </w:tcPr>
          <w:p w:rsidR="00894BFE" w:rsidRPr="00640614" w:rsidRDefault="00894BFE" w:rsidP="00DF2907">
            <w:pPr>
              <w:pStyle w:val="AppendixTableHeadings"/>
              <w:keepNext/>
              <w:spacing w:line="240" w:lineRule="auto"/>
              <w:rPr>
                <w:rFonts w:ascii="Tahoma" w:hAnsi="Tahoma" w:cs="Tahoma"/>
                <w:noProof/>
                <w:sz w:val="20"/>
                <w:szCs w:val="20"/>
                <w:lang w:val="fr-FR"/>
              </w:rPr>
            </w:pPr>
            <w:r w:rsidRPr="00640614">
              <w:rPr>
                <w:rFonts w:ascii="Tahoma" w:hAnsi="Tahoma" w:cs="Tahoma"/>
                <w:noProof/>
                <w:sz w:val="20"/>
                <w:szCs w:val="20"/>
                <w:lang w:val="fr-FR"/>
              </w:rPr>
              <w:t>Groupes de Produits</w:t>
            </w:r>
          </w:p>
        </w:tc>
        <w:tc>
          <w:tcPr>
            <w:tcW w:w="1080" w:type="dxa"/>
            <w:shd w:val="clear" w:color="auto" w:fill="FFCC99"/>
            <w:vAlign w:val="center"/>
          </w:tcPr>
          <w:p w:rsidR="00894BFE" w:rsidRPr="00640614" w:rsidRDefault="00894BFE" w:rsidP="00DF2907">
            <w:pPr>
              <w:pStyle w:val="AppendixTableHeadings"/>
              <w:keepNext/>
              <w:spacing w:line="240" w:lineRule="auto"/>
              <w:rPr>
                <w:rFonts w:ascii="Tahoma" w:hAnsi="Tahoma" w:cs="Tahoma"/>
                <w:noProof/>
                <w:sz w:val="20"/>
                <w:szCs w:val="20"/>
                <w:lang w:val="fr-FR"/>
              </w:rPr>
            </w:pPr>
            <w:r w:rsidRPr="00640614">
              <w:rPr>
                <w:rFonts w:ascii="Tahoma" w:hAnsi="Tahoma" w:cs="Tahoma"/>
                <w:noProof/>
                <w:sz w:val="20"/>
                <w:lang w:val="fr-FR"/>
              </w:rPr>
              <w:t>Open Value avec SAM</w:t>
            </w:r>
          </w:p>
        </w:tc>
        <w:tc>
          <w:tcPr>
            <w:tcW w:w="1530" w:type="dxa"/>
            <w:shd w:val="clear" w:color="auto" w:fill="FFCC99"/>
            <w:vAlign w:val="center"/>
          </w:tcPr>
          <w:p w:rsidR="00894BFE" w:rsidRPr="00640614" w:rsidRDefault="00894BFE" w:rsidP="00DF2907">
            <w:pPr>
              <w:pStyle w:val="AppendixTableHeadings"/>
              <w:keepNext/>
              <w:spacing w:line="240" w:lineRule="auto"/>
              <w:rPr>
                <w:rFonts w:ascii="Tahoma" w:hAnsi="Tahoma" w:cs="Tahoma"/>
                <w:noProof/>
                <w:lang w:val="fr-FR"/>
              </w:rPr>
            </w:pPr>
            <w:r w:rsidRPr="00640614">
              <w:rPr>
                <w:rFonts w:ascii="Tahoma" w:hAnsi="Tahoma" w:cs="Tahoma"/>
                <w:noProof/>
                <w:sz w:val="20"/>
                <w:lang w:val="fr-FR"/>
              </w:rPr>
              <w:t>Participation au Programme Software Assurance Membership (SAM)</w:t>
            </w:r>
          </w:p>
          <w:p w:rsidR="00894BFE" w:rsidRPr="00640614" w:rsidRDefault="00894BFE" w:rsidP="00DF2907">
            <w:pPr>
              <w:pStyle w:val="AppendixTableHeadings"/>
              <w:keepNext/>
              <w:spacing w:line="240" w:lineRule="auto"/>
              <w:rPr>
                <w:rFonts w:ascii="Tahoma" w:hAnsi="Tahoma" w:cs="Tahoma"/>
                <w:noProof/>
                <w:sz w:val="20"/>
                <w:szCs w:val="20"/>
                <w:lang w:val="fr-FR"/>
              </w:rPr>
            </w:pPr>
            <w:r w:rsidRPr="00640614">
              <w:rPr>
                <w:rFonts w:ascii="Tahoma" w:hAnsi="Tahoma" w:cs="Tahoma"/>
                <w:noProof/>
                <w:sz w:val="20"/>
                <w:szCs w:val="20"/>
                <w:lang w:val="fr-FR"/>
              </w:rPr>
              <w:t>250</w:t>
            </w:r>
            <w:r w:rsidR="00C15BE8">
              <w:rPr>
                <w:rFonts w:ascii="Tahoma" w:hAnsi="Tahoma" w:cs="Tahoma"/>
                <w:noProof/>
                <w:sz w:val="20"/>
                <w:szCs w:val="20"/>
                <w:lang w:val="fr-FR"/>
              </w:rPr>
              <w:t>-</w:t>
            </w:r>
            <w:r w:rsidRPr="00640614">
              <w:rPr>
                <w:rFonts w:ascii="Tahoma" w:hAnsi="Tahoma" w:cs="Tahoma"/>
                <w:noProof/>
                <w:sz w:val="20"/>
                <w:szCs w:val="20"/>
                <w:lang w:val="fr-FR"/>
              </w:rPr>
              <w:t xml:space="preserve">2 399 </w:t>
            </w:r>
          </w:p>
        </w:tc>
        <w:tc>
          <w:tcPr>
            <w:tcW w:w="1530" w:type="dxa"/>
            <w:shd w:val="clear" w:color="auto" w:fill="FFCC99"/>
            <w:vAlign w:val="center"/>
          </w:tcPr>
          <w:p w:rsidR="00894BFE" w:rsidRPr="00640614" w:rsidRDefault="00894BFE" w:rsidP="00DF2907">
            <w:pPr>
              <w:pStyle w:val="AppendixTableHeadings"/>
              <w:keepNext/>
              <w:spacing w:line="240" w:lineRule="auto"/>
              <w:rPr>
                <w:rFonts w:ascii="Tahoma" w:hAnsi="Tahoma" w:cs="Tahoma"/>
                <w:noProof/>
                <w:lang w:val="fr-FR"/>
              </w:rPr>
            </w:pPr>
            <w:r w:rsidRPr="00640614">
              <w:rPr>
                <w:rFonts w:ascii="Tahoma" w:hAnsi="Tahoma" w:cs="Tahoma"/>
                <w:noProof/>
                <w:sz w:val="20"/>
                <w:lang w:val="fr-FR"/>
              </w:rPr>
              <w:t>Participation au Programme Software Assurance Membership (SAM)</w:t>
            </w:r>
          </w:p>
          <w:p w:rsidR="00894BFE" w:rsidRPr="00640614" w:rsidRDefault="00894BFE" w:rsidP="00DF2907">
            <w:pPr>
              <w:pStyle w:val="AppendixTableHeadings"/>
              <w:keepNext/>
              <w:spacing w:line="240" w:lineRule="auto"/>
              <w:rPr>
                <w:rFonts w:ascii="Tahoma" w:hAnsi="Tahoma" w:cs="Tahoma"/>
                <w:noProof/>
                <w:sz w:val="20"/>
                <w:szCs w:val="20"/>
                <w:lang w:val="fr-FR"/>
              </w:rPr>
            </w:pPr>
            <w:r w:rsidRPr="00640614">
              <w:rPr>
                <w:rFonts w:ascii="Tahoma" w:hAnsi="Tahoma" w:cs="Tahoma"/>
                <w:noProof/>
                <w:sz w:val="20"/>
                <w:szCs w:val="20"/>
                <w:lang w:val="fr-FR"/>
              </w:rPr>
              <w:t>2 400</w:t>
            </w:r>
            <w:r w:rsidR="00C15BE8">
              <w:rPr>
                <w:rFonts w:ascii="Tahoma" w:hAnsi="Tahoma" w:cs="Tahoma"/>
                <w:noProof/>
                <w:sz w:val="20"/>
                <w:szCs w:val="20"/>
                <w:lang w:val="fr-FR"/>
              </w:rPr>
              <w:t>-</w:t>
            </w:r>
            <w:r w:rsidRPr="00640614">
              <w:rPr>
                <w:rFonts w:ascii="Tahoma" w:hAnsi="Tahoma" w:cs="Tahoma"/>
                <w:noProof/>
                <w:sz w:val="20"/>
                <w:szCs w:val="20"/>
                <w:lang w:val="fr-FR"/>
              </w:rPr>
              <w:t>5 999</w:t>
            </w:r>
          </w:p>
        </w:tc>
        <w:tc>
          <w:tcPr>
            <w:tcW w:w="1530" w:type="dxa"/>
            <w:shd w:val="clear" w:color="auto" w:fill="FFCC99"/>
            <w:vAlign w:val="center"/>
          </w:tcPr>
          <w:p w:rsidR="00894BFE" w:rsidRPr="00640614" w:rsidRDefault="00894BFE" w:rsidP="00DF2907">
            <w:pPr>
              <w:pStyle w:val="AppendixTableHeadings"/>
              <w:keepNext/>
              <w:spacing w:line="240" w:lineRule="auto"/>
              <w:rPr>
                <w:rFonts w:ascii="Tahoma" w:hAnsi="Tahoma" w:cs="Tahoma"/>
                <w:noProof/>
                <w:lang w:val="fr-FR"/>
              </w:rPr>
            </w:pPr>
            <w:r w:rsidRPr="00640614">
              <w:rPr>
                <w:rFonts w:ascii="Tahoma" w:hAnsi="Tahoma" w:cs="Tahoma"/>
                <w:noProof/>
                <w:sz w:val="20"/>
                <w:lang w:val="fr-FR"/>
              </w:rPr>
              <w:t>Participation au Programme Software Assurance Membership (SAM)</w:t>
            </w:r>
          </w:p>
          <w:p w:rsidR="00894BFE" w:rsidRPr="00640614" w:rsidRDefault="00894BFE" w:rsidP="00DF2907">
            <w:pPr>
              <w:pStyle w:val="AppendixTableHeadings"/>
              <w:keepNext/>
              <w:spacing w:line="240" w:lineRule="auto"/>
              <w:rPr>
                <w:rFonts w:ascii="Tahoma" w:hAnsi="Tahoma" w:cs="Tahoma"/>
                <w:noProof/>
                <w:sz w:val="20"/>
                <w:szCs w:val="20"/>
                <w:lang w:val="fr-FR"/>
              </w:rPr>
            </w:pPr>
            <w:r w:rsidRPr="00640614">
              <w:rPr>
                <w:rFonts w:ascii="Tahoma" w:hAnsi="Tahoma" w:cs="Tahoma"/>
                <w:noProof/>
                <w:sz w:val="20"/>
                <w:szCs w:val="20"/>
                <w:lang w:val="fr-FR"/>
              </w:rPr>
              <w:t>6 000</w:t>
            </w:r>
            <w:r w:rsidR="00C15BE8">
              <w:rPr>
                <w:rFonts w:ascii="Tahoma" w:hAnsi="Tahoma" w:cs="Tahoma"/>
                <w:noProof/>
                <w:sz w:val="20"/>
                <w:szCs w:val="20"/>
                <w:lang w:val="fr-FR"/>
              </w:rPr>
              <w:t>-</w:t>
            </w:r>
            <w:r w:rsidRPr="00640614">
              <w:rPr>
                <w:rFonts w:ascii="Tahoma" w:hAnsi="Tahoma" w:cs="Tahoma"/>
                <w:noProof/>
                <w:sz w:val="20"/>
                <w:szCs w:val="20"/>
                <w:lang w:val="fr-FR"/>
              </w:rPr>
              <w:t>14 999</w:t>
            </w:r>
          </w:p>
        </w:tc>
        <w:tc>
          <w:tcPr>
            <w:tcW w:w="1530" w:type="dxa"/>
            <w:shd w:val="clear" w:color="auto" w:fill="FFCC99"/>
            <w:vAlign w:val="center"/>
          </w:tcPr>
          <w:p w:rsidR="00894BFE" w:rsidRPr="00640614" w:rsidRDefault="00894BFE" w:rsidP="00DF2907">
            <w:pPr>
              <w:pStyle w:val="AppendixTableHeadings"/>
              <w:keepNext/>
              <w:spacing w:line="240" w:lineRule="auto"/>
              <w:rPr>
                <w:rFonts w:ascii="Tahoma" w:hAnsi="Tahoma" w:cs="Tahoma"/>
                <w:noProof/>
                <w:lang w:val="fr-FR"/>
              </w:rPr>
            </w:pPr>
            <w:r w:rsidRPr="00640614">
              <w:rPr>
                <w:rFonts w:ascii="Tahoma" w:hAnsi="Tahoma" w:cs="Tahoma"/>
                <w:noProof/>
                <w:sz w:val="20"/>
                <w:lang w:val="fr-FR"/>
              </w:rPr>
              <w:t>Participation au Programme Software Assurance Membership (SAM)</w:t>
            </w:r>
          </w:p>
          <w:p w:rsidR="00894BFE" w:rsidRPr="00640614" w:rsidRDefault="00894BFE" w:rsidP="00DF2907">
            <w:pPr>
              <w:pStyle w:val="AppendixTableHeadings"/>
              <w:keepNext/>
              <w:spacing w:line="240" w:lineRule="auto"/>
              <w:rPr>
                <w:rFonts w:ascii="Tahoma" w:hAnsi="Tahoma" w:cs="Tahoma"/>
                <w:noProof/>
                <w:sz w:val="20"/>
                <w:szCs w:val="20"/>
                <w:lang w:val="fr-FR"/>
              </w:rPr>
            </w:pPr>
            <w:r w:rsidRPr="00640614">
              <w:rPr>
                <w:rFonts w:ascii="Tahoma" w:hAnsi="Tahoma" w:cs="Tahoma"/>
                <w:noProof/>
                <w:sz w:val="20"/>
                <w:szCs w:val="20"/>
                <w:lang w:val="fr-FR"/>
              </w:rPr>
              <w:t>15 000+</w:t>
            </w:r>
          </w:p>
        </w:tc>
        <w:tc>
          <w:tcPr>
            <w:tcW w:w="1413" w:type="dxa"/>
            <w:shd w:val="clear" w:color="auto" w:fill="FFCC99"/>
            <w:vAlign w:val="center"/>
          </w:tcPr>
          <w:p w:rsidR="00894BFE" w:rsidRPr="00640614" w:rsidRDefault="00894BFE" w:rsidP="00DF2907">
            <w:pPr>
              <w:pStyle w:val="AppendixTableHeadings"/>
              <w:keepNext/>
              <w:spacing w:line="240" w:lineRule="auto"/>
              <w:rPr>
                <w:rFonts w:ascii="Tahoma" w:hAnsi="Tahoma" w:cs="Tahoma"/>
                <w:noProof/>
                <w:sz w:val="20"/>
                <w:szCs w:val="20"/>
                <w:lang w:val="fr-FR"/>
              </w:rPr>
            </w:pPr>
            <w:r w:rsidRPr="00640614">
              <w:rPr>
                <w:rFonts w:ascii="Tahoma" w:hAnsi="Tahoma" w:cs="Tahoma"/>
                <w:noProof/>
                <w:sz w:val="20"/>
                <w:szCs w:val="20"/>
                <w:lang w:val="fr-FR"/>
              </w:rPr>
              <w:t>Select Éducation</w:t>
            </w:r>
            <w:r w:rsidR="0073256B" w:rsidRPr="00640614">
              <w:rPr>
                <w:rFonts w:ascii="Tahoma" w:hAnsi="Tahoma" w:cs="Tahoma"/>
                <w:noProof/>
                <w:sz w:val="20"/>
                <w:szCs w:val="20"/>
                <w:lang w:val="fr-FR"/>
              </w:rPr>
              <w:t xml:space="preserve"> </w:t>
            </w:r>
            <w:r w:rsidRPr="00640614">
              <w:rPr>
                <w:rFonts w:ascii="Tahoma" w:hAnsi="Tahoma" w:cs="Tahoma"/>
                <w:noProof/>
                <w:sz w:val="20"/>
                <w:szCs w:val="20"/>
                <w:lang w:val="fr-FR"/>
              </w:rPr>
              <w:t>/</w:t>
            </w:r>
            <w:r w:rsidR="0073256B" w:rsidRPr="00640614">
              <w:rPr>
                <w:rFonts w:ascii="Tahoma" w:hAnsi="Tahoma" w:cs="Tahoma"/>
                <w:noProof/>
                <w:sz w:val="20"/>
                <w:szCs w:val="20"/>
                <w:lang w:val="fr-FR"/>
              </w:rPr>
              <w:t xml:space="preserve"> </w:t>
            </w:r>
            <w:r w:rsidRPr="00640614">
              <w:rPr>
                <w:rFonts w:ascii="Tahoma" w:hAnsi="Tahoma" w:cs="Tahoma"/>
                <w:noProof/>
                <w:sz w:val="20"/>
                <w:szCs w:val="20"/>
                <w:lang w:val="fr-FR"/>
              </w:rPr>
              <w:t>Select Plus Éducation</w:t>
            </w:r>
            <w:r w:rsidR="0073256B" w:rsidRPr="00640614">
              <w:rPr>
                <w:rFonts w:ascii="Tahoma" w:hAnsi="Tahoma" w:cs="Tahoma"/>
                <w:noProof/>
                <w:sz w:val="20"/>
                <w:szCs w:val="20"/>
                <w:lang w:val="fr-FR"/>
              </w:rPr>
              <w:t xml:space="preserve"> </w:t>
            </w:r>
            <w:r w:rsidRPr="00640614">
              <w:rPr>
                <w:rFonts w:ascii="Tahoma" w:hAnsi="Tahoma" w:cs="Tahoma"/>
                <w:noProof/>
                <w:sz w:val="20"/>
                <w:szCs w:val="20"/>
                <w:lang w:val="fr-FR"/>
              </w:rPr>
              <w:t>/</w:t>
            </w:r>
            <w:r w:rsidR="0073256B" w:rsidRPr="00640614">
              <w:rPr>
                <w:rFonts w:ascii="Tahoma" w:hAnsi="Tahoma" w:cs="Tahoma"/>
                <w:noProof/>
                <w:sz w:val="20"/>
                <w:szCs w:val="20"/>
                <w:lang w:val="fr-FR"/>
              </w:rPr>
              <w:t xml:space="preserve"> </w:t>
            </w:r>
            <w:r w:rsidRPr="00640614">
              <w:rPr>
                <w:rFonts w:ascii="Tahoma" w:hAnsi="Tahoma" w:cs="Tahoma"/>
                <w:noProof/>
                <w:sz w:val="20"/>
                <w:szCs w:val="20"/>
                <w:lang w:val="fr-FR"/>
              </w:rPr>
              <w:t>Open avec SA</w:t>
            </w:r>
          </w:p>
        </w:tc>
      </w:tr>
      <w:tr w:rsidR="0073256B" w:rsidRPr="004B5985" w:rsidTr="00A96F11">
        <w:trPr>
          <w:trHeight w:val="236"/>
        </w:trPr>
        <w:tc>
          <w:tcPr>
            <w:tcW w:w="1359" w:type="dxa"/>
            <w:vAlign w:val="center"/>
          </w:tcPr>
          <w:p w:rsidR="00894BFE" w:rsidRPr="0050440A" w:rsidRDefault="00894BFE" w:rsidP="00DF2907">
            <w:pPr>
              <w:pStyle w:val="AppendixTableText"/>
              <w:keepNext/>
              <w:spacing w:line="240" w:lineRule="auto"/>
              <w:rPr>
                <w:rFonts w:ascii="Tahoma" w:hAnsi="Tahoma" w:cs="Tahoma"/>
                <w:b/>
                <w:bCs/>
                <w:noProof/>
                <w:lang w:val="fr-FR"/>
              </w:rPr>
            </w:pPr>
            <w:r w:rsidRPr="0050440A">
              <w:rPr>
                <w:rFonts w:ascii="Tahoma" w:hAnsi="Tahoma" w:cs="Tahoma"/>
                <w:b/>
                <w:bCs/>
                <w:noProof/>
                <w:lang w:val="fr-FR"/>
              </w:rPr>
              <w:t>Groupe Applications</w:t>
            </w:r>
          </w:p>
        </w:tc>
        <w:tc>
          <w:tcPr>
            <w:tcW w:w="1080" w:type="dxa"/>
            <w:vAlign w:val="center"/>
          </w:tcPr>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1 ID Utilisateur par contrat</w:t>
            </w:r>
          </w:p>
        </w:tc>
        <w:tc>
          <w:tcPr>
            <w:tcW w:w="1530" w:type="dxa"/>
            <w:vAlign w:val="center"/>
          </w:tcPr>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2 ID Utilisateur par</w:t>
            </w:r>
          </w:p>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Accord de Mise en Œuvre</w:t>
            </w:r>
          </w:p>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Éligible</w:t>
            </w:r>
          </w:p>
        </w:tc>
        <w:tc>
          <w:tcPr>
            <w:tcW w:w="1530" w:type="dxa"/>
            <w:vAlign w:val="center"/>
          </w:tcPr>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5 ID Utilisateur par</w:t>
            </w:r>
          </w:p>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Accord de Mise en Œuvre</w:t>
            </w:r>
          </w:p>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Éligible</w:t>
            </w:r>
          </w:p>
        </w:tc>
        <w:tc>
          <w:tcPr>
            <w:tcW w:w="1530" w:type="dxa"/>
            <w:vAlign w:val="center"/>
          </w:tcPr>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10 ID Utilisateur par</w:t>
            </w:r>
          </w:p>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Accord de Mise en Œuvre</w:t>
            </w:r>
          </w:p>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Éligible</w:t>
            </w:r>
          </w:p>
        </w:tc>
        <w:tc>
          <w:tcPr>
            <w:tcW w:w="1530" w:type="dxa"/>
            <w:vAlign w:val="center"/>
          </w:tcPr>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20 ID Utilisateur par</w:t>
            </w:r>
          </w:p>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Accord de Mise en Œuvre</w:t>
            </w:r>
          </w:p>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Éligible</w:t>
            </w:r>
          </w:p>
        </w:tc>
        <w:tc>
          <w:tcPr>
            <w:tcW w:w="1413" w:type="dxa"/>
            <w:vAlign w:val="center"/>
          </w:tcPr>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1 ID Utilisateur par accord de mise en œuvre</w:t>
            </w:r>
            <w:r w:rsidR="002007F9" w:rsidRPr="00640614">
              <w:rPr>
                <w:rFonts w:ascii="Tahoma" w:hAnsi="Tahoma" w:cs="Tahoma"/>
                <w:noProof/>
                <w:lang w:val="fr-FR"/>
              </w:rPr>
              <w:t xml:space="preserve"> </w:t>
            </w:r>
            <w:r w:rsidRPr="00640614">
              <w:rPr>
                <w:rFonts w:ascii="Tahoma" w:hAnsi="Tahoma" w:cs="Tahoma"/>
                <w:noProof/>
                <w:lang w:val="fr-FR"/>
              </w:rPr>
              <w:t>/</w:t>
            </w:r>
            <w:r w:rsidR="002007F9" w:rsidRPr="00640614">
              <w:rPr>
                <w:rFonts w:ascii="Tahoma" w:hAnsi="Tahoma" w:cs="Tahoma"/>
                <w:noProof/>
                <w:lang w:val="fr-FR"/>
              </w:rPr>
              <w:t xml:space="preserve"> </w:t>
            </w:r>
            <w:r w:rsidRPr="00640614">
              <w:rPr>
                <w:rFonts w:ascii="Tahoma" w:hAnsi="Tahoma" w:cs="Tahoma"/>
                <w:noProof/>
                <w:lang w:val="fr-FR"/>
              </w:rPr>
              <w:t>contrat</w:t>
            </w:r>
          </w:p>
        </w:tc>
      </w:tr>
      <w:tr w:rsidR="0073256B" w:rsidRPr="004B5985" w:rsidTr="00A96F11">
        <w:trPr>
          <w:trHeight w:val="236"/>
        </w:trPr>
        <w:tc>
          <w:tcPr>
            <w:tcW w:w="1359" w:type="dxa"/>
            <w:vAlign w:val="center"/>
          </w:tcPr>
          <w:p w:rsidR="00894BFE" w:rsidRPr="0050440A" w:rsidRDefault="00894BFE" w:rsidP="00DF2907">
            <w:pPr>
              <w:pStyle w:val="AppendixTableText"/>
              <w:keepNext/>
              <w:spacing w:line="240" w:lineRule="auto"/>
              <w:rPr>
                <w:rFonts w:ascii="Tahoma" w:hAnsi="Tahoma" w:cs="Tahoma"/>
                <w:b/>
                <w:bCs/>
                <w:noProof/>
                <w:lang w:val="fr-FR"/>
              </w:rPr>
            </w:pPr>
            <w:r w:rsidRPr="0050440A">
              <w:rPr>
                <w:rFonts w:ascii="Tahoma" w:hAnsi="Tahoma" w:cs="Tahoma"/>
                <w:b/>
                <w:bCs/>
                <w:noProof/>
                <w:lang w:val="fr-FR"/>
              </w:rPr>
              <w:t>Groupe des Produits Systèmes</w:t>
            </w:r>
          </w:p>
        </w:tc>
        <w:tc>
          <w:tcPr>
            <w:tcW w:w="1080" w:type="dxa"/>
            <w:vAlign w:val="center"/>
          </w:tcPr>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1 ID Utilisateur par contrat</w:t>
            </w:r>
          </w:p>
        </w:tc>
        <w:tc>
          <w:tcPr>
            <w:tcW w:w="1530" w:type="dxa"/>
            <w:vAlign w:val="center"/>
          </w:tcPr>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2 ID Utilisateur par</w:t>
            </w:r>
          </w:p>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Accord de Mise en Œuvre</w:t>
            </w:r>
          </w:p>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Éligible</w:t>
            </w:r>
          </w:p>
        </w:tc>
        <w:tc>
          <w:tcPr>
            <w:tcW w:w="1530" w:type="dxa"/>
            <w:vAlign w:val="center"/>
          </w:tcPr>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3 ID Utilisateur par</w:t>
            </w:r>
          </w:p>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Accord de Mise en Œuvre</w:t>
            </w:r>
          </w:p>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Éligible</w:t>
            </w:r>
          </w:p>
        </w:tc>
        <w:tc>
          <w:tcPr>
            <w:tcW w:w="1530" w:type="dxa"/>
            <w:vAlign w:val="center"/>
          </w:tcPr>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5 ID Utilisateur par</w:t>
            </w:r>
          </w:p>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Accord de Mise en Œuvre</w:t>
            </w:r>
          </w:p>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Éligible</w:t>
            </w:r>
          </w:p>
        </w:tc>
        <w:tc>
          <w:tcPr>
            <w:tcW w:w="1530" w:type="dxa"/>
            <w:vAlign w:val="center"/>
          </w:tcPr>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10 ID Utilisateur par</w:t>
            </w:r>
          </w:p>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Accord de Mise en Œuvre</w:t>
            </w:r>
          </w:p>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Éligible</w:t>
            </w:r>
          </w:p>
        </w:tc>
        <w:tc>
          <w:tcPr>
            <w:tcW w:w="1413" w:type="dxa"/>
            <w:vAlign w:val="center"/>
          </w:tcPr>
          <w:p w:rsidR="00894BFE" w:rsidRPr="00640614" w:rsidRDefault="00894BFE" w:rsidP="00DF2907">
            <w:pPr>
              <w:pStyle w:val="AppendixTableText"/>
              <w:keepNext/>
              <w:spacing w:line="240" w:lineRule="auto"/>
              <w:rPr>
                <w:rFonts w:ascii="Tahoma" w:hAnsi="Tahoma" w:cs="Tahoma"/>
                <w:noProof/>
                <w:lang w:val="fr-FR"/>
              </w:rPr>
            </w:pPr>
            <w:r w:rsidRPr="00640614">
              <w:rPr>
                <w:rFonts w:ascii="Tahoma" w:hAnsi="Tahoma" w:cs="Tahoma"/>
                <w:noProof/>
                <w:lang w:val="fr-FR"/>
              </w:rPr>
              <w:t>1 ID Utilisateur par accord de mise en œuvre</w:t>
            </w:r>
            <w:r w:rsidR="002007F9" w:rsidRPr="00640614">
              <w:rPr>
                <w:rFonts w:ascii="Tahoma" w:hAnsi="Tahoma" w:cs="Tahoma"/>
                <w:noProof/>
                <w:lang w:val="fr-FR"/>
              </w:rPr>
              <w:t xml:space="preserve"> </w:t>
            </w:r>
            <w:r w:rsidRPr="00640614">
              <w:rPr>
                <w:rFonts w:ascii="Tahoma" w:hAnsi="Tahoma" w:cs="Tahoma"/>
                <w:noProof/>
                <w:lang w:val="fr-FR"/>
              </w:rPr>
              <w:t>/</w:t>
            </w:r>
            <w:r w:rsidR="002007F9" w:rsidRPr="00640614">
              <w:rPr>
                <w:rFonts w:ascii="Tahoma" w:hAnsi="Tahoma" w:cs="Tahoma"/>
                <w:noProof/>
                <w:lang w:val="fr-FR"/>
              </w:rPr>
              <w:t xml:space="preserve"> </w:t>
            </w:r>
            <w:r w:rsidRPr="00640614">
              <w:rPr>
                <w:rFonts w:ascii="Tahoma" w:hAnsi="Tahoma" w:cs="Tahoma"/>
                <w:noProof/>
                <w:lang w:val="fr-FR"/>
              </w:rPr>
              <w:t>contrat</w:t>
            </w:r>
          </w:p>
        </w:tc>
      </w:tr>
    </w:tbl>
    <w:p w:rsidR="00894BFE" w:rsidRPr="002E06A7" w:rsidRDefault="00894BFE" w:rsidP="00894BFE">
      <w:pPr>
        <w:pStyle w:val="AppendixFlushBulletedList"/>
        <w:tabs>
          <w:tab w:val="clear" w:pos="360"/>
          <w:tab w:val="num" w:pos="0"/>
        </w:tabs>
        <w:ind w:left="0" w:firstLine="0"/>
        <w:rPr>
          <w:rFonts w:ascii="Tahoma" w:hAnsi="Tahoma" w:cs="Tahoma"/>
          <w:noProof/>
          <w:sz w:val="18"/>
          <w:szCs w:val="18"/>
          <w:lang w:val="fr-FR"/>
        </w:rPr>
      </w:pPr>
      <w:r w:rsidRPr="002E06A7">
        <w:rPr>
          <w:rFonts w:ascii="Tahoma" w:hAnsi="Tahoma" w:cs="Tahoma"/>
          <w:noProof/>
          <w:sz w:val="18"/>
          <w:szCs w:val="18"/>
          <w:lang w:val="fr-FR"/>
        </w:rPr>
        <w:lastRenderedPageBreak/>
        <w:t>Chaque Identifiant Utilisateur autorise une personne à s’enregistrer et obtenir un accès au site des services en ligne pour Abonnés seuls, y compris, notamment : la messagerie Online Concierge, les groupes de discussion gérés et le contenu Premium.</w:t>
      </w:r>
    </w:p>
    <w:p w:rsidR="00894BFE" w:rsidRPr="002E06A7" w:rsidRDefault="00894BFE" w:rsidP="00894BFE">
      <w:pPr>
        <w:pStyle w:val="AppendixFlushBulletedList"/>
        <w:tabs>
          <w:tab w:val="clear" w:pos="360"/>
          <w:tab w:val="num" w:pos="0"/>
        </w:tabs>
        <w:ind w:left="0" w:firstLine="0"/>
        <w:rPr>
          <w:rFonts w:ascii="Tahoma" w:hAnsi="Tahoma" w:cs="Tahoma"/>
          <w:noProof/>
          <w:sz w:val="18"/>
          <w:szCs w:val="18"/>
          <w:lang w:val="fr-FR"/>
        </w:rPr>
      </w:pPr>
    </w:p>
    <w:p w:rsidR="00894BFE" w:rsidRPr="002E06A7" w:rsidRDefault="00894BFE" w:rsidP="00894BFE">
      <w:pPr>
        <w:pStyle w:val="AppendixFlushBulletedList"/>
        <w:tabs>
          <w:tab w:val="clear" w:pos="360"/>
          <w:tab w:val="num" w:pos="0"/>
        </w:tabs>
        <w:ind w:left="0" w:firstLine="0"/>
        <w:rPr>
          <w:rFonts w:ascii="Tahoma" w:hAnsi="Tahoma" w:cs="Tahoma"/>
          <w:noProof/>
          <w:sz w:val="18"/>
          <w:szCs w:val="18"/>
          <w:lang w:val="fr-FR"/>
        </w:rPr>
      </w:pPr>
      <w:r w:rsidRPr="002E06A7">
        <w:rPr>
          <w:rFonts w:ascii="Tahoma" w:hAnsi="Tahoma" w:cs="Tahoma"/>
          <w:noProof/>
          <w:sz w:val="18"/>
          <w:szCs w:val="18"/>
          <w:lang w:val="fr-FR"/>
        </w:rPr>
        <w:t>Les clients Licence Open, Open Value, Open Value Souscription – Solutions Éducation, Licence Select Éducation et Select Plus Éducation doivent souscrire une Software Assurance pour un minimum de cinq (5) licences de serveur pour les produits éligibles afin de pouvoir bénéficier de cet avantage.</w:t>
      </w:r>
    </w:p>
    <w:p w:rsidR="00894BFE" w:rsidRPr="002E06A7" w:rsidRDefault="00894BFE" w:rsidP="00894BFE">
      <w:pPr>
        <w:pStyle w:val="AppendixFlushBulletedList"/>
        <w:tabs>
          <w:tab w:val="clear" w:pos="360"/>
          <w:tab w:val="num" w:pos="0"/>
        </w:tabs>
        <w:ind w:left="0" w:firstLine="0"/>
        <w:rPr>
          <w:rFonts w:ascii="Tahoma" w:hAnsi="Tahoma" w:cs="Tahoma"/>
          <w:noProof/>
          <w:sz w:val="18"/>
          <w:szCs w:val="18"/>
          <w:lang w:val="fr-FR"/>
        </w:rPr>
      </w:pPr>
    </w:p>
    <w:p w:rsidR="00894BFE" w:rsidRDefault="00894BFE" w:rsidP="00894BFE">
      <w:pPr>
        <w:pStyle w:val="AppendixBodyText"/>
        <w:spacing w:after="0"/>
        <w:rPr>
          <w:rFonts w:ascii="Tahoma" w:hAnsi="Tahoma" w:cs="Tahoma"/>
          <w:noProof/>
          <w:sz w:val="18"/>
          <w:szCs w:val="18"/>
          <w:lang w:val="fr-FR"/>
        </w:rPr>
      </w:pPr>
      <w:r w:rsidRPr="002E06A7">
        <w:rPr>
          <w:rFonts w:ascii="Tahoma" w:hAnsi="Tahoma" w:cs="Tahoma"/>
          <w:noProof/>
          <w:sz w:val="18"/>
          <w:szCs w:val="18"/>
          <w:lang w:val="fr-FR"/>
        </w:rPr>
        <w:t>L’utilisation par les clients des logiciels des Services d’Abonnement TechNet SA est régie par les conditions générales de leur contrat de licence.</w:t>
      </w:r>
    </w:p>
    <w:p w:rsidR="002E06A7" w:rsidRPr="002E06A7" w:rsidRDefault="002E06A7" w:rsidP="00894BFE">
      <w:pPr>
        <w:pStyle w:val="AppendixBodyText"/>
        <w:spacing w:after="0"/>
        <w:rPr>
          <w:rFonts w:ascii="Tahoma" w:hAnsi="Tahoma" w:cs="Tahoma"/>
          <w:noProof/>
          <w:sz w:val="18"/>
          <w:szCs w:val="18"/>
          <w:lang w:val="fr-FR"/>
        </w:rPr>
      </w:pPr>
    </w:p>
    <w:p w:rsidR="00894BFE" w:rsidRPr="00640614" w:rsidRDefault="00894BFE" w:rsidP="00894BFE">
      <w:pPr>
        <w:pStyle w:val="Heading3"/>
        <w:rPr>
          <w:rFonts w:ascii="Tahoma" w:hAnsi="Tahoma" w:cs="Tahoma"/>
          <w:noProof/>
        </w:rPr>
      </w:pPr>
      <w:bookmarkStart w:id="862" w:name="_Toc336338241"/>
      <w:bookmarkStart w:id="863" w:name="_Toc345703170"/>
      <w:bookmarkEnd w:id="862"/>
      <w:r w:rsidRPr="00640614">
        <w:rPr>
          <w:rFonts w:ascii="Tahoma" w:hAnsi="Tahoma" w:cs="Tahoma"/>
          <w:noProof/>
          <w:sz w:val="24"/>
          <w:lang w:eastAsia="x-none"/>
        </w:rPr>
        <w:t>TechNet Plus Direct</w:t>
      </w:r>
      <w:bookmarkEnd w:id="863"/>
    </w:p>
    <w:p w:rsidR="00894BFE" w:rsidRPr="00640614" w:rsidRDefault="00894BFE" w:rsidP="00370441">
      <w:pPr>
        <w:spacing w:line="192" w:lineRule="auto"/>
        <w:rPr>
          <w:rFonts w:cs="Tahoma"/>
          <w:noProof/>
          <w:szCs w:val="18"/>
          <w:lang w:val="fr-FR"/>
        </w:rPr>
      </w:pPr>
    </w:p>
    <w:p w:rsidR="00894BFE" w:rsidRPr="002E06A7" w:rsidRDefault="00894BFE" w:rsidP="00894BFE">
      <w:pPr>
        <w:pStyle w:val="AppendixBodyText"/>
        <w:spacing w:after="0"/>
        <w:rPr>
          <w:rFonts w:ascii="Tahoma" w:hAnsi="Tahoma" w:cs="Tahoma"/>
          <w:noProof/>
          <w:sz w:val="18"/>
          <w:szCs w:val="18"/>
          <w:lang w:val="fr-FR"/>
        </w:rPr>
      </w:pPr>
      <w:r w:rsidRPr="002E06A7">
        <w:rPr>
          <w:rFonts w:ascii="Tahoma" w:hAnsi="Tahoma" w:cs="Tahoma"/>
          <w:noProof/>
          <w:sz w:val="18"/>
          <w:szCs w:val="18"/>
          <w:lang w:val="fr-FR"/>
        </w:rPr>
        <w:t>Les clients qui ont souscrit une Software Assurance pour les produits éligibles au sein de tout groupe de produits Serveurs sont éligibles à l’abonnement TechNet Plus Direct pendant la durée de leur Software Assurance. Cela permet aux professionnels TI d’accéder au contenu de TechNet Plus Direct incluant la Base de Connaissances Microsoft, la formation technique, les téléchargements, les mises à jour de sécurité, les Service Pack et les articles. De plus, les clients disposeront des avantages suivants :</w:t>
      </w:r>
    </w:p>
    <w:p w:rsidR="00894BFE" w:rsidRPr="002E06A7" w:rsidRDefault="00894BFE" w:rsidP="00370441">
      <w:pPr>
        <w:pStyle w:val="AppendixBodyText"/>
        <w:spacing w:after="0" w:line="192" w:lineRule="auto"/>
        <w:rPr>
          <w:rFonts w:ascii="Tahoma" w:hAnsi="Tahoma" w:cs="Tahoma"/>
          <w:noProof/>
          <w:sz w:val="18"/>
          <w:szCs w:val="18"/>
          <w:lang w:val="fr-FR"/>
        </w:rPr>
      </w:pPr>
    </w:p>
    <w:p w:rsidR="00894BFE" w:rsidRPr="002E06A7" w:rsidRDefault="00894BFE" w:rsidP="004F4BF5">
      <w:pPr>
        <w:pStyle w:val="AppendixFlushBulletedList"/>
        <w:numPr>
          <w:ilvl w:val="0"/>
          <w:numId w:val="59"/>
        </w:numPr>
        <w:spacing w:after="60"/>
        <w:ind w:left="1440"/>
        <w:rPr>
          <w:rFonts w:ascii="Tahoma" w:hAnsi="Tahoma" w:cs="Tahoma"/>
          <w:noProof/>
          <w:sz w:val="18"/>
          <w:szCs w:val="18"/>
          <w:lang w:val="fr-FR"/>
        </w:rPr>
      </w:pPr>
      <w:r w:rsidRPr="002E06A7">
        <w:rPr>
          <w:rFonts w:ascii="Tahoma" w:hAnsi="Tahoma" w:cs="Tahoma"/>
          <w:noProof/>
          <w:sz w:val="18"/>
          <w:szCs w:val="18"/>
          <w:lang w:val="fr-FR"/>
        </w:rPr>
        <w:t>Accès au téléchargement des versions complètes des logiciels concédées sous licence à titre d’évaluation ; inclut les systèmes d’exploitation, les services et le lo</w:t>
      </w:r>
      <w:r w:rsidR="002E06A7">
        <w:rPr>
          <w:rFonts w:ascii="Tahoma" w:hAnsi="Tahoma" w:cs="Tahoma"/>
          <w:noProof/>
          <w:sz w:val="18"/>
          <w:szCs w:val="18"/>
          <w:lang w:val="fr-FR"/>
        </w:rPr>
        <w:t>giciel Microsoft Office System.</w:t>
      </w:r>
    </w:p>
    <w:p w:rsidR="00894BFE" w:rsidRPr="002E06A7" w:rsidRDefault="00894BFE" w:rsidP="004F4BF5">
      <w:pPr>
        <w:pStyle w:val="AppendixFlushBulletedList"/>
        <w:numPr>
          <w:ilvl w:val="0"/>
          <w:numId w:val="59"/>
        </w:numPr>
        <w:spacing w:after="60"/>
        <w:ind w:left="1440"/>
        <w:rPr>
          <w:rFonts w:ascii="Tahoma" w:hAnsi="Tahoma" w:cs="Tahoma"/>
          <w:noProof/>
          <w:sz w:val="18"/>
          <w:szCs w:val="18"/>
          <w:lang w:val="fr-FR"/>
        </w:rPr>
      </w:pPr>
      <w:r w:rsidRPr="002E06A7">
        <w:rPr>
          <w:rFonts w:ascii="Tahoma" w:hAnsi="Tahoma" w:cs="Tahoma"/>
          <w:noProof/>
          <w:sz w:val="18"/>
          <w:szCs w:val="18"/>
          <w:lang w:val="fr-FR"/>
        </w:rPr>
        <w:t>Accès au téléchargement des versions Bêta et pré</w:t>
      </w:r>
      <w:r w:rsidR="00C15BE8" w:rsidRPr="002E06A7">
        <w:rPr>
          <w:rFonts w:ascii="Tahoma" w:hAnsi="Tahoma" w:cs="Tahoma"/>
          <w:noProof/>
          <w:sz w:val="18"/>
          <w:szCs w:val="18"/>
          <w:lang w:val="fr-FR"/>
        </w:rPr>
        <w:t>-</w:t>
      </w:r>
      <w:r w:rsidRPr="002E06A7">
        <w:rPr>
          <w:rFonts w:ascii="Tahoma" w:hAnsi="Tahoma" w:cs="Tahoma"/>
          <w:noProof/>
          <w:sz w:val="18"/>
          <w:szCs w:val="18"/>
          <w:lang w:val="fr-FR"/>
        </w:rPr>
        <w:t>commerciale des logiciels Microsoft.</w:t>
      </w:r>
    </w:p>
    <w:p w:rsidR="00894BFE" w:rsidRPr="002E06A7" w:rsidRDefault="00894BFE" w:rsidP="004F4BF5">
      <w:pPr>
        <w:pStyle w:val="AppendixFlushBulletedList"/>
        <w:numPr>
          <w:ilvl w:val="0"/>
          <w:numId w:val="59"/>
        </w:numPr>
        <w:spacing w:after="60"/>
        <w:ind w:left="1440"/>
        <w:rPr>
          <w:rFonts w:ascii="Tahoma" w:hAnsi="Tahoma" w:cs="Tahoma"/>
          <w:noProof/>
          <w:sz w:val="18"/>
          <w:szCs w:val="18"/>
          <w:lang w:val="fr-FR"/>
        </w:rPr>
      </w:pPr>
      <w:r w:rsidRPr="002E06A7">
        <w:rPr>
          <w:rFonts w:ascii="Tahoma" w:hAnsi="Tahoma" w:cs="Tahoma"/>
          <w:noProof/>
          <w:sz w:val="18"/>
          <w:szCs w:val="18"/>
          <w:lang w:val="fr-FR"/>
        </w:rPr>
        <w:t>Deux (2) incidents complémentaires par an pris en charge par le support technique et une remise de 20 % sur les incidents supplém</w:t>
      </w:r>
      <w:r w:rsidR="002E06A7">
        <w:rPr>
          <w:rFonts w:ascii="Tahoma" w:hAnsi="Tahoma" w:cs="Tahoma"/>
          <w:noProof/>
          <w:sz w:val="18"/>
          <w:szCs w:val="18"/>
          <w:lang w:val="fr-FR"/>
        </w:rPr>
        <w:t>entaires achetés par le client.</w:t>
      </w:r>
    </w:p>
    <w:p w:rsidR="00894BFE" w:rsidRPr="002E06A7" w:rsidRDefault="00894BFE" w:rsidP="004F4BF5">
      <w:pPr>
        <w:pStyle w:val="AppendixFlushBulletedList"/>
        <w:numPr>
          <w:ilvl w:val="0"/>
          <w:numId w:val="59"/>
        </w:numPr>
        <w:spacing w:after="60"/>
        <w:ind w:left="1440"/>
        <w:rPr>
          <w:rFonts w:ascii="Tahoma" w:hAnsi="Tahoma" w:cs="Tahoma"/>
          <w:noProof/>
          <w:sz w:val="18"/>
          <w:szCs w:val="18"/>
          <w:lang w:val="fr-FR"/>
        </w:rPr>
      </w:pPr>
      <w:r w:rsidRPr="002E06A7">
        <w:rPr>
          <w:rFonts w:ascii="Tahoma" w:hAnsi="Tahoma" w:cs="Tahoma"/>
          <w:noProof/>
          <w:sz w:val="18"/>
          <w:szCs w:val="18"/>
          <w:lang w:val="fr-FR"/>
        </w:rPr>
        <w:t xml:space="preserve">Support illimité via le groupe de discussions géré </w:t>
      </w:r>
      <w:r w:rsidR="002E06A7">
        <w:rPr>
          <w:rFonts w:ascii="Tahoma" w:hAnsi="Tahoma" w:cs="Tahoma"/>
          <w:noProof/>
          <w:sz w:val="18"/>
          <w:szCs w:val="18"/>
          <w:lang w:val="fr-FR"/>
        </w:rPr>
        <w:t>et le service Online Concierge.</w:t>
      </w:r>
    </w:p>
    <w:p w:rsidR="00894BFE" w:rsidRPr="002E06A7" w:rsidRDefault="00894BFE" w:rsidP="00370441">
      <w:pPr>
        <w:pStyle w:val="AppendixBodyText"/>
        <w:spacing w:after="0" w:line="192" w:lineRule="auto"/>
        <w:rPr>
          <w:rFonts w:ascii="Tahoma" w:hAnsi="Tahoma" w:cs="Tahoma"/>
          <w:noProof/>
          <w:sz w:val="18"/>
          <w:szCs w:val="18"/>
          <w:lang w:val="fr-FR"/>
        </w:rPr>
      </w:pPr>
    </w:p>
    <w:p w:rsidR="00894BFE" w:rsidRPr="002E06A7" w:rsidRDefault="00894BFE" w:rsidP="00894BFE">
      <w:pPr>
        <w:pStyle w:val="AppendixBodyText"/>
        <w:spacing w:after="0"/>
        <w:rPr>
          <w:rFonts w:ascii="Tahoma" w:hAnsi="Tahoma" w:cs="Tahoma"/>
          <w:noProof/>
          <w:sz w:val="18"/>
          <w:szCs w:val="18"/>
          <w:lang w:val="fr-FR"/>
        </w:rPr>
      </w:pPr>
      <w:r w:rsidRPr="002E06A7">
        <w:rPr>
          <w:rFonts w:ascii="Tahoma" w:hAnsi="Tahoma" w:cs="Tahoma"/>
          <w:noProof/>
          <w:sz w:val="18"/>
          <w:szCs w:val="18"/>
          <w:lang w:val="fr-FR"/>
        </w:rPr>
        <w:t>Les clients éligibles disposent d’un abonnement par accord de mise en œuvre éligible, tel qu’indique ci</w:t>
      </w:r>
      <w:r w:rsidR="00C15BE8" w:rsidRPr="002E06A7">
        <w:rPr>
          <w:rFonts w:ascii="Tahoma" w:hAnsi="Tahoma" w:cs="Tahoma"/>
          <w:noProof/>
          <w:sz w:val="18"/>
          <w:szCs w:val="18"/>
          <w:lang w:val="fr-FR"/>
        </w:rPr>
        <w:t>-</w:t>
      </w:r>
      <w:r w:rsidRPr="002E06A7">
        <w:rPr>
          <w:rFonts w:ascii="Tahoma" w:hAnsi="Tahoma" w:cs="Tahoma"/>
          <w:noProof/>
          <w:sz w:val="18"/>
          <w:szCs w:val="18"/>
          <w:lang w:val="fr-FR"/>
        </w:rPr>
        <w:t>dessous :</w:t>
      </w:r>
    </w:p>
    <w:p w:rsidR="00894BFE" w:rsidRPr="00640614" w:rsidRDefault="00894BFE" w:rsidP="00370441">
      <w:pPr>
        <w:pStyle w:val="AppendixBodyText"/>
        <w:tabs>
          <w:tab w:val="left" w:pos="1425"/>
        </w:tabs>
        <w:spacing w:after="0" w:line="192" w:lineRule="auto"/>
        <w:rPr>
          <w:rFonts w:ascii="Tahoma" w:hAnsi="Tahoma" w:cs="Tahoma"/>
          <w:noProof/>
          <w:sz w:val="18"/>
          <w:szCs w:val="18"/>
          <w:lang w:val="fr-FR"/>
        </w:rPr>
      </w:pPr>
    </w:p>
    <w:tbl>
      <w:tblPr>
        <w:tblW w:w="9459" w:type="dxa"/>
        <w:tblInd w:w="99" w:type="dxa"/>
        <w:tblCellMar>
          <w:left w:w="0" w:type="dxa"/>
          <w:right w:w="0" w:type="dxa"/>
        </w:tblCellMar>
        <w:tblLook w:val="0000" w:firstRow="0" w:lastRow="0" w:firstColumn="0" w:lastColumn="0" w:noHBand="0" w:noVBand="0"/>
      </w:tblPr>
      <w:tblGrid>
        <w:gridCol w:w="1080"/>
        <w:gridCol w:w="1350"/>
        <w:gridCol w:w="2250"/>
        <w:gridCol w:w="2520"/>
        <w:gridCol w:w="2259"/>
      </w:tblGrid>
      <w:tr w:rsidR="00894BFE" w:rsidRPr="004B5985" w:rsidTr="0073256B">
        <w:trPr>
          <w:trHeight w:val="460"/>
        </w:trPr>
        <w:tc>
          <w:tcPr>
            <w:tcW w:w="108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894BFE" w:rsidRPr="00640614" w:rsidRDefault="00894BFE" w:rsidP="00DF2907">
            <w:pPr>
              <w:jc w:val="center"/>
              <w:rPr>
                <w:rFonts w:cs="Tahoma"/>
                <w:b/>
                <w:bCs/>
                <w:noProof/>
                <w:color w:val="000000"/>
                <w:sz w:val="20"/>
                <w:szCs w:val="20"/>
                <w:highlight w:val="yellow"/>
                <w:lang w:val="fr-FR"/>
              </w:rPr>
            </w:pPr>
            <w:r w:rsidRPr="00640614">
              <w:rPr>
                <w:rFonts w:cs="Tahoma"/>
                <w:b/>
                <w:noProof/>
                <w:color w:val="000000"/>
                <w:sz w:val="20"/>
                <w:lang w:val="fr-FR"/>
              </w:rPr>
              <w:t>Produit</w:t>
            </w:r>
          </w:p>
        </w:tc>
        <w:tc>
          <w:tcPr>
            <w:tcW w:w="135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894BFE" w:rsidRPr="00640614" w:rsidRDefault="00894BFE" w:rsidP="00DF2907">
            <w:pPr>
              <w:jc w:val="center"/>
              <w:rPr>
                <w:rFonts w:cs="Tahoma"/>
                <w:b/>
                <w:bCs/>
                <w:noProof/>
                <w:color w:val="000000"/>
                <w:sz w:val="20"/>
                <w:szCs w:val="20"/>
                <w:highlight w:val="yellow"/>
                <w:lang w:val="fr-FR"/>
              </w:rPr>
            </w:pPr>
            <w:r w:rsidRPr="00640614">
              <w:rPr>
                <w:rFonts w:cs="Tahoma"/>
                <w:b/>
                <w:noProof/>
                <w:color w:val="000000"/>
                <w:sz w:val="20"/>
                <w:lang w:val="fr-FR"/>
              </w:rPr>
              <w:t>Licence Open</w:t>
            </w:r>
          </w:p>
        </w:tc>
        <w:tc>
          <w:tcPr>
            <w:tcW w:w="225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894BFE" w:rsidRPr="00640614" w:rsidRDefault="00894BFE" w:rsidP="00DF2907">
            <w:pPr>
              <w:jc w:val="center"/>
              <w:rPr>
                <w:rFonts w:cs="Tahoma"/>
                <w:b/>
                <w:bCs/>
                <w:noProof/>
                <w:color w:val="000000"/>
                <w:sz w:val="20"/>
                <w:szCs w:val="20"/>
                <w:highlight w:val="yellow"/>
                <w:lang w:val="fr-FR"/>
              </w:rPr>
            </w:pPr>
            <w:r w:rsidRPr="00640614">
              <w:rPr>
                <w:rFonts w:cs="Tahoma"/>
                <w:b/>
                <w:noProof/>
                <w:color w:val="000000"/>
                <w:sz w:val="20"/>
                <w:lang w:val="fr-FR"/>
              </w:rPr>
              <w:t>Open Value</w:t>
            </w:r>
          </w:p>
        </w:tc>
        <w:tc>
          <w:tcPr>
            <w:tcW w:w="2520" w:type="dxa"/>
            <w:tcBorders>
              <w:top w:val="single" w:sz="8" w:space="0" w:color="auto"/>
              <w:left w:val="nil"/>
              <w:bottom w:val="single" w:sz="8" w:space="0" w:color="auto"/>
              <w:right w:val="single" w:sz="8" w:space="0" w:color="auto"/>
            </w:tcBorders>
            <w:shd w:val="clear" w:color="auto" w:fill="FFCC99"/>
            <w:vAlign w:val="center"/>
          </w:tcPr>
          <w:p w:rsidR="00894BFE" w:rsidRPr="00640614" w:rsidRDefault="00894BFE" w:rsidP="00DF2907">
            <w:pPr>
              <w:jc w:val="center"/>
              <w:rPr>
                <w:rFonts w:cs="Tahoma"/>
                <w:b/>
                <w:bCs/>
                <w:noProof/>
                <w:color w:val="000000"/>
                <w:sz w:val="20"/>
                <w:szCs w:val="20"/>
                <w:lang w:val="fr-FR"/>
              </w:rPr>
            </w:pPr>
            <w:r w:rsidRPr="00640614">
              <w:rPr>
                <w:rFonts w:cs="Tahoma"/>
                <w:b/>
                <w:bCs/>
                <w:noProof/>
                <w:color w:val="000000"/>
                <w:sz w:val="20"/>
                <w:szCs w:val="20"/>
                <w:lang w:val="fr-FR"/>
              </w:rPr>
              <w:t>Academic</w:t>
            </w:r>
          </w:p>
        </w:tc>
        <w:tc>
          <w:tcPr>
            <w:tcW w:w="225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894BFE" w:rsidRPr="00640614" w:rsidRDefault="00894BFE" w:rsidP="0073256B">
            <w:pPr>
              <w:jc w:val="center"/>
              <w:rPr>
                <w:rFonts w:cs="Tahoma"/>
                <w:b/>
                <w:bCs/>
                <w:noProof/>
                <w:color w:val="000000"/>
                <w:sz w:val="20"/>
                <w:szCs w:val="20"/>
                <w:highlight w:val="yellow"/>
                <w:lang w:val="fr-FR"/>
              </w:rPr>
            </w:pPr>
            <w:r w:rsidRPr="00640614">
              <w:rPr>
                <w:rFonts w:cs="Tahoma"/>
                <w:b/>
                <w:noProof/>
                <w:color w:val="000000"/>
                <w:sz w:val="20"/>
                <w:lang w:val="fr-FR"/>
              </w:rPr>
              <w:t>Select (autre qu’Academic)</w:t>
            </w:r>
            <w:r w:rsidR="0073256B" w:rsidRPr="00640614">
              <w:rPr>
                <w:rFonts w:cs="Tahoma"/>
                <w:b/>
                <w:noProof/>
                <w:color w:val="000000"/>
                <w:sz w:val="20"/>
                <w:lang w:val="fr-FR"/>
              </w:rPr>
              <w:t xml:space="preserve"> </w:t>
            </w:r>
            <w:r w:rsidRPr="00640614">
              <w:rPr>
                <w:rFonts w:cs="Tahoma"/>
                <w:b/>
                <w:noProof/>
                <w:color w:val="000000"/>
                <w:sz w:val="20"/>
                <w:lang w:val="fr-FR"/>
              </w:rPr>
              <w:t>/</w:t>
            </w:r>
            <w:r w:rsidR="0073256B" w:rsidRPr="00640614">
              <w:rPr>
                <w:rFonts w:cs="Tahoma"/>
                <w:b/>
                <w:noProof/>
                <w:color w:val="000000"/>
                <w:sz w:val="20"/>
                <w:lang w:val="fr-FR"/>
              </w:rPr>
              <w:t xml:space="preserve"> </w:t>
            </w:r>
            <w:r w:rsidRPr="00640614">
              <w:rPr>
                <w:rFonts w:cs="Tahoma"/>
                <w:b/>
                <w:noProof/>
                <w:color w:val="000000"/>
                <w:sz w:val="20"/>
                <w:lang w:val="fr-FR"/>
              </w:rPr>
              <w:t>Select</w:t>
            </w:r>
            <w:r w:rsidR="0073256B" w:rsidRPr="00640614">
              <w:rPr>
                <w:rFonts w:cs="Tahoma"/>
                <w:b/>
                <w:noProof/>
                <w:color w:val="000000"/>
                <w:sz w:val="20"/>
                <w:lang w:val="fr-FR"/>
              </w:rPr>
              <w:t> </w:t>
            </w:r>
            <w:r w:rsidRPr="00640614">
              <w:rPr>
                <w:rFonts w:cs="Tahoma"/>
                <w:b/>
                <w:noProof/>
                <w:color w:val="000000"/>
                <w:sz w:val="20"/>
                <w:lang w:val="fr-FR"/>
              </w:rPr>
              <w:t>Plus (autre qu’Éducation)</w:t>
            </w:r>
            <w:r w:rsidR="002007F9" w:rsidRPr="00640614">
              <w:rPr>
                <w:rFonts w:cs="Tahoma"/>
                <w:b/>
                <w:noProof/>
                <w:color w:val="000000"/>
                <w:sz w:val="20"/>
                <w:lang w:val="fr-FR"/>
              </w:rPr>
              <w:t xml:space="preserve"> </w:t>
            </w:r>
            <w:r w:rsidRPr="00640614">
              <w:rPr>
                <w:rFonts w:cs="Tahoma"/>
                <w:b/>
                <w:noProof/>
                <w:color w:val="000000"/>
                <w:sz w:val="20"/>
                <w:lang w:val="fr-FR"/>
              </w:rPr>
              <w:t>/</w:t>
            </w:r>
            <w:r w:rsidR="002007F9" w:rsidRPr="00640614">
              <w:rPr>
                <w:rFonts w:cs="Tahoma"/>
                <w:b/>
                <w:noProof/>
                <w:color w:val="000000"/>
                <w:sz w:val="20"/>
                <w:lang w:val="fr-FR"/>
              </w:rPr>
              <w:t xml:space="preserve"> </w:t>
            </w:r>
            <w:r w:rsidRPr="00640614">
              <w:rPr>
                <w:rFonts w:cs="Tahoma"/>
                <w:b/>
                <w:noProof/>
                <w:color w:val="000000"/>
                <w:sz w:val="20"/>
                <w:lang w:val="fr-FR"/>
              </w:rPr>
              <w:t>CE</w:t>
            </w:r>
          </w:p>
        </w:tc>
      </w:tr>
      <w:tr w:rsidR="00894BFE" w:rsidRPr="004B5985" w:rsidTr="0073256B">
        <w:trPr>
          <w:trHeight w:val="50"/>
        </w:trPr>
        <w:tc>
          <w:tcPr>
            <w:tcW w:w="108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894BFE" w:rsidRPr="00640614" w:rsidRDefault="00894BFE" w:rsidP="00DF2907">
            <w:pPr>
              <w:rPr>
                <w:rFonts w:cs="Tahoma"/>
                <w:noProof/>
                <w:color w:val="000000"/>
                <w:szCs w:val="18"/>
                <w:highlight w:val="yellow"/>
                <w:lang w:val="fr-FR"/>
              </w:rPr>
            </w:pPr>
            <w:r w:rsidRPr="00640614">
              <w:rPr>
                <w:rFonts w:cs="Tahoma"/>
                <w:b/>
                <w:noProof/>
                <w:color w:val="000000"/>
                <w:lang w:val="fr-FR"/>
              </w:rPr>
              <w:t>Licences Serveur</w:t>
            </w:r>
          </w:p>
        </w:tc>
        <w:tc>
          <w:tcPr>
            <w:tcW w:w="1350" w:type="dxa"/>
            <w:tcBorders>
              <w:top w:val="nil"/>
              <w:left w:val="nil"/>
              <w:bottom w:val="single" w:sz="8" w:space="0" w:color="auto"/>
              <w:right w:val="single" w:sz="8" w:space="0" w:color="auto"/>
            </w:tcBorders>
            <w:tcMar>
              <w:top w:w="0" w:type="dxa"/>
              <w:left w:w="99" w:type="dxa"/>
              <w:bottom w:w="0" w:type="dxa"/>
              <w:right w:w="99" w:type="dxa"/>
            </w:tcMar>
            <w:vAlign w:val="center"/>
          </w:tcPr>
          <w:p w:rsidR="00894BFE" w:rsidRPr="00640614" w:rsidRDefault="00894BFE" w:rsidP="00DF2907">
            <w:pPr>
              <w:jc w:val="center"/>
              <w:rPr>
                <w:rFonts w:cs="Tahoma"/>
                <w:noProof/>
                <w:color w:val="000000"/>
                <w:szCs w:val="18"/>
                <w:highlight w:val="yellow"/>
                <w:lang w:val="fr-FR"/>
              </w:rPr>
            </w:pPr>
            <w:r w:rsidRPr="00640614">
              <w:rPr>
                <w:rFonts w:cs="Tahoma"/>
                <w:noProof/>
                <w:color w:val="000000"/>
                <w:lang w:val="fr-FR"/>
              </w:rPr>
              <w:t>N/A</w:t>
            </w:r>
          </w:p>
        </w:tc>
        <w:tc>
          <w:tcPr>
            <w:tcW w:w="2250" w:type="dxa"/>
            <w:tcBorders>
              <w:top w:val="nil"/>
              <w:left w:val="nil"/>
              <w:bottom w:val="single" w:sz="8" w:space="0" w:color="auto"/>
              <w:right w:val="single" w:sz="8" w:space="0" w:color="auto"/>
            </w:tcBorders>
            <w:tcMar>
              <w:top w:w="0" w:type="dxa"/>
              <w:left w:w="99" w:type="dxa"/>
              <w:bottom w:w="0" w:type="dxa"/>
              <w:right w:w="99" w:type="dxa"/>
            </w:tcMar>
            <w:vAlign w:val="center"/>
          </w:tcPr>
          <w:p w:rsidR="00894BFE" w:rsidRPr="00640614" w:rsidRDefault="00894BFE" w:rsidP="00DF2907">
            <w:pPr>
              <w:jc w:val="center"/>
              <w:rPr>
                <w:rFonts w:cs="Tahoma"/>
                <w:noProof/>
                <w:color w:val="000000"/>
                <w:szCs w:val="18"/>
                <w:highlight w:val="yellow"/>
                <w:lang w:val="fr-FR"/>
              </w:rPr>
            </w:pPr>
            <w:r w:rsidRPr="00640614">
              <w:rPr>
                <w:rFonts w:cs="Tahoma"/>
                <w:noProof/>
                <w:color w:val="000000"/>
                <w:lang w:val="fr-FR"/>
              </w:rPr>
              <w:t>1 abonnement par accord de mise en œuvre</w:t>
            </w:r>
          </w:p>
        </w:tc>
        <w:tc>
          <w:tcPr>
            <w:tcW w:w="2520" w:type="dxa"/>
            <w:tcBorders>
              <w:top w:val="single" w:sz="8" w:space="0" w:color="auto"/>
              <w:left w:val="nil"/>
              <w:bottom w:val="single" w:sz="8" w:space="0" w:color="auto"/>
              <w:right w:val="single" w:sz="8" w:space="0" w:color="auto"/>
            </w:tcBorders>
          </w:tcPr>
          <w:p w:rsidR="00894BFE" w:rsidRPr="00640614" w:rsidRDefault="00894BFE" w:rsidP="00DF2907">
            <w:pPr>
              <w:ind w:left="360"/>
              <w:rPr>
                <w:rFonts w:cs="Tahoma"/>
                <w:noProof/>
                <w:color w:val="000000"/>
                <w:szCs w:val="18"/>
                <w:lang w:val="fr-FR"/>
              </w:rPr>
            </w:pPr>
            <w:r w:rsidRPr="00640614">
              <w:rPr>
                <w:rFonts w:cs="Tahoma"/>
                <w:noProof/>
                <w:color w:val="000000"/>
                <w:szCs w:val="18"/>
                <w:lang w:val="fr-FR"/>
              </w:rPr>
              <w:t xml:space="preserve">1 abonnement par accord de mise en œuvre* </w:t>
            </w:r>
          </w:p>
        </w:tc>
        <w:tc>
          <w:tcPr>
            <w:tcW w:w="225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894BFE" w:rsidRPr="00640614" w:rsidRDefault="00894BFE" w:rsidP="00DF2907">
            <w:pPr>
              <w:rPr>
                <w:rFonts w:cs="Tahoma"/>
                <w:noProof/>
                <w:color w:val="000000"/>
                <w:szCs w:val="18"/>
                <w:lang w:val="fr-FR"/>
              </w:rPr>
            </w:pPr>
            <w:r w:rsidRPr="00640614">
              <w:rPr>
                <w:rFonts w:cs="Tahoma"/>
                <w:noProof/>
                <w:color w:val="000000"/>
                <w:szCs w:val="18"/>
                <w:lang w:val="fr-FR"/>
              </w:rPr>
              <w:t>1 abonnement par accord de mise en œuvre</w:t>
            </w:r>
          </w:p>
        </w:tc>
      </w:tr>
    </w:tbl>
    <w:p w:rsidR="00894BFE" w:rsidRPr="00640614" w:rsidRDefault="00894BFE" w:rsidP="00894BFE">
      <w:pPr>
        <w:tabs>
          <w:tab w:val="num" w:pos="0"/>
        </w:tabs>
        <w:rPr>
          <w:rFonts w:cs="Tahoma"/>
          <w:noProof/>
          <w:lang w:val="fr-FR"/>
        </w:rPr>
      </w:pPr>
      <w:r w:rsidRPr="00640614">
        <w:rPr>
          <w:rFonts w:cs="Tahoma"/>
          <w:i/>
          <w:noProof/>
          <w:color w:val="000000"/>
          <w:sz w:val="16"/>
          <w:lang w:val="fr-FR"/>
        </w:rPr>
        <w:t>* Si le client dispose d’une SA active pour cinq (5) licences de logiciels Serveurs)</w:t>
      </w:r>
    </w:p>
    <w:p w:rsidR="00894BFE" w:rsidRPr="00640614" w:rsidRDefault="00894BFE" w:rsidP="00372C72">
      <w:pPr>
        <w:pStyle w:val="AppendixFlushBulletedList"/>
        <w:tabs>
          <w:tab w:val="clear" w:pos="360"/>
          <w:tab w:val="num" w:pos="0"/>
        </w:tabs>
        <w:spacing w:line="180" w:lineRule="auto"/>
        <w:ind w:left="0" w:firstLine="0"/>
        <w:rPr>
          <w:rFonts w:ascii="Tahoma" w:hAnsi="Tahoma" w:cs="Tahoma"/>
          <w:noProof/>
          <w:sz w:val="18"/>
          <w:szCs w:val="18"/>
          <w:lang w:val="fr-FR"/>
        </w:rPr>
      </w:pPr>
    </w:p>
    <w:p w:rsidR="00894BFE" w:rsidRPr="002E06A7" w:rsidRDefault="00894BFE" w:rsidP="00894BFE">
      <w:pPr>
        <w:pStyle w:val="AppendixFlushBulletedList"/>
        <w:tabs>
          <w:tab w:val="clear" w:pos="360"/>
          <w:tab w:val="num" w:pos="0"/>
        </w:tabs>
        <w:ind w:left="0" w:firstLine="0"/>
        <w:rPr>
          <w:rFonts w:ascii="Tahoma" w:hAnsi="Tahoma" w:cs="Tahoma"/>
          <w:noProof/>
          <w:sz w:val="18"/>
          <w:szCs w:val="18"/>
          <w:lang w:val="fr-FR"/>
        </w:rPr>
      </w:pPr>
      <w:r w:rsidRPr="002E06A7">
        <w:rPr>
          <w:rFonts w:ascii="Tahoma" w:hAnsi="Tahoma" w:cs="Tahoma"/>
          <w:noProof/>
          <w:color w:val="000000"/>
          <w:sz w:val="18"/>
          <w:szCs w:val="18"/>
          <w:lang w:val="fr-FR"/>
        </w:rPr>
        <w:t>L’utilisation par les clients des logiciels TechNet Plus Direct est régie par les conditions générales de leur contrat de licence.</w:t>
      </w:r>
    </w:p>
    <w:p w:rsidR="00894BFE" w:rsidRPr="002E06A7" w:rsidRDefault="00894BFE" w:rsidP="00894BFE">
      <w:pPr>
        <w:pStyle w:val="AppendixFlushBulletedList"/>
        <w:tabs>
          <w:tab w:val="clear" w:pos="360"/>
          <w:tab w:val="num" w:pos="0"/>
        </w:tabs>
        <w:ind w:left="0" w:firstLine="0"/>
        <w:rPr>
          <w:rFonts w:ascii="Tahoma" w:hAnsi="Tahoma" w:cs="Tahoma"/>
          <w:noProof/>
          <w:sz w:val="18"/>
          <w:szCs w:val="18"/>
          <w:lang w:val="fr-FR"/>
        </w:rPr>
      </w:pPr>
      <w:r w:rsidRPr="002E06A7">
        <w:rPr>
          <w:rFonts w:ascii="Tahoma" w:hAnsi="Tahoma" w:cs="Tahoma"/>
          <w:noProof/>
          <w:color w:val="000000"/>
          <w:sz w:val="18"/>
          <w:szCs w:val="18"/>
          <w:lang w:val="fr-FR"/>
        </w:rPr>
        <w:t>Le logiciel en version complète concédé sous licence ne contient pas de bombe logique et est destiné à des fins d’évaluation uniquement. Il n’est pas destiné à une utilisation dans les environnements</w:t>
      </w:r>
      <w:r w:rsidR="00294269" w:rsidRPr="002E06A7">
        <w:rPr>
          <w:rFonts w:ascii="Tahoma" w:hAnsi="Tahoma" w:cs="Tahoma"/>
          <w:noProof/>
          <w:color w:val="000000"/>
          <w:sz w:val="18"/>
          <w:szCs w:val="18"/>
          <w:lang w:val="fr-FR"/>
        </w:rPr>
        <w:t xml:space="preserve"> de production.</w:t>
      </w:r>
    </w:p>
    <w:p w:rsidR="00894BFE" w:rsidRPr="002E06A7" w:rsidRDefault="00894BFE" w:rsidP="00372C72">
      <w:pPr>
        <w:pStyle w:val="AppendixFlushBulletedList"/>
        <w:tabs>
          <w:tab w:val="clear" w:pos="360"/>
          <w:tab w:val="num" w:pos="0"/>
        </w:tabs>
        <w:spacing w:line="180" w:lineRule="auto"/>
        <w:ind w:left="0" w:firstLine="0"/>
        <w:rPr>
          <w:rFonts w:ascii="Tahoma" w:hAnsi="Tahoma" w:cs="Tahoma"/>
          <w:noProof/>
          <w:sz w:val="18"/>
          <w:szCs w:val="18"/>
          <w:lang w:val="fr-FR"/>
        </w:rPr>
      </w:pPr>
    </w:p>
    <w:p w:rsidR="00894BFE" w:rsidRPr="002E06A7" w:rsidRDefault="00894BFE" w:rsidP="00342A4D">
      <w:pPr>
        <w:pStyle w:val="AppendixFlushBulletedList"/>
        <w:tabs>
          <w:tab w:val="clear" w:pos="360"/>
          <w:tab w:val="num" w:pos="0"/>
        </w:tabs>
        <w:ind w:left="0" w:firstLine="0"/>
        <w:rPr>
          <w:rFonts w:ascii="Tahoma" w:hAnsi="Tahoma" w:cs="Tahoma"/>
          <w:noProof/>
          <w:sz w:val="18"/>
          <w:szCs w:val="18"/>
          <w:lang w:val="fr-FR"/>
        </w:rPr>
      </w:pPr>
      <w:r w:rsidRPr="002E06A7">
        <w:rPr>
          <w:rFonts w:ascii="Tahoma" w:hAnsi="Tahoma" w:cs="Tahoma"/>
          <w:noProof/>
          <w:color w:val="000000"/>
          <w:sz w:val="18"/>
          <w:szCs w:val="18"/>
          <w:lang w:val="fr-FR"/>
        </w:rPr>
        <w:t>Les clients SA ont le droit de partager le contenu technique au sein de l’organisation, notamment, la base de connaissances, les formations techniques, les téléchargements, les Service Pack et les mises à jour de sécurité.</w:t>
      </w:r>
      <w:r w:rsidRPr="002E06A7">
        <w:rPr>
          <w:rFonts w:ascii="Tahoma" w:hAnsi="Tahoma" w:cs="Tahoma"/>
          <w:noProof/>
          <w:sz w:val="18"/>
          <w:szCs w:val="18"/>
          <w:lang w:val="fr-FR"/>
        </w:rPr>
        <w:t xml:space="preserve"> </w:t>
      </w:r>
      <w:r w:rsidRPr="002E06A7">
        <w:rPr>
          <w:rFonts w:ascii="Tahoma" w:hAnsi="Tahoma" w:cs="Tahoma"/>
          <w:noProof/>
          <w:color w:val="000000"/>
          <w:sz w:val="18"/>
          <w:szCs w:val="18"/>
          <w:lang w:val="fr-FR"/>
        </w:rPr>
        <w:t xml:space="preserve">Toutefois, les avantages suivants sont concédés uniquement à </w:t>
      </w:r>
      <w:r w:rsidR="00342A4D" w:rsidRPr="002E06A7">
        <w:rPr>
          <w:rFonts w:ascii="Tahoma" w:hAnsi="Tahoma" w:cs="Tahoma"/>
          <w:color w:val="000000"/>
          <w:sz w:val="18"/>
          <w:szCs w:val="18"/>
          <w:lang w:val="fr-FR"/>
        </w:rPr>
        <w:t xml:space="preserve">l’abonné </w:t>
      </w:r>
      <w:r w:rsidRPr="002E06A7">
        <w:rPr>
          <w:rFonts w:ascii="Tahoma" w:hAnsi="Tahoma" w:cs="Tahoma"/>
          <w:noProof/>
          <w:color w:val="000000"/>
          <w:sz w:val="18"/>
          <w:szCs w:val="18"/>
          <w:lang w:val="fr-FR"/>
        </w:rPr>
        <w:t>principal et ne peuvent pas être partagés : logiciel en version complète à des fins d’évaluation, logiciel en version bêta, incidents pris en charge par l</w:t>
      </w:r>
      <w:r w:rsidR="0073256B" w:rsidRPr="002E06A7">
        <w:rPr>
          <w:rFonts w:ascii="Tahoma" w:hAnsi="Tahoma" w:cs="Tahoma"/>
          <w:noProof/>
          <w:color w:val="000000"/>
          <w:sz w:val="18"/>
          <w:szCs w:val="18"/>
          <w:lang w:val="fr-FR"/>
        </w:rPr>
        <w:t> </w:t>
      </w:r>
      <w:r w:rsidRPr="002E06A7">
        <w:rPr>
          <w:rFonts w:ascii="Tahoma" w:hAnsi="Tahoma" w:cs="Tahoma"/>
          <w:noProof/>
          <w:color w:val="000000"/>
          <w:sz w:val="18"/>
          <w:szCs w:val="18"/>
          <w:lang w:val="fr-FR"/>
        </w:rPr>
        <w:t>Support Technique et remise, groupes de discussion gérés, service Online Concierge et autres services Premium disponibles par le biais du site Web des serv</w:t>
      </w:r>
      <w:r w:rsidR="00294269" w:rsidRPr="002E06A7">
        <w:rPr>
          <w:rFonts w:ascii="Tahoma" w:hAnsi="Tahoma" w:cs="Tahoma"/>
          <w:noProof/>
          <w:color w:val="000000"/>
          <w:sz w:val="18"/>
          <w:szCs w:val="18"/>
          <w:lang w:val="fr-FR"/>
        </w:rPr>
        <w:t>ices seuls TechNet Plus Direct.</w:t>
      </w:r>
    </w:p>
    <w:p w:rsidR="00894BFE" w:rsidRPr="002E06A7" w:rsidRDefault="00894BFE" w:rsidP="00372C72">
      <w:pPr>
        <w:pStyle w:val="AppendixFlushBulletedList"/>
        <w:tabs>
          <w:tab w:val="clear" w:pos="360"/>
          <w:tab w:val="num" w:pos="0"/>
        </w:tabs>
        <w:spacing w:line="180" w:lineRule="auto"/>
        <w:ind w:left="0" w:firstLine="0"/>
        <w:rPr>
          <w:rFonts w:ascii="Tahoma" w:hAnsi="Tahoma" w:cs="Tahoma"/>
          <w:noProof/>
          <w:sz w:val="18"/>
          <w:szCs w:val="18"/>
          <w:lang w:val="fr-FR"/>
        </w:rPr>
      </w:pPr>
    </w:p>
    <w:p w:rsidR="00894BFE" w:rsidRPr="002E06A7" w:rsidRDefault="00894BFE" w:rsidP="00894BFE">
      <w:pPr>
        <w:pStyle w:val="AppendixFlushBulletedList"/>
        <w:tabs>
          <w:tab w:val="clear" w:pos="360"/>
          <w:tab w:val="num" w:pos="0"/>
        </w:tabs>
        <w:ind w:left="0" w:firstLine="0"/>
        <w:rPr>
          <w:rFonts w:ascii="Tahoma" w:hAnsi="Tahoma" w:cs="Tahoma"/>
          <w:noProof/>
          <w:sz w:val="18"/>
          <w:szCs w:val="18"/>
          <w:lang w:val="fr-FR"/>
        </w:rPr>
      </w:pPr>
      <w:r w:rsidRPr="002E06A7">
        <w:rPr>
          <w:rFonts w:ascii="Tahoma" w:hAnsi="Tahoma" w:cs="Tahoma"/>
          <w:noProof/>
          <w:color w:val="000000"/>
          <w:sz w:val="18"/>
          <w:szCs w:val="18"/>
          <w:lang w:val="fr-FR"/>
        </w:rPr>
        <w:t>Tous les services et avantages TechNet Plus Direct ne sont pas disponibles dans tous les pays ou toutes les régions.</w:t>
      </w:r>
    </w:p>
    <w:p w:rsidR="00894BFE" w:rsidRPr="002E06A7" w:rsidRDefault="00894BFE" w:rsidP="00372C72">
      <w:pPr>
        <w:pStyle w:val="AppendixFlushBulletedList"/>
        <w:tabs>
          <w:tab w:val="clear" w:pos="360"/>
          <w:tab w:val="num" w:pos="0"/>
        </w:tabs>
        <w:spacing w:line="180" w:lineRule="auto"/>
        <w:ind w:left="0" w:firstLine="0"/>
        <w:rPr>
          <w:rFonts w:ascii="Tahoma" w:hAnsi="Tahoma" w:cs="Tahoma"/>
          <w:noProof/>
          <w:sz w:val="18"/>
          <w:szCs w:val="18"/>
          <w:lang w:val="fr-FR"/>
        </w:rPr>
      </w:pPr>
    </w:p>
    <w:p w:rsidR="00894BFE" w:rsidRPr="002E06A7" w:rsidRDefault="00894BFE" w:rsidP="00894BFE">
      <w:pPr>
        <w:pStyle w:val="AppendixFlushBulletedList"/>
        <w:tabs>
          <w:tab w:val="clear" w:pos="360"/>
          <w:tab w:val="num" w:pos="0"/>
        </w:tabs>
        <w:ind w:left="0" w:firstLine="0"/>
        <w:rPr>
          <w:rFonts w:ascii="Tahoma" w:hAnsi="Tahoma" w:cs="Tahoma"/>
          <w:noProof/>
          <w:sz w:val="18"/>
          <w:szCs w:val="18"/>
          <w:lang w:val="fr-FR"/>
        </w:rPr>
      </w:pPr>
      <w:r w:rsidRPr="002E06A7">
        <w:rPr>
          <w:rFonts w:ascii="Tahoma" w:hAnsi="Tahoma" w:cs="Tahoma"/>
          <w:noProof/>
          <w:sz w:val="18"/>
          <w:szCs w:val="18"/>
          <w:lang w:val="fr-FR"/>
        </w:rPr>
        <w:t>Pour davantage d’informations sur la disponibilité par pays</w:t>
      </w:r>
      <w:r w:rsidR="002007F9" w:rsidRPr="002E06A7">
        <w:rPr>
          <w:rFonts w:ascii="Tahoma" w:hAnsi="Tahoma" w:cs="Tahoma"/>
          <w:noProof/>
          <w:sz w:val="18"/>
          <w:szCs w:val="18"/>
          <w:lang w:val="fr-FR"/>
        </w:rPr>
        <w:t xml:space="preserve"> </w:t>
      </w:r>
      <w:r w:rsidRPr="002E06A7">
        <w:rPr>
          <w:rFonts w:ascii="Tahoma" w:hAnsi="Tahoma" w:cs="Tahoma"/>
          <w:noProof/>
          <w:sz w:val="18"/>
          <w:szCs w:val="18"/>
          <w:lang w:val="fr-FR"/>
        </w:rPr>
        <w:t>/</w:t>
      </w:r>
      <w:r w:rsidR="002007F9" w:rsidRPr="002E06A7">
        <w:rPr>
          <w:rFonts w:ascii="Tahoma" w:hAnsi="Tahoma" w:cs="Tahoma"/>
          <w:noProof/>
          <w:sz w:val="18"/>
          <w:szCs w:val="18"/>
          <w:lang w:val="fr-FR"/>
        </w:rPr>
        <w:t xml:space="preserve"> </w:t>
      </w:r>
      <w:r w:rsidRPr="002E06A7">
        <w:rPr>
          <w:rFonts w:ascii="Tahoma" w:hAnsi="Tahoma" w:cs="Tahoma"/>
          <w:noProof/>
          <w:sz w:val="18"/>
          <w:szCs w:val="18"/>
          <w:lang w:val="fr-FR"/>
        </w:rPr>
        <w:t xml:space="preserve">région, consultez le site </w:t>
      </w:r>
      <w:hyperlink r:id="rId28" w:history="1">
        <w:r w:rsidRPr="002E06A7">
          <w:rPr>
            <w:rStyle w:val="Hyperlink"/>
            <w:rFonts w:ascii="Tahoma" w:hAnsi="Tahoma" w:cs="Tahoma"/>
            <w:noProof/>
            <w:sz w:val="18"/>
            <w:szCs w:val="18"/>
            <w:lang w:val="fr-FR"/>
          </w:rPr>
          <w:t>http://www.microsoft.com/technet/subscription</w:t>
        </w:r>
      </w:hyperlink>
      <w:r w:rsidRPr="002E06A7">
        <w:rPr>
          <w:rFonts w:ascii="Tahoma" w:hAnsi="Tahoma" w:cs="Tahoma"/>
          <w:noProof/>
          <w:color w:val="000000"/>
          <w:sz w:val="18"/>
          <w:szCs w:val="18"/>
          <w:lang w:val="fr-FR"/>
        </w:rPr>
        <w:t xml:space="preserve"> (en anglais).</w:t>
      </w:r>
    </w:p>
    <w:p w:rsidR="00894BFE" w:rsidRPr="002E06A7" w:rsidRDefault="00894BFE" w:rsidP="00894BFE">
      <w:pPr>
        <w:pStyle w:val="AppendixFlushBulletedList"/>
        <w:tabs>
          <w:tab w:val="clear" w:pos="360"/>
          <w:tab w:val="num" w:pos="0"/>
        </w:tabs>
        <w:ind w:left="0" w:firstLine="0"/>
        <w:rPr>
          <w:rFonts w:ascii="Tahoma" w:hAnsi="Tahoma" w:cs="Tahoma"/>
          <w:noProof/>
          <w:sz w:val="18"/>
          <w:szCs w:val="18"/>
          <w:lang w:val="fr-FR"/>
        </w:rPr>
      </w:pPr>
      <w:r w:rsidRPr="002E06A7">
        <w:rPr>
          <w:rFonts w:ascii="Tahoma" w:hAnsi="Tahoma" w:cs="Tahoma"/>
          <w:noProof/>
          <w:color w:val="000000"/>
          <w:sz w:val="18"/>
          <w:szCs w:val="18"/>
          <w:lang w:val="fr-FR"/>
        </w:rPr>
        <w:t>Le droit concédé aux clients d’utiliser les logiciels TechNet Plus Direct, les logiciels en version pré</w:t>
      </w:r>
      <w:r w:rsidR="00C15BE8" w:rsidRPr="002E06A7">
        <w:rPr>
          <w:rFonts w:ascii="Tahoma" w:hAnsi="Tahoma" w:cs="Tahoma"/>
          <w:noProof/>
          <w:color w:val="000000"/>
          <w:sz w:val="18"/>
          <w:szCs w:val="18"/>
          <w:lang w:val="fr-FR"/>
        </w:rPr>
        <w:t>-</w:t>
      </w:r>
      <w:r w:rsidRPr="002E06A7">
        <w:rPr>
          <w:rFonts w:ascii="Tahoma" w:hAnsi="Tahoma" w:cs="Tahoma"/>
          <w:noProof/>
          <w:color w:val="000000"/>
          <w:sz w:val="18"/>
          <w:szCs w:val="18"/>
          <w:lang w:val="fr-FR"/>
        </w:rPr>
        <w:t>commerciale et les logiciels à des fins d’évaluation expire à l’expiration de leur Software Assurance.</w:t>
      </w:r>
    </w:p>
    <w:p w:rsidR="00894BFE" w:rsidRPr="00640614" w:rsidRDefault="00894BFE" w:rsidP="00372C72">
      <w:pPr>
        <w:spacing w:line="180" w:lineRule="auto"/>
        <w:rPr>
          <w:rFonts w:cs="Tahoma"/>
          <w:noProof/>
          <w:szCs w:val="18"/>
          <w:lang w:val="fr-FR"/>
        </w:rPr>
      </w:pPr>
      <w:bookmarkStart w:id="864" w:name="_Toc336338242"/>
    </w:p>
    <w:p w:rsidR="00894BFE" w:rsidRPr="00640614" w:rsidRDefault="00894BFE" w:rsidP="001E6A0C">
      <w:pPr>
        <w:pStyle w:val="Heading3"/>
        <w:keepNext/>
        <w:keepLines/>
        <w:tabs>
          <w:tab w:val="num" w:pos="0"/>
        </w:tabs>
        <w:rPr>
          <w:rFonts w:ascii="Tahoma" w:hAnsi="Tahoma" w:cs="Tahoma"/>
          <w:noProof/>
        </w:rPr>
      </w:pPr>
      <w:bookmarkStart w:id="865" w:name="_Toc345703171"/>
      <w:bookmarkEnd w:id="864"/>
      <w:r w:rsidRPr="00640614">
        <w:rPr>
          <w:rFonts w:ascii="Tahoma" w:hAnsi="Tahoma" w:cs="Tahoma"/>
          <w:noProof/>
          <w:sz w:val="24"/>
          <w:lang w:eastAsia="x-none"/>
        </w:rPr>
        <w:lastRenderedPageBreak/>
        <w:t>Mobilité de licence via la Software Assurance</w:t>
      </w:r>
      <w:bookmarkEnd w:id="865"/>
    </w:p>
    <w:p w:rsidR="00894BFE" w:rsidRPr="00640614" w:rsidRDefault="00894BFE" w:rsidP="001E6A0C">
      <w:pPr>
        <w:pStyle w:val="Heading3"/>
        <w:keepNext/>
        <w:keepLines/>
        <w:tabs>
          <w:tab w:val="num" w:pos="0"/>
        </w:tabs>
        <w:spacing w:line="192" w:lineRule="auto"/>
        <w:rPr>
          <w:rFonts w:ascii="Tahoma" w:hAnsi="Tahoma" w:cs="Tahoma"/>
          <w:noProof/>
          <w:sz w:val="18"/>
          <w:szCs w:val="18"/>
        </w:rPr>
      </w:pPr>
    </w:p>
    <w:p w:rsidR="00894BFE" w:rsidRPr="00640614" w:rsidRDefault="00894BFE" w:rsidP="001E6A0C">
      <w:pPr>
        <w:keepNext/>
        <w:keepLines/>
        <w:rPr>
          <w:rFonts w:cs="Tahoma"/>
          <w:noProof/>
          <w:lang w:val="fr-FR"/>
        </w:rPr>
      </w:pPr>
      <w:bookmarkStart w:id="866" w:name="_Toc294048012"/>
      <w:bookmarkStart w:id="867" w:name="_Toc294048569"/>
      <w:bookmarkStart w:id="868" w:name="_Toc294092640"/>
      <w:bookmarkStart w:id="869" w:name="_Toc295819320"/>
      <w:bookmarkStart w:id="870" w:name="_Toc298795971"/>
      <w:bookmarkStart w:id="871" w:name="_Toc299369847"/>
      <w:bookmarkStart w:id="872" w:name="_Toc300391558"/>
      <w:bookmarkStart w:id="873" w:name="_Toc301939835"/>
      <w:bookmarkStart w:id="874" w:name="_Toc304801232"/>
      <w:bookmarkStart w:id="875" w:name="_Toc312399280"/>
      <w:bookmarkStart w:id="876" w:name="_Toc315289087"/>
      <w:bookmarkStart w:id="877" w:name="_Toc317591243"/>
      <w:bookmarkStart w:id="878" w:name="_Toc325313196"/>
      <w:bookmarkStart w:id="879" w:name="_Toc325609219"/>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r w:rsidRPr="00640614">
        <w:rPr>
          <w:rFonts w:cs="Tahoma"/>
          <w:noProof/>
          <w:lang w:val="fr-FR"/>
        </w:rPr>
        <w:t>La mobilité de licence via la Software Assurance permet d’attribuer certaines licences sur site couvertes par une Software Assurance à des serveurs partagés de tiers.</w:t>
      </w:r>
    </w:p>
    <w:p w:rsidR="00894BFE" w:rsidRPr="00640614" w:rsidRDefault="00894BFE" w:rsidP="001E6A0C">
      <w:pPr>
        <w:keepNext/>
        <w:keepLines/>
        <w:spacing w:line="192" w:lineRule="auto"/>
        <w:rPr>
          <w:rFonts w:cs="Tahoma"/>
          <w:noProof/>
          <w:szCs w:val="18"/>
          <w:lang w:val="fr-FR"/>
        </w:rPr>
      </w:pPr>
    </w:p>
    <w:p w:rsidR="00894BFE" w:rsidRPr="00640614" w:rsidRDefault="00894BFE" w:rsidP="0073256B">
      <w:pPr>
        <w:rPr>
          <w:rFonts w:cs="Tahoma"/>
          <w:noProof/>
          <w:lang w:val="fr-FR"/>
        </w:rPr>
      </w:pPr>
      <w:bookmarkStart w:id="880" w:name="_Toc294048013"/>
      <w:bookmarkStart w:id="881" w:name="_Toc294048570"/>
      <w:bookmarkStart w:id="882" w:name="_Toc294092641"/>
      <w:bookmarkStart w:id="883" w:name="_Toc295819321"/>
      <w:bookmarkStart w:id="884" w:name="_Toc298795972"/>
      <w:bookmarkStart w:id="885" w:name="_Toc299369848"/>
      <w:bookmarkStart w:id="886" w:name="_Toc300391559"/>
      <w:bookmarkStart w:id="887" w:name="_Toc301939836"/>
      <w:bookmarkStart w:id="888" w:name="_Toc304801233"/>
      <w:bookmarkStart w:id="889" w:name="_Toc307350402"/>
      <w:bookmarkStart w:id="890" w:name="_Toc308429813"/>
      <w:bookmarkStart w:id="891" w:name="_Toc312399281"/>
      <w:bookmarkStart w:id="892" w:name="_Toc315289088"/>
      <w:bookmarkStart w:id="893" w:name="_Toc317591244"/>
      <w:bookmarkStart w:id="894" w:name="_Toc323034197"/>
      <w:bookmarkStart w:id="895" w:name="_Toc325313197"/>
      <w:bookmarkStart w:id="896" w:name="_Toc325609220"/>
      <w:r w:rsidRPr="00640614">
        <w:rPr>
          <w:rFonts w:cs="Tahoma"/>
          <w:noProof/>
          <w:lang w:val="fr-FR"/>
        </w:rPr>
        <w:t>Tous les Produits actuellement éligibles à la « Mobilité de licence dans les batteries de serveurs » telle que définie dans les Droits d’Utilisation de Logiciels (PUR) et couverts par une Software Assurance sont éligibles à la mobilité de</w:t>
      </w:r>
      <w:r w:rsidR="0073256B" w:rsidRPr="00640614">
        <w:rPr>
          <w:rFonts w:cs="Tahoma"/>
          <w:noProof/>
          <w:lang w:val="fr-FR"/>
        </w:rPr>
        <w:t> </w:t>
      </w:r>
      <w:r w:rsidRPr="00640614">
        <w:rPr>
          <w:rFonts w:cs="Tahoma"/>
          <w:noProof/>
          <w:lang w:val="fr-FR"/>
        </w:rPr>
        <w:t xml:space="preserve">licence via la Software Assurance. </w:t>
      </w:r>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r w:rsidRPr="00640614">
        <w:rPr>
          <w:rFonts w:cs="Tahoma"/>
          <w:noProof/>
          <w:lang w:val="fr-FR"/>
        </w:rPr>
        <w:t>Les Produits suivants sont également éligibles à la mobilité de licence via la Software Assurance :</w:t>
      </w:r>
    </w:p>
    <w:p w:rsidR="00894BFE" w:rsidRPr="00640614" w:rsidRDefault="00894BFE" w:rsidP="00370441">
      <w:pPr>
        <w:spacing w:line="192" w:lineRule="auto"/>
        <w:rPr>
          <w:rFonts w:cs="Tahoma"/>
          <w:noProof/>
          <w:szCs w:val="18"/>
          <w:lang w:val="fr-FR"/>
        </w:rPr>
      </w:pPr>
    </w:p>
    <w:p w:rsidR="00894BFE" w:rsidRPr="00640614" w:rsidRDefault="00894BFE" w:rsidP="004F4BF5">
      <w:pPr>
        <w:numPr>
          <w:ilvl w:val="0"/>
          <w:numId w:val="43"/>
        </w:numPr>
        <w:spacing w:after="60"/>
        <w:ind w:left="1440"/>
        <w:rPr>
          <w:rFonts w:cs="Tahoma"/>
          <w:noProof/>
          <w:lang w:val="fr-FR"/>
        </w:rPr>
      </w:pPr>
      <w:bookmarkStart w:id="897" w:name="_Toc294048014"/>
      <w:bookmarkStart w:id="898" w:name="_Toc294048571"/>
      <w:bookmarkStart w:id="899" w:name="_Toc294092642"/>
      <w:bookmarkStart w:id="900" w:name="_Toc295819322"/>
      <w:bookmarkStart w:id="901" w:name="_Toc298795973"/>
      <w:bookmarkStart w:id="902" w:name="_Toc299369849"/>
      <w:bookmarkStart w:id="903" w:name="_Toc300391560"/>
      <w:bookmarkStart w:id="904" w:name="_Toc301939837"/>
      <w:bookmarkStart w:id="905" w:name="_Toc304801234"/>
      <w:bookmarkStart w:id="906" w:name="_Toc307350403"/>
      <w:bookmarkStart w:id="907" w:name="_Toc308429814"/>
      <w:bookmarkStart w:id="908" w:name="_Toc312399282"/>
      <w:bookmarkStart w:id="909" w:name="_Toc315289089"/>
      <w:bookmarkStart w:id="910" w:name="_Toc317591245"/>
      <w:bookmarkStart w:id="911" w:name="_Toc323034198"/>
      <w:bookmarkStart w:id="912" w:name="_Toc325313198"/>
      <w:bookmarkStart w:id="913" w:name="_Toc325609221"/>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r w:rsidRPr="00640614">
        <w:rPr>
          <w:rFonts w:cs="Tahoma"/>
          <w:noProof/>
          <w:lang w:val="fr-FR"/>
        </w:rPr>
        <w:t>SQL Server Standard – Licences par Processeur et Serveur</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CAL (licences de processeur et de serveur uniquement) avec Software Assurance</w:t>
      </w:r>
    </w:p>
    <w:p w:rsidR="00894BFE" w:rsidRPr="00640614" w:rsidRDefault="00894BFE" w:rsidP="004F4BF5">
      <w:pPr>
        <w:numPr>
          <w:ilvl w:val="0"/>
          <w:numId w:val="43"/>
        </w:numPr>
        <w:spacing w:after="60"/>
        <w:ind w:left="1440"/>
        <w:rPr>
          <w:rFonts w:cs="Tahoma"/>
          <w:noProof/>
          <w:lang w:val="fr-FR"/>
        </w:rPr>
      </w:pPr>
      <w:bookmarkStart w:id="914" w:name="_Toc294048015"/>
      <w:bookmarkStart w:id="915" w:name="_Toc294048572"/>
      <w:bookmarkStart w:id="916" w:name="_Toc294092643"/>
      <w:bookmarkStart w:id="917" w:name="_Toc295819323"/>
      <w:bookmarkStart w:id="918" w:name="_Toc298795974"/>
      <w:bookmarkStart w:id="919" w:name="_Toc299369850"/>
      <w:bookmarkStart w:id="920" w:name="_Toc300391561"/>
      <w:bookmarkStart w:id="921" w:name="_Toc301939838"/>
      <w:bookmarkStart w:id="922" w:name="_Toc304801235"/>
      <w:bookmarkStart w:id="923" w:name="_Toc307350404"/>
      <w:bookmarkStart w:id="924" w:name="_Toc308429815"/>
      <w:bookmarkStart w:id="925" w:name="_Toc312399283"/>
      <w:bookmarkStart w:id="926" w:name="_Toc315289090"/>
      <w:bookmarkStart w:id="927" w:name="_Toc317591246"/>
      <w:bookmarkStart w:id="928" w:name="_Toc323034199"/>
      <w:bookmarkStart w:id="929" w:name="_Toc325313199"/>
      <w:bookmarkStart w:id="930" w:name="_Toc325609222"/>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r w:rsidRPr="00640614">
        <w:rPr>
          <w:rFonts w:cs="Tahoma"/>
          <w:noProof/>
          <w:lang w:val="fr-FR"/>
        </w:rPr>
        <w:t>System Center – toutes les Licences de Gestion Serveur (ML), y compris SMSE et SMSD avec Software Assurance et System Center 2012 Standard et Datacenter avec Software Assurance</w:t>
      </w:r>
    </w:p>
    <w:p w:rsidR="00894BFE" w:rsidRPr="00640614" w:rsidRDefault="00894BFE" w:rsidP="00894BFE">
      <w:pPr>
        <w:rPr>
          <w:rFonts w:cs="Tahoma"/>
          <w:noProof/>
          <w:lang w:val="fr-FR"/>
        </w:rPr>
      </w:pPr>
      <w:r w:rsidRPr="00640614">
        <w:rPr>
          <w:rFonts w:cs="Tahoma"/>
          <w:noProof/>
          <w:lang w:val="fr-FR"/>
        </w:rPr>
        <w:t>Pour bénéficier de la mobilité de licence via la Software Assurance, les clients doivent :</w:t>
      </w:r>
    </w:p>
    <w:p w:rsidR="00894BFE" w:rsidRPr="00640614" w:rsidRDefault="00894BFE" w:rsidP="00894BFE">
      <w:pPr>
        <w:rPr>
          <w:rFonts w:cs="Tahoma"/>
          <w:noProof/>
          <w:lang w:val="fr-FR"/>
        </w:rPr>
      </w:pPr>
    </w:p>
    <w:p w:rsidR="00894BFE" w:rsidRPr="00640614" w:rsidRDefault="00894BFE" w:rsidP="004F4BF5">
      <w:pPr>
        <w:numPr>
          <w:ilvl w:val="0"/>
          <w:numId w:val="33"/>
        </w:numPr>
        <w:spacing w:after="60"/>
        <w:ind w:left="1440"/>
        <w:rPr>
          <w:rFonts w:cs="Tahoma"/>
          <w:noProof/>
          <w:lang w:val="fr-FR"/>
        </w:rPr>
      </w:pPr>
      <w:bookmarkStart w:id="931" w:name="_Toc294048017"/>
      <w:bookmarkStart w:id="932" w:name="_Toc294048574"/>
      <w:bookmarkStart w:id="933" w:name="_Toc294092645"/>
      <w:bookmarkStart w:id="934" w:name="_Toc295819325"/>
      <w:bookmarkStart w:id="935" w:name="_Toc298795976"/>
      <w:bookmarkStart w:id="936" w:name="_Toc299369852"/>
      <w:bookmarkStart w:id="937" w:name="_Toc300391563"/>
      <w:bookmarkStart w:id="938" w:name="_Toc301939840"/>
      <w:bookmarkStart w:id="939" w:name="_Toc304801237"/>
      <w:bookmarkStart w:id="940" w:name="_Toc307350406"/>
      <w:bookmarkStart w:id="941" w:name="_Toc308429817"/>
      <w:bookmarkStart w:id="942" w:name="_Toc312399285"/>
      <w:bookmarkStart w:id="943" w:name="_Toc315289092"/>
      <w:bookmarkStart w:id="944" w:name="_Toc317591248"/>
      <w:bookmarkStart w:id="945" w:name="_Toc323034201"/>
      <w:bookmarkStart w:id="946" w:name="_Toc325313201"/>
      <w:bookmarkStart w:id="947" w:name="_Toc325609224"/>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r w:rsidRPr="00640614">
        <w:rPr>
          <w:rFonts w:cs="Tahoma"/>
          <w:noProof/>
          <w:lang w:val="fr-FR"/>
        </w:rPr>
        <w:t>conserver la Software Assurance pour les licences en vertu desquelles ils exécutent les logiciels ou gèrent les systèmes d’exploitation sur des serveurs partagés de tiers, ainsi que les CAL, licences Connecteur Externe et licences de gestion correspondantes ;</w:t>
      </w:r>
    </w:p>
    <w:p w:rsidR="00894BFE" w:rsidRPr="00640614" w:rsidRDefault="00894BFE" w:rsidP="004F4BF5">
      <w:pPr>
        <w:numPr>
          <w:ilvl w:val="0"/>
          <w:numId w:val="33"/>
        </w:numPr>
        <w:spacing w:after="60"/>
        <w:ind w:left="1440"/>
        <w:rPr>
          <w:rFonts w:cs="Tahoma"/>
          <w:noProof/>
          <w:lang w:val="fr-FR"/>
        </w:rPr>
      </w:pPr>
      <w:bookmarkStart w:id="948" w:name="_Toc294048018"/>
      <w:bookmarkStart w:id="949" w:name="_Toc294048575"/>
      <w:bookmarkStart w:id="950" w:name="_Toc294092646"/>
      <w:bookmarkStart w:id="951" w:name="_Toc295819326"/>
      <w:bookmarkStart w:id="952" w:name="_Toc298795977"/>
      <w:bookmarkStart w:id="953" w:name="_Toc299369853"/>
      <w:bookmarkStart w:id="954" w:name="_Toc300391564"/>
      <w:bookmarkStart w:id="955" w:name="_Toc301939841"/>
      <w:bookmarkStart w:id="956" w:name="_Toc304801238"/>
      <w:bookmarkStart w:id="957" w:name="_Toc307350407"/>
      <w:bookmarkStart w:id="958" w:name="_Toc308429818"/>
      <w:bookmarkStart w:id="959" w:name="_Toc312399286"/>
      <w:bookmarkStart w:id="960" w:name="_Toc315289093"/>
      <w:bookmarkStart w:id="961" w:name="_Toc317591249"/>
      <w:bookmarkStart w:id="962" w:name="_Toc323034202"/>
      <w:bookmarkStart w:id="963" w:name="_Toc325313202"/>
      <w:bookmarkStart w:id="964" w:name="_Toc325609225"/>
      <w:r w:rsidRPr="00640614">
        <w:rPr>
          <w:rFonts w:cs="Tahoma"/>
          <w:noProof/>
          <w:lang w:val="fr-FR"/>
        </w:rPr>
        <w:t xml:space="preserve">déployer leurs licences uniquement à l’aide de partenaires qualifiés pour la mobilité de licence via la Software Assurance. </w:t>
      </w:r>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r w:rsidRPr="00640614">
        <w:rPr>
          <w:rFonts w:cs="Tahoma"/>
          <w:noProof/>
          <w:lang w:val="fr-FR"/>
        </w:rPr>
        <w:t xml:space="preserve">La liste de ces partenaires est disponible sur la page </w:t>
      </w:r>
      <w:hyperlink r:id="rId29" w:history="1">
        <w:r w:rsidR="0073256B" w:rsidRPr="00640614">
          <w:rPr>
            <w:rStyle w:val="Hyperlink"/>
            <w:rFonts w:cs="Tahoma"/>
            <w:noProof/>
            <w:lang w:val="fr-FR"/>
          </w:rPr>
          <w:t>http://www.microsoft.com/licensing/software-assurance/license-mobility</w:t>
        </w:r>
      </w:hyperlink>
      <w:r w:rsidR="001E6A0C">
        <w:rPr>
          <w:rFonts w:cs="Tahoma"/>
          <w:noProof/>
          <w:lang w:val="fr-FR"/>
        </w:rPr>
        <w:t xml:space="preserve"> </w:t>
      </w:r>
      <w:r w:rsidRPr="00640614">
        <w:rPr>
          <w:rFonts w:cs="Tahoma"/>
          <w:noProof/>
          <w:lang w:val="fr-FR"/>
        </w:rPr>
        <w:t>; et</w:t>
      </w:r>
    </w:p>
    <w:p w:rsidR="00894BFE" w:rsidRPr="00640614" w:rsidRDefault="00894BFE" w:rsidP="004F4BF5">
      <w:pPr>
        <w:numPr>
          <w:ilvl w:val="0"/>
          <w:numId w:val="33"/>
        </w:numPr>
        <w:spacing w:after="60"/>
        <w:ind w:left="1440"/>
        <w:rPr>
          <w:rFonts w:cs="Tahoma"/>
          <w:noProof/>
          <w:lang w:val="fr-FR"/>
        </w:rPr>
      </w:pPr>
      <w:bookmarkStart w:id="965" w:name="_Toc294048019"/>
      <w:bookmarkStart w:id="966" w:name="_Toc294048576"/>
      <w:bookmarkStart w:id="967" w:name="_Toc294092647"/>
      <w:bookmarkStart w:id="968" w:name="_Toc295819327"/>
      <w:bookmarkStart w:id="969" w:name="_Toc298795978"/>
      <w:bookmarkStart w:id="970" w:name="_Toc299369854"/>
      <w:bookmarkStart w:id="971" w:name="_Toc300391565"/>
      <w:bookmarkStart w:id="972" w:name="_Toc301939842"/>
      <w:bookmarkStart w:id="973" w:name="_Toc304801239"/>
      <w:bookmarkStart w:id="974" w:name="_Toc307350408"/>
      <w:bookmarkStart w:id="975" w:name="_Toc308429819"/>
      <w:bookmarkStart w:id="976" w:name="_Toc312399287"/>
      <w:bookmarkStart w:id="977" w:name="_Toc315289094"/>
      <w:bookmarkStart w:id="978" w:name="_Toc317591250"/>
      <w:bookmarkStart w:id="979" w:name="_Toc323034203"/>
      <w:bookmarkStart w:id="980" w:name="_Toc325313203"/>
      <w:bookmarkStart w:id="981" w:name="_Toc325609226"/>
      <w:r w:rsidRPr="00640614">
        <w:rPr>
          <w:rFonts w:cs="Tahoma"/>
          <w:noProof/>
          <w:lang w:val="fr-FR"/>
        </w:rPr>
        <w:t xml:space="preserve">envoyer le formulaire de validation de la mobilité de licence après l’avoir complété avec chaque partenaire de mobilité de licence via la Software Assurance qui exécutera les logiciels sous licence des clients sur ses serveurs partagés. </w:t>
      </w:r>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r w:rsidRPr="00640614">
        <w:rPr>
          <w:rFonts w:cs="Tahoma"/>
          <w:noProof/>
          <w:lang w:val="fr-FR"/>
        </w:rPr>
        <w:t>Ce formulaire sera fourni aux clients par les partenaires de mobilité de licence via la Software Assurance éligible.</w:t>
      </w:r>
    </w:p>
    <w:p w:rsidR="00894BFE" w:rsidRPr="00640614" w:rsidRDefault="00894BFE" w:rsidP="00894BFE">
      <w:pPr>
        <w:rPr>
          <w:rFonts w:cs="Tahoma"/>
          <w:noProof/>
          <w:lang w:val="fr-FR"/>
        </w:rPr>
      </w:pPr>
    </w:p>
    <w:p w:rsidR="00894BFE" w:rsidRPr="00640614" w:rsidRDefault="00894BFE" w:rsidP="00FE321D">
      <w:pPr>
        <w:rPr>
          <w:rFonts w:cs="Tahoma"/>
          <w:noProof/>
          <w:lang w:val="fr-FR"/>
        </w:rPr>
      </w:pPr>
      <w:bookmarkStart w:id="982" w:name="_Toc294048020"/>
      <w:bookmarkStart w:id="983" w:name="_Toc294048577"/>
      <w:bookmarkStart w:id="984" w:name="_Toc294092648"/>
      <w:bookmarkStart w:id="985" w:name="_Toc295819328"/>
      <w:bookmarkStart w:id="986" w:name="_Toc298795979"/>
      <w:bookmarkStart w:id="987" w:name="_Toc299369855"/>
      <w:bookmarkStart w:id="988" w:name="_Toc300391566"/>
      <w:bookmarkStart w:id="989" w:name="_Toc301939843"/>
      <w:bookmarkStart w:id="990" w:name="_Toc304801240"/>
      <w:bookmarkStart w:id="991" w:name="_Toc307350409"/>
      <w:bookmarkStart w:id="992" w:name="_Toc308429820"/>
      <w:bookmarkStart w:id="993" w:name="_Toc312399288"/>
      <w:bookmarkStart w:id="994" w:name="_Toc317591251"/>
      <w:bookmarkStart w:id="995" w:name="_Toc323034204"/>
      <w:bookmarkStart w:id="996" w:name="_Toc325313204"/>
      <w:bookmarkStart w:id="997" w:name="_Toc325609227"/>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r w:rsidRPr="00640614">
        <w:rPr>
          <w:rFonts w:cs="Tahoma"/>
          <w:noProof/>
          <w:lang w:val="fr-FR"/>
        </w:rPr>
        <w:t>Le droit des clients d’exécuter les logiciels sous licence et de gérer les systèmes d’exploitation sur des serveurs partagés de tiers prend fin à l’expiration de la Software Assurance couvrant lesdites licences ou leurs licences d’accès</w:t>
      </w:r>
      <w:r w:rsidR="00FE321D">
        <w:rPr>
          <w:rFonts w:cs="Tahoma"/>
          <w:noProof/>
          <w:lang w:val="fr-FR"/>
        </w:rPr>
        <w:t> </w:t>
      </w:r>
      <w:r w:rsidRPr="00640614">
        <w:rPr>
          <w:rFonts w:cs="Tahoma"/>
          <w:noProof/>
          <w:lang w:val="fr-FR"/>
        </w:rPr>
        <w:t>ou de gestion correspondantes.</w:t>
      </w:r>
    </w:p>
    <w:p w:rsidR="00894BFE" w:rsidRPr="00640614" w:rsidRDefault="00894BFE" w:rsidP="00894BFE">
      <w:pPr>
        <w:rPr>
          <w:rFonts w:cs="Tahoma"/>
          <w:noProof/>
          <w:lang w:val="fr-FR"/>
        </w:rPr>
      </w:pPr>
    </w:p>
    <w:p w:rsidR="00894BFE" w:rsidRPr="00640614" w:rsidRDefault="00894BFE" w:rsidP="00894BFE">
      <w:pPr>
        <w:pStyle w:val="Heading3"/>
        <w:tabs>
          <w:tab w:val="num" w:pos="0"/>
        </w:tabs>
        <w:rPr>
          <w:rFonts w:ascii="Tahoma" w:hAnsi="Tahoma" w:cs="Tahoma"/>
          <w:noProof/>
        </w:rPr>
      </w:pPr>
      <w:bookmarkStart w:id="998" w:name="_Toc336338243"/>
      <w:bookmarkStart w:id="999" w:name="_Toc345703172"/>
      <w:bookmarkEnd w:id="998"/>
      <w:r w:rsidRPr="00640614">
        <w:rPr>
          <w:rFonts w:ascii="Tahoma" w:hAnsi="Tahoma" w:cs="Tahoma"/>
          <w:noProof/>
          <w:sz w:val="24"/>
          <w:lang w:eastAsia="x-none"/>
        </w:rPr>
        <w:t>Windows Thin PC</w:t>
      </w:r>
      <w:bookmarkEnd w:id="999"/>
    </w:p>
    <w:p w:rsidR="00894BFE" w:rsidRPr="00640614" w:rsidRDefault="00894BFE" w:rsidP="00894BFE">
      <w:pPr>
        <w:pStyle w:val="Heading3"/>
        <w:rPr>
          <w:rFonts w:ascii="Tahoma" w:hAnsi="Tahoma" w:cs="Tahoma"/>
          <w:noProof/>
        </w:rPr>
      </w:pPr>
    </w:p>
    <w:p w:rsidR="00894BFE" w:rsidRPr="00640614" w:rsidRDefault="00894BFE" w:rsidP="00894BFE">
      <w:pPr>
        <w:rPr>
          <w:rFonts w:cs="Tahoma"/>
          <w:noProof/>
          <w:lang w:val="fr-FR"/>
        </w:rPr>
      </w:pPr>
      <w:r w:rsidRPr="00640614">
        <w:rPr>
          <w:rFonts w:cs="Tahoma"/>
          <w:noProof/>
          <w:lang w:val="fr-FR"/>
        </w:rPr>
        <w:t>Les clients détenteurs de Licences en Volume avec Software Assurance active pour le système d’exploitation d’ordinateur Windows ou de licences actives pour VDA ou Windows Intune (par Dispositif) sont éligibles à l’avantage suivant. Les clients bénéficiant de cet avantage grâce à des licences actives pour VDA doivent avoir installé un système d’exploitation éligible sur leur dispositif sous licence</w:t>
      </w:r>
      <w:r w:rsidRPr="00640614">
        <w:rPr>
          <w:rFonts w:cs="Tahoma"/>
          <w:noProof/>
          <w:color w:val="000000"/>
          <w:lang w:val="fr-FR"/>
        </w:rPr>
        <w:t xml:space="preserve"> tel que stipulé dans le tableau </w:t>
      </w:r>
      <w:r w:rsidRPr="00640614">
        <w:rPr>
          <w:rFonts w:cs="Tahoma"/>
          <w:noProof/>
          <w:lang w:val="fr-FR"/>
        </w:rPr>
        <w:t xml:space="preserve">Systèmes d’exploitation éligibles </w:t>
      </w:r>
      <w:r w:rsidRPr="00640614">
        <w:rPr>
          <w:rFonts w:cs="Tahoma"/>
          <w:noProof/>
          <w:color w:val="000000"/>
          <w:lang w:val="fr-FR"/>
        </w:rPr>
        <w:t xml:space="preserve">de la section </w:t>
      </w:r>
      <w:r w:rsidRPr="00640614">
        <w:rPr>
          <w:rFonts w:cs="Tahoma"/>
          <w:noProof/>
          <w:lang w:val="fr-FR"/>
        </w:rPr>
        <w:t>Groupe des Produits Systèmes du présent document, sous le</w:t>
      </w:r>
      <w:r w:rsidR="00FE321D">
        <w:rPr>
          <w:rFonts w:cs="Tahoma"/>
          <w:noProof/>
          <w:lang w:val="fr-FR"/>
        </w:rPr>
        <w:t>s Notes relatives aux Produits.</w:t>
      </w:r>
    </w:p>
    <w:p w:rsidR="00894BFE" w:rsidRPr="00640614" w:rsidRDefault="00894BFE" w:rsidP="00894BFE">
      <w:pPr>
        <w:rPr>
          <w:rFonts w:cs="Tahoma"/>
          <w:noProof/>
          <w:lang w:val="fr-FR"/>
        </w:rPr>
      </w:pPr>
    </w:p>
    <w:p w:rsidR="00894BFE" w:rsidRPr="00640614" w:rsidRDefault="00894BFE" w:rsidP="00370441">
      <w:pPr>
        <w:rPr>
          <w:rFonts w:cs="Tahoma"/>
          <w:noProof/>
          <w:lang w:val="fr-FR"/>
        </w:rPr>
      </w:pPr>
      <w:r w:rsidRPr="00640614">
        <w:rPr>
          <w:rFonts w:cs="Tahoma"/>
          <w:noProof/>
          <w:lang w:val="fr-FR"/>
        </w:rPr>
        <w:t>Windows Thin PC est une solution d’exploitation Windows allégée, destinée aux clients souhaitant connecter leurs PC vieillissants, compatibles Windows 8, à un poste centralisé sans avoir à investir dans du nouveau matériel. Les clients éligibles peuvent utiliser Windows Thin PC à la place d’instances du système d’exploitation Windows qu’ils sont autorisés à utiliser dans le cadre de leur Software Assurance Windows ou de leurs licences pour Windows Intune (par</w:t>
      </w:r>
      <w:r w:rsidR="00370441">
        <w:rPr>
          <w:rFonts w:cs="Tahoma"/>
          <w:noProof/>
          <w:lang w:val="fr-FR"/>
        </w:rPr>
        <w:t> </w:t>
      </w:r>
      <w:r w:rsidRPr="00640614">
        <w:rPr>
          <w:rFonts w:cs="Tahoma"/>
          <w:noProof/>
          <w:lang w:val="fr-FR"/>
        </w:rPr>
        <w:t>Dispositif) ou Windows VDA. L’utilisation par les clients de Windows Thin PC est régie par les conditions générales de leur contrat de licence.</w:t>
      </w:r>
    </w:p>
    <w:p w:rsidR="00894BFE" w:rsidRPr="00640614" w:rsidRDefault="00894BFE" w:rsidP="00894BFE">
      <w:pPr>
        <w:rPr>
          <w:rFonts w:cs="Tahoma"/>
          <w:noProof/>
          <w:lang w:val="fr-FR"/>
        </w:rPr>
      </w:pPr>
    </w:p>
    <w:p w:rsidR="00894BFE" w:rsidRPr="00640614" w:rsidRDefault="00894BFE" w:rsidP="00894BFE">
      <w:pPr>
        <w:outlineLvl w:val="2"/>
        <w:rPr>
          <w:rFonts w:cs="Tahoma"/>
          <w:noProof/>
          <w:lang w:val="fr-FR"/>
        </w:rPr>
      </w:pPr>
      <w:bookmarkStart w:id="1000" w:name="_Toc291204568"/>
      <w:bookmarkEnd w:id="1000"/>
      <w:r w:rsidRPr="00640614">
        <w:rPr>
          <w:rFonts w:cs="Tahoma"/>
          <w:b/>
          <w:noProof/>
          <w:sz w:val="24"/>
          <w:lang w:val="fr-FR"/>
        </w:rPr>
        <w:t>Support Hotfix Étendu</w:t>
      </w:r>
    </w:p>
    <w:p w:rsidR="00894BFE" w:rsidRPr="00640614" w:rsidRDefault="00894BFE" w:rsidP="00894BFE">
      <w:pPr>
        <w:outlineLvl w:val="2"/>
        <w:rPr>
          <w:rFonts w:cs="Tahoma"/>
          <w:noProof/>
          <w:lang w:val="fr-FR"/>
        </w:rPr>
      </w:pPr>
    </w:p>
    <w:p w:rsidR="00894BFE" w:rsidRPr="00640614" w:rsidRDefault="00894BFE" w:rsidP="00894BFE">
      <w:pPr>
        <w:rPr>
          <w:rFonts w:cs="Tahoma"/>
          <w:noProof/>
          <w:lang w:val="fr-FR"/>
        </w:rPr>
      </w:pPr>
      <w:r w:rsidRPr="00640614">
        <w:rPr>
          <w:rFonts w:cs="Tahoma"/>
          <w:noProof/>
          <w:lang w:val="fr-FR"/>
        </w:rPr>
        <w:t>Le Support Hotfix Étendu est réservé aux clients suivants :</w:t>
      </w:r>
    </w:p>
    <w:p w:rsidR="00894BFE" w:rsidRPr="00640614" w:rsidRDefault="00894BFE" w:rsidP="00894BFE">
      <w:pPr>
        <w:rPr>
          <w:rFonts w:cs="Tahoma"/>
          <w:noProof/>
          <w:lang w:val="fr-FR"/>
        </w:rPr>
      </w:pPr>
    </w:p>
    <w:p w:rsidR="00894BFE" w:rsidRPr="00640614" w:rsidRDefault="00894BFE" w:rsidP="004F4BF5">
      <w:pPr>
        <w:numPr>
          <w:ilvl w:val="0"/>
          <w:numId w:val="28"/>
        </w:numPr>
        <w:spacing w:after="60"/>
        <w:ind w:left="1440"/>
        <w:contextualSpacing/>
        <w:jc w:val="both"/>
        <w:rPr>
          <w:rFonts w:cs="Tahoma"/>
          <w:noProof/>
          <w:lang w:val="fr-FR"/>
        </w:rPr>
      </w:pPr>
      <w:r w:rsidRPr="00640614">
        <w:rPr>
          <w:rFonts w:eastAsia="Times New Roman" w:cs="Tahoma"/>
          <w:noProof/>
          <w:szCs w:val="18"/>
          <w:lang w:val="fr-FR"/>
        </w:rPr>
        <w:t>Les clients (autres que les clients Select Éducation, Select Plus Éducation et les clients Campus, School et Open Value Souscription</w:t>
      </w:r>
      <w:r w:rsidR="00C15BE8">
        <w:rPr>
          <w:rFonts w:eastAsia="Times New Roman" w:cs="Tahoma"/>
          <w:noProof/>
          <w:szCs w:val="18"/>
          <w:lang w:val="fr-FR"/>
        </w:rPr>
        <w:t>-</w:t>
      </w:r>
      <w:r w:rsidRPr="00640614">
        <w:rPr>
          <w:rFonts w:eastAsia="Times New Roman" w:cs="Tahoma"/>
          <w:noProof/>
          <w:szCs w:val="18"/>
          <w:lang w:val="fr-FR"/>
        </w:rPr>
        <w:t xml:space="preserve">Solutions Éducation) qui participent au programme Software Assurance Membership dans le groupe de produits Applications sont éligibles au Support Hotfix Étendu pour les produits du groupe Applications. </w:t>
      </w:r>
    </w:p>
    <w:p w:rsidR="00894BFE" w:rsidRPr="00640614" w:rsidRDefault="00894BFE" w:rsidP="004F4BF5">
      <w:pPr>
        <w:numPr>
          <w:ilvl w:val="0"/>
          <w:numId w:val="28"/>
        </w:numPr>
        <w:spacing w:after="60"/>
        <w:ind w:left="1440"/>
        <w:jc w:val="both"/>
        <w:rPr>
          <w:rFonts w:cs="Tahoma"/>
          <w:noProof/>
          <w:lang w:val="fr-FR"/>
        </w:rPr>
      </w:pPr>
      <w:r w:rsidRPr="00640614">
        <w:rPr>
          <w:rFonts w:cs="Tahoma"/>
          <w:noProof/>
          <w:lang w:val="fr-FR"/>
        </w:rPr>
        <w:t>Les clients (autres que les clients Select Éducation, Select Plus Éducation ou les clients Campus, School et Open Value Souscription</w:t>
      </w:r>
      <w:r w:rsidR="00C15BE8">
        <w:rPr>
          <w:rFonts w:cs="Tahoma"/>
          <w:noProof/>
          <w:lang w:val="fr-FR"/>
        </w:rPr>
        <w:t>-</w:t>
      </w:r>
      <w:r w:rsidRPr="00640614">
        <w:rPr>
          <w:rFonts w:cs="Tahoma"/>
          <w:noProof/>
          <w:lang w:val="fr-FR"/>
        </w:rPr>
        <w:t xml:space="preserve">Solutions Éducation) qui participent au programme Software </w:t>
      </w:r>
      <w:r w:rsidRPr="00640614">
        <w:rPr>
          <w:rFonts w:cs="Tahoma"/>
          <w:noProof/>
          <w:lang w:val="fr-FR"/>
        </w:rPr>
        <w:lastRenderedPageBreak/>
        <w:t>Assurance Membership dans le groupe de produits Systèmes sont éligibles au Support Hotfix Étendu pour les systèmes d’exploitation d’ordinateur Windows.</w:t>
      </w:r>
    </w:p>
    <w:p w:rsidR="00894BFE" w:rsidRPr="00640614" w:rsidRDefault="00894BFE" w:rsidP="004F4BF5">
      <w:pPr>
        <w:numPr>
          <w:ilvl w:val="0"/>
          <w:numId w:val="28"/>
        </w:numPr>
        <w:spacing w:after="60"/>
        <w:ind w:left="1440"/>
        <w:jc w:val="both"/>
        <w:rPr>
          <w:rFonts w:cs="Tahoma"/>
          <w:noProof/>
          <w:lang w:val="fr-FR"/>
        </w:rPr>
      </w:pPr>
      <w:r w:rsidRPr="00640614">
        <w:rPr>
          <w:rFonts w:cs="Tahoma"/>
          <w:noProof/>
          <w:lang w:val="fr-FR"/>
        </w:rPr>
        <w:t>Les clients qui disposent d’un abonnement Windows Intune (par Dispositif) actif sont éligibles au Support Hotfix Étendu pour les systèmes d’exploitation d’ordinateur Windows.</w:t>
      </w:r>
    </w:p>
    <w:p w:rsidR="00894BFE" w:rsidRPr="00640614" w:rsidRDefault="00894BFE" w:rsidP="004F4BF5">
      <w:pPr>
        <w:numPr>
          <w:ilvl w:val="0"/>
          <w:numId w:val="28"/>
        </w:numPr>
        <w:spacing w:after="60"/>
        <w:ind w:left="1440"/>
        <w:contextualSpacing/>
        <w:rPr>
          <w:rFonts w:cs="Tahoma"/>
          <w:noProof/>
          <w:lang w:val="fr-FR"/>
        </w:rPr>
      </w:pPr>
      <w:r w:rsidRPr="00640614">
        <w:rPr>
          <w:rFonts w:eastAsia="Times New Roman" w:cs="Tahoma"/>
          <w:noProof/>
          <w:szCs w:val="18"/>
          <w:lang w:val="fr-FR" w:eastAsia="x-none"/>
        </w:rPr>
        <w:t>Les clients (autres que les clients Éducation) qui ont souscrit une Software Assurance pour au moins un produit serveur sont éligibles au Support Hotfix Étendu pour les produits Serveurs.</w:t>
      </w:r>
      <w:r w:rsidRPr="00640614">
        <w:rPr>
          <w:rFonts w:cs="Tahoma"/>
          <w:noProof/>
          <w:lang w:val="fr-FR"/>
        </w:rPr>
        <w:t xml:space="preserve"> Les produits serveurs suivants sont couverts :</w:t>
      </w:r>
    </w:p>
    <w:p w:rsidR="00894BFE" w:rsidRPr="00640614" w:rsidRDefault="00894BFE" w:rsidP="004F4BF5">
      <w:pPr>
        <w:numPr>
          <w:ilvl w:val="2"/>
          <w:numId w:val="28"/>
        </w:numPr>
        <w:spacing w:after="60"/>
        <w:ind w:left="1980"/>
        <w:contextualSpacing/>
        <w:rPr>
          <w:rFonts w:cs="Tahoma"/>
          <w:noProof/>
          <w:lang w:val="fr-FR"/>
        </w:rPr>
      </w:pPr>
      <w:r w:rsidRPr="00640614">
        <w:rPr>
          <w:rFonts w:cs="Tahoma"/>
          <w:noProof/>
          <w:color w:val="000000"/>
          <w:lang w:val="fr-FR"/>
        </w:rPr>
        <w:t>Microsoft Exchange Server, Microsoft SQL Server, System Center 2012 et Windows Server.</w:t>
      </w:r>
    </w:p>
    <w:p w:rsidR="00894BFE" w:rsidRPr="00640614" w:rsidRDefault="00894BFE" w:rsidP="00894BFE">
      <w:pPr>
        <w:spacing w:after="200" w:line="276" w:lineRule="auto"/>
        <w:contextualSpacing/>
        <w:rPr>
          <w:rFonts w:cs="Tahoma"/>
          <w:noProof/>
          <w:lang w:val="fr-FR"/>
        </w:rPr>
      </w:pPr>
    </w:p>
    <w:p w:rsidR="00894BFE" w:rsidRPr="00640614" w:rsidRDefault="00894BFE" w:rsidP="00862C61">
      <w:pPr>
        <w:rPr>
          <w:rFonts w:cs="Tahoma"/>
          <w:noProof/>
          <w:lang w:val="fr-FR"/>
        </w:rPr>
      </w:pPr>
      <w:r w:rsidRPr="00640614">
        <w:rPr>
          <w:rFonts w:cs="Tahoma"/>
          <w:noProof/>
          <w:szCs w:val="18"/>
          <w:lang w:val="fr-FR"/>
        </w:rPr>
        <w:t>Le Support Hotfix Étendu est un avantage concernant les anciennes versions des logiciels qui ont transité du Support Standard au Support Étendu. Les redevances annuelles normalement facturées dans le cadre d’un contrat de Support Étendu sont maintenant annulées pendant la durée de la Software Assurance pour les clients éligibles à cet avantage SA. Les clients éligibles à cet avantage n’ont pas à s’inscrire dans les quatre</w:t>
      </w:r>
      <w:r w:rsidR="00862C61">
        <w:rPr>
          <w:rFonts w:cs="Tahoma"/>
          <w:noProof/>
          <w:lang w:val="fr-FR"/>
        </w:rPr>
        <w:t>-</w:t>
      </w:r>
      <w:r w:rsidRPr="00640614">
        <w:rPr>
          <w:rFonts w:cs="Tahoma"/>
          <w:noProof/>
          <w:szCs w:val="18"/>
          <w:lang w:val="fr-FR"/>
        </w:rPr>
        <w:t>vingt</w:t>
      </w:r>
      <w:r w:rsidR="00C15BE8">
        <w:rPr>
          <w:rFonts w:cs="Tahoma"/>
          <w:noProof/>
          <w:szCs w:val="18"/>
          <w:lang w:val="fr-FR"/>
        </w:rPr>
        <w:t>-</w:t>
      </w:r>
      <w:r w:rsidRPr="00640614">
        <w:rPr>
          <w:rFonts w:cs="Tahoma"/>
          <w:noProof/>
          <w:szCs w:val="18"/>
          <w:lang w:val="fr-FR"/>
        </w:rPr>
        <w:t>dix (90) jours suivant la transition d’un produit du Supp</w:t>
      </w:r>
      <w:r w:rsidR="00FE321D">
        <w:rPr>
          <w:rFonts w:cs="Tahoma"/>
          <w:noProof/>
          <w:szCs w:val="18"/>
          <w:lang w:val="fr-FR"/>
        </w:rPr>
        <w:t>ort Standard au Support Étendu.</w:t>
      </w:r>
    </w:p>
    <w:p w:rsidR="00FE321D" w:rsidRDefault="00FE321D" w:rsidP="00370441">
      <w:pPr>
        <w:rPr>
          <w:rFonts w:cs="Tahoma"/>
          <w:noProof/>
          <w:lang w:val="fr-FR"/>
        </w:rPr>
      </w:pPr>
    </w:p>
    <w:p w:rsidR="00894BFE" w:rsidRPr="00640614" w:rsidRDefault="00894BFE" w:rsidP="00370441">
      <w:pPr>
        <w:rPr>
          <w:rFonts w:cs="Tahoma"/>
          <w:noProof/>
          <w:lang w:val="fr-FR"/>
        </w:rPr>
      </w:pPr>
      <w:r w:rsidRPr="00640614">
        <w:rPr>
          <w:rFonts w:cs="Tahoma"/>
          <w:noProof/>
          <w:lang w:val="fr-FR"/>
        </w:rPr>
        <w:t>Les clients sont toutefois tenus de s’acquitter des redevances applicables aux Correctifs individuels. Un contrat de</w:t>
      </w:r>
      <w:r w:rsidR="00370441" w:rsidRPr="00370441">
        <w:rPr>
          <w:lang w:val="fr-FR"/>
        </w:rPr>
        <w:t> </w:t>
      </w:r>
      <w:r w:rsidRPr="00640614">
        <w:rPr>
          <w:rFonts w:cs="Tahoma"/>
          <w:noProof/>
          <w:lang w:val="fr-FR"/>
        </w:rPr>
        <w:t>Support Premier ou Essential Support est pré</w:t>
      </w:r>
      <w:r w:rsidR="00C15BE8">
        <w:rPr>
          <w:rFonts w:cs="Tahoma"/>
          <w:noProof/>
          <w:lang w:val="fr-FR"/>
        </w:rPr>
        <w:t>-</w:t>
      </w:r>
      <w:r w:rsidRPr="00640614">
        <w:rPr>
          <w:rFonts w:cs="Tahoma"/>
          <w:noProof/>
          <w:lang w:val="fr-FR"/>
        </w:rPr>
        <w:t>requis pour l’éligibilité.</w:t>
      </w:r>
    </w:p>
    <w:p w:rsidR="00894BFE" w:rsidRPr="00640614" w:rsidRDefault="00894BFE" w:rsidP="00370441">
      <w:pPr>
        <w:pStyle w:val="Heading3"/>
        <w:spacing w:line="168" w:lineRule="auto"/>
        <w:rPr>
          <w:rFonts w:ascii="Tahoma" w:hAnsi="Tahoma" w:cs="Tahoma"/>
          <w:noProof/>
          <w:sz w:val="18"/>
          <w:szCs w:val="18"/>
        </w:rPr>
      </w:pPr>
    </w:p>
    <w:p w:rsidR="00894BFE" w:rsidRPr="00640614" w:rsidRDefault="00894BFE" w:rsidP="00894BFE">
      <w:pPr>
        <w:pStyle w:val="Heading3"/>
        <w:rPr>
          <w:rFonts w:ascii="Tahoma" w:hAnsi="Tahoma" w:cs="Tahoma"/>
          <w:noProof/>
        </w:rPr>
      </w:pPr>
      <w:bookmarkStart w:id="1001" w:name="_Toc336338244"/>
      <w:bookmarkStart w:id="1002" w:name="_Toc345703173"/>
      <w:bookmarkEnd w:id="1001"/>
      <w:r w:rsidRPr="00640614">
        <w:rPr>
          <w:rFonts w:ascii="Tahoma" w:hAnsi="Tahoma" w:cs="Tahoma"/>
          <w:noProof/>
          <w:sz w:val="24"/>
          <w:lang w:eastAsia="x-none"/>
        </w:rPr>
        <w:t>Microsoft Desktop Optimization Pack pour la Software Assurance</w:t>
      </w:r>
      <w:bookmarkEnd w:id="1002"/>
    </w:p>
    <w:p w:rsidR="00894BFE" w:rsidRPr="00640614" w:rsidRDefault="00894BFE" w:rsidP="00370441">
      <w:pPr>
        <w:spacing w:line="168" w:lineRule="auto"/>
        <w:rPr>
          <w:rFonts w:cs="Tahoma"/>
          <w:noProof/>
          <w:szCs w:val="18"/>
          <w:lang w:val="fr-FR"/>
        </w:rPr>
      </w:pPr>
    </w:p>
    <w:p w:rsidR="00894BFE" w:rsidRPr="00640614" w:rsidRDefault="00894BFE" w:rsidP="00894BFE">
      <w:pPr>
        <w:rPr>
          <w:rFonts w:cs="Tahoma"/>
          <w:noProof/>
          <w:lang w:val="fr-FR"/>
        </w:rPr>
      </w:pPr>
      <w:r w:rsidRPr="00640614">
        <w:rPr>
          <w:rFonts w:cs="Tahoma"/>
          <w:noProof/>
          <w:lang w:val="fr-FR"/>
        </w:rPr>
        <w:t>Microsoft Desktop Optimization Pack pour la Software Assurance (MDOP) est un achat facultatif disponible uniquement aux clients qui ont souscrit à l’une des offres suivantes :</w:t>
      </w:r>
    </w:p>
    <w:p w:rsidR="00894BFE" w:rsidRPr="00640614" w:rsidRDefault="00894BFE" w:rsidP="00370441">
      <w:pPr>
        <w:spacing w:line="168" w:lineRule="auto"/>
        <w:rPr>
          <w:rFonts w:cs="Tahoma"/>
          <w:noProof/>
          <w:szCs w:val="18"/>
          <w:lang w:val="fr-FR"/>
        </w:rPr>
      </w:pPr>
    </w:p>
    <w:p w:rsidR="00894BFE" w:rsidRPr="00640614" w:rsidRDefault="00894BFE" w:rsidP="004F4BF5">
      <w:pPr>
        <w:numPr>
          <w:ilvl w:val="0"/>
          <w:numId w:val="27"/>
        </w:numPr>
        <w:spacing w:after="60" w:line="276" w:lineRule="auto"/>
        <w:ind w:left="1440" w:hanging="274"/>
        <w:rPr>
          <w:rFonts w:cs="Tahoma"/>
          <w:noProof/>
          <w:lang w:val="fr-FR"/>
        </w:rPr>
      </w:pPr>
      <w:r w:rsidRPr="00640614">
        <w:rPr>
          <w:rFonts w:cs="Tahoma"/>
          <w:noProof/>
          <w:lang w:val="fr-FR"/>
        </w:rPr>
        <w:t>Software Assurance active pour les licences de système d’exploitation d’ordinateur Windows</w:t>
      </w:r>
    </w:p>
    <w:p w:rsidR="00894BFE" w:rsidRPr="00640614" w:rsidRDefault="00894BFE" w:rsidP="004F4BF5">
      <w:pPr>
        <w:numPr>
          <w:ilvl w:val="0"/>
          <w:numId w:val="27"/>
        </w:numPr>
        <w:spacing w:after="60" w:line="276" w:lineRule="auto"/>
        <w:ind w:left="1440" w:hanging="274"/>
        <w:rPr>
          <w:rFonts w:cs="Tahoma"/>
          <w:noProof/>
          <w:lang w:val="fr-FR"/>
        </w:rPr>
      </w:pPr>
      <w:r w:rsidRPr="00640614">
        <w:rPr>
          <w:rFonts w:cs="Tahoma"/>
          <w:noProof/>
          <w:lang w:val="fr-FR"/>
        </w:rPr>
        <w:t>abonnements actifs à Windows Virtual Desktop Access, ou</w:t>
      </w:r>
    </w:p>
    <w:p w:rsidR="00894BFE" w:rsidRPr="00640614" w:rsidRDefault="00894BFE" w:rsidP="004F4BF5">
      <w:pPr>
        <w:numPr>
          <w:ilvl w:val="0"/>
          <w:numId w:val="27"/>
        </w:numPr>
        <w:spacing w:after="60" w:line="276" w:lineRule="auto"/>
        <w:ind w:left="1440" w:hanging="274"/>
        <w:rPr>
          <w:rFonts w:cs="Tahoma"/>
          <w:noProof/>
          <w:lang w:val="fr-FR"/>
        </w:rPr>
      </w:pPr>
      <w:r w:rsidRPr="00640614">
        <w:rPr>
          <w:rFonts w:cs="Tahoma"/>
          <w:noProof/>
          <w:lang w:val="fr-FR"/>
        </w:rPr>
        <w:t>Abonnements actifs pour Windows Intune (par Dispositif) ; ou</w:t>
      </w:r>
    </w:p>
    <w:p w:rsidR="00894BFE" w:rsidRPr="00640614" w:rsidRDefault="00894BFE" w:rsidP="004F4BF5">
      <w:pPr>
        <w:numPr>
          <w:ilvl w:val="0"/>
          <w:numId w:val="27"/>
        </w:numPr>
        <w:spacing w:after="200" w:line="276" w:lineRule="auto"/>
        <w:ind w:left="1440" w:hanging="270"/>
        <w:rPr>
          <w:rFonts w:cs="Tahoma"/>
          <w:noProof/>
          <w:lang w:val="fr-FR"/>
        </w:rPr>
      </w:pPr>
      <w:r w:rsidRPr="00640614">
        <w:rPr>
          <w:rFonts w:cs="Tahoma"/>
          <w:noProof/>
          <w:lang w:val="fr-FR"/>
        </w:rPr>
        <w:t>Abonnements actifs pour la licence d’abonnement à l’Assistant Windows</w:t>
      </w:r>
    </w:p>
    <w:p w:rsidR="00894BFE" w:rsidRPr="00640614" w:rsidRDefault="00894BFE" w:rsidP="00370441">
      <w:pPr>
        <w:spacing w:line="168" w:lineRule="auto"/>
        <w:rPr>
          <w:rFonts w:cs="Tahoma"/>
          <w:noProof/>
          <w:szCs w:val="18"/>
          <w:lang w:val="fr-FR"/>
        </w:rPr>
      </w:pPr>
    </w:p>
    <w:p w:rsidR="00894BFE" w:rsidRPr="00640614" w:rsidRDefault="00894BFE" w:rsidP="00894BFE">
      <w:pPr>
        <w:rPr>
          <w:rFonts w:cs="Tahoma"/>
          <w:noProof/>
          <w:lang w:val="fr-FR"/>
        </w:rPr>
      </w:pPr>
      <w:r w:rsidRPr="00640614">
        <w:rPr>
          <w:rFonts w:eastAsia="MS PGothic" w:cs="Tahoma"/>
          <w:noProof/>
          <w:color w:val="000000"/>
          <w:szCs w:val="18"/>
          <w:lang w:val="fr-FR"/>
        </w:rPr>
        <w:t>Pour toute information supplémentaire sur ce produit, reportez</w:t>
      </w:r>
      <w:r w:rsidR="00C15BE8">
        <w:rPr>
          <w:rFonts w:eastAsia="MS PGothic" w:cs="Tahoma"/>
          <w:noProof/>
          <w:color w:val="000000"/>
          <w:szCs w:val="18"/>
          <w:lang w:val="fr-FR"/>
        </w:rPr>
        <w:t>-</w:t>
      </w:r>
      <w:r w:rsidRPr="00640614">
        <w:rPr>
          <w:rFonts w:eastAsia="MS PGothic" w:cs="Tahoma"/>
          <w:noProof/>
          <w:color w:val="000000"/>
          <w:szCs w:val="18"/>
          <w:lang w:val="fr-FR"/>
        </w:rPr>
        <w:t xml:space="preserve">vous aux Notes relatives aux Produits dans la section traitant des groupes de produits </w:t>
      </w:r>
      <w:r w:rsidR="00FE321D">
        <w:rPr>
          <w:rFonts w:eastAsia="MS PGothic" w:cs="Tahoma"/>
          <w:noProof/>
          <w:color w:val="000000"/>
          <w:szCs w:val="18"/>
          <w:lang w:val="fr-FR"/>
        </w:rPr>
        <w:t>de ce document.</w:t>
      </w:r>
    </w:p>
    <w:p w:rsidR="00894BFE" w:rsidRPr="00640614" w:rsidRDefault="00894BFE" w:rsidP="00370441">
      <w:pPr>
        <w:spacing w:line="168" w:lineRule="auto"/>
        <w:rPr>
          <w:rFonts w:cs="Tahoma"/>
          <w:noProof/>
          <w:szCs w:val="18"/>
          <w:lang w:val="fr-FR"/>
        </w:rPr>
      </w:pPr>
    </w:p>
    <w:p w:rsidR="00894BFE" w:rsidRPr="00640614" w:rsidRDefault="00894BFE" w:rsidP="00894BFE">
      <w:pPr>
        <w:rPr>
          <w:rFonts w:cs="Tahoma"/>
          <w:noProof/>
          <w:lang w:val="fr-FR"/>
        </w:rPr>
      </w:pPr>
      <w:r w:rsidRPr="00640614">
        <w:rPr>
          <w:rFonts w:cs="Tahoma"/>
          <w:b/>
          <w:noProof/>
          <w:color w:val="000000"/>
          <w:sz w:val="24"/>
          <w:lang w:val="fr-FR"/>
        </w:rPr>
        <w:t>Droits de virtualisation pour ordinateurs sous licence Windows</w:t>
      </w:r>
    </w:p>
    <w:p w:rsidR="00894BFE" w:rsidRPr="00640614" w:rsidRDefault="00894BFE" w:rsidP="00370441">
      <w:pPr>
        <w:spacing w:line="168" w:lineRule="auto"/>
        <w:rPr>
          <w:rFonts w:cs="Tahoma"/>
          <w:noProof/>
          <w:szCs w:val="18"/>
          <w:lang w:val="fr-FR"/>
        </w:rPr>
      </w:pPr>
    </w:p>
    <w:p w:rsidR="00894BFE" w:rsidRPr="00640614" w:rsidRDefault="00894BFE" w:rsidP="00894BFE">
      <w:pPr>
        <w:rPr>
          <w:rFonts w:cs="Tahoma"/>
          <w:noProof/>
          <w:lang w:val="fr-FR"/>
        </w:rPr>
      </w:pPr>
      <w:r w:rsidRPr="00640614">
        <w:rPr>
          <w:rFonts w:cs="Tahoma"/>
          <w:noProof/>
          <w:color w:val="000000"/>
          <w:lang w:val="fr-FR"/>
        </w:rPr>
        <w:t>Les clients ayant conclu des contrats de Licences en Volume disposent d’une certaine flexibilité lorsqu’ils déploient Windows 8 dans leur organisation.</w:t>
      </w:r>
    </w:p>
    <w:p w:rsidR="00894BFE" w:rsidRPr="00640614" w:rsidRDefault="00894BFE" w:rsidP="00370441">
      <w:pPr>
        <w:jc w:val="both"/>
        <w:rPr>
          <w:rFonts w:cs="Tahoma"/>
          <w:noProof/>
          <w:lang w:val="fr-FR"/>
        </w:rPr>
      </w:pPr>
      <w:r w:rsidRPr="00640614">
        <w:rPr>
          <w:rFonts w:cs="Tahoma"/>
          <w:noProof/>
          <w:lang w:val="fr-FR"/>
        </w:rPr>
        <w:t>Les clients qui ont souscrit à l’une des offres ou aux deux offres suivantes peuvent bénéficier de droits d’utilisation de</w:t>
      </w:r>
      <w:r w:rsidR="00370441">
        <w:rPr>
          <w:rFonts w:cs="Tahoma"/>
          <w:noProof/>
          <w:lang w:val="fr-FR"/>
        </w:rPr>
        <w:t> </w:t>
      </w:r>
      <w:r w:rsidRPr="00640614">
        <w:rPr>
          <w:rFonts w:cs="Tahoma"/>
          <w:noProof/>
          <w:lang w:val="fr-FR"/>
        </w:rPr>
        <w:t>virtualisation :</w:t>
      </w:r>
    </w:p>
    <w:p w:rsidR="00894BFE" w:rsidRPr="00640614" w:rsidRDefault="00894BFE" w:rsidP="00370441">
      <w:pPr>
        <w:spacing w:line="168" w:lineRule="auto"/>
        <w:jc w:val="both"/>
        <w:rPr>
          <w:rFonts w:cs="Tahoma"/>
          <w:noProof/>
          <w:szCs w:val="18"/>
          <w:lang w:val="fr-FR"/>
        </w:rPr>
      </w:pPr>
    </w:p>
    <w:p w:rsidR="00894BFE" w:rsidRPr="00640614" w:rsidRDefault="00894BFE" w:rsidP="004F4BF5">
      <w:pPr>
        <w:numPr>
          <w:ilvl w:val="0"/>
          <w:numId w:val="24"/>
        </w:numPr>
        <w:spacing w:after="60" w:line="276" w:lineRule="auto"/>
        <w:ind w:left="1440"/>
        <w:rPr>
          <w:rFonts w:cs="Tahoma"/>
          <w:noProof/>
          <w:lang w:val="fr-FR"/>
        </w:rPr>
      </w:pPr>
      <w:r w:rsidRPr="00640614">
        <w:rPr>
          <w:rFonts w:cs="Tahoma"/>
          <w:noProof/>
          <w:lang w:val="fr-FR"/>
        </w:rPr>
        <w:t>Software Assurance active pour les licences de système d’exploitation d’ordinateur Windows</w:t>
      </w:r>
    </w:p>
    <w:p w:rsidR="00894BFE" w:rsidRPr="00640614" w:rsidRDefault="00894BFE" w:rsidP="004F4BF5">
      <w:pPr>
        <w:numPr>
          <w:ilvl w:val="0"/>
          <w:numId w:val="24"/>
        </w:numPr>
        <w:spacing w:after="60" w:line="276" w:lineRule="auto"/>
        <w:ind w:left="1440"/>
        <w:jc w:val="both"/>
        <w:rPr>
          <w:rFonts w:cs="Tahoma"/>
          <w:noProof/>
          <w:lang w:val="fr-FR"/>
        </w:rPr>
      </w:pPr>
      <w:r w:rsidRPr="00640614">
        <w:rPr>
          <w:rFonts w:cs="Tahoma"/>
          <w:noProof/>
          <w:lang w:val="fr-FR"/>
        </w:rPr>
        <w:t>Avantages des Services en Ligne fournis à l’achat de Windows Intune (par Dispositif)</w:t>
      </w:r>
    </w:p>
    <w:p w:rsidR="00894BFE" w:rsidRPr="00640614" w:rsidRDefault="00894BFE" w:rsidP="004F4BF5">
      <w:pPr>
        <w:numPr>
          <w:ilvl w:val="0"/>
          <w:numId w:val="24"/>
        </w:numPr>
        <w:spacing w:after="60" w:line="276" w:lineRule="auto"/>
        <w:ind w:left="1440"/>
        <w:jc w:val="both"/>
        <w:rPr>
          <w:rFonts w:cs="Tahoma"/>
          <w:noProof/>
          <w:lang w:val="fr-FR"/>
        </w:rPr>
      </w:pPr>
      <w:r w:rsidRPr="00640614">
        <w:rPr>
          <w:rFonts w:cs="Tahoma"/>
          <w:noProof/>
          <w:lang w:val="fr-FR"/>
        </w:rPr>
        <w:t>Abonnements actifs pour Windows Intune (par Dispositif)</w:t>
      </w:r>
    </w:p>
    <w:p w:rsidR="00894BFE" w:rsidRPr="00640614" w:rsidRDefault="00894BFE" w:rsidP="00370441">
      <w:pPr>
        <w:spacing w:line="168" w:lineRule="auto"/>
        <w:rPr>
          <w:rFonts w:cs="Tahoma"/>
          <w:noProof/>
          <w:szCs w:val="18"/>
          <w:lang w:val="fr-FR"/>
        </w:rPr>
      </w:pPr>
    </w:p>
    <w:p w:rsidR="00894BFE" w:rsidRPr="00640614" w:rsidRDefault="00894BFE" w:rsidP="00FE321D">
      <w:pPr>
        <w:rPr>
          <w:rFonts w:cs="Tahoma"/>
          <w:noProof/>
          <w:lang w:val="fr-FR"/>
        </w:rPr>
      </w:pPr>
      <w:r w:rsidRPr="00640614">
        <w:rPr>
          <w:rFonts w:cs="Tahoma"/>
          <w:noProof/>
          <w:color w:val="000000"/>
          <w:lang w:val="fr-FR"/>
        </w:rPr>
        <w:t>Ces droits d’utilisation permettent l’exécution du logiciel sur quatre (4) machines virtuelles locales maximum.</w:t>
      </w:r>
      <w:r w:rsidRPr="00640614">
        <w:rPr>
          <w:rFonts w:cs="Tahoma"/>
          <w:noProof/>
          <w:lang w:val="fr-FR"/>
        </w:rPr>
        <w:t xml:space="preserve"> </w:t>
      </w:r>
      <w:r w:rsidRPr="00640614">
        <w:rPr>
          <w:rFonts w:cs="Tahoma"/>
          <w:noProof/>
          <w:color w:val="000000"/>
          <w:lang w:val="fr-FR"/>
        </w:rPr>
        <w:t>Le client</w:t>
      </w:r>
      <w:r w:rsidR="00FE321D">
        <w:rPr>
          <w:rFonts w:cs="Tahoma"/>
          <w:noProof/>
          <w:color w:val="000000"/>
          <w:lang w:val="fr-FR"/>
        </w:rPr>
        <w:t> </w:t>
      </w:r>
      <w:r w:rsidRPr="00640614">
        <w:rPr>
          <w:rFonts w:cs="Tahoma"/>
          <w:noProof/>
          <w:color w:val="000000"/>
          <w:lang w:val="fr-FR"/>
        </w:rPr>
        <w:t>conservera le droit d’utiliser Windows 8 Entreprise à l’expiration de sa Software Assurance, mais pas le Droit d’Utilisation de la Virtualisation.</w:t>
      </w:r>
      <w:r w:rsidRPr="00640614">
        <w:rPr>
          <w:rFonts w:cs="Tahoma"/>
          <w:noProof/>
          <w:lang w:val="fr-FR"/>
        </w:rPr>
        <w:t xml:space="preserve"> </w:t>
      </w:r>
      <w:r w:rsidRPr="00640614">
        <w:rPr>
          <w:rFonts w:cs="Tahoma"/>
          <w:noProof/>
          <w:color w:val="000000"/>
          <w:lang w:val="fr-FR"/>
        </w:rPr>
        <w:t>Pour plus d’informations concernant les droits d’utilisation, reportez</w:t>
      </w:r>
      <w:r w:rsidR="00C15BE8">
        <w:rPr>
          <w:rFonts w:cs="Tahoma"/>
          <w:noProof/>
          <w:color w:val="000000"/>
          <w:lang w:val="fr-FR"/>
        </w:rPr>
        <w:t>-</w:t>
      </w:r>
      <w:r w:rsidRPr="00640614">
        <w:rPr>
          <w:rFonts w:cs="Tahoma"/>
          <w:noProof/>
          <w:color w:val="000000"/>
          <w:lang w:val="fr-FR"/>
        </w:rPr>
        <w:t>vous aux Droits d’Utilisation des Logiciels.</w:t>
      </w:r>
    </w:p>
    <w:p w:rsidR="00894BFE" w:rsidRPr="00640614" w:rsidRDefault="00894BFE" w:rsidP="00370441">
      <w:pPr>
        <w:pStyle w:val="Heading3"/>
        <w:spacing w:line="168" w:lineRule="auto"/>
        <w:rPr>
          <w:rFonts w:ascii="Tahoma" w:hAnsi="Tahoma" w:cs="Tahoma"/>
          <w:noProof/>
          <w:sz w:val="18"/>
          <w:szCs w:val="18"/>
        </w:rPr>
      </w:pPr>
      <w:bookmarkStart w:id="1003" w:name="_Toc257907651"/>
      <w:bookmarkStart w:id="1004" w:name="_Toc233026785"/>
    </w:p>
    <w:p w:rsidR="00894BFE" w:rsidRPr="00905CDE" w:rsidRDefault="00894BFE" w:rsidP="00894BFE">
      <w:pPr>
        <w:pStyle w:val="Heading3"/>
        <w:rPr>
          <w:rFonts w:ascii="Tahoma" w:hAnsi="Tahoma" w:cs="Tahoma"/>
          <w:noProof/>
          <w:lang w:val="en-US"/>
        </w:rPr>
      </w:pPr>
      <w:bookmarkStart w:id="1005" w:name="_Toc336338245"/>
      <w:bookmarkStart w:id="1006" w:name="_Toc345703174"/>
      <w:bookmarkEnd w:id="1003"/>
      <w:bookmarkEnd w:id="1005"/>
      <w:r w:rsidRPr="00905CDE">
        <w:rPr>
          <w:rFonts w:ascii="Tahoma" w:hAnsi="Tahoma" w:cs="Tahoma"/>
          <w:noProof/>
          <w:color w:val="000000"/>
          <w:sz w:val="24"/>
          <w:lang w:val="en-US" w:eastAsia="x-none"/>
        </w:rPr>
        <w:t>Windows Virtual Desktop Access (VDA)</w:t>
      </w:r>
      <w:bookmarkEnd w:id="1006"/>
    </w:p>
    <w:p w:rsidR="00894BFE" w:rsidRPr="00905CDE" w:rsidRDefault="00894BFE" w:rsidP="00370441">
      <w:pPr>
        <w:spacing w:line="168" w:lineRule="auto"/>
        <w:rPr>
          <w:rFonts w:cs="Tahoma"/>
          <w:noProof/>
          <w:szCs w:val="18"/>
        </w:rPr>
      </w:pPr>
    </w:p>
    <w:p w:rsidR="00894BFE" w:rsidRPr="00640614" w:rsidRDefault="00894BFE" w:rsidP="00894BFE">
      <w:pPr>
        <w:rPr>
          <w:rFonts w:cs="Tahoma"/>
          <w:noProof/>
          <w:lang w:val="fr-FR"/>
        </w:rPr>
      </w:pPr>
      <w:r w:rsidRPr="00640614">
        <w:rPr>
          <w:rFonts w:cs="Tahoma"/>
          <w:noProof/>
          <w:lang w:val="fr-FR"/>
        </w:rPr>
        <w:t xml:space="preserve">Windows VDA est disponible pour les clients détenteurs d’une Software Assurance pour le système d’exploitation d’ordinateur Windows ou de licences pour Windows Intune (par Dispositif). </w:t>
      </w:r>
      <w:r w:rsidRPr="00640614">
        <w:rPr>
          <w:rFonts w:cs="Tahoma"/>
          <w:noProof/>
          <w:color w:val="000000"/>
          <w:lang w:val="fr-FR"/>
        </w:rPr>
        <w:t>Il est également disponible sous licence d’abonnement distincte.</w:t>
      </w:r>
      <w:r w:rsidRPr="00640614">
        <w:rPr>
          <w:rFonts w:cs="Tahoma"/>
          <w:noProof/>
          <w:lang w:val="fr-FR"/>
        </w:rPr>
        <w:t xml:space="preserve"> </w:t>
      </w:r>
      <w:r w:rsidRPr="00640614">
        <w:rPr>
          <w:rFonts w:cs="Tahoma"/>
          <w:noProof/>
          <w:color w:val="000000"/>
          <w:lang w:val="fr-FR"/>
        </w:rPr>
        <w:t>Windows VDA est destinée aux clients qui souhaitent déployer Windows en utilisant des dispositifs clients légers (habituellement préinstallés avec un système d’exploitation embarqué).</w:t>
      </w:r>
      <w:r w:rsidRPr="00640614">
        <w:rPr>
          <w:rFonts w:cs="Tahoma"/>
          <w:noProof/>
          <w:lang w:val="fr-FR"/>
        </w:rPr>
        <w:t xml:space="preserve"> </w:t>
      </w:r>
      <w:r w:rsidRPr="00640614">
        <w:rPr>
          <w:rFonts w:cs="Tahoma"/>
          <w:noProof/>
          <w:color w:val="000000"/>
          <w:lang w:val="fr-FR"/>
        </w:rPr>
        <w:t>La licence d’abonnement VDA donne aux clients le droit d’exécuter la dernière version disponible du système d’exploitation d’ordinateur Windows pendant la durée de leur souscription.</w:t>
      </w:r>
    </w:p>
    <w:p w:rsidR="00894BFE" w:rsidRPr="00640614" w:rsidRDefault="00894BFE" w:rsidP="00370441">
      <w:pPr>
        <w:spacing w:line="168" w:lineRule="auto"/>
        <w:rPr>
          <w:rFonts w:cs="Tahoma"/>
          <w:noProof/>
          <w:szCs w:val="18"/>
          <w:lang w:val="fr-FR"/>
        </w:rPr>
      </w:pPr>
    </w:p>
    <w:p w:rsidR="00894BFE" w:rsidRPr="00640614" w:rsidRDefault="00894BFE" w:rsidP="00894BFE">
      <w:pPr>
        <w:rPr>
          <w:rFonts w:cs="Tahoma"/>
          <w:noProof/>
          <w:lang w:val="fr-FR"/>
        </w:rPr>
      </w:pPr>
      <w:r w:rsidRPr="00640614">
        <w:rPr>
          <w:rFonts w:cs="Tahoma"/>
          <w:noProof/>
          <w:color w:val="000000"/>
          <w:lang w:val="fr-FR"/>
        </w:rPr>
        <w:t>Pour plus d’informations sur VDA, reportez</w:t>
      </w:r>
      <w:r w:rsidR="00C15BE8">
        <w:rPr>
          <w:rFonts w:cs="Tahoma"/>
          <w:noProof/>
          <w:color w:val="000000"/>
          <w:lang w:val="fr-FR"/>
        </w:rPr>
        <w:t>-</w:t>
      </w:r>
      <w:r w:rsidRPr="00640614">
        <w:rPr>
          <w:rFonts w:cs="Tahoma"/>
          <w:noProof/>
          <w:color w:val="000000"/>
          <w:lang w:val="fr-FR"/>
        </w:rPr>
        <w:t>vous aux Droits d’Utilisation des Logiciels.</w:t>
      </w:r>
    </w:p>
    <w:p w:rsidR="00894BFE" w:rsidRPr="00DE61AA" w:rsidRDefault="00894BFE" w:rsidP="00894BFE">
      <w:pPr>
        <w:rPr>
          <w:rStyle w:val="Heading3Char"/>
          <w:rFonts w:ascii="Tahoma" w:hAnsi="Tahoma"/>
          <w:sz w:val="24"/>
          <w:szCs w:val="20"/>
          <w:lang w:val="fr-FR"/>
        </w:rPr>
      </w:pPr>
      <w:bookmarkStart w:id="1007" w:name="_Toc345703175"/>
      <w:bookmarkEnd w:id="1004"/>
      <w:r w:rsidRPr="00DE61AA">
        <w:rPr>
          <w:rStyle w:val="Heading3Char"/>
          <w:rFonts w:ascii="Tahoma" w:hAnsi="Tahoma"/>
          <w:sz w:val="24"/>
          <w:szCs w:val="20"/>
          <w:lang w:val="fr-FR"/>
        </w:rPr>
        <w:lastRenderedPageBreak/>
        <w:t>Disponibilité des Licences de Passage à l’Édition Supérieure</w:t>
      </w:r>
      <w:r w:rsidRPr="00DE61AA">
        <w:rPr>
          <w:rStyle w:val="Heading3Char"/>
          <w:rFonts w:ascii="Tahoma" w:hAnsi="Tahoma"/>
          <w:b w:val="0"/>
          <w:sz w:val="24"/>
          <w:szCs w:val="20"/>
          <w:lang w:val="fr-FR"/>
        </w:rPr>
        <w:t>*</w:t>
      </w:r>
      <w:bookmarkEnd w:id="1007"/>
    </w:p>
    <w:p w:rsidR="00894BFE" w:rsidRPr="00640614" w:rsidRDefault="00894BFE" w:rsidP="00370441">
      <w:pPr>
        <w:spacing w:line="168" w:lineRule="auto"/>
        <w:rPr>
          <w:rFonts w:cs="Tahoma"/>
          <w:noProof/>
          <w:szCs w:val="18"/>
          <w:lang w:val="fr-FR"/>
        </w:rPr>
      </w:pPr>
    </w:p>
    <w:p w:rsidR="00894BFE" w:rsidRDefault="00894BFE" w:rsidP="00FE321D">
      <w:pPr>
        <w:rPr>
          <w:rFonts w:cs="Tahoma"/>
          <w:noProof/>
          <w:lang w:val="fr-FR"/>
        </w:rPr>
      </w:pPr>
      <w:r w:rsidRPr="00640614">
        <w:rPr>
          <w:rFonts w:cs="Tahoma"/>
          <w:noProof/>
          <w:lang w:val="fr-FR"/>
        </w:rPr>
        <w:t xml:space="preserve">Les clients qui souhaitent migrer d’une édition de niveau inférieur à une édition de niveau supérieur de certains produits peuvent le faire en faisant l’acquisition d’une Licence de Passage à une Édition Supérieure. Pour acheter ladite Licence de Passage à une Édition Supérieure, ils doivent disposer d’une Software Assurance active pour le Produit éligible. La Licence de Passage à une Édition Supérieure doit être acquise, et sera valable uniquement une fois acquise, en vertu du même Programme de Licence en Volume et accord de mise en œuvre (le cas échéant) au titre duquel la </w:t>
      </w:r>
      <w:r w:rsidRPr="00640614">
        <w:rPr>
          <w:rFonts w:cs="Tahoma"/>
          <w:noProof/>
          <w:color w:val="000000"/>
          <w:lang w:val="fr-FR"/>
        </w:rPr>
        <w:t>Software Assurance</w:t>
      </w:r>
      <w:r w:rsidRPr="00640614">
        <w:rPr>
          <w:rFonts w:cs="Tahoma"/>
          <w:noProof/>
          <w:lang w:val="fr-FR"/>
        </w:rPr>
        <w:t xml:space="preserve"> pour le produit éligible a été initialement acquise. Le droit d’utiliser le logiciel qui est concédé au client au titre d’une Licence de Passage à une Édition Supérieure est assujetti à la possession et à la conservation d’une Licence pour le produit éligible. Les clients ne sont pas autorisés à transférer la Licence du produit éligible séparément de la Licence de Passage à une Édition Supérieure. Les droits concédés au client pour la durée des droits de propriété intellectuelle au titre de la Licence de Passage à une Édition Supérieure annulent et remplacent la licence du produit éligible. Pour plus d’informations, consultez le récapitulatif répertoriant les Licences</w:t>
      </w:r>
      <w:r w:rsidR="00FE321D">
        <w:rPr>
          <w:rFonts w:cs="Tahoma"/>
          <w:noProof/>
          <w:lang w:val="fr-FR"/>
        </w:rPr>
        <w:t> </w:t>
      </w:r>
      <w:r w:rsidRPr="00640614">
        <w:rPr>
          <w:rFonts w:cs="Tahoma"/>
          <w:noProof/>
          <w:lang w:val="fr-FR"/>
        </w:rPr>
        <w:t>en Volume de Passage à une Édition Entreprise Supérieure disponible à l’adresse :</w:t>
      </w:r>
      <w:r w:rsidRPr="00640614">
        <w:rPr>
          <w:rFonts w:cs="Tahoma"/>
          <w:noProof/>
          <w:szCs w:val="18"/>
          <w:lang w:val="fr-FR"/>
        </w:rPr>
        <w:t xml:space="preserve"> </w:t>
      </w:r>
      <w:hyperlink r:id="rId30" w:history="1">
        <w:r w:rsidR="0073256B" w:rsidRPr="00640614">
          <w:rPr>
            <w:rStyle w:val="Hyperlink"/>
            <w:rFonts w:cs="Tahoma"/>
            <w:noProof/>
            <w:lang w:val="fr-FR"/>
          </w:rPr>
          <w:t>http://www.microsoft.com/licensing</w:t>
        </w:r>
      </w:hyperlink>
      <w:r w:rsidR="00FE321D">
        <w:rPr>
          <w:rFonts w:cs="Tahoma"/>
          <w:noProof/>
          <w:lang w:val="fr-FR"/>
        </w:rPr>
        <w:t xml:space="preserve"> (en anglais).</w:t>
      </w:r>
    </w:p>
    <w:p w:rsidR="00CD5122" w:rsidRDefault="00CD5122" w:rsidP="0073256B">
      <w:pPr>
        <w:rPr>
          <w:rFonts w:cs="Tahoma"/>
          <w:noProof/>
          <w:lang w:val="fr-F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230"/>
        <w:gridCol w:w="4230"/>
      </w:tblGrid>
      <w:tr w:rsidR="00894BFE" w:rsidRPr="00640614" w:rsidTr="00DF2907">
        <w:trPr>
          <w:tblHeader/>
        </w:trPr>
        <w:tc>
          <w:tcPr>
            <w:tcW w:w="4230" w:type="dxa"/>
            <w:shd w:val="clear" w:color="auto" w:fill="FABF8F"/>
            <w:tcMar>
              <w:top w:w="0" w:type="dxa"/>
              <w:left w:w="108" w:type="dxa"/>
              <w:bottom w:w="0" w:type="dxa"/>
              <w:right w:w="108" w:type="dxa"/>
            </w:tcMar>
          </w:tcPr>
          <w:p w:rsidR="00894BFE" w:rsidRPr="00640614" w:rsidRDefault="00894BFE" w:rsidP="00DF2907">
            <w:pPr>
              <w:jc w:val="center"/>
              <w:rPr>
                <w:rFonts w:eastAsia="Times New Roman" w:cs="Tahoma"/>
                <w:b/>
                <w:noProof/>
                <w:sz w:val="20"/>
                <w:szCs w:val="20"/>
                <w:lang w:val="fr-FR"/>
              </w:rPr>
            </w:pPr>
            <w:r w:rsidRPr="00640614">
              <w:rPr>
                <w:rFonts w:cs="Tahoma"/>
                <w:b/>
                <w:noProof/>
                <w:sz w:val="20"/>
                <w:lang w:val="fr-FR"/>
              </w:rPr>
              <w:t>Version inférieure</w:t>
            </w:r>
          </w:p>
        </w:tc>
        <w:tc>
          <w:tcPr>
            <w:tcW w:w="4230" w:type="dxa"/>
            <w:shd w:val="clear" w:color="auto" w:fill="FABF8F"/>
            <w:tcMar>
              <w:top w:w="0" w:type="dxa"/>
              <w:left w:w="108" w:type="dxa"/>
              <w:bottom w:w="0" w:type="dxa"/>
              <w:right w:w="108" w:type="dxa"/>
            </w:tcMar>
          </w:tcPr>
          <w:p w:rsidR="00894BFE" w:rsidRPr="00640614" w:rsidRDefault="00894BFE" w:rsidP="00DF2907">
            <w:pPr>
              <w:jc w:val="center"/>
              <w:rPr>
                <w:rFonts w:eastAsia="Times New Roman" w:cs="Tahoma"/>
                <w:b/>
                <w:noProof/>
                <w:sz w:val="20"/>
                <w:szCs w:val="20"/>
                <w:lang w:val="fr-FR"/>
              </w:rPr>
            </w:pPr>
            <w:r w:rsidRPr="00640614">
              <w:rPr>
                <w:rFonts w:cs="Tahoma"/>
                <w:b/>
                <w:noProof/>
                <w:sz w:val="20"/>
                <w:lang w:val="fr-FR"/>
              </w:rPr>
              <w:t>Version supérieure</w:t>
            </w:r>
          </w:p>
        </w:tc>
      </w:tr>
      <w:tr w:rsidR="00894BFE" w:rsidRPr="00640614" w:rsidTr="00DF2907">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BizTalk</w:t>
            </w:r>
            <w:r w:rsidR="00CE6EC3" w:rsidRPr="00CE6EC3">
              <w:rPr>
                <w:rFonts w:cs="Tahoma"/>
                <w:noProof/>
                <w:vertAlign w:val="superscript"/>
                <w:lang w:val="fr-FR"/>
              </w:rPr>
              <w:t>®</w:t>
            </w:r>
            <w:r w:rsidRPr="00640614">
              <w:rPr>
                <w:rFonts w:cs="Tahoma"/>
                <w:noProof/>
                <w:lang w:val="fr-FR"/>
              </w:rPr>
              <w:t xml:space="preserve"> Server Branch</w:t>
            </w:r>
          </w:p>
        </w:tc>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BizTalk</w:t>
            </w:r>
            <w:r w:rsidR="00CE6EC3" w:rsidRPr="00CE6EC3">
              <w:rPr>
                <w:rFonts w:cs="Tahoma"/>
                <w:noProof/>
                <w:vertAlign w:val="superscript"/>
                <w:lang w:val="fr-FR"/>
              </w:rPr>
              <w:t>®</w:t>
            </w:r>
            <w:r w:rsidRPr="00640614">
              <w:rPr>
                <w:rFonts w:cs="Tahoma"/>
                <w:noProof/>
                <w:lang w:val="fr-FR"/>
              </w:rPr>
              <w:t xml:space="preserve"> Server Standard</w:t>
            </w:r>
          </w:p>
        </w:tc>
      </w:tr>
      <w:tr w:rsidR="00894BFE" w:rsidRPr="00640614" w:rsidTr="00DF2907">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BizTalk</w:t>
            </w:r>
            <w:r w:rsidR="00CE6EC3" w:rsidRPr="00CE6EC3">
              <w:rPr>
                <w:rFonts w:cs="Tahoma"/>
                <w:noProof/>
                <w:vertAlign w:val="superscript"/>
                <w:lang w:val="fr-FR"/>
              </w:rPr>
              <w:t>®</w:t>
            </w:r>
            <w:r w:rsidRPr="00640614">
              <w:rPr>
                <w:rFonts w:cs="Tahoma"/>
                <w:noProof/>
                <w:lang w:val="fr-FR"/>
              </w:rPr>
              <w:t xml:space="preserve"> Server Branch</w:t>
            </w:r>
          </w:p>
        </w:tc>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BizTalk</w:t>
            </w:r>
            <w:r w:rsidR="00CE6EC3" w:rsidRPr="00CE6EC3">
              <w:rPr>
                <w:rFonts w:cs="Tahoma"/>
                <w:noProof/>
                <w:vertAlign w:val="superscript"/>
                <w:lang w:val="fr-FR"/>
              </w:rPr>
              <w:t>®</w:t>
            </w:r>
            <w:r w:rsidRPr="00640614">
              <w:rPr>
                <w:rFonts w:cs="Tahoma"/>
                <w:noProof/>
                <w:lang w:val="fr-FR"/>
              </w:rPr>
              <w:t xml:space="preserve"> Server Entreprise</w:t>
            </w:r>
          </w:p>
        </w:tc>
      </w:tr>
      <w:tr w:rsidR="00894BFE" w:rsidRPr="00640614" w:rsidTr="00DF2907">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BizTalk</w:t>
            </w:r>
            <w:r w:rsidR="00CE6EC3" w:rsidRPr="00CE6EC3">
              <w:rPr>
                <w:rFonts w:cs="Tahoma"/>
                <w:noProof/>
                <w:vertAlign w:val="superscript"/>
                <w:lang w:val="fr-FR"/>
              </w:rPr>
              <w:t>®</w:t>
            </w:r>
            <w:r w:rsidRPr="00640614">
              <w:rPr>
                <w:rFonts w:cs="Tahoma"/>
                <w:noProof/>
                <w:lang w:val="fr-FR"/>
              </w:rPr>
              <w:t xml:space="preserve"> Server Standard</w:t>
            </w:r>
          </w:p>
        </w:tc>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BizTalk</w:t>
            </w:r>
            <w:r w:rsidR="00CE6EC3" w:rsidRPr="00CE6EC3">
              <w:rPr>
                <w:rFonts w:cs="Tahoma"/>
                <w:noProof/>
                <w:vertAlign w:val="superscript"/>
                <w:lang w:val="fr-FR"/>
              </w:rPr>
              <w:t>®</w:t>
            </w:r>
            <w:r w:rsidRPr="00640614">
              <w:rPr>
                <w:rFonts w:cs="Tahoma"/>
                <w:noProof/>
                <w:lang w:val="fr-FR"/>
              </w:rPr>
              <w:t xml:space="preserve"> Server Entreprise</w:t>
            </w:r>
          </w:p>
        </w:tc>
      </w:tr>
      <w:tr w:rsidR="00894BFE" w:rsidRPr="00640614" w:rsidTr="00DF2907">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Commerce Server Standard</w:t>
            </w:r>
          </w:p>
        </w:tc>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Commerce Server Enterprise</w:t>
            </w:r>
          </w:p>
        </w:tc>
      </w:tr>
      <w:tr w:rsidR="00894BFE" w:rsidRPr="00640614" w:rsidTr="00DF2907">
        <w:trPr>
          <w:trHeight w:val="238"/>
        </w:trPr>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Core CAL Suite</w:t>
            </w:r>
          </w:p>
        </w:tc>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Enterprise CAL Suite</w:t>
            </w:r>
          </w:p>
        </w:tc>
      </w:tr>
      <w:tr w:rsidR="00894BFE" w:rsidRPr="004B5985" w:rsidTr="00DF2907">
        <w:trPr>
          <w:trHeight w:val="247"/>
        </w:trPr>
        <w:tc>
          <w:tcPr>
            <w:tcW w:w="4230" w:type="dxa"/>
            <w:tcMar>
              <w:top w:w="0" w:type="dxa"/>
              <w:left w:w="108" w:type="dxa"/>
              <w:bottom w:w="0" w:type="dxa"/>
              <w:right w:w="108" w:type="dxa"/>
            </w:tcMar>
          </w:tcPr>
          <w:p w:rsidR="00894BFE" w:rsidRPr="00640614" w:rsidRDefault="00894BFE" w:rsidP="00DF2907">
            <w:pPr>
              <w:rPr>
                <w:rFonts w:cs="Tahoma"/>
                <w:noProof/>
                <w:color w:val="000000"/>
                <w:szCs w:val="18"/>
                <w:lang w:val="fr-FR"/>
              </w:rPr>
            </w:pPr>
            <w:r w:rsidRPr="00640614">
              <w:rPr>
                <w:rFonts w:cs="Tahoma"/>
                <w:noProof/>
                <w:color w:val="000000"/>
                <w:szCs w:val="18"/>
                <w:lang w:val="fr-FR"/>
              </w:rPr>
              <w:t>CAL Core Suite Bridge pour Office 365</w:t>
            </w:r>
          </w:p>
        </w:tc>
        <w:tc>
          <w:tcPr>
            <w:tcW w:w="4230" w:type="dxa"/>
            <w:tcMar>
              <w:top w:w="0" w:type="dxa"/>
              <w:left w:w="108" w:type="dxa"/>
              <w:bottom w:w="0" w:type="dxa"/>
              <w:right w:w="108" w:type="dxa"/>
            </w:tcMar>
          </w:tcPr>
          <w:p w:rsidR="00894BFE" w:rsidRPr="00640614" w:rsidRDefault="00894BFE" w:rsidP="00DF2907">
            <w:pPr>
              <w:rPr>
                <w:rFonts w:cs="Tahoma"/>
                <w:noProof/>
                <w:color w:val="000000"/>
                <w:szCs w:val="18"/>
                <w:lang w:val="fr-FR"/>
              </w:rPr>
            </w:pPr>
            <w:r w:rsidRPr="00640614">
              <w:rPr>
                <w:rFonts w:cs="Tahoma"/>
                <w:noProof/>
                <w:color w:val="000000"/>
                <w:lang w:val="fr-FR"/>
              </w:rPr>
              <w:t>CAL Entreprise Suite Bridge pour Office 365</w:t>
            </w:r>
          </w:p>
        </w:tc>
      </w:tr>
      <w:tr w:rsidR="00894BFE" w:rsidRPr="004B5985" w:rsidTr="00DF2907">
        <w:trPr>
          <w:trHeight w:val="247"/>
        </w:trPr>
        <w:tc>
          <w:tcPr>
            <w:tcW w:w="4230" w:type="dxa"/>
            <w:tcMar>
              <w:top w:w="0" w:type="dxa"/>
              <w:left w:w="108" w:type="dxa"/>
              <w:bottom w:w="0" w:type="dxa"/>
              <w:right w:w="108" w:type="dxa"/>
            </w:tcMar>
          </w:tcPr>
          <w:p w:rsidR="00894BFE" w:rsidRPr="00640614" w:rsidRDefault="00894BFE" w:rsidP="00DF2907">
            <w:pPr>
              <w:rPr>
                <w:rFonts w:cs="Tahoma"/>
                <w:noProof/>
                <w:color w:val="000000"/>
                <w:szCs w:val="18"/>
                <w:lang w:val="fr-FR"/>
              </w:rPr>
            </w:pPr>
            <w:r w:rsidRPr="00640614">
              <w:rPr>
                <w:rFonts w:cs="Tahoma"/>
                <w:noProof/>
                <w:color w:val="000000"/>
                <w:lang w:val="fr-FR"/>
              </w:rPr>
              <w:t>CAL Core Suite Bridge pour Windows</w:t>
            </w:r>
            <w:r w:rsidR="00CE6EC3" w:rsidRPr="00CE6EC3">
              <w:rPr>
                <w:rFonts w:cs="Tahoma"/>
                <w:noProof/>
                <w:color w:val="000000"/>
                <w:vertAlign w:val="superscript"/>
                <w:lang w:val="fr-FR"/>
              </w:rPr>
              <w:t>®</w:t>
            </w:r>
            <w:r w:rsidRPr="00640614">
              <w:rPr>
                <w:rFonts w:cs="Tahoma"/>
                <w:noProof/>
                <w:color w:val="000000"/>
                <w:lang w:val="fr-FR"/>
              </w:rPr>
              <w:t xml:space="preserve"> Intune</w:t>
            </w:r>
          </w:p>
        </w:tc>
        <w:tc>
          <w:tcPr>
            <w:tcW w:w="4230" w:type="dxa"/>
            <w:tcMar>
              <w:top w:w="0" w:type="dxa"/>
              <w:left w:w="108" w:type="dxa"/>
              <w:bottom w:w="0" w:type="dxa"/>
              <w:right w:w="108" w:type="dxa"/>
            </w:tcMar>
          </w:tcPr>
          <w:p w:rsidR="00894BFE" w:rsidRPr="00640614" w:rsidRDefault="00894BFE" w:rsidP="0073256B">
            <w:pPr>
              <w:rPr>
                <w:rFonts w:cs="Tahoma"/>
                <w:noProof/>
                <w:color w:val="000000"/>
                <w:szCs w:val="18"/>
                <w:lang w:val="fr-FR"/>
              </w:rPr>
            </w:pPr>
            <w:r w:rsidRPr="00640614">
              <w:rPr>
                <w:rFonts w:cs="Tahoma"/>
                <w:noProof/>
                <w:color w:val="000000"/>
                <w:lang w:val="fr-FR"/>
              </w:rPr>
              <w:t>CAL Entreprise Suite Bridge pour Windows</w:t>
            </w:r>
            <w:r w:rsidR="00CE6EC3" w:rsidRPr="00CE6EC3">
              <w:rPr>
                <w:rFonts w:cs="Tahoma"/>
                <w:noProof/>
                <w:color w:val="000000"/>
                <w:vertAlign w:val="superscript"/>
                <w:lang w:val="fr-FR"/>
              </w:rPr>
              <w:t>®</w:t>
            </w:r>
            <w:r w:rsidR="0073256B" w:rsidRPr="00640614">
              <w:rPr>
                <w:rFonts w:cs="Tahoma"/>
                <w:noProof/>
                <w:color w:val="000000"/>
                <w:lang w:val="fr-FR"/>
              </w:rPr>
              <w:t> </w:t>
            </w:r>
            <w:r w:rsidRPr="00640614">
              <w:rPr>
                <w:rFonts w:cs="Tahoma"/>
                <w:noProof/>
                <w:color w:val="000000"/>
                <w:lang w:val="fr-FR"/>
              </w:rPr>
              <w:t>Intune</w:t>
            </w:r>
          </w:p>
        </w:tc>
      </w:tr>
      <w:tr w:rsidR="00894BFE" w:rsidRPr="004B5985" w:rsidTr="00DF2907">
        <w:trPr>
          <w:trHeight w:val="247"/>
        </w:trPr>
        <w:tc>
          <w:tcPr>
            <w:tcW w:w="4230" w:type="dxa"/>
            <w:tcMar>
              <w:top w:w="0" w:type="dxa"/>
              <w:left w:w="108" w:type="dxa"/>
              <w:bottom w:w="0" w:type="dxa"/>
              <w:right w:w="108" w:type="dxa"/>
            </w:tcMar>
          </w:tcPr>
          <w:p w:rsidR="00894BFE" w:rsidRPr="00640614" w:rsidRDefault="00894BFE" w:rsidP="00DF2907">
            <w:pPr>
              <w:rPr>
                <w:rFonts w:cs="Tahoma"/>
                <w:noProof/>
                <w:color w:val="000000"/>
                <w:szCs w:val="18"/>
                <w:lang w:val="fr-FR"/>
              </w:rPr>
            </w:pPr>
            <w:r w:rsidRPr="00640614">
              <w:rPr>
                <w:rFonts w:cs="Tahoma"/>
                <w:noProof/>
                <w:color w:val="000000"/>
                <w:lang w:val="fr-FR"/>
              </w:rPr>
              <w:t>CAL Core Suite Bridge pour Office 365 et Windows</w:t>
            </w:r>
            <w:r w:rsidR="00CE6EC3" w:rsidRPr="00CE6EC3">
              <w:rPr>
                <w:rFonts w:cs="Tahoma"/>
                <w:noProof/>
                <w:color w:val="000000"/>
                <w:vertAlign w:val="superscript"/>
                <w:lang w:val="fr-FR"/>
              </w:rPr>
              <w:t>®</w:t>
            </w:r>
            <w:r w:rsidRPr="00640614">
              <w:rPr>
                <w:rFonts w:cs="Tahoma"/>
                <w:noProof/>
                <w:color w:val="000000"/>
                <w:lang w:val="fr-FR"/>
              </w:rPr>
              <w:t xml:space="preserve"> Intune</w:t>
            </w:r>
          </w:p>
        </w:tc>
        <w:tc>
          <w:tcPr>
            <w:tcW w:w="4230" w:type="dxa"/>
            <w:tcMar>
              <w:top w:w="0" w:type="dxa"/>
              <w:left w:w="108" w:type="dxa"/>
              <w:bottom w:w="0" w:type="dxa"/>
              <w:right w:w="108" w:type="dxa"/>
            </w:tcMar>
          </w:tcPr>
          <w:p w:rsidR="00894BFE" w:rsidRPr="00640614" w:rsidRDefault="00894BFE" w:rsidP="0073256B">
            <w:pPr>
              <w:rPr>
                <w:rFonts w:cs="Tahoma"/>
                <w:noProof/>
                <w:color w:val="000000"/>
                <w:szCs w:val="18"/>
                <w:lang w:val="fr-FR"/>
              </w:rPr>
            </w:pPr>
            <w:r w:rsidRPr="00640614">
              <w:rPr>
                <w:rFonts w:cs="Tahoma"/>
                <w:noProof/>
                <w:lang w:val="fr-FR"/>
              </w:rPr>
              <w:t>CAL Entreprise Suite Bridge pour Office 365 et</w:t>
            </w:r>
            <w:r w:rsidR="0073256B" w:rsidRPr="00640614">
              <w:rPr>
                <w:rFonts w:cs="Tahoma"/>
                <w:noProof/>
                <w:lang w:val="fr-FR"/>
              </w:rPr>
              <w:t> </w:t>
            </w:r>
            <w:r w:rsidRPr="00640614">
              <w:rPr>
                <w:rFonts w:cs="Tahoma"/>
                <w:noProof/>
                <w:lang w:val="fr-FR"/>
              </w:rPr>
              <w:t>Windows</w:t>
            </w:r>
            <w:r w:rsidR="00CE6EC3" w:rsidRPr="00CE6EC3">
              <w:rPr>
                <w:rFonts w:cs="Tahoma"/>
                <w:noProof/>
                <w:vertAlign w:val="superscript"/>
                <w:lang w:val="fr-FR"/>
              </w:rPr>
              <w:t>®</w:t>
            </w:r>
            <w:r w:rsidRPr="00640614">
              <w:rPr>
                <w:rFonts w:cs="Tahoma"/>
                <w:noProof/>
                <w:lang w:val="fr-FR"/>
              </w:rPr>
              <w:t xml:space="preserve"> Intune</w:t>
            </w:r>
          </w:p>
        </w:tc>
      </w:tr>
      <w:tr w:rsidR="00894BFE" w:rsidRPr="004B5985" w:rsidTr="00DF2907">
        <w:trPr>
          <w:trHeight w:val="247"/>
        </w:trPr>
        <w:tc>
          <w:tcPr>
            <w:tcW w:w="4230" w:type="dxa"/>
            <w:tcMar>
              <w:top w:w="0" w:type="dxa"/>
              <w:left w:w="108" w:type="dxa"/>
              <w:bottom w:w="0" w:type="dxa"/>
              <w:right w:w="108" w:type="dxa"/>
            </w:tcMar>
          </w:tcPr>
          <w:p w:rsidR="00894BFE" w:rsidRPr="00640614" w:rsidRDefault="00894BFE" w:rsidP="00DF2907">
            <w:pPr>
              <w:rPr>
                <w:rFonts w:cs="Tahoma"/>
                <w:noProof/>
                <w:szCs w:val="18"/>
                <w:lang w:val="fr-FR"/>
              </w:rPr>
            </w:pPr>
            <w:r w:rsidRPr="00640614">
              <w:rPr>
                <w:rFonts w:cs="Tahoma"/>
                <w:noProof/>
                <w:color w:val="000000"/>
                <w:lang w:val="fr-FR"/>
              </w:rPr>
              <w:t>Core Infrastructure Server Suite Standard</w:t>
            </w:r>
          </w:p>
        </w:tc>
        <w:tc>
          <w:tcPr>
            <w:tcW w:w="4230" w:type="dxa"/>
            <w:tcMar>
              <w:top w:w="0" w:type="dxa"/>
              <w:left w:w="108" w:type="dxa"/>
              <w:bottom w:w="0" w:type="dxa"/>
              <w:right w:w="108" w:type="dxa"/>
            </w:tcMar>
          </w:tcPr>
          <w:p w:rsidR="00894BFE" w:rsidRPr="00640614" w:rsidRDefault="00894BFE" w:rsidP="00DF2907">
            <w:pPr>
              <w:rPr>
                <w:rFonts w:cs="Tahoma"/>
                <w:noProof/>
                <w:szCs w:val="18"/>
                <w:lang w:val="fr-FR"/>
              </w:rPr>
            </w:pPr>
            <w:r w:rsidRPr="00640614">
              <w:rPr>
                <w:rFonts w:cs="Tahoma"/>
                <w:noProof/>
                <w:color w:val="000000"/>
                <w:lang w:val="fr-FR"/>
              </w:rPr>
              <w:t>Core Infrastructure Server Suite Datacenter</w:t>
            </w:r>
          </w:p>
        </w:tc>
      </w:tr>
      <w:tr w:rsidR="00894BFE" w:rsidRPr="004B5985" w:rsidTr="00DF2907">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Desktop Education avec CAL Core</w:t>
            </w:r>
          </w:p>
        </w:tc>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Desktop Education avec CAL Entreprise Suite</w:t>
            </w:r>
          </w:p>
        </w:tc>
      </w:tr>
      <w:tr w:rsidR="00894BFE" w:rsidRPr="004B5985" w:rsidTr="00DF2907">
        <w:tc>
          <w:tcPr>
            <w:tcW w:w="4230" w:type="dxa"/>
            <w:tcMar>
              <w:top w:w="0" w:type="dxa"/>
              <w:left w:w="108" w:type="dxa"/>
              <w:bottom w:w="0" w:type="dxa"/>
              <w:right w:w="108" w:type="dxa"/>
            </w:tcMar>
          </w:tcPr>
          <w:p w:rsidR="00894BFE" w:rsidRPr="00905CDE" w:rsidRDefault="00894BFE" w:rsidP="00DF2907">
            <w:pPr>
              <w:rPr>
                <w:rFonts w:eastAsia="Times New Roman" w:cs="Tahoma"/>
                <w:noProof/>
                <w:szCs w:val="18"/>
              </w:rPr>
            </w:pPr>
            <w:r w:rsidRPr="00905CDE">
              <w:rPr>
                <w:rFonts w:cs="Tahoma"/>
                <w:noProof/>
              </w:rPr>
              <w:t>Desktop School avec CAL Core</w:t>
            </w:r>
          </w:p>
        </w:tc>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Desktop School avec CAL Entreprise Suite</w:t>
            </w:r>
          </w:p>
        </w:tc>
      </w:tr>
      <w:tr w:rsidR="00894BFE" w:rsidRPr="00640614" w:rsidTr="00DF2907">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Exchange Server Standard</w:t>
            </w:r>
          </w:p>
        </w:tc>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Exchange Server Enterprise</w:t>
            </w:r>
          </w:p>
        </w:tc>
      </w:tr>
      <w:tr w:rsidR="00894BFE" w:rsidRPr="00640614" w:rsidTr="00DF2907">
        <w:tc>
          <w:tcPr>
            <w:tcW w:w="4230" w:type="dxa"/>
            <w:tcMar>
              <w:top w:w="0" w:type="dxa"/>
              <w:left w:w="108" w:type="dxa"/>
              <w:bottom w:w="0" w:type="dxa"/>
              <w:right w:w="108" w:type="dxa"/>
            </w:tcMar>
          </w:tcPr>
          <w:p w:rsidR="00894BFE" w:rsidRPr="00640614" w:rsidRDefault="00894BFE" w:rsidP="00DF2907">
            <w:pPr>
              <w:rPr>
                <w:rFonts w:cs="Tahoma"/>
                <w:noProof/>
                <w:szCs w:val="18"/>
                <w:lang w:val="fr-FR"/>
              </w:rPr>
            </w:pPr>
            <w:r w:rsidRPr="00640614">
              <w:rPr>
                <w:rFonts w:cs="Tahoma"/>
                <w:noProof/>
                <w:lang w:val="fr-FR"/>
              </w:rPr>
              <w:t>Forefront TMG Standard</w:t>
            </w:r>
          </w:p>
        </w:tc>
        <w:tc>
          <w:tcPr>
            <w:tcW w:w="4230" w:type="dxa"/>
            <w:tcMar>
              <w:top w:w="0" w:type="dxa"/>
              <w:left w:w="108" w:type="dxa"/>
              <w:bottom w:w="0" w:type="dxa"/>
              <w:right w:w="108" w:type="dxa"/>
            </w:tcMar>
          </w:tcPr>
          <w:p w:rsidR="00894BFE" w:rsidRPr="00640614" w:rsidRDefault="00894BFE" w:rsidP="00DF2907">
            <w:pPr>
              <w:rPr>
                <w:rFonts w:cs="Tahoma"/>
                <w:noProof/>
                <w:szCs w:val="18"/>
                <w:lang w:val="fr-FR"/>
              </w:rPr>
            </w:pPr>
            <w:r w:rsidRPr="00640614">
              <w:rPr>
                <w:rFonts w:cs="Tahoma"/>
                <w:noProof/>
                <w:lang w:val="fr-FR"/>
              </w:rPr>
              <w:t>Forefront TMG Enterprise</w:t>
            </w:r>
          </w:p>
        </w:tc>
      </w:tr>
      <w:tr w:rsidR="00894BFE" w:rsidRPr="00640614" w:rsidTr="00DF2907">
        <w:tc>
          <w:tcPr>
            <w:tcW w:w="4230" w:type="dxa"/>
            <w:tcMar>
              <w:top w:w="0" w:type="dxa"/>
              <w:left w:w="108" w:type="dxa"/>
              <w:bottom w:w="0" w:type="dxa"/>
              <w:right w:w="108" w:type="dxa"/>
            </w:tcMar>
          </w:tcPr>
          <w:p w:rsidR="00894BFE" w:rsidRPr="001809F6" w:rsidRDefault="00894BFE" w:rsidP="00DF2907">
            <w:pPr>
              <w:rPr>
                <w:rFonts w:eastAsia="Times New Roman" w:cs="Tahoma"/>
                <w:noProof/>
                <w:szCs w:val="18"/>
              </w:rPr>
            </w:pPr>
            <w:r w:rsidRPr="001809F6">
              <w:rPr>
                <w:rFonts w:cs="Tahoma"/>
                <w:noProof/>
              </w:rPr>
              <w:t>Internet Security &amp; Acceleration (ISA) Standard</w:t>
            </w:r>
          </w:p>
        </w:tc>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Internet Security &amp; Acceleration (ISA) Enterprise</w:t>
            </w:r>
          </w:p>
        </w:tc>
      </w:tr>
      <w:tr w:rsidR="00894BFE" w:rsidRPr="00640614" w:rsidTr="00DF2907">
        <w:tc>
          <w:tcPr>
            <w:tcW w:w="4230" w:type="dxa"/>
            <w:tcMar>
              <w:top w:w="0" w:type="dxa"/>
              <w:left w:w="108" w:type="dxa"/>
              <w:bottom w:w="0" w:type="dxa"/>
              <w:right w:w="108" w:type="dxa"/>
            </w:tcMar>
          </w:tcPr>
          <w:p w:rsidR="00894BFE" w:rsidRPr="00640614" w:rsidRDefault="00894BFE" w:rsidP="00DF2907">
            <w:pPr>
              <w:rPr>
                <w:rFonts w:cs="Tahoma"/>
                <w:noProof/>
                <w:szCs w:val="18"/>
                <w:lang w:val="fr-FR"/>
              </w:rPr>
            </w:pPr>
            <w:r w:rsidRPr="00640614">
              <w:rPr>
                <w:rFonts w:cs="Tahoma"/>
                <w:noProof/>
                <w:lang w:val="fr-FR"/>
              </w:rPr>
              <w:t>Microsoft Dynamics CRM Workgroup Server 2011</w:t>
            </w:r>
          </w:p>
        </w:tc>
        <w:tc>
          <w:tcPr>
            <w:tcW w:w="4230" w:type="dxa"/>
            <w:tcMar>
              <w:top w:w="0" w:type="dxa"/>
              <w:left w:w="108" w:type="dxa"/>
              <w:bottom w:w="0" w:type="dxa"/>
              <w:right w:w="108" w:type="dxa"/>
            </w:tcMar>
          </w:tcPr>
          <w:p w:rsidR="00894BFE" w:rsidRPr="00640614" w:rsidRDefault="00894BFE" w:rsidP="00DF2907">
            <w:pPr>
              <w:rPr>
                <w:rFonts w:cs="Tahoma"/>
                <w:noProof/>
                <w:szCs w:val="18"/>
                <w:lang w:val="fr-FR"/>
              </w:rPr>
            </w:pPr>
            <w:r w:rsidRPr="00640614">
              <w:rPr>
                <w:rFonts w:cs="Tahoma"/>
                <w:noProof/>
                <w:lang w:val="fr-FR"/>
              </w:rPr>
              <w:t>Microsoft Dynamics CRM Server 2011</w:t>
            </w:r>
          </w:p>
        </w:tc>
      </w:tr>
      <w:tr w:rsidR="00894BFE" w:rsidRPr="00640614" w:rsidTr="00DF2907">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 xml:space="preserve">Office Standard </w:t>
            </w:r>
          </w:p>
        </w:tc>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 xml:space="preserve">Office Professionnel Plus </w:t>
            </w:r>
          </w:p>
        </w:tc>
      </w:tr>
      <w:tr w:rsidR="00894BFE" w:rsidRPr="00640614" w:rsidTr="00DF2907">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Desktop Professionnel</w:t>
            </w:r>
          </w:p>
        </w:tc>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Enterprise Desktop</w:t>
            </w:r>
          </w:p>
        </w:tc>
      </w:tr>
      <w:tr w:rsidR="00894BFE" w:rsidRPr="004B5985" w:rsidTr="00DF2907">
        <w:tc>
          <w:tcPr>
            <w:tcW w:w="4230" w:type="dxa"/>
            <w:tcMar>
              <w:top w:w="0" w:type="dxa"/>
              <w:left w:w="108" w:type="dxa"/>
              <w:bottom w:w="0" w:type="dxa"/>
              <w:right w:w="108" w:type="dxa"/>
            </w:tcMar>
          </w:tcPr>
          <w:p w:rsidR="00894BFE" w:rsidRPr="00640614" w:rsidRDefault="00894BFE" w:rsidP="00DF2907">
            <w:pPr>
              <w:rPr>
                <w:rFonts w:cs="Tahoma"/>
                <w:noProof/>
                <w:color w:val="000000"/>
                <w:szCs w:val="18"/>
                <w:lang w:val="fr-FR"/>
              </w:rPr>
            </w:pPr>
            <w:bookmarkStart w:id="1008" w:name="_Toc236810936"/>
            <w:bookmarkEnd w:id="1008"/>
            <w:r w:rsidRPr="00640614">
              <w:rPr>
                <w:rFonts w:cs="Tahoma"/>
                <w:noProof/>
                <w:color w:val="000000"/>
                <w:szCs w:val="18"/>
                <w:lang w:val="fr-FR"/>
              </w:rPr>
              <w:t xml:space="preserve">Desktop Professionnel avec Microsoft Desktop Optimization Pack </w:t>
            </w:r>
          </w:p>
        </w:tc>
        <w:tc>
          <w:tcPr>
            <w:tcW w:w="4230" w:type="dxa"/>
            <w:tcMar>
              <w:top w:w="0" w:type="dxa"/>
              <w:left w:w="108" w:type="dxa"/>
              <w:bottom w:w="0" w:type="dxa"/>
              <w:right w:w="108" w:type="dxa"/>
            </w:tcMar>
          </w:tcPr>
          <w:p w:rsidR="00894BFE" w:rsidRPr="00640614" w:rsidRDefault="00894BFE" w:rsidP="00DF2907">
            <w:pPr>
              <w:rPr>
                <w:rFonts w:cs="Tahoma"/>
                <w:noProof/>
                <w:color w:val="000000"/>
                <w:szCs w:val="18"/>
                <w:lang w:val="fr-FR"/>
              </w:rPr>
            </w:pPr>
            <w:r w:rsidRPr="00640614">
              <w:rPr>
                <w:rFonts w:cs="Tahoma"/>
                <w:noProof/>
                <w:color w:val="000000"/>
                <w:szCs w:val="18"/>
                <w:lang w:val="fr-FR"/>
              </w:rPr>
              <w:t>Desktop Entreprise avec Microsoft Desktop Optimization Pack</w:t>
            </w:r>
          </w:p>
        </w:tc>
      </w:tr>
      <w:tr w:rsidR="00894BFE" w:rsidRPr="00640614" w:rsidTr="00DF2907">
        <w:tc>
          <w:tcPr>
            <w:tcW w:w="4230" w:type="dxa"/>
            <w:tcMar>
              <w:top w:w="0" w:type="dxa"/>
              <w:left w:w="108" w:type="dxa"/>
              <w:bottom w:w="0" w:type="dxa"/>
              <w:right w:w="108" w:type="dxa"/>
            </w:tcMar>
          </w:tcPr>
          <w:p w:rsidR="00894BFE" w:rsidRPr="00640614" w:rsidRDefault="00894BFE" w:rsidP="00DF2907">
            <w:pPr>
              <w:rPr>
                <w:rFonts w:eastAsia="Times New Roman" w:cs="Tahoma"/>
                <w:noProof/>
                <w:color w:val="000000"/>
                <w:szCs w:val="18"/>
                <w:lang w:val="fr-FR"/>
              </w:rPr>
            </w:pPr>
            <w:r w:rsidRPr="00640614">
              <w:rPr>
                <w:rFonts w:cs="Tahoma"/>
                <w:noProof/>
                <w:color w:val="000000"/>
                <w:lang w:val="fr-FR"/>
              </w:rPr>
              <w:t>Project Standard</w:t>
            </w:r>
            <w:r w:rsidRPr="00640614">
              <w:rPr>
                <w:rFonts w:cs="Tahoma"/>
                <w:noProof/>
                <w:lang w:val="fr-FR"/>
              </w:rPr>
              <w:t xml:space="preserve"> </w:t>
            </w:r>
          </w:p>
        </w:tc>
        <w:tc>
          <w:tcPr>
            <w:tcW w:w="4230" w:type="dxa"/>
            <w:tcMar>
              <w:top w:w="0" w:type="dxa"/>
              <w:left w:w="108" w:type="dxa"/>
              <w:bottom w:w="0" w:type="dxa"/>
              <w:right w:w="108" w:type="dxa"/>
            </w:tcMar>
          </w:tcPr>
          <w:p w:rsidR="00894BFE" w:rsidRPr="00640614" w:rsidRDefault="00894BFE" w:rsidP="00DF2907">
            <w:pPr>
              <w:rPr>
                <w:rFonts w:eastAsia="Times New Roman" w:cs="Tahoma"/>
                <w:noProof/>
                <w:color w:val="000000"/>
                <w:szCs w:val="18"/>
                <w:lang w:val="fr-FR"/>
              </w:rPr>
            </w:pPr>
            <w:r w:rsidRPr="00640614">
              <w:rPr>
                <w:rFonts w:cs="Tahoma"/>
                <w:noProof/>
                <w:color w:val="000000"/>
                <w:lang w:val="fr-FR"/>
              </w:rPr>
              <w:t>Project Professional</w:t>
            </w:r>
            <w:r w:rsidRPr="00640614">
              <w:rPr>
                <w:rFonts w:cs="Tahoma"/>
                <w:noProof/>
                <w:lang w:val="fr-FR"/>
              </w:rPr>
              <w:t xml:space="preserve"> </w:t>
            </w:r>
          </w:p>
        </w:tc>
      </w:tr>
      <w:tr w:rsidR="00894BFE" w:rsidRPr="00640614" w:rsidTr="00DF2907">
        <w:tc>
          <w:tcPr>
            <w:tcW w:w="4230" w:type="dxa"/>
            <w:tcMar>
              <w:top w:w="0" w:type="dxa"/>
              <w:left w:w="108" w:type="dxa"/>
              <w:bottom w:w="0" w:type="dxa"/>
              <w:right w:w="108" w:type="dxa"/>
            </w:tcMar>
          </w:tcPr>
          <w:p w:rsidR="00894BFE" w:rsidRPr="00640614" w:rsidRDefault="00894BFE" w:rsidP="00DF2907">
            <w:pPr>
              <w:rPr>
                <w:rFonts w:eastAsia="Times New Roman" w:cs="Tahoma"/>
                <w:noProof/>
                <w:color w:val="000000"/>
                <w:szCs w:val="18"/>
                <w:lang w:val="fr-FR"/>
              </w:rPr>
            </w:pPr>
            <w:r w:rsidRPr="00640614">
              <w:rPr>
                <w:rFonts w:cs="Tahoma"/>
                <w:noProof/>
                <w:color w:val="000000"/>
                <w:lang w:val="fr-FR"/>
              </w:rPr>
              <w:t>SQL Server™ Standard Core</w:t>
            </w:r>
          </w:p>
        </w:tc>
        <w:tc>
          <w:tcPr>
            <w:tcW w:w="4230" w:type="dxa"/>
            <w:tcMar>
              <w:top w:w="0" w:type="dxa"/>
              <w:left w:w="108" w:type="dxa"/>
              <w:bottom w:w="0" w:type="dxa"/>
              <w:right w:w="108" w:type="dxa"/>
            </w:tcMar>
          </w:tcPr>
          <w:p w:rsidR="00894BFE" w:rsidRPr="00640614" w:rsidRDefault="00894BFE" w:rsidP="00DF2907">
            <w:pPr>
              <w:rPr>
                <w:rFonts w:eastAsia="Times New Roman" w:cs="Tahoma"/>
                <w:noProof/>
                <w:color w:val="000000"/>
                <w:szCs w:val="18"/>
                <w:lang w:val="fr-FR"/>
              </w:rPr>
            </w:pPr>
            <w:r w:rsidRPr="00640614">
              <w:rPr>
                <w:rFonts w:cs="Tahoma"/>
                <w:noProof/>
                <w:color w:val="000000"/>
                <w:lang w:val="fr-FR"/>
              </w:rPr>
              <w:t>SQL Server™ Enterprise Core</w:t>
            </w:r>
          </w:p>
        </w:tc>
      </w:tr>
      <w:tr w:rsidR="00894BFE" w:rsidRPr="00640614" w:rsidTr="00DF2907">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SQL Server™ Standard</w:t>
            </w:r>
          </w:p>
        </w:tc>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SQL Server™ Business Intelligence</w:t>
            </w:r>
          </w:p>
        </w:tc>
      </w:tr>
      <w:tr w:rsidR="00894BFE" w:rsidRPr="00640614" w:rsidTr="00DF2907">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System Center 2012 Standard</w:t>
            </w:r>
          </w:p>
        </w:tc>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System Center 2012 Datacenter</w:t>
            </w:r>
          </w:p>
        </w:tc>
      </w:tr>
      <w:tr w:rsidR="00894BFE" w:rsidRPr="00640614" w:rsidTr="00DF2907">
        <w:tc>
          <w:tcPr>
            <w:tcW w:w="4230" w:type="dxa"/>
            <w:tcMar>
              <w:top w:w="0" w:type="dxa"/>
              <w:left w:w="108" w:type="dxa"/>
              <w:bottom w:w="0" w:type="dxa"/>
              <w:right w:w="108" w:type="dxa"/>
            </w:tcMar>
          </w:tcPr>
          <w:p w:rsidR="00894BFE" w:rsidRPr="00640614" w:rsidRDefault="00894BFE" w:rsidP="00DF2907">
            <w:pPr>
              <w:rPr>
                <w:rFonts w:eastAsia="Times New Roman" w:cs="Tahoma"/>
                <w:noProof/>
                <w:color w:val="000000"/>
                <w:szCs w:val="18"/>
                <w:lang w:val="fr-FR"/>
              </w:rPr>
            </w:pPr>
            <w:r w:rsidRPr="00640614">
              <w:rPr>
                <w:rFonts w:cs="Tahoma"/>
                <w:noProof/>
                <w:color w:val="000000"/>
                <w:lang w:val="fr-FR"/>
              </w:rPr>
              <w:t>Visio</w:t>
            </w:r>
            <w:r w:rsidR="00CE6EC3" w:rsidRPr="00CE6EC3">
              <w:rPr>
                <w:rFonts w:cs="Tahoma"/>
                <w:noProof/>
                <w:color w:val="000000"/>
                <w:vertAlign w:val="superscript"/>
                <w:lang w:val="fr-FR"/>
              </w:rPr>
              <w:t>®</w:t>
            </w:r>
            <w:r w:rsidRPr="00640614">
              <w:rPr>
                <w:rFonts w:cs="Tahoma"/>
                <w:noProof/>
                <w:color w:val="000000"/>
                <w:lang w:val="fr-FR"/>
              </w:rPr>
              <w:t xml:space="preserve"> Standard</w:t>
            </w:r>
          </w:p>
        </w:tc>
        <w:tc>
          <w:tcPr>
            <w:tcW w:w="4230" w:type="dxa"/>
            <w:tcMar>
              <w:top w:w="0" w:type="dxa"/>
              <w:left w:w="108" w:type="dxa"/>
              <w:bottom w:w="0" w:type="dxa"/>
              <w:right w:w="108" w:type="dxa"/>
            </w:tcMar>
          </w:tcPr>
          <w:p w:rsidR="00894BFE" w:rsidRPr="00640614" w:rsidRDefault="00894BFE" w:rsidP="00DF2907">
            <w:pPr>
              <w:rPr>
                <w:rFonts w:eastAsia="Times New Roman" w:cs="Tahoma"/>
                <w:noProof/>
                <w:color w:val="000000"/>
                <w:szCs w:val="18"/>
                <w:lang w:val="fr-FR"/>
              </w:rPr>
            </w:pPr>
            <w:r w:rsidRPr="00640614">
              <w:rPr>
                <w:rFonts w:cs="Tahoma"/>
                <w:noProof/>
                <w:color w:val="000000"/>
                <w:lang w:val="fr-FR"/>
              </w:rPr>
              <w:t>Visio</w:t>
            </w:r>
            <w:r w:rsidR="00CE6EC3" w:rsidRPr="00CE6EC3">
              <w:rPr>
                <w:rFonts w:cs="Tahoma"/>
                <w:noProof/>
                <w:color w:val="000000"/>
                <w:vertAlign w:val="superscript"/>
                <w:lang w:val="fr-FR"/>
              </w:rPr>
              <w:t>®</w:t>
            </w:r>
            <w:r w:rsidRPr="00640614">
              <w:rPr>
                <w:rFonts w:cs="Tahoma"/>
                <w:noProof/>
                <w:color w:val="000000"/>
                <w:lang w:val="fr-FR"/>
              </w:rPr>
              <w:t xml:space="preserve"> Professional</w:t>
            </w:r>
          </w:p>
        </w:tc>
      </w:tr>
      <w:tr w:rsidR="00894BFE" w:rsidRPr="00CD3D8E" w:rsidTr="00DF2907">
        <w:tc>
          <w:tcPr>
            <w:tcW w:w="4230" w:type="dxa"/>
            <w:tcMar>
              <w:top w:w="0" w:type="dxa"/>
              <w:left w:w="108" w:type="dxa"/>
              <w:bottom w:w="0" w:type="dxa"/>
              <w:right w:w="108" w:type="dxa"/>
            </w:tcMar>
          </w:tcPr>
          <w:p w:rsidR="00894BFE" w:rsidRPr="00640614" w:rsidRDefault="00894BFE" w:rsidP="00DF2907">
            <w:pPr>
              <w:rPr>
                <w:rFonts w:eastAsia="Times New Roman" w:cs="Tahoma"/>
                <w:noProof/>
                <w:color w:val="000000"/>
                <w:szCs w:val="18"/>
                <w:lang w:val="fr-FR"/>
              </w:rPr>
            </w:pPr>
            <w:r w:rsidRPr="00640614">
              <w:rPr>
                <w:rFonts w:cs="Tahoma"/>
                <w:noProof/>
                <w:color w:val="000000"/>
                <w:lang w:val="fr-FR"/>
              </w:rPr>
              <w:t>Visual Studio Professional avec MSDN</w:t>
            </w:r>
          </w:p>
        </w:tc>
        <w:tc>
          <w:tcPr>
            <w:tcW w:w="4230" w:type="dxa"/>
            <w:tcMar>
              <w:top w:w="0" w:type="dxa"/>
              <w:left w:w="108" w:type="dxa"/>
              <w:bottom w:w="0" w:type="dxa"/>
              <w:right w:w="108" w:type="dxa"/>
            </w:tcMar>
          </w:tcPr>
          <w:p w:rsidR="00894BFE" w:rsidRPr="00CD3D8E" w:rsidRDefault="00894BFE" w:rsidP="00DF2907">
            <w:pPr>
              <w:rPr>
                <w:rFonts w:eastAsia="Times New Roman" w:cs="Tahoma"/>
                <w:noProof/>
                <w:color w:val="000000"/>
                <w:szCs w:val="18"/>
                <w:lang w:val="pt-BR"/>
              </w:rPr>
            </w:pPr>
            <w:r w:rsidRPr="00CD3D8E">
              <w:rPr>
                <w:rFonts w:cs="Tahoma"/>
                <w:noProof/>
                <w:color w:val="000000"/>
                <w:lang w:val="pt-BR"/>
              </w:rPr>
              <w:t>Visual Studio Premium avec MSDN</w:t>
            </w:r>
          </w:p>
        </w:tc>
      </w:tr>
      <w:tr w:rsidR="00894BFE" w:rsidRPr="00640614" w:rsidTr="00DF2907">
        <w:tc>
          <w:tcPr>
            <w:tcW w:w="4230" w:type="dxa"/>
            <w:tcMar>
              <w:top w:w="0" w:type="dxa"/>
              <w:left w:w="108" w:type="dxa"/>
              <w:bottom w:w="0" w:type="dxa"/>
              <w:right w:w="108" w:type="dxa"/>
            </w:tcMar>
          </w:tcPr>
          <w:p w:rsidR="00894BFE" w:rsidRPr="00CD3D8E" w:rsidRDefault="00894BFE" w:rsidP="00DF2907">
            <w:pPr>
              <w:rPr>
                <w:rFonts w:eastAsia="Times New Roman" w:cs="Tahoma"/>
                <w:noProof/>
                <w:szCs w:val="18"/>
                <w:lang w:val="pt-BR"/>
              </w:rPr>
            </w:pPr>
            <w:r w:rsidRPr="00CD3D8E">
              <w:rPr>
                <w:rFonts w:cs="Tahoma"/>
                <w:noProof/>
                <w:lang w:val="pt-BR"/>
              </w:rPr>
              <w:t>Visual Studio Premium avec MSDN</w:t>
            </w:r>
          </w:p>
        </w:tc>
        <w:tc>
          <w:tcPr>
            <w:tcW w:w="4230" w:type="dxa"/>
            <w:tcMar>
              <w:top w:w="0" w:type="dxa"/>
              <w:left w:w="108" w:type="dxa"/>
              <w:bottom w:w="0" w:type="dxa"/>
              <w:right w:w="108" w:type="dxa"/>
            </w:tcMar>
          </w:tcPr>
          <w:p w:rsidR="00894BFE" w:rsidRPr="001809F6" w:rsidRDefault="00894BFE" w:rsidP="00DF2907">
            <w:pPr>
              <w:rPr>
                <w:rFonts w:eastAsia="Times New Roman" w:cs="Tahoma"/>
                <w:noProof/>
                <w:szCs w:val="18"/>
              </w:rPr>
            </w:pPr>
            <w:r w:rsidRPr="001809F6">
              <w:rPr>
                <w:rFonts w:cs="Tahoma"/>
                <w:noProof/>
              </w:rPr>
              <w:t>Visual Studio Ultimate avec MSDN</w:t>
            </w:r>
          </w:p>
        </w:tc>
      </w:tr>
      <w:tr w:rsidR="00894BFE" w:rsidRPr="00CD3D8E" w:rsidTr="00DF2907">
        <w:tc>
          <w:tcPr>
            <w:tcW w:w="4230" w:type="dxa"/>
            <w:tcMar>
              <w:top w:w="0" w:type="dxa"/>
              <w:left w:w="108" w:type="dxa"/>
              <w:bottom w:w="0" w:type="dxa"/>
              <w:right w:w="108" w:type="dxa"/>
            </w:tcMar>
          </w:tcPr>
          <w:p w:rsidR="00894BFE" w:rsidRPr="001809F6" w:rsidRDefault="00894BFE" w:rsidP="00DF2907">
            <w:pPr>
              <w:rPr>
                <w:rFonts w:eastAsia="Times New Roman" w:cs="Tahoma"/>
                <w:noProof/>
                <w:szCs w:val="18"/>
              </w:rPr>
            </w:pPr>
            <w:r w:rsidRPr="001809F6">
              <w:rPr>
                <w:rFonts w:cs="Tahoma"/>
                <w:noProof/>
              </w:rPr>
              <w:t>Visual Studio Test Professional avec MSDN</w:t>
            </w:r>
          </w:p>
        </w:tc>
        <w:tc>
          <w:tcPr>
            <w:tcW w:w="4230" w:type="dxa"/>
            <w:tcMar>
              <w:top w:w="0" w:type="dxa"/>
              <w:left w:w="108" w:type="dxa"/>
              <w:bottom w:w="0" w:type="dxa"/>
              <w:right w:w="108" w:type="dxa"/>
            </w:tcMar>
          </w:tcPr>
          <w:p w:rsidR="00894BFE" w:rsidRPr="00CD3D8E" w:rsidRDefault="00894BFE" w:rsidP="00DF2907">
            <w:pPr>
              <w:rPr>
                <w:rFonts w:eastAsia="Times New Roman" w:cs="Tahoma"/>
                <w:noProof/>
                <w:szCs w:val="18"/>
                <w:lang w:val="pt-BR"/>
              </w:rPr>
            </w:pPr>
            <w:r w:rsidRPr="00CD3D8E">
              <w:rPr>
                <w:rFonts w:cs="Tahoma"/>
                <w:noProof/>
                <w:lang w:val="pt-BR"/>
              </w:rPr>
              <w:t>Visual Studio Premium avec MSDN</w:t>
            </w:r>
          </w:p>
        </w:tc>
      </w:tr>
      <w:tr w:rsidR="00894BFE" w:rsidRPr="00640614" w:rsidTr="00DF2907">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Windows</w:t>
            </w:r>
            <w:r w:rsidR="00CE6EC3" w:rsidRPr="00CE6EC3">
              <w:rPr>
                <w:rFonts w:cs="Tahoma"/>
                <w:noProof/>
                <w:vertAlign w:val="superscript"/>
                <w:lang w:val="fr-FR"/>
              </w:rPr>
              <w:t>®</w:t>
            </w:r>
            <w:r w:rsidRPr="00640614">
              <w:rPr>
                <w:rFonts w:cs="Tahoma"/>
                <w:noProof/>
                <w:lang w:val="fr-FR"/>
              </w:rPr>
              <w:t xml:space="preserve"> Server™ Standard</w:t>
            </w:r>
          </w:p>
        </w:tc>
        <w:tc>
          <w:tcPr>
            <w:tcW w:w="4230" w:type="dxa"/>
            <w:tcMar>
              <w:top w:w="0" w:type="dxa"/>
              <w:left w:w="108" w:type="dxa"/>
              <w:bottom w:w="0" w:type="dxa"/>
              <w:right w:w="108" w:type="dxa"/>
            </w:tcMar>
          </w:tcPr>
          <w:p w:rsidR="00894BFE" w:rsidRPr="00640614" w:rsidRDefault="00894BFE" w:rsidP="00DF2907">
            <w:pPr>
              <w:rPr>
                <w:rFonts w:eastAsia="Times New Roman" w:cs="Tahoma"/>
                <w:noProof/>
                <w:szCs w:val="18"/>
                <w:lang w:val="fr-FR"/>
              </w:rPr>
            </w:pPr>
            <w:r w:rsidRPr="00640614">
              <w:rPr>
                <w:rFonts w:cs="Tahoma"/>
                <w:noProof/>
                <w:lang w:val="fr-FR"/>
              </w:rPr>
              <w:t>Windows</w:t>
            </w:r>
            <w:r w:rsidR="00CE6EC3" w:rsidRPr="00CE6EC3">
              <w:rPr>
                <w:rFonts w:cs="Tahoma"/>
                <w:noProof/>
                <w:vertAlign w:val="superscript"/>
                <w:lang w:val="fr-FR"/>
              </w:rPr>
              <w:t>®</w:t>
            </w:r>
            <w:r w:rsidRPr="00640614">
              <w:rPr>
                <w:rFonts w:cs="Tahoma"/>
                <w:noProof/>
                <w:lang w:val="fr-FR"/>
              </w:rPr>
              <w:t xml:space="preserve"> Server™ Datacenter</w:t>
            </w:r>
          </w:p>
        </w:tc>
      </w:tr>
    </w:tbl>
    <w:p w:rsidR="00894BFE" w:rsidRPr="00FE321D" w:rsidRDefault="00894BFE" w:rsidP="00370441">
      <w:pPr>
        <w:pStyle w:val="AppendixBodyText"/>
        <w:ind w:left="1512" w:hanging="1062"/>
        <w:rPr>
          <w:rFonts w:ascii="Tahoma" w:hAnsi="Tahoma" w:cs="Tahoma"/>
          <w:noProof/>
          <w:sz w:val="16"/>
          <w:szCs w:val="16"/>
          <w:lang w:val="fr-FR"/>
        </w:rPr>
      </w:pPr>
      <w:r w:rsidRPr="00FE321D">
        <w:rPr>
          <w:rFonts w:ascii="Tahoma" w:hAnsi="Tahoma" w:cs="Tahoma"/>
          <w:b/>
          <w:i/>
          <w:noProof/>
          <w:sz w:val="16"/>
          <w:szCs w:val="16"/>
          <w:lang w:val="fr-FR"/>
        </w:rPr>
        <w:t>*Remarque :</w:t>
      </w:r>
      <w:r w:rsidRPr="00FE321D">
        <w:rPr>
          <w:rFonts w:ascii="Tahoma" w:hAnsi="Tahoma" w:cs="Tahoma"/>
          <w:i/>
          <w:noProof/>
          <w:sz w:val="16"/>
          <w:szCs w:val="16"/>
          <w:lang w:val="fr-FR"/>
        </w:rPr>
        <w:t xml:space="preserve"> la liste des produits pour lesquels des Licences de Passage à une Édition Supérieure sont disponibles peut</w:t>
      </w:r>
      <w:r w:rsidR="0073256B" w:rsidRPr="00FE321D">
        <w:rPr>
          <w:rFonts w:ascii="Tahoma" w:hAnsi="Tahoma" w:cs="Tahoma"/>
          <w:i/>
          <w:noProof/>
          <w:sz w:val="16"/>
          <w:szCs w:val="16"/>
          <w:lang w:val="fr-FR"/>
        </w:rPr>
        <w:t> </w:t>
      </w:r>
      <w:r w:rsidRPr="00FE321D">
        <w:rPr>
          <w:rFonts w:ascii="Tahoma" w:hAnsi="Tahoma" w:cs="Tahoma"/>
          <w:i/>
          <w:noProof/>
          <w:sz w:val="16"/>
          <w:szCs w:val="16"/>
          <w:lang w:val="fr-FR"/>
        </w:rPr>
        <w:t>faire l’objet de modifications.</w:t>
      </w:r>
    </w:p>
    <w:p w:rsidR="00894BFE" w:rsidRPr="00640614" w:rsidRDefault="00894BFE" w:rsidP="00894BFE">
      <w:pPr>
        <w:rPr>
          <w:rFonts w:cs="Tahoma"/>
          <w:noProof/>
          <w:lang w:val="fr-FR"/>
        </w:rPr>
      </w:pPr>
    </w:p>
    <w:p w:rsidR="00894BFE" w:rsidRPr="00640614" w:rsidRDefault="00894BFE" w:rsidP="00894BFE">
      <w:pPr>
        <w:pStyle w:val="AppendixBodyText"/>
        <w:ind w:left="1710" w:hanging="1260"/>
        <w:rPr>
          <w:rFonts w:ascii="Tahoma" w:hAnsi="Tahoma" w:cs="Tahoma"/>
          <w:noProof/>
          <w:lang w:val="fr-FR"/>
        </w:rPr>
      </w:pPr>
      <w:r w:rsidRPr="00640614">
        <w:rPr>
          <w:rFonts w:ascii="Tahoma" w:hAnsi="Tahoma" w:cs="Tahoma"/>
          <w:b/>
          <w:i/>
          <w:noProof/>
          <w:lang w:val="fr-FR"/>
        </w:rPr>
        <w:t xml:space="preserve"> </w:t>
      </w:r>
    </w:p>
    <w:p w:rsidR="00894BFE" w:rsidRPr="00640614" w:rsidRDefault="00894BFE" w:rsidP="0073256B">
      <w:pPr>
        <w:pStyle w:val="Heading1"/>
        <w:spacing w:before="0"/>
        <w:rPr>
          <w:rFonts w:cs="Tahoma"/>
          <w:noProof/>
        </w:rPr>
      </w:pPr>
      <w:r w:rsidRPr="00640614">
        <w:rPr>
          <w:rFonts w:cs="Tahoma"/>
          <w:noProof/>
        </w:rPr>
        <w:br w:type="page"/>
      </w:r>
      <w:bookmarkStart w:id="1009" w:name="_Toc317591256"/>
      <w:bookmarkStart w:id="1010" w:name="_Toc336338247"/>
      <w:bookmarkStart w:id="1011" w:name="_Toc345703176"/>
      <w:bookmarkEnd w:id="1009"/>
      <w:bookmarkEnd w:id="1010"/>
      <w:r w:rsidRPr="00640614">
        <w:rPr>
          <w:rFonts w:cs="Tahoma"/>
          <w:noProof/>
          <w:lang w:eastAsia="x-none"/>
        </w:rPr>
        <w:lastRenderedPageBreak/>
        <w:t xml:space="preserve">SECTION 8 </w:t>
      </w:r>
      <w:r w:rsidR="0073256B" w:rsidRPr="00640614">
        <w:rPr>
          <w:rFonts w:cs="Tahoma"/>
          <w:noProof/>
        </w:rPr>
        <w:t>–</w:t>
      </w:r>
      <w:r w:rsidRPr="00640614">
        <w:rPr>
          <w:rFonts w:cs="Tahoma"/>
          <w:noProof/>
          <w:lang w:eastAsia="x-none"/>
        </w:rPr>
        <w:t xml:space="preserve"> SERVICES</w:t>
      </w:r>
      <w:bookmarkEnd w:id="1011"/>
    </w:p>
    <w:p w:rsidR="00894BFE" w:rsidRPr="00640614" w:rsidRDefault="00894BFE" w:rsidP="00894BFE">
      <w:pPr>
        <w:rPr>
          <w:rFonts w:cs="Tahoma"/>
          <w:noProof/>
          <w:lang w:val="fr-FR"/>
        </w:rPr>
      </w:pPr>
    </w:p>
    <w:p w:rsidR="00894BFE" w:rsidRPr="00640614" w:rsidRDefault="00894BFE" w:rsidP="00894BFE">
      <w:pPr>
        <w:jc w:val="both"/>
        <w:rPr>
          <w:rFonts w:cs="Tahoma"/>
          <w:noProof/>
          <w:lang w:val="fr-FR"/>
        </w:rPr>
      </w:pPr>
      <w:r w:rsidRPr="00640614">
        <w:rPr>
          <w:rFonts w:cs="Tahoma"/>
          <w:noProof/>
          <w:szCs w:val="20"/>
          <w:lang w:val="fr-FR"/>
        </w:rPr>
        <w:t>Les droits du client d’utiliser tout Service de cette Liste de Produits sont régis par (1) son contrat de licence en volume, et (2) tout autre contrat de Prestations de Services de base conclu par le client et en vigueur à la date d’achat.</w:t>
      </w:r>
      <w:r w:rsidRPr="00640614">
        <w:rPr>
          <w:rFonts w:cs="Tahoma"/>
          <w:noProof/>
          <w:lang w:val="fr-FR"/>
        </w:rPr>
        <w:t xml:space="preserve"> En cas de conflit, le contrat de Prestations de Services le plus actuel prévaut. </w:t>
      </w:r>
      <w:r w:rsidRPr="00640614">
        <w:rPr>
          <w:rFonts w:cs="Tahoma"/>
          <w:noProof/>
          <w:color w:val="000000"/>
          <w:lang w:val="fr-FR"/>
        </w:rPr>
        <w:t>Si les termes du contrat de licence en volume ou des Services de base du client ne précisent pas la Propriété des Services et la langue de la Licence, les droits d’utilisation, de propriété et de licence stipulés à la section « Conditions générales supplémentaires » suivante s’appliquent.</w:t>
      </w:r>
      <w:r w:rsidR="00E31B1F" w:rsidRPr="00640614">
        <w:rPr>
          <w:rFonts w:cs="Tahoma"/>
          <w:noProof/>
          <w:color w:val="000000"/>
          <w:lang w:val="fr-FR"/>
        </w:rPr>
        <w:t xml:space="preserve"> </w:t>
      </w:r>
      <w:r w:rsidRPr="00640614">
        <w:rPr>
          <w:rFonts w:cs="Tahoma"/>
          <w:noProof/>
          <w:lang w:val="fr-FR"/>
        </w:rPr>
        <w:t>Si le client n’a pas de contrat de Prestations de Services de base en cours, toutes les dispositions de la section « Conditions générales supplémentaires » suivante s’appliquent.</w:t>
      </w:r>
    </w:p>
    <w:p w:rsidR="00894BFE" w:rsidRPr="00640614" w:rsidRDefault="00894BFE" w:rsidP="00894BFE">
      <w:pPr>
        <w:jc w:val="both"/>
        <w:rPr>
          <w:rFonts w:cs="Tahoma"/>
          <w:noProof/>
          <w:lang w:val="fr-FR"/>
        </w:rPr>
      </w:pPr>
    </w:p>
    <w:p w:rsidR="00894BFE" w:rsidRPr="00640614" w:rsidRDefault="00894BFE" w:rsidP="00894BFE">
      <w:pPr>
        <w:spacing w:after="75"/>
        <w:rPr>
          <w:rFonts w:cs="Tahoma"/>
          <w:noProof/>
          <w:lang w:val="fr-FR"/>
        </w:rPr>
      </w:pPr>
      <w:r w:rsidRPr="00640614">
        <w:rPr>
          <w:rFonts w:cs="Tahoma"/>
          <w:noProof/>
          <w:szCs w:val="20"/>
          <w:lang w:val="fr-FR"/>
        </w:rPr>
        <w:t>Les sections suivantes décrivent dans le détail tous les Services pour lesquels les clients peuvent acheter les droits.</w:t>
      </w:r>
    </w:p>
    <w:p w:rsidR="00894BFE" w:rsidRPr="00640614" w:rsidRDefault="00894BFE" w:rsidP="00894BFE">
      <w:pPr>
        <w:spacing w:after="75"/>
        <w:rPr>
          <w:rFonts w:cs="Tahoma"/>
          <w:noProof/>
          <w:lang w:val="fr-FR"/>
        </w:rPr>
      </w:pPr>
      <w:r w:rsidRPr="00640614">
        <w:rPr>
          <w:rFonts w:cs="Tahoma"/>
          <w:noProof/>
          <w:szCs w:val="20"/>
          <w:lang w:val="fr-FR"/>
        </w:rPr>
        <w:t>La disponibilité des offres suivantes varie selon la région et le Programme de Licence en Volume.</w:t>
      </w:r>
      <w:r w:rsidRPr="00640614">
        <w:rPr>
          <w:rFonts w:eastAsia="Times New Roman" w:cs="Tahoma"/>
          <w:noProof/>
          <w:szCs w:val="20"/>
          <w:lang w:val="fr-FR"/>
        </w:rPr>
        <w:t xml:space="preserve"> </w:t>
      </w:r>
      <w:r w:rsidRPr="00640614">
        <w:rPr>
          <w:rFonts w:cs="Tahoma"/>
          <w:noProof/>
          <w:szCs w:val="20"/>
          <w:lang w:val="fr-FR"/>
        </w:rPr>
        <w:t>Certaines offres peuvent ne pas être disponibles pour les clients Secteur Public, sous réserve de certaines exceptions limitées sur une base pilote.</w:t>
      </w:r>
      <w:r w:rsidRPr="00640614">
        <w:rPr>
          <w:rFonts w:cs="Tahoma"/>
          <w:noProof/>
          <w:lang w:val="fr-FR"/>
        </w:rPr>
        <w:t xml:space="preserve"> Les clients sont invités à s’informer sur la disponibilité d’une offre spécifique auprès de leur revendeur ou Responsable de Compte Microsoft.</w:t>
      </w:r>
    </w:p>
    <w:p w:rsidR="00894BFE" w:rsidRPr="00640614" w:rsidRDefault="00894BFE" w:rsidP="00894BFE">
      <w:pPr>
        <w:rPr>
          <w:rFonts w:cs="Tahoma"/>
          <w:noProof/>
          <w:lang w:val="fr-FR"/>
        </w:rPr>
      </w:pPr>
    </w:p>
    <w:p w:rsidR="00894BFE" w:rsidRPr="00640614" w:rsidRDefault="00894BFE" w:rsidP="00894BFE">
      <w:pPr>
        <w:rPr>
          <w:rFonts w:cs="Tahoma"/>
          <w:noProof/>
          <w:lang w:val="fr-FR"/>
        </w:rPr>
      </w:pPr>
      <w:r w:rsidRPr="00640614">
        <w:rPr>
          <w:rFonts w:cs="Tahoma"/>
          <w:b/>
          <w:noProof/>
          <w:sz w:val="24"/>
          <w:lang w:val="fr-FR"/>
        </w:rPr>
        <w:t>Offres Support Premier de Microsoft</w:t>
      </w:r>
    </w:p>
    <w:p w:rsidR="00894BFE" w:rsidRPr="00640614" w:rsidRDefault="00894BFE" w:rsidP="00894BFE">
      <w:pPr>
        <w:rPr>
          <w:rFonts w:cs="Tahoma"/>
          <w:noProof/>
          <w:lang w:val="fr-FR"/>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060"/>
        <w:gridCol w:w="1688"/>
        <w:gridCol w:w="1444"/>
        <w:gridCol w:w="1687"/>
        <w:gridCol w:w="1589"/>
      </w:tblGrid>
      <w:tr w:rsidR="00894BFE" w:rsidRPr="00640614" w:rsidTr="00370441">
        <w:tc>
          <w:tcPr>
            <w:tcW w:w="3060" w:type="dxa"/>
            <w:shd w:val="clear" w:color="auto" w:fill="FABF8F"/>
            <w:vAlign w:val="center"/>
          </w:tcPr>
          <w:p w:rsidR="00894BFE" w:rsidRPr="00640614" w:rsidRDefault="00894BFE" w:rsidP="00DF2907">
            <w:pPr>
              <w:jc w:val="center"/>
              <w:rPr>
                <w:rFonts w:cs="Tahoma"/>
                <w:noProof/>
                <w:color w:val="000000"/>
                <w:szCs w:val="18"/>
                <w:lang w:val="fr-FR"/>
              </w:rPr>
            </w:pPr>
            <w:r w:rsidRPr="00640614">
              <w:rPr>
                <w:rFonts w:cs="Tahoma"/>
                <w:b/>
                <w:noProof/>
                <w:color w:val="000000"/>
                <w:sz w:val="20"/>
                <w:lang w:val="fr-FR"/>
              </w:rPr>
              <w:t xml:space="preserve">Objet </w:t>
            </w:r>
            <w:r w:rsidRPr="00640614">
              <w:rPr>
                <w:rFonts w:cs="Tahoma"/>
                <w:b/>
                <w:noProof/>
                <w:color w:val="000000"/>
                <w:sz w:val="20"/>
                <w:vertAlign w:val="superscript"/>
                <w:lang w:val="fr-FR"/>
              </w:rPr>
              <w:t>1</w:t>
            </w:r>
          </w:p>
        </w:tc>
        <w:tc>
          <w:tcPr>
            <w:tcW w:w="1688" w:type="dxa"/>
            <w:shd w:val="clear" w:color="auto" w:fill="FABF8F"/>
            <w:vAlign w:val="center"/>
          </w:tcPr>
          <w:p w:rsidR="00894BFE" w:rsidRPr="00640614" w:rsidRDefault="00894BFE" w:rsidP="00DF2907">
            <w:pPr>
              <w:jc w:val="center"/>
              <w:rPr>
                <w:rFonts w:cs="Tahoma"/>
                <w:noProof/>
                <w:color w:val="000000"/>
                <w:sz w:val="20"/>
                <w:szCs w:val="20"/>
                <w:lang w:val="fr-FR"/>
              </w:rPr>
            </w:pPr>
            <w:r w:rsidRPr="00640614">
              <w:rPr>
                <w:rFonts w:cs="Tahoma"/>
                <w:b/>
                <w:noProof/>
                <w:color w:val="000000"/>
                <w:sz w:val="20"/>
                <w:lang w:val="fr-FR"/>
              </w:rPr>
              <w:t>Premier Core</w:t>
            </w:r>
          </w:p>
        </w:tc>
        <w:tc>
          <w:tcPr>
            <w:tcW w:w="1444" w:type="dxa"/>
            <w:shd w:val="clear" w:color="auto" w:fill="FABF8F"/>
          </w:tcPr>
          <w:p w:rsidR="00894BFE" w:rsidRPr="00640614" w:rsidRDefault="00894BFE" w:rsidP="00DF2907">
            <w:pPr>
              <w:jc w:val="center"/>
              <w:rPr>
                <w:rFonts w:cs="Tahoma"/>
                <w:b/>
                <w:bCs/>
                <w:noProof/>
                <w:color w:val="000000"/>
                <w:sz w:val="20"/>
                <w:szCs w:val="18"/>
                <w:lang w:val="fr-FR"/>
              </w:rPr>
            </w:pPr>
            <w:r w:rsidRPr="00640614">
              <w:rPr>
                <w:rFonts w:cs="Tahoma"/>
                <w:b/>
                <w:bCs/>
                <w:noProof/>
                <w:color w:val="000000"/>
                <w:sz w:val="20"/>
                <w:szCs w:val="18"/>
                <w:lang w:val="fr-FR"/>
              </w:rPr>
              <w:t>Premier Foundation</w:t>
            </w:r>
          </w:p>
        </w:tc>
        <w:tc>
          <w:tcPr>
            <w:tcW w:w="1687" w:type="dxa"/>
            <w:shd w:val="clear" w:color="auto" w:fill="FABF8F"/>
            <w:vAlign w:val="center"/>
          </w:tcPr>
          <w:p w:rsidR="00894BFE" w:rsidRPr="00640614" w:rsidRDefault="00894BFE" w:rsidP="00DF2907">
            <w:pPr>
              <w:jc w:val="center"/>
              <w:rPr>
                <w:rFonts w:cs="Tahoma"/>
                <w:noProof/>
                <w:color w:val="000000"/>
                <w:szCs w:val="18"/>
                <w:lang w:val="fr-FR"/>
              </w:rPr>
            </w:pPr>
            <w:r w:rsidRPr="00640614">
              <w:rPr>
                <w:rFonts w:cs="Tahoma"/>
                <w:b/>
                <w:noProof/>
                <w:color w:val="000000"/>
                <w:sz w:val="20"/>
                <w:lang w:val="fr-FR"/>
              </w:rPr>
              <w:t>Premier Standard</w:t>
            </w:r>
          </w:p>
        </w:tc>
        <w:tc>
          <w:tcPr>
            <w:tcW w:w="1589" w:type="dxa"/>
            <w:shd w:val="clear" w:color="auto" w:fill="FABF8F"/>
            <w:vAlign w:val="center"/>
          </w:tcPr>
          <w:p w:rsidR="00894BFE" w:rsidRPr="00640614" w:rsidRDefault="00894BFE" w:rsidP="00DF2907">
            <w:pPr>
              <w:jc w:val="center"/>
              <w:rPr>
                <w:rFonts w:cs="Tahoma"/>
                <w:noProof/>
                <w:color w:val="000000"/>
                <w:szCs w:val="18"/>
                <w:lang w:val="fr-FR"/>
              </w:rPr>
            </w:pPr>
            <w:r w:rsidRPr="00640614">
              <w:rPr>
                <w:rFonts w:cs="Tahoma"/>
                <w:b/>
                <w:noProof/>
                <w:color w:val="000000"/>
                <w:sz w:val="20"/>
                <w:lang w:val="fr-FR"/>
              </w:rPr>
              <w:t>Premier Plus</w:t>
            </w:r>
          </w:p>
        </w:tc>
      </w:tr>
      <w:tr w:rsidR="00894BFE" w:rsidRPr="00640614" w:rsidTr="00370441">
        <w:tc>
          <w:tcPr>
            <w:tcW w:w="3060" w:type="dxa"/>
            <w:vAlign w:val="center"/>
          </w:tcPr>
          <w:p w:rsidR="00894BFE" w:rsidRPr="00640614" w:rsidRDefault="00894BFE" w:rsidP="00DF2907">
            <w:pPr>
              <w:rPr>
                <w:rFonts w:cs="Tahoma"/>
                <w:noProof/>
                <w:color w:val="000000"/>
                <w:szCs w:val="18"/>
                <w:lang w:val="fr-FR"/>
              </w:rPr>
            </w:pPr>
            <w:r w:rsidRPr="00640614">
              <w:rPr>
                <w:rFonts w:cs="Tahoma"/>
                <w:noProof/>
                <w:color w:val="000000"/>
                <w:szCs w:val="18"/>
                <w:lang w:val="fr-FR"/>
              </w:rPr>
              <w:t xml:space="preserve">Gestion de Compte Support </w:t>
            </w:r>
          </w:p>
        </w:tc>
        <w:tc>
          <w:tcPr>
            <w:tcW w:w="1688" w:type="dxa"/>
            <w:vAlign w:val="center"/>
          </w:tcPr>
          <w:p w:rsidR="00894BFE" w:rsidRPr="00640614" w:rsidRDefault="00894BFE" w:rsidP="00DF2907">
            <w:pPr>
              <w:jc w:val="center"/>
              <w:rPr>
                <w:rFonts w:cs="Tahoma"/>
                <w:noProof/>
                <w:color w:val="000000"/>
                <w:szCs w:val="18"/>
                <w:lang w:val="fr-FR"/>
              </w:rPr>
            </w:pPr>
            <w:r w:rsidRPr="00640614">
              <w:rPr>
                <w:rFonts w:ascii="MS UI Gothic" w:eastAsia="MS UI Gothic" w:hAnsi="MS UI Gothic" w:cs="MS UI Gothic"/>
                <w:noProof/>
                <w:color w:val="000000"/>
                <w:lang w:val="fr-FR"/>
              </w:rPr>
              <w:t>✓</w:t>
            </w:r>
          </w:p>
        </w:tc>
        <w:tc>
          <w:tcPr>
            <w:tcW w:w="1444" w:type="dxa"/>
            <w:vAlign w:val="center"/>
          </w:tcPr>
          <w:p w:rsidR="00894BFE" w:rsidRPr="00640614" w:rsidRDefault="00894BFE" w:rsidP="00DF2907">
            <w:pPr>
              <w:jc w:val="center"/>
              <w:rPr>
                <w:rFonts w:cs="Tahoma"/>
                <w:noProof/>
                <w:color w:val="000000"/>
                <w:szCs w:val="18"/>
                <w:lang w:val="fr-FR"/>
              </w:rPr>
            </w:pPr>
            <w:r w:rsidRPr="00640614">
              <w:rPr>
                <w:rFonts w:ascii="MS UI Gothic" w:eastAsia="MS UI Gothic" w:hAnsi="MS UI Gothic" w:cs="MS UI Gothic"/>
                <w:noProof/>
                <w:color w:val="000000"/>
                <w:lang w:val="fr-FR"/>
              </w:rPr>
              <w:t>✓</w:t>
            </w:r>
          </w:p>
        </w:tc>
        <w:tc>
          <w:tcPr>
            <w:tcW w:w="1687"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w:t>
            </w:r>
          </w:p>
        </w:tc>
        <w:tc>
          <w:tcPr>
            <w:tcW w:w="1589"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w:t>
            </w:r>
          </w:p>
        </w:tc>
      </w:tr>
      <w:tr w:rsidR="00894BFE" w:rsidRPr="00640614" w:rsidTr="00370441">
        <w:tc>
          <w:tcPr>
            <w:tcW w:w="3060" w:type="dxa"/>
            <w:vAlign w:val="center"/>
          </w:tcPr>
          <w:p w:rsidR="00894BFE" w:rsidRPr="00640614" w:rsidRDefault="00894BFE" w:rsidP="00DF2907">
            <w:pPr>
              <w:rPr>
                <w:rFonts w:cs="Tahoma"/>
                <w:noProof/>
                <w:color w:val="000000"/>
                <w:szCs w:val="18"/>
                <w:lang w:val="fr-FR"/>
              </w:rPr>
            </w:pPr>
            <w:r w:rsidRPr="00640614">
              <w:rPr>
                <w:rFonts w:cs="Tahoma"/>
                <w:noProof/>
                <w:color w:val="000000"/>
                <w:szCs w:val="18"/>
                <w:lang w:val="fr-FR"/>
              </w:rPr>
              <w:t>Profilage de compte et rapports</w:t>
            </w:r>
          </w:p>
        </w:tc>
        <w:tc>
          <w:tcPr>
            <w:tcW w:w="1688"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Mensuel</w:t>
            </w:r>
          </w:p>
        </w:tc>
        <w:tc>
          <w:tcPr>
            <w:tcW w:w="1444"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Mensuel</w:t>
            </w:r>
          </w:p>
        </w:tc>
        <w:tc>
          <w:tcPr>
            <w:tcW w:w="1687"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Mensuel</w:t>
            </w:r>
          </w:p>
        </w:tc>
        <w:tc>
          <w:tcPr>
            <w:tcW w:w="1589"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Mensuel</w:t>
            </w:r>
          </w:p>
        </w:tc>
      </w:tr>
      <w:tr w:rsidR="00894BFE" w:rsidRPr="00640614" w:rsidTr="00370441">
        <w:tc>
          <w:tcPr>
            <w:tcW w:w="3060" w:type="dxa"/>
            <w:vAlign w:val="center"/>
          </w:tcPr>
          <w:p w:rsidR="00894BFE" w:rsidRPr="00640614" w:rsidRDefault="00894BFE" w:rsidP="00DF2907">
            <w:pPr>
              <w:rPr>
                <w:rFonts w:cs="Tahoma"/>
                <w:noProof/>
                <w:color w:val="000000"/>
                <w:szCs w:val="18"/>
                <w:lang w:val="fr-FR"/>
              </w:rPr>
            </w:pPr>
            <w:r w:rsidRPr="00640614">
              <w:rPr>
                <w:rFonts w:cs="Tahoma"/>
                <w:noProof/>
                <w:color w:val="000000"/>
                <w:szCs w:val="18"/>
                <w:lang w:val="fr-FR"/>
              </w:rPr>
              <w:t>Assistance Technique (Heures attribuées par an)</w:t>
            </w:r>
          </w:p>
        </w:tc>
        <w:tc>
          <w:tcPr>
            <w:tcW w:w="1688"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Jusqu’à 10 heures</w:t>
            </w:r>
          </w:p>
        </w:tc>
        <w:tc>
          <w:tcPr>
            <w:tcW w:w="1444" w:type="dxa"/>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Jusqu’à 10 heures</w:t>
            </w:r>
            <w:r w:rsidRPr="00640614">
              <w:rPr>
                <w:rFonts w:cs="Tahoma"/>
                <w:noProof/>
                <w:color w:val="000000"/>
                <w:szCs w:val="18"/>
                <w:lang w:val="fr-FR"/>
              </w:rPr>
              <w:br/>
              <w:t>+ 1Contrôle de l’Intégrité</w:t>
            </w:r>
            <w:r w:rsidRPr="00640614">
              <w:rPr>
                <w:rFonts w:cs="Tahoma"/>
                <w:noProof/>
                <w:color w:val="000000"/>
                <w:szCs w:val="18"/>
                <w:lang w:val="fr-FR"/>
              </w:rPr>
              <w:br/>
              <w:t>+ 1 Atelier</w:t>
            </w:r>
          </w:p>
        </w:tc>
        <w:tc>
          <w:tcPr>
            <w:tcW w:w="1687"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Jusqu’à 120 heures</w:t>
            </w:r>
          </w:p>
        </w:tc>
        <w:tc>
          <w:tcPr>
            <w:tcW w:w="1589"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Jusqu’à 160 heures</w:t>
            </w:r>
          </w:p>
        </w:tc>
      </w:tr>
      <w:tr w:rsidR="00894BFE" w:rsidRPr="00640614" w:rsidTr="00370441">
        <w:tc>
          <w:tcPr>
            <w:tcW w:w="3060" w:type="dxa"/>
            <w:vAlign w:val="center"/>
          </w:tcPr>
          <w:p w:rsidR="00894BFE" w:rsidRPr="00640614" w:rsidRDefault="00894BFE" w:rsidP="00DF2907">
            <w:pPr>
              <w:rPr>
                <w:rFonts w:cs="Tahoma"/>
                <w:noProof/>
                <w:color w:val="000000"/>
                <w:szCs w:val="18"/>
                <w:lang w:val="fr-FR"/>
              </w:rPr>
            </w:pPr>
            <w:r w:rsidRPr="00640614">
              <w:rPr>
                <w:rFonts w:cs="Tahoma"/>
                <w:noProof/>
                <w:color w:val="000000"/>
                <w:szCs w:val="18"/>
                <w:lang w:val="fr-FR"/>
              </w:rPr>
              <w:t>Support Technique (attribution annuelle)</w:t>
            </w:r>
          </w:p>
        </w:tc>
        <w:tc>
          <w:tcPr>
            <w:tcW w:w="1688"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Jusqu’à 40 heures</w:t>
            </w:r>
          </w:p>
        </w:tc>
        <w:tc>
          <w:tcPr>
            <w:tcW w:w="1444" w:type="dxa"/>
          </w:tcPr>
          <w:p w:rsidR="00894BFE" w:rsidRPr="00640614" w:rsidRDefault="00894BFE" w:rsidP="00DF2907">
            <w:pPr>
              <w:spacing w:before="120"/>
              <w:jc w:val="center"/>
              <w:rPr>
                <w:rFonts w:cs="Tahoma"/>
                <w:noProof/>
                <w:color w:val="000000"/>
                <w:szCs w:val="18"/>
                <w:lang w:val="fr-FR"/>
              </w:rPr>
            </w:pPr>
            <w:r w:rsidRPr="00640614">
              <w:rPr>
                <w:rFonts w:cs="Tahoma"/>
                <w:noProof/>
                <w:color w:val="000000"/>
                <w:szCs w:val="18"/>
                <w:lang w:val="fr-FR"/>
              </w:rPr>
              <w:t>Jusqu’à 30 heures</w:t>
            </w:r>
          </w:p>
        </w:tc>
        <w:tc>
          <w:tcPr>
            <w:tcW w:w="1687"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Jusqu’à 80 heures</w:t>
            </w:r>
          </w:p>
        </w:tc>
        <w:tc>
          <w:tcPr>
            <w:tcW w:w="1589"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Jusqu’à 140 heures</w:t>
            </w:r>
          </w:p>
        </w:tc>
      </w:tr>
      <w:tr w:rsidR="00894BFE" w:rsidRPr="00640614" w:rsidTr="00370441">
        <w:tc>
          <w:tcPr>
            <w:tcW w:w="3060" w:type="dxa"/>
            <w:vAlign w:val="center"/>
          </w:tcPr>
          <w:p w:rsidR="00894BFE" w:rsidRPr="00640614" w:rsidRDefault="00894BFE" w:rsidP="00FE321D">
            <w:pPr>
              <w:rPr>
                <w:rFonts w:cs="Tahoma"/>
                <w:noProof/>
                <w:color w:val="000000"/>
                <w:szCs w:val="18"/>
                <w:lang w:val="fr-FR"/>
              </w:rPr>
            </w:pPr>
            <w:r w:rsidRPr="00640614">
              <w:rPr>
                <w:rFonts w:cs="Tahoma"/>
                <w:noProof/>
                <w:color w:val="000000"/>
                <w:szCs w:val="18"/>
                <w:lang w:val="fr-FR"/>
              </w:rPr>
              <w:t>Gestion de la Procédure d’Escalade de Situation Critique 24x7 (Niveau</w:t>
            </w:r>
            <w:r w:rsidR="00FE321D">
              <w:rPr>
                <w:rFonts w:cs="Tahoma"/>
                <w:noProof/>
                <w:color w:val="000000"/>
                <w:szCs w:val="18"/>
                <w:lang w:val="fr-FR"/>
              </w:rPr>
              <w:t> </w:t>
            </w:r>
            <w:r w:rsidRPr="00640614">
              <w:rPr>
                <w:rFonts w:cs="Tahoma"/>
                <w:noProof/>
                <w:color w:val="000000"/>
                <w:szCs w:val="18"/>
                <w:lang w:val="fr-FR"/>
              </w:rPr>
              <w:t>de Gravité 1)</w:t>
            </w:r>
          </w:p>
        </w:tc>
        <w:tc>
          <w:tcPr>
            <w:tcW w:w="1688" w:type="dxa"/>
            <w:vAlign w:val="center"/>
          </w:tcPr>
          <w:p w:rsidR="00894BFE" w:rsidRPr="00640614" w:rsidRDefault="00894BFE" w:rsidP="00FE321D">
            <w:pPr>
              <w:jc w:val="center"/>
              <w:rPr>
                <w:rFonts w:cs="Tahoma"/>
                <w:noProof/>
                <w:color w:val="000000"/>
                <w:szCs w:val="18"/>
                <w:lang w:val="fr-FR"/>
              </w:rPr>
            </w:pPr>
            <w:r w:rsidRPr="00640614">
              <w:rPr>
                <w:rFonts w:ascii="MS UI Gothic" w:eastAsia="MS UI Gothic" w:hAnsi="MS UI Gothic" w:cs="MS UI Gothic"/>
                <w:noProof/>
                <w:color w:val="000000"/>
                <w:lang w:val="fr-FR"/>
              </w:rPr>
              <w:t>✓</w:t>
            </w:r>
          </w:p>
        </w:tc>
        <w:tc>
          <w:tcPr>
            <w:tcW w:w="1444" w:type="dxa"/>
            <w:vAlign w:val="center"/>
          </w:tcPr>
          <w:p w:rsidR="00894BFE" w:rsidRPr="00640614" w:rsidRDefault="00894BFE" w:rsidP="00DF2907">
            <w:pPr>
              <w:jc w:val="center"/>
              <w:rPr>
                <w:rFonts w:cs="Tahoma"/>
                <w:noProof/>
                <w:color w:val="000000"/>
                <w:szCs w:val="18"/>
                <w:lang w:val="fr-FR"/>
              </w:rPr>
            </w:pPr>
            <w:r w:rsidRPr="00640614">
              <w:rPr>
                <w:rFonts w:ascii="MS UI Gothic" w:eastAsia="MS UI Gothic" w:hAnsi="MS UI Gothic" w:cs="MS UI Gothic"/>
                <w:noProof/>
                <w:color w:val="000000"/>
                <w:lang w:val="fr-FR"/>
              </w:rPr>
              <w:t>✓</w:t>
            </w:r>
          </w:p>
        </w:tc>
        <w:tc>
          <w:tcPr>
            <w:tcW w:w="1687"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w:t>
            </w:r>
          </w:p>
        </w:tc>
        <w:tc>
          <w:tcPr>
            <w:tcW w:w="1589"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w:t>
            </w:r>
          </w:p>
        </w:tc>
      </w:tr>
      <w:tr w:rsidR="00894BFE" w:rsidRPr="00640614" w:rsidTr="00370441">
        <w:tc>
          <w:tcPr>
            <w:tcW w:w="3060" w:type="dxa"/>
            <w:vAlign w:val="center"/>
          </w:tcPr>
          <w:p w:rsidR="00894BFE" w:rsidRPr="00640614" w:rsidRDefault="00894BFE" w:rsidP="00DF2907">
            <w:pPr>
              <w:rPr>
                <w:rFonts w:cs="Tahoma"/>
                <w:noProof/>
                <w:color w:val="000000"/>
                <w:szCs w:val="18"/>
                <w:lang w:val="fr-FR"/>
              </w:rPr>
            </w:pPr>
            <w:r w:rsidRPr="00640614">
              <w:rPr>
                <w:rFonts w:cs="Tahoma"/>
                <w:noProof/>
                <w:color w:val="000000"/>
                <w:szCs w:val="18"/>
                <w:lang w:val="fr-FR"/>
              </w:rPr>
              <w:t>Support Rapide sur Site</w:t>
            </w:r>
          </w:p>
        </w:tc>
        <w:tc>
          <w:tcPr>
            <w:tcW w:w="1688" w:type="dxa"/>
            <w:vAlign w:val="center"/>
          </w:tcPr>
          <w:p w:rsidR="00894BFE" w:rsidRPr="00640614" w:rsidRDefault="00894BFE" w:rsidP="00DF2907">
            <w:pPr>
              <w:jc w:val="center"/>
              <w:rPr>
                <w:rFonts w:cs="Tahoma"/>
                <w:noProof/>
                <w:color w:val="000000"/>
                <w:szCs w:val="18"/>
                <w:lang w:val="fr-FR"/>
              </w:rPr>
            </w:pPr>
            <w:r w:rsidRPr="00640614">
              <w:rPr>
                <w:rFonts w:ascii="MS UI Gothic" w:eastAsia="MS UI Gothic" w:hAnsi="MS UI Gothic" w:cs="MS UI Gothic"/>
                <w:noProof/>
                <w:color w:val="000000"/>
                <w:lang w:val="fr-FR"/>
              </w:rPr>
              <w:t>✓</w:t>
            </w:r>
          </w:p>
        </w:tc>
        <w:tc>
          <w:tcPr>
            <w:tcW w:w="1444" w:type="dxa"/>
            <w:vAlign w:val="center"/>
          </w:tcPr>
          <w:p w:rsidR="00894BFE" w:rsidRPr="00640614" w:rsidRDefault="00894BFE" w:rsidP="00DF2907">
            <w:pPr>
              <w:jc w:val="center"/>
              <w:rPr>
                <w:rFonts w:cs="Tahoma"/>
                <w:noProof/>
                <w:color w:val="000000"/>
                <w:szCs w:val="18"/>
                <w:lang w:val="fr-FR"/>
              </w:rPr>
            </w:pPr>
            <w:r w:rsidRPr="00640614">
              <w:rPr>
                <w:rFonts w:ascii="MS UI Gothic" w:eastAsia="MS UI Gothic" w:hAnsi="MS UI Gothic" w:cs="MS UI Gothic"/>
                <w:noProof/>
                <w:color w:val="000000"/>
                <w:lang w:val="fr-FR"/>
              </w:rPr>
              <w:t>✓</w:t>
            </w:r>
          </w:p>
        </w:tc>
        <w:tc>
          <w:tcPr>
            <w:tcW w:w="1687"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w:t>
            </w:r>
          </w:p>
        </w:tc>
        <w:tc>
          <w:tcPr>
            <w:tcW w:w="1589"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w:t>
            </w:r>
          </w:p>
        </w:tc>
      </w:tr>
      <w:tr w:rsidR="00894BFE" w:rsidRPr="00640614" w:rsidTr="00370441">
        <w:tc>
          <w:tcPr>
            <w:tcW w:w="3060" w:type="dxa"/>
            <w:vAlign w:val="center"/>
          </w:tcPr>
          <w:p w:rsidR="00894BFE" w:rsidRPr="00640614" w:rsidRDefault="00894BFE" w:rsidP="00DF2907">
            <w:pPr>
              <w:rPr>
                <w:rFonts w:cs="Tahoma"/>
                <w:noProof/>
                <w:color w:val="000000"/>
                <w:szCs w:val="18"/>
                <w:lang w:val="fr-FR"/>
              </w:rPr>
            </w:pPr>
            <w:r w:rsidRPr="00640614">
              <w:rPr>
                <w:rFonts w:cs="Tahoma"/>
                <w:noProof/>
                <w:color w:val="000000"/>
                <w:szCs w:val="18"/>
                <w:lang w:val="fr-FR"/>
              </w:rPr>
              <w:t>Services d’Informations Proactifs</w:t>
            </w:r>
          </w:p>
        </w:tc>
        <w:tc>
          <w:tcPr>
            <w:tcW w:w="1688" w:type="dxa"/>
            <w:vAlign w:val="center"/>
          </w:tcPr>
          <w:p w:rsidR="00894BFE" w:rsidRPr="00640614" w:rsidRDefault="00894BFE" w:rsidP="00DF2907">
            <w:pPr>
              <w:jc w:val="center"/>
              <w:rPr>
                <w:rFonts w:cs="Tahoma"/>
                <w:noProof/>
                <w:color w:val="000000"/>
                <w:szCs w:val="18"/>
                <w:lang w:val="fr-FR"/>
              </w:rPr>
            </w:pPr>
            <w:r w:rsidRPr="00640614">
              <w:rPr>
                <w:rFonts w:ascii="MS UI Gothic" w:eastAsia="MS UI Gothic" w:hAnsi="MS UI Gothic" w:cs="MS UI Gothic"/>
                <w:noProof/>
                <w:color w:val="000000"/>
                <w:lang w:val="fr-FR"/>
              </w:rPr>
              <w:t>✓</w:t>
            </w:r>
          </w:p>
        </w:tc>
        <w:tc>
          <w:tcPr>
            <w:tcW w:w="1444" w:type="dxa"/>
            <w:vAlign w:val="center"/>
          </w:tcPr>
          <w:p w:rsidR="00894BFE" w:rsidRPr="00640614" w:rsidRDefault="00894BFE" w:rsidP="00DF2907">
            <w:pPr>
              <w:jc w:val="center"/>
              <w:rPr>
                <w:rFonts w:cs="Tahoma"/>
                <w:noProof/>
                <w:color w:val="000000"/>
                <w:szCs w:val="18"/>
                <w:lang w:val="fr-FR"/>
              </w:rPr>
            </w:pPr>
            <w:r w:rsidRPr="00640614">
              <w:rPr>
                <w:rFonts w:ascii="MS UI Gothic" w:eastAsia="MS UI Gothic" w:hAnsi="MS UI Gothic" w:cs="MS UI Gothic"/>
                <w:noProof/>
                <w:color w:val="000000"/>
                <w:lang w:val="fr-FR"/>
              </w:rPr>
              <w:t>✓</w:t>
            </w:r>
          </w:p>
        </w:tc>
        <w:tc>
          <w:tcPr>
            <w:tcW w:w="1687"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w:t>
            </w:r>
          </w:p>
        </w:tc>
        <w:tc>
          <w:tcPr>
            <w:tcW w:w="1589"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w:t>
            </w:r>
          </w:p>
        </w:tc>
      </w:tr>
      <w:tr w:rsidR="00894BFE" w:rsidRPr="00640614" w:rsidTr="00370441">
        <w:tc>
          <w:tcPr>
            <w:tcW w:w="3060" w:type="dxa"/>
            <w:vAlign w:val="center"/>
          </w:tcPr>
          <w:p w:rsidR="00894BFE" w:rsidRPr="00640614" w:rsidRDefault="00894BFE" w:rsidP="00DF2907">
            <w:pPr>
              <w:rPr>
                <w:rFonts w:cs="Tahoma"/>
                <w:noProof/>
                <w:color w:val="000000"/>
                <w:szCs w:val="18"/>
                <w:lang w:val="fr-FR"/>
              </w:rPr>
            </w:pPr>
            <w:r w:rsidRPr="00640614">
              <w:rPr>
                <w:rFonts w:cs="Tahoma"/>
                <w:noProof/>
                <w:color w:val="000000"/>
                <w:szCs w:val="18"/>
                <w:lang w:val="fr-FR"/>
              </w:rPr>
              <w:t>Microsoft Premier en Ligne</w:t>
            </w:r>
          </w:p>
        </w:tc>
        <w:tc>
          <w:tcPr>
            <w:tcW w:w="1688" w:type="dxa"/>
            <w:vAlign w:val="center"/>
          </w:tcPr>
          <w:p w:rsidR="00894BFE" w:rsidRPr="00640614" w:rsidRDefault="00894BFE" w:rsidP="00DF2907">
            <w:pPr>
              <w:jc w:val="center"/>
              <w:rPr>
                <w:rFonts w:cs="Tahoma"/>
                <w:noProof/>
                <w:color w:val="000000"/>
                <w:szCs w:val="18"/>
                <w:lang w:val="fr-FR"/>
              </w:rPr>
            </w:pPr>
            <w:r w:rsidRPr="00640614">
              <w:rPr>
                <w:rFonts w:ascii="MS UI Gothic" w:eastAsia="MS UI Gothic" w:hAnsi="MS UI Gothic" w:cs="MS UI Gothic"/>
                <w:noProof/>
                <w:color w:val="000000"/>
                <w:lang w:val="fr-FR"/>
              </w:rPr>
              <w:t>✓</w:t>
            </w:r>
          </w:p>
        </w:tc>
        <w:tc>
          <w:tcPr>
            <w:tcW w:w="1444" w:type="dxa"/>
            <w:vAlign w:val="center"/>
          </w:tcPr>
          <w:p w:rsidR="00894BFE" w:rsidRPr="00640614" w:rsidRDefault="00894BFE" w:rsidP="00DF2907">
            <w:pPr>
              <w:jc w:val="center"/>
              <w:rPr>
                <w:rFonts w:cs="Tahoma"/>
                <w:noProof/>
                <w:color w:val="000000"/>
                <w:szCs w:val="18"/>
                <w:lang w:val="fr-FR"/>
              </w:rPr>
            </w:pPr>
            <w:r w:rsidRPr="00640614">
              <w:rPr>
                <w:rFonts w:ascii="MS UI Gothic" w:eastAsia="MS UI Gothic" w:hAnsi="MS UI Gothic" w:cs="MS UI Gothic"/>
                <w:noProof/>
                <w:color w:val="000000"/>
                <w:lang w:val="fr-FR"/>
              </w:rPr>
              <w:t>✓</w:t>
            </w:r>
          </w:p>
        </w:tc>
        <w:tc>
          <w:tcPr>
            <w:tcW w:w="1687"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w:t>
            </w:r>
          </w:p>
        </w:tc>
        <w:tc>
          <w:tcPr>
            <w:tcW w:w="1589"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w:t>
            </w:r>
          </w:p>
        </w:tc>
      </w:tr>
      <w:tr w:rsidR="00894BFE" w:rsidRPr="00640614" w:rsidTr="00370441">
        <w:tc>
          <w:tcPr>
            <w:tcW w:w="3060" w:type="dxa"/>
            <w:vAlign w:val="center"/>
          </w:tcPr>
          <w:p w:rsidR="00894BFE" w:rsidRPr="00640614" w:rsidRDefault="00894BFE" w:rsidP="00DF2907">
            <w:pPr>
              <w:rPr>
                <w:rFonts w:cs="Tahoma"/>
                <w:noProof/>
                <w:color w:val="000000"/>
                <w:szCs w:val="18"/>
                <w:lang w:val="fr-FR"/>
              </w:rPr>
            </w:pPr>
            <w:r w:rsidRPr="00640614">
              <w:rPr>
                <w:rFonts w:cs="Tahoma"/>
                <w:noProof/>
                <w:color w:val="000000"/>
                <w:szCs w:val="18"/>
                <w:lang w:val="fr-FR"/>
              </w:rPr>
              <w:t xml:space="preserve">Heures Complémentaires </w:t>
            </w:r>
          </w:p>
        </w:tc>
        <w:tc>
          <w:tcPr>
            <w:tcW w:w="1688"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Packs de 20</w:t>
            </w:r>
          </w:p>
        </w:tc>
        <w:tc>
          <w:tcPr>
            <w:tcW w:w="1444"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Packs de 20</w:t>
            </w:r>
          </w:p>
        </w:tc>
        <w:tc>
          <w:tcPr>
            <w:tcW w:w="1687"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Packs de 20</w:t>
            </w:r>
          </w:p>
        </w:tc>
        <w:tc>
          <w:tcPr>
            <w:tcW w:w="1589"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Packs de 20</w:t>
            </w:r>
          </w:p>
        </w:tc>
      </w:tr>
    </w:tbl>
    <w:p w:rsidR="00894BFE" w:rsidRPr="00FE321D" w:rsidRDefault="00894BFE" w:rsidP="00E10EF5">
      <w:pPr>
        <w:pStyle w:val="tableclose"/>
        <w:tabs>
          <w:tab w:val="left" w:pos="810"/>
        </w:tabs>
        <w:spacing w:before="40"/>
        <w:ind w:left="806" w:hanging="720"/>
        <w:rPr>
          <w:rFonts w:ascii="Tahoma" w:hAnsi="Tahoma" w:cs="Tahoma"/>
          <w:noProof/>
          <w:sz w:val="16"/>
          <w:szCs w:val="16"/>
          <w:lang w:val="fr-FR"/>
        </w:rPr>
      </w:pPr>
      <w:r w:rsidRPr="00FE321D">
        <w:rPr>
          <w:rFonts w:ascii="Tahoma" w:hAnsi="Tahoma" w:cs="Tahoma"/>
          <w:i/>
          <w:noProof/>
          <w:color w:val="000000"/>
          <w:sz w:val="16"/>
          <w:szCs w:val="16"/>
          <w:vertAlign w:val="superscript"/>
          <w:lang w:val="fr-FR"/>
        </w:rPr>
        <w:t xml:space="preserve"> 1 </w:t>
      </w:r>
      <w:r w:rsidRPr="00FE321D">
        <w:rPr>
          <w:rFonts w:ascii="Tahoma" w:hAnsi="Tahoma" w:cs="Tahoma"/>
          <w:i/>
          <w:noProof/>
          <w:color w:val="000000"/>
          <w:sz w:val="16"/>
          <w:szCs w:val="16"/>
          <w:lang w:val="fr-FR"/>
        </w:rPr>
        <w:t>Les Heures Ouvrées varient selon le pays.</w:t>
      </w:r>
    </w:p>
    <w:p w:rsidR="00894BFE" w:rsidRPr="00FE321D" w:rsidRDefault="00894BFE" w:rsidP="00894BFE">
      <w:pPr>
        <w:pStyle w:val="BodyText2"/>
        <w:spacing w:after="0" w:line="240" w:lineRule="auto"/>
        <w:rPr>
          <w:rFonts w:ascii="Tahoma" w:hAnsi="Tahoma" w:cs="Tahoma"/>
          <w:noProof/>
          <w:sz w:val="18"/>
          <w:szCs w:val="18"/>
        </w:rPr>
      </w:pPr>
    </w:p>
    <w:p w:rsidR="00894BFE" w:rsidRPr="00FE321D" w:rsidRDefault="00894BFE" w:rsidP="00370441">
      <w:pPr>
        <w:pStyle w:val="BodyText2"/>
        <w:spacing w:after="0" w:line="240" w:lineRule="auto"/>
        <w:rPr>
          <w:rFonts w:ascii="Tahoma" w:hAnsi="Tahoma" w:cs="Tahoma"/>
          <w:noProof/>
          <w:sz w:val="18"/>
          <w:szCs w:val="18"/>
        </w:rPr>
      </w:pPr>
      <w:r w:rsidRPr="00FE321D">
        <w:rPr>
          <w:rFonts w:ascii="Tahoma" w:hAnsi="Tahoma" w:cs="Tahoma"/>
          <w:noProof/>
          <w:color w:val="000000"/>
          <w:sz w:val="18"/>
          <w:szCs w:val="18"/>
          <w:lang w:eastAsia="x-none"/>
        </w:rPr>
        <w:t>La</w:t>
      </w:r>
      <w:r w:rsidRPr="00FE321D">
        <w:rPr>
          <w:rFonts w:ascii="Tahoma" w:hAnsi="Tahoma" w:cs="Tahoma"/>
          <w:b/>
          <w:bCs/>
          <w:noProof/>
          <w:color w:val="000000"/>
          <w:sz w:val="18"/>
          <w:szCs w:val="18"/>
          <w:lang w:eastAsia="x-none"/>
        </w:rPr>
        <w:t xml:space="preserve"> </w:t>
      </w:r>
      <w:r w:rsidRPr="00FE321D">
        <w:rPr>
          <w:rFonts w:ascii="Tahoma" w:hAnsi="Tahoma" w:cs="Tahoma"/>
          <w:b/>
          <w:noProof/>
          <w:color w:val="000000"/>
          <w:sz w:val="18"/>
          <w:szCs w:val="18"/>
          <w:lang w:eastAsia="x-none"/>
        </w:rPr>
        <w:t>Gestion de Compte de Support</w:t>
      </w:r>
      <w:r w:rsidRPr="00FE321D">
        <w:rPr>
          <w:rFonts w:ascii="Tahoma" w:hAnsi="Tahoma" w:cs="Tahoma"/>
          <w:noProof/>
          <w:color w:val="000000"/>
          <w:sz w:val="18"/>
          <w:szCs w:val="18"/>
          <w:lang w:eastAsia="x-none"/>
        </w:rPr>
        <w:t xml:space="preserve"> aide à établir et à asseoir des relations avec l’équipe de gestion et de réception des services du client et permet de mettre en place les divers éléments du plan de service de manière à</w:t>
      </w:r>
      <w:r w:rsidR="00370441" w:rsidRPr="00FE321D">
        <w:rPr>
          <w:rFonts w:ascii="Tahoma" w:hAnsi="Tahoma" w:cs="Tahoma"/>
          <w:noProof/>
          <w:color w:val="000000"/>
          <w:sz w:val="18"/>
          <w:szCs w:val="18"/>
          <w:lang w:eastAsia="x-none"/>
        </w:rPr>
        <w:t> </w:t>
      </w:r>
      <w:r w:rsidRPr="00FE321D">
        <w:rPr>
          <w:rFonts w:ascii="Tahoma" w:hAnsi="Tahoma" w:cs="Tahoma"/>
          <w:noProof/>
          <w:color w:val="000000"/>
          <w:sz w:val="18"/>
          <w:szCs w:val="18"/>
          <w:lang w:eastAsia="x-none"/>
        </w:rPr>
        <w:t>répondre aux besoins de l’entreprise.</w:t>
      </w:r>
    </w:p>
    <w:p w:rsidR="00894BFE" w:rsidRPr="00FE321D" w:rsidRDefault="00894BFE" w:rsidP="00894BFE">
      <w:pPr>
        <w:pStyle w:val="BodyText2"/>
        <w:spacing w:after="0" w:line="240" w:lineRule="auto"/>
        <w:rPr>
          <w:rFonts w:ascii="Tahoma" w:hAnsi="Tahoma" w:cs="Tahoma"/>
          <w:noProof/>
          <w:sz w:val="18"/>
          <w:szCs w:val="18"/>
        </w:rPr>
      </w:pPr>
    </w:p>
    <w:p w:rsidR="00894BFE" w:rsidRPr="00FE321D" w:rsidRDefault="00894BFE" w:rsidP="00FE321D">
      <w:pPr>
        <w:jc w:val="both"/>
        <w:rPr>
          <w:rFonts w:cs="Tahoma"/>
          <w:noProof/>
          <w:szCs w:val="18"/>
          <w:lang w:val="fr-FR"/>
        </w:rPr>
      </w:pPr>
      <w:r w:rsidRPr="00FE321D">
        <w:rPr>
          <w:rFonts w:cs="Tahoma"/>
          <w:noProof/>
          <w:color w:val="000000"/>
          <w:szCs w:val="18"/>
          <w:lang w:val="fr-FR"/>
        </w:rPr>
        <w:t>L’</w:t>
      </w:r>
      <w:r w:rsidRPr="00FE321D">
        <w:rPr>
          <w:rFonts w:cs="Tahoma"/>
          <w:b/>
          <w:noProof/>
          <w:color w:val="000000"/>
          <w:szCs w:val="18"/>
          <w:lang w:val="fr-FR"/>
        </w:rPr>
        <w:t xml:space="preserve">Assistance Technique </w:t>
      </w:r>
      <w:r w:rsidRPr="00FE321D">
        <w:rPr>
          <w:rFonts w:cs="Tahoma"/>
          <w:bCs/>
          <w:noProof/>
          <w:color w:val="000000"/>
          <w:szCs w:val="18"/>
          <w:lang w:val="fr-FR"/>
        </w:rPr>
        <w:t>permet d’a</w:t>
      </w:r>
      <w:r w:rsidRPr="00FE321D">
        <w:rPr>
          <w:rFonts w:cs="Tahoma"/>
          <w:noProof/>
          <w:color w:val="000000"/>
          <w:szCs w:val="18"/>
          <w:lang w:val="fr-FR"/>
        </w:rPr>
        <w:t>pporter des conseils provisoires sur des problèmes qui ne sont pas couverts par le Support Technique, et répond aux demandes d’assistance pour résoudre des problèmes liés à la conception, au</w:t>
      </w:r>
      <w:r w:rsidR="00FE321D">
        <w:rPr>
          <w:rFonts w:cs="Tahoma"/>
          <w:noProof/>
          <w:color w:val="000000"/>
          <w:szCs w:val="18"/>
          <w:lang w:val="fr-FR"/>
        </w:rPr>
        <w:t> </w:t>
      </w:r>
      <w:r w:rsidRPr="00FE321D">
        <w:rPr>
          <w:rFonts w:cs="Tahoma"/>
          <w:noProof/>
          <w:color w:val="000000"/>
          <w:szCs w:val="18"/>
          <w:lang w:val="fr-FR"/>
        </w:rPr>
        <w:t>développement et au déploiement.</w:t>
      </w:r>
    </w:p>
    <w:p w:rsidR="00894BFE" w:rsidRPr="00FE321D" w:rsidRDefault="00894BFE" w:rsidP="00894BFE">
      <w:pPr>
        <w:jc w:val="both"/>
        <w:rPr>
          <w:rFonts w:cs="Tahoma"/>
          <w:noProof/>
          <w:szCs w:val="18"/>
          <w:lang w:val="fr-FR"/>
        </w:rPr>
      </w:pPr>
    </w:p>
    <w:p w:rsidR="00894BFE" w:rsidRPr="00FE321D" w:rsidRDefault="00894BFE" w:rsidP="00894BFE">
      <w:pPr>
        <w:rPr>
          <w:rFonts w:cs="Tahoma"/>
          <w:noProof/>
          <w:szCs w:val="18"/>
          <w:lang w:val="fr-FR"/>
        </w:rPr>
      </w:pPr>
      <w:r w:rsidRPr="00FE321D">
        <w:rPr>
          <w:rFonts w:cs="Tahoma"/>
          <w:bCs/>
          <w:noProof/>
          <w:color w:val="000000"/>
          <w:szCs w:val="18"/>
          <w:lang w:val="fr-FR"/>
        </w:rPr>
        <w:t xml:space="preserve">Le </w:t>
      </w:r>
      <w:r w:rsidRPr="00FE321D">
        <w:rPr>
          <w:rFonts w:cs="Tahoma"/>
          <w:b/>
          <w:noProof/>
          <w:color w:val="000000"/>
          <w:szCs w:val="18"/>
          <w:lang w:val="fr-FR"/>
        </w:rPr>
        <w:t xml:space="preserve">Support Technique </w:t>
      </w:r>
      <w:r w:rsidRPr="00FE321D">
        <w:rPr>
          <w:rFonts w:cs="Tahoma"/>
          <w:bCs/>
          <w:noProof/>
          <w:color w:val="000000"/>
          <w:szCs w:val="18"/>
          <w:lang w:val="fr-FR"/>
        </w:rPr>
        <w:t>propose une assistance pour</w:t>
      </w:r>
      <w:r w:rsidRPr="00FE321D">
        <w:rPr>
          <w:rFonts w:cs="Tahoma"/>
          <w:b/>
          <w:noProof/>
          <w:color w:val="000000"/>
          <w:szCs w:val="18"/>
          <w:lang w:val="fr-FR"/>
        </w:rPr>
        <w:t xml:space="preserve"> </w:t>
      </w:r>
      <w:r w:rsidRPr="00FE321D">
        <w:rPr>
          <w:rFonts w:cs="Tahoma"/>
          <w:bCs/>
          <w:noProof/>
          <w:color w:val="000000"/>
          <w:szCs w:val="18"/>
          <w:lang w:val="fr-FR"/>
        </w:rPr>
        <w:t>la r</w:t>
      </w:r>
      <w:r w:rsidRPr="00FE321D">
        <w:rPr>
          <w:rFonts w:cs="Tahoma"/>
          <w:noProof/>
          <w:color w:val="000000"/>
          <w:szCs w:val="18"/>
          <w:lang w:val="fr-FR"/>
        </w:rPr>
        <w:t>ésolution de problèmes présentant des signes spécifiques, rencontrés lors de l’utilisation de produits Microsoft et dont on peut raisonnablement penser qu’ils sont causés par des produits Microsoft.</w:t>
      </w:r>
    </w:p>
    <w:p w:rsidR="00894BFE" w:rsidRPr="00640614" w:rsidRDefault="00894BFE" w:rsidP="00894BFE">
      <w:pPr>
        <w:spacing w:after="120"/>
        <w:rPr>
          <w:rFonts w:cs="Tahoma"/>
          <w:noProof/>
          <w:lang w:val="fr-FR"/>
        </w:rPr>
      </w:pPr>
    </w:p>
    <w:p w:rsidR="0073256B" w:rsidRPr="00640614" w:rsidRDefault="0073256B" w:rsidP="00894BFE">
      <w:pPr>
        <w:spacing w:after="120"/>
        <w:rPr>
          <w:rFonts w:cs="Tahoma"/>
          <w:noProof/>
          <w:lang w:val="fr-FR"/>
        </w:rPr>
      </w:pPr>
    </w:p>
    <w:p w:rsidR="0073256B" w:rsidRPr="00640614" w:rsidRDefault="0073256B" w:rsidP="00894BFE">
      <w:pPr>
        <w:spacing w:after="120"/>
        <w:rPr>
          <w:rFonts w:cs="Tahoma"/>
          <w:noProof/>
          <w:lang w:val="fr-FR"/>
        </w:rPr>
      </w:pPr>
    </w:p>
    <w:tbl>
      <w:tblPr>
        <w:tblW w:w="9360" w:type="dxa"/>
        <w:tblInd w:w="108" w:type="dxa"/>
        <w:tblCellMar>
          <w:left w:w="0" w:type="dxa"/>
          <w:right w:w="0" w:type="dxa"/>
        </w:tblCellMar>
        <w:tblLook w:val="00A0" w:firstRow="1" w:lastRow="0" w:firstColumn="1" w:lastColumn="0" w:noHBand="0" w:noVBand="0"/>
      </w:tblPr>
      <w:tblGrid>
        <w:gridCol w:w="1710"/>
        <w:gridCol w:w="2340"/>
        <w:gridCol w:w="2880"/>
        <w:gridCol w:w="2430"/>
      </w:tblGrid>
      <w:tr w:rsidR="00894BFE" w:rsidRPr="004B5985" w:rsidTr="00407FAC">
        <w:trPr>
          <w:tblHeader/>
        </w:trPr>
        <w:tc>
          <w:tcPr>
            <w:tcW w:w="1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894BFE" w:rsidRPr="00640614" w:rsidRDefault="00894BFE" w:rsidP="00DF2907">
            <w:pPr>
              <w:pStyle w:val="tableclose"/>
              <w:spacing w:line="276" w:lineRule="auto"/>
              <w:rPr>
                <w:rFonts w:ascii="Tahoma" w:hAnsi="Tahoma" w:cs="Tahoma"/>
                <w:b/>
                <w:noProof/>
                <w:color w:val="000000"/>
                <w:lang w:val="fr-FR"/>
              </w:rPr>
            </w:pPr>
            <w:r w:rsidRPr="00640614">
              <w:rPr>
                <w:rFonts w:ascii="Tahoma" w:hAnsi="Tahoma" w:cs="Tahoma"/>
                <w:b/>
                <w:noProof/>
                <w:color w:val="000000"/>
                <w:lang w:val="fr-FR"/>
              </w:rPr>
              <w:lastRenderedPageBreak/>
              <w:t>Gravité</w:t>
            </w:r>
          </w:p>
        </w:tc>
        <w:tc>
          <w:tcPr>
            <w:tcW w:w="23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894BFE" w:rsidRPr="00640614" w:rsidRDefault="00894BFE" w:rsidP="00DF2907">
            <w:pPr>
              <w:pStyle w:val="tableclose"/>
              <w:spacing w:line="276" w:lineRule="auto"/>
              <w:rPr>
                <w:rFonts w:ascii="Tahoma" w:hAnsi="Tahoma" w:cs="Tahoma"/>
                <w:b/>
                <w:noProof/>
                <w:color w:val="000000"/>
                <w:lang w:val="fr-FR"/>
              </w:rPr>
            </w:pPr>
            <w:r w:rsidRPr="00640614">
              <w:rPr>
                <w:rFonts w:ascii="Tahoma" w:hAnsi="Tahoma" w:cs="Tahoma"/>
                <w:b/>
                <w:noProof/>
                <w:color w:val="000000"/>
                <w:lang w:val="fr-FR"/>
              </w:rPr>
              <w:t>Situation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894BFE" w:rsidRPr="00640614" w:rsidRDefault="00894BFE" w:rsidP="00DF2907">
            <w:pPr>
              <w:pStyle w:val="tableclose"/>
              <w:spacing w:line="276" w:lineRule="auto"/>
              <w:rPr>
                <w:rFonts w:ascii="Tahoma" w:hAnsi="Tahoma" w:cs="Tahoma"/>
                <w:b/>
                <w:noProof/>
                <w:color w:val="000000"/>
                <w:lang w:val="fr-FR"/>
              </w:rPr>
            </w:pPr>
            <w:r w:rsidRPr="00640614">
              <w:rPr>
                <w:rFonts w:ascii="Tahoma" w:hAnsi="Tahoma" w:cs="Tahoma"/>
                <w:b/>
                <w:noProof/>
                <w:color w:val="000000"/>
                <w:lang w:val="fr-FR"/>
              </w:rPr>
              <w:t>Réponse attendue de Notre part</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894BFE" w:rsidRPr="00640614" w:rsidRDefault="00894BFE" w:rsidP="00DF2907">
            <w:pPr>
              <w:pStyle w:val="tableclose"/>
              <w:spacing w:line="276" w:lineRule="auto"/>
              <w:rPr>
                <w:rFonts w:ascii="Tahoma" w:hAnsi="Tahoma" w:cs="Tahoma"/>
                <w:b/>
                <w:noProof/>
                <w:color w:val="000000"/>
                <w:lang w:val="fr-FR"/>
              </w:rPr>
            </w:pPr>
            <w:r w:rsidRPr="00640614">
              <w:rPr>
                <w:rFonts w:ascii="Tahoma" w:hAnsi="Tahoma" w:cs="Tahoma"/>
                <w:b/>
                <w:noProof/>
                <w:color w:val="000000"/>
                <w:lang w:val="fr-FR"/>
              </w:rPr>
              <w:t>Réponse attendue de la part du client</w:t>
            </w:r>
          </w:p>
        </w:tc>
      </w:tr>
      <w:tr w:rsidR="00894BFE" w:rsidRPr="004B5985" w:rsidTr="00407FAC">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94BFE" w:rsidRPr="00FE321D" w:rsidRDefault="00894BFE" w:rsidP="005329D6">
            <w:pPr>
              <w:pStyle w:val="tableclose"/>
              <w:spacing w:line="264" w:lineRule="auto"/>
              <w:rPr>
                <w:rFonts w:ascii="Tahoma" w:hAnsi="Tahoma" w:cs="Tahoma"/>
                <w:noProof/>
                <w:color w:val="000000"/>
                <w:sz w:val="18"/>
                <w:szCs w:val="18"/>
                <w:lang w:val="fr-FR"/>
              </w:rPr>
            </w:pPr>
            <w:r w:rsidRPr="00FE321D">
              <w:rPr>
                <w:rFonts w:ascii="Tahoma" w:hAnsi="Tahoma" w:cs="Tahoma"/>
                <w:noProof/>
                <w:color w:val="000000"/>
                <w:sz w:val="18"/>
                <w:szCs w:val="18"/>
                <w:lang w:val="fr-FR"/>
              </w:rPr>
              <w:t>1. Communication par téléphone seulement</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894BFE" w:rsidRPr="00FE321D" w:rsidRDefault="00894BFE" w:rsidP="005329D6">
            <w:pPr>
              <w:pStyle w:val="ListBullet3"/>
              <w:numPr>
                <w:ilvl w:val="0"/>
                <w:numId w:val="30"/>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 xml:space="preserve">Impact </w:t>
            </w:r>
            <w:r w:rsidR="00FE321D">
              <w:rPr>
                <w:rFonts w:ascii="Tahoma" w:hAnsi="Tahoma" w:cs="Tahoma"/>
                <w:noProof/>
                <w:color w:val="000000"/>
                <w:sz w:val="18"/>
                <w:szCs w:val="18"/>
                <w:lang w:val="fr-FR"/>
              </w:rPr>
              <w:t>catastrophique sur l’activité :</w:t>
            </w:r>
          </w:p>
          <w:p w:rsidR="00894BFE" w:rsidRPr="00FE321D" w:rsidRDefault="00894BFE" w:rsidP="005329D6">
            <w:pPr>
              <w:pStyle w:val="ListBullet3"/>
              <w:numPr>
                <w:ilvl w:val="0"/>
                <w:numId w:val="30"/>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Le client subit la perte</w:t>
            </w:r>
            <w:r w:rsidR="00407FAC" w:rsidRPr="00FE321D">
              <w:rPr>
                <w:rFonts w:ascii="Tahoma" w:hAnsi="Tahoma" w:cs="Tahoma"/>
                <w:noProof/>
                <w:color w:val="000000"/>
                <w:sz w:val="18"/>
                <w:szCs w:val="18"/>
                <w:lang w:val="fr-FR"/>
              </w:rPr>
              <w:t> </w:t>
            </w:r>
            <w:r w:rsidRPr="00FE321D">
              <w:rPr>
                <w:rFonts w:ascii="Tahoma" w:hAnsi="Tahoma" w:cs="Tahoma"/>
                <w:noProof/>
                <w:color w:val="000000"/>
                <w:sz w:val="18"/>
                <w:szCs w:val="18"/>
                <w:lang w:val="fr-FR"/>
              </w:rPr>
              <w:t>totale d’un procédé commercial essentiel (vital pour l’entreprise) et il n’est pas raisonnable de poursuivre l’activité.</w:t>
            </w:r>
          </w:p>
          <w:p w:rsidR="00894BFE" w:rsidRPr="00FE321D" w:rsidRDefault="00894BFE" w:rsidP="005329D6">
            <w:pPr>
              <w:pStyle w:val="ListBullet3"/>
              <w:numPr>
                <w:ilvl w:val="0"/>
                <w:numId w:val="30"/>
              </w:numPr>
              <w:spacing w:line="264" w:lineRule="auto"/>
              <w:rPr>
                <w:rFonts w:ascii="Tahoma" w:hAnsi="Tahoma" w:cs="Tahoma"/>
                <w:noProof/>
                <w:color w:val="000000"/>
                <w:sz w:val="18"/>
                <w:szCs w:val="18"/>
                <w:lang w:val="fr-FR"/>
              </w:rPr>
            </w:pPr>
            <w:r w:rsidRPr="00FE321D">
              <w:rPr>
                <w:rFonts w:ascii="Tahoma" w:hAnsi="Tahoma" w:cs="Tahoma"/>
                <w:noProof/>
                <w:color w:val="000000"/>
                <w:sz w:val="18"/>
                <w:szCs w:val="18"/>
                <w:lang w:val="fr-FR"/>
              </w:rPr>
              <w:t>Nécessite une attention immédiate.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94BFE" w:rsidRPr="00FE321D" w:rsidRDefault="00894BFE" w:rsidP="005329D6">
            <w:pPr>
              <w:pStyle w:val="ListBullet3"/>
              <w:numPr>
                <w:ilvl w:val="0"/>
                <w:numId w:val="31"/>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Première réponse par téléphone en une (1) heure</w:t>
            </w:r>
            <w:r w:rsidR="00407FAC" w:rsidRPr="00FE321D">
              <w:rPr>
                <w:rFonts w:ascii="Tahoma" w:hAnsi="Tahoma" w:cs="Tahoma"/>
                <w:noProof/>
                <w:color w:val="000000"/>
                <w:sz w:val="18"/>
                <w:szCs w:val="18"/>
                <w:lang w:val="fr-FR"/>
              </w:rPr>
              <w:t> </w:t>
            </w:r>
            <w:r w:rsidRPr="00FE321D">
              <w:rPr>
                <w:rFonts w:ascii="Tahoma" w:hAnsi="Tahoma" w:cs="Tahoma"/>
                <w:noProof/>
                <w:color w:val="000000"/>
                <w:sz w:val="18"/>
                <w:szCs w:val="18"/>
                <w:lang w:val="fr-FR"/>
              </w:rPr>
              <w:t>ou moins</w:t>
            </w:r>
          </w:p>
          <w:p w:rsidR="00894BFE" w:rsidRPr="00FE321D" w:rsidRDefault="00894BFE" w:rsidP="005329D6">
            <w:pPr>
              <w:pStyle w:val="ListBullet3"/>
              <w:numPr>
                <w:ilvl w:val="0"/>
                <w:numId w:val="31"/>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Nos ressources sur le site du</w:t>
            </w:r>
            <w:r w:rsidR="00407FAC" w:rsidRPr="00FE321D">
              <w:rPr>
                <w:rFonts w:ascii="Tahoma" w:hAnsi="Tahoma" w:cs="Tahoma"/>
                <w:noProof/>
                <w:color w:val="000000"/>
                <w:sz w:val="18"/>
                <w:szCs w:val="18"/>
                <w:lang w:val="fr-FR"/>
              </w:rPr>
              <w:t> </w:t>
            </w:r>
            <w:r w:rsidRPr="00FE321D">
              <w:rPr>
                <w:rFonts w:ascii="Tahoma" w:hAnsi="Tahoma" w:cs="Tahoma"/>
                <w:noProof/>
                <w:color w:val="000000"/>
                <w:sz w:val="18"/>
                <w:szCs w:val="18"/>
                <w:lang w:val="fr-FR"/>
              </w:rPr>
              <w:t>client dès que possible</w:t>
            </w:r>
          </w:p>
          <w:p w:rsidR="00894BFE" w:rsidRPr="00FE321D" w:rsidRDefault="00894BFE" w:rsidP="005329D6">
            <w:pPr>
              <w:pStyle w:val="ListBullet3"/>
              <w:numPr>
                <w:ilvl w:val="0"/>
                <w:numId w:val="31"/>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 xml:space="preserve">Effort continu </w:t>
            </w:r>
            <w:r w:rsidR="002007F9" w:rsidRPr="00FE321D">
              <w:rPr>
                <w:rFonts w:ascii="Tahoma" w:hAnsi="Tahoma" w:cs="Tahoma"/>
                <w:noProof/>
                <w:color w:val="000000"/>
                <w:sz w:val="18"/>
                <w:szCs w:val="18"/>
                <w:lang w:val="fr-FR"/>
              </w:rPr>
              <w:br/>
            </w:r>
            <w:r w:rsidRPr="00FE321D">
              <w:rPr>
                <w:rFonts w:ascii="Tahoma" w:hAnsi="Tahoma" w:cs="Tahoma"/>
                <w:noProof/>
                <w:color w:val="000000"/>
                <w:sz w:val="18"/>
                <w:szCs w:val="18"/>
                <w:lang w:val="fr-FR"/>
              </w:rPr>
              <w:t>24 h</w:t>
            </w:r>
            <w:r w:rsidR="002007F9" w:rsidRPr="00FE321D">
              <w:rPr>
                <w:rFonts w:ascii="Tahoma" w:hAnsi="Tahoma" w:cs="Tahoma"/>
                <w:noProof/>
                <w:color w:val="000000"/>
                <w:sz w:val="18"/>
                <w:szCs w:val="18"/>
                <w:lang w:val="fr-FR"/>
              </w:rPr>
              <w:t xml:space="preserve"> </w:t>
            </w:r>
            <w:r w:rsidRPr="00FE321D">
              <w:rPr>
                <w:rFonts w:ascii="Tahoma" w:hAnsi="Tahoma" w:cs="Tahoma"/>
                <w:noProof/>
                <w:color w:val="000000"/>
                <w:sz w:val="18"/>
                <w:szCs w:val="18"/>
                <w:lang w:val="fr-FR"/>
              </w:rPr>
              <w:t>/</w:t>
            </w:r>
            <w:r w:rsidR="002007F9" w:rsidRPr="00FE321D">
              <w:rPr>
                <w:rFonts w:ascii="Tahoma" w:hAnsi="Tahoma" w:cs="Tahoma"/>
                <w:noProof/>
                <w:color w:val="000000"/>
                <w:sz w:val="18"/>
                <w:szCs w:val="18"/>
                <w:lang w:val="fr-FR"/>
              </w:rPr>
              <w:t xml:space="preserve"> </w:t>
            </w:r>
            <w:r w:rsidRPr="00FE321D">
              <w:rPr>
                <w:rFonts w:ascii="Tahoma" w:hAnsi="Tahoma" w:cs="Tahoma"/>
                <w:noProof/>
                <w:color w:val="000000"/>
                <w:sz w:val="18"/>
                <w:szCs w:val="18"/>
                <w:lang w:val="fr-FR"/>
              </w:rPr>
              <w:t>24, 7 j</w:t>
            </w:r>
            <w:r w:rsidR="002007F9" w:rsidRPr="00FE321D">
              <w:rPr>
                <w:rFonts w:ascii="Tahoma" w:hAnsi="Tahoma" w:cs="Tahoma"/>
                <w:noProof/>
                <w:color w:val="000000"/>
                <w:sz w:val="18"/>
                <w:szCs w:val="18"/>
                <w:lang w:val="fr-FR"/>
              </w:rPr>
              <w:t xml:space="preserve"> </w:t>
            </w:r>
            <w:r w:rsidRPr="00FE321D">
              <w:rPr>
                <w:rFonts w:ascii="Tahoma" w:hAnsi="Tahoma" w:cs="Tahoma"/>
                <w:noProof/>
                <w:color w:val="000000"/>
                <w:sz w:val="18"/>
                <w:szCs w:val="18"/>
                <w:lang w:val="fr-FR"/>
              </w:rPr>
              <w:t>/</w:t>
            </w:r>
            <w:r w:rsidR="002007F9" w:rsidRPr="00FE321D">
              <w:rPr>
                <w:rFonts w:ascii="Tahoma" w:hAnsi="Tahoma" w:cs="Tahoma"/>
                <w:noProof/>
                <w:color w:val="000000"/>
                <w:sz w:val="18"/>
                <w:szCs w:val="18"/>
                <w:lang w:val="fr-FR"/>
              </w:rPr>
              <w:t xml:space="preserve"> </w:t>
            </w:r>
            <w:r w:rsidRPr="00FE321D">
              <w:rPr>
                <w:rFonts w:ascii="Tahoma" w:hAnsi="Tahoma" w:cs="Tahoma"/>
                <w:noProof/>
                <w:color w:val="000000"/>
                <w:sz w:val="18"/>
                <w:szCs w:val="18"/>
                <w:lang w:val="fr-FR"/>
              </w:rPr>
              <w:t>7</w:t>
            </w:r>
          </w:p>
          <w:p w:rsidR="00894BFE" w:rsidRPr="00FE321D" w:rsidRDefault="00894BFE" w:rsidP="005329D6">
            <w:pPr>
              <w:pStyle w:val="ListBullet3"/>
              <w:numPr>
                <w:ilvl w:val="0"/>
                <w:numId w:val="31"/>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Escalade Rapide aux équipes Produit Microsoft</w:t>
            </w:r>
          </w:p>
          <w:p w:rsidR="00894BFE" w:rsidRPr="00FE321D" w:rsidRDefault="00894BFE" w:rsidP="005329D6">
            <w:pPr>
              <w:pStyle w:val="ListBullet3"/>
              <w:numPr>
                <w:ilvl w:val="0"/>
                <w:numId w:val="31"/>
              </w:numPr>
              <w:spacing w:line="264" w:lineRule="auto"/>
              <w:rPr>
                <w:rFonts w:ascii="Tahoma" w:hAnsi="Tahoma" w:cs="Tahoma"/>
                <w:noProof/>
                <w:color w:val="000000"/>
                <w:sz w:val="18"/>
                <w:szCs w:val="18"/>
                <w:lang w:val="fr-FR"/>
              </w:rPr>
            </w:pPr>
            <w:r w:rsidRPr="00FE321D">
              <w:rPr>
                <w:rFonts w:ascii="Tahoma" w:hAnsi="Tahoma" w:cs="Tahoma"/>
                <w:noProof/>
                <w:color w:val="000000"/>
                <w:sz w:val="18"/>
                <w:szCs w:val="18"/>
                <w:lang w:val="fr-FR"/>
              </w:rPr>
              <w:t xml:space="preserve">Notification des Cadres Supérieurs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894BFE" w:rsidRPr="00FE321D" w:rsidRDefault="00894BFE" w:rsidP="00FE321D">
            <w:pPr>
              <w:pStyle w:val="ListBullet3"/>
              <w:numPr>
                <w:ilvl w:val="0"/>
                <w:numId w:val="32"/>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Notification des cadres supérieurs du client</w:t>
            </w:r>
            <w:r w:rsidRPr="00FE321D">
              <w:rPr>
                <w:rFonts w:ascii="Tahoma" w:hAnsi="Tahoma" w:cs="Tahoma"/>
                <w:noProof/>
                <w:sz w:val="18"/>
                <w:szCs w:val="18"/>
                <w:lang w:val="fr-FR"/>
              </w:rPr>
              <w:t xml:space="preserve"> </w:t>
            </w:r>
          </w:p>
          <w:p w:rsidR="00894BFE" w:rsidRPr="00FE321D" w:rsidRDefault="00894BFE" w:rsidP="00FE321D">
            <w:pPr>
              <w:pStyle w:val="ListBullet3"/>
              <w:numPr>
                <w:ilvl w:val="0"/>
                <w:numId w:val="32"/>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Allocation des ressources appropriées pour un effort continu 24 h</w:t>
            </w:r>
            <w:r w:rsidR="002007F9" w:rsidRPr="00FE321D">
              <w:rPr>
                <w:rFonts w:ascii="Tahoma" w:hAnsi="Tahoma" w:cs="Tahoma"/>
                <w:noProof/>
                <w:color w:val="000000"/>
                <w:sz w:val="18"/>
                <w:szCs w:val="18"/>
                <w:lang w:val="fr-FR"/>
              </w:rPr>
              <w:t xml:space="preserve"> </w:t>
            </w:r>
            <w:r w:rsidRPr="00FE321D">
              <w:rPr>
                <w:rFonts w:ascii="Tahoma" w:hAnsi="Tahoma" w:cs="Tahoma"/>
                <w:noProof/>
                <w:color w:val="000000"/>
                <w:sz w:val="18"/>
                <w:szCs w:val="18"/>
                <w:lang w:val="fr-FR"/>
              </w:rPr>
              <w:t>/</w:t>
            </w:r>
            <w:r w:rsidR="002007F9" w:rsidRPr="00FE321D">
              <w:rPr>
                <w:rFonts w:ascii="Tahoma" w:hAnsi="Tahoma" w:cs="Tahoma"/>
                <w:noProof/>
                <w:color w:val="000000"/>
                <w:sz w:val="18"/>
                <w:szCs w:val="18"/>
                <w:lang w:val="fr-FR"/>
              </w:rPr>
              <w:t xml:space="preserve"> </w:t>
            </w:r>
            <w:r w:rsidRPr="00FE321D">
              <w:rPr>
                <w:rFonts w:ascii="Tahoma" w:hAnsi="Tahoma" w:cs="Tahoma"/>
                <w:noProof/>
                <w:color w:val="000000"/>
                <w:sz w:val="18"/>
                <w:szCs w:val="18"/>
                <w:lang w:val="fr-FR"/>
              </w:rPr>
              <w:t>24, 7 j</w:t>
            </w:r>
            <w:r w:rsidR="002007F9" w:rsidRPr="00FE321D">
              <w:rPr>
                <w:rFonts w:ascii="Tahoma" w:hAnsi="Tahoma" w:cs="Tahoma"/>
                <w:noProof/>
                <w:color w:val="000000"/>
                <w:sz w:val="18"/>
                <w:szCs w:val="18"/>
                <w:lang w:val="fr-FR"/>
              </w:rPr>
              <w:t xml:space="preserve"> </w:t>
            </w:r>
            <w:r w:rsidRPr="00FE321D">
              <w:rPr>
                <w:rFonts w:ascii="Tahoma" w:hAnsi="Tahoma" w:cs="Tahoma"/>
                <w:noProof/>
                <w:color w:val="000000"/>
                <w:sz w:val="18"/>
                <w:szCs w:val="18"/>
                <w:lang w:val="fr-FR"/>
              </w:rPr>
              <w:t>/</w:t>
            </w:r>
            <w:r w:rsidR="002007F9" w:rsidRPr="00FE321D">
              <w:rPr>
                <w:rFonts w:ascii="Tahoma" w:hAnsi="Tahoma" w:cs="Tahoma"/>
                <w:noProof/>
                <w:color w:val="000000"/>
                <w:sz w:val="18"/>
                <w:szCs w:val="18"/>
                <w:lang w:val="fr-FR"/>
              </w:rPr>
              <w:t xml:space="preserve"> </w:t>
            </w:r>
            <w:r w:rsidRPr="00FE321D">
              <w:rPr>
                <w:rFonts w:ascii="Tahoma" w:hAnsi="Tahoma" w:cs="Tahoma"/>
                <w:noProof/>
                <w:color w:val="000000"/>
                <w:sz w:val="18"/>
                <w:szCs w:val="18"/>
                <w:lang w:val="fr-FR"/>
              </w:rPr>
              <w:t>7</w:t>
            </w:r>
            <w:r w:rsidRPr="00FE321D">
              <w:rPr>
                <w:rFonts w:ascii="Tahoma" w:hAnsi="Tahoma" w:cs="Tahoma"/>
                <w:noProof/>
                <w:color w:val="000000"/>
                <w:sz w:val="18"/>
                <w:szCs w:val="18"/>
                <w:vertAlign w:val="superscript"/>
                <w:lang w:val="fr-FR"/>
              </w:rPr>
              <w:t>2</w:t>
            </w:r>
          </w:p>
          <w:p w:rsidR="00894BFE" w:rsidRPr="00FE321D" w:rsidRDefault="00894BFE" w:rsidP="00FE321D">
            <w:pPr>
              <w:pStyle w:val="ListBullet3"/>
              <w:numPr>
                <w:ilvl w:val="0"/>
                <w:numId w:val="32"/>
              </w:numPr>
              <w:spacing w:line="264" w:lineRule="auto"/>
              <w:rPr>
                <w:rFonts w:ascii="Tahoma" w:hAnsi="Tahoma" w:cs="Tahoma"/>
                <w:noProof/>
                <w:color w:val="000000"/>
                <w:sz w:val="18"/>
                <w:szCs w:val="18"/>
                <w:lang w:val="fr-FR"/>
              </w:rPr>
            </w:pPr>
            <w:r w:rsidRPr="00FE321D">
              <w:rPr>
                <w:rFonts w:ascii="Tahoma" w:hAnsi="Tahoma" w:cs="Tahoma"/>
                <w:noProof/>
                <w:color w:val="000000"/>
                <w:sz w:val="18"/>
                <w:szCs w:val="18"/>
                <w:lang w:val="fr-FR"/>
              </w:rPr>
              <w:t>Disponibilité et réponse rapide de la</w:t>
            </w:r>
            <w:r w:rsidR="00FE321D">
              <w:rPr>
                <w:rFonts w:ascii="Tahoma" w:hAnsi="Tahoma" w:cs="Tahoma"/>
                <w:noProof/>
                <w:color w:val="000000"/>
                <w:sz w:val="18"/>
                <w:szCs w:val="18"/>
                <w:lang w:val="fr-FR"/>
              </w:rPr>
              <w:t> </w:t>
            </w:r>
            <w:r w:rsidRPr="00FE321D">
              <w:rPr>
                <w:rFonts w:ascii="Tahoma" w:hAnsi="Tahoma" w:cs="Tahoma"/>
                <w:noProof/>
                <w:color w:val="000000"/>
                <w:sz w:val="18"/>
                <w:szCs w:val="18"/>
                <w:lang w:val="fr-FR"/>
              </w:rPr>
              <w:t>part de l’autorité chargée de valider les</w:t>
            </w:r>
            <w:r w:rsidR="00FE321D">
              <w:rPr>
                <w:rFonts w:ascii="Tahoma" w:hAnsi="Tahoma" w:cs="Tahoma"/>
                <w:noProof/>
                <w:color w:val="000000"/>
                <w:sz w:val="18"/>
                <w:szCs w:val="18"/>
                <w:lang w:val="fr-FR"/>
              </w:rPr>
              <w:t> </w:t>
            </w:r>
            <w:r w:rsidRPr="00FE321D">
              <w:rPr>
                <w:rFonts w:ascii="Tahoma" w:hAnsi="Tahoma" w:cs="Tahoma"/>
                <w:noProof/>
                <w:color w:val="000000"/>
                <w:sz w:val="18"/>
                <w:szCs w:val="18"/>
                <w:lang w:val="fr-FR"/>
              </w:rPr>
              <w:t>modifications</w:t>
            </w:r>
          </w:p>
        </w:tc>
      </w:tr>
      <w:tr w:rsidR="00894BFE" w:rsidRPr="00640614" w:rsidTr="00407FAC">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94BFE" w:rsidRPr="00FE321D" w:rsidRDefault="00894BFE" w:rsidP="005329D6">
            <w:pPr>
              <w:pStyle w:val="tableclose"/>
              <w:spacing w:line="264" w:lineRule="auto"/>
              <w:rPr>
                <w:rFonts w:ascii="Tahoma" w:hAnsi="Tahoma" w:cs="Tahoma"/>
                <w:noProof/>
                <w:color w:val="000000"/>
                <w:sz w:val="18"/>
                <w:szCs w:val="18"/>
                <w:lang w:val="fr-FR"/>
              </w:rPr>
            </w:pPr>
            <w:r w:rsidRPr="00FE321D">
              <w:rPr>
                <w:rFonts w:ascii="Tahoma" w:hAnsi="Tahoma" w:cs="Tahoma"/>
                <w:noProof/>
                <w:color w:val="000000"/>
                <w:sz w:val="18"/>
                <w:szCs w:val="18"/>
                <w:lang w:val="fr-FR"/>
              </w:rPr>
              <w:t>A Communication par téléphone seulement</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894BFE" w:rsidRPr="00FE321D" w:rsidRDefault="00894BFE" w:rsidP="005329D6">
            <w:pPr>
              <w:pStyle w:val="ListBullet3"/>
              <w:numPr>
                <w:ilvl w:val="0"/>
                <w:numId w:val="30"/>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 xml:space="preserve">Impact critique sur l’activité : </w:t>
            </w:r>
          </w:p>
          <w:p w:rsidR="00894BFE" w:rsidRPr="00FE321D" w:rsidRDefault="00894BFE" w:rsidP="005329D6">
            <w:pPr>
              <w:pStyle w:val="ListBullet3"/>
              <w:numPr>
                <w:ilvl w:val="0"/>
                <w:numId w:val="30"/>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Pertes ou dégradations des services importantes</w:t>
            </w:r>
          </w:p>
          <w:p w:rsidR="00894BFE" w:rsidRPr="00FE321D" w:rsidRDefault="00894BFE" w:rsidP="005329D6">
            <w:pPr>
              <w:pStyle w:val="ListBullet3"/>
              <w:numPr>
                <w:ilvl w:val="0"/>
                <w:numId w:val="30"/>
              </w:numPr>
              <w:spacing w:line="264" w:lineRule="auto"/>
              <w:rPr>
                <w:rFonts w:ascii="Tahoma" w:hAnsi="Tahoma" w:cs="Tahoma"/>
                <w:noProof/>
                <w:color w:val="000000"/>
                <w:sz w:val="18"/>
                <w:szCs w:val="18"/>
                <w:lang w:val="fr-FR"/>
              </w:rPr>
            </w:pPr>
            <w:r w:rsidRPr="00FE321D">
              <w:rPr>
                <w:rFonts w:ascii="Tahoma" w:hAnsi="Tahoma" w:cs="Tahoma"/>
                <w:noProof/>
                <w:color w:val="000000"/>
                <w:sz w:val="18"/>
                <w:szCs w:val="18"/>
                <w:lang w:val="fr-FR"/>
              </w:rPr>
              <w:t>Nécessite une attention dans l’heure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94BFE" w:rsidRPr="00FE321D" w:rsidRDefault="00894BFE" w:rsidP="005329D6">
            <w:pPr>
              <w:pStyle w:val="ListBullet3"/>
              <w:numPr>
                <w:ilvl w:val="0"/>
                <w:numId w:val="31"/>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Première réponse par téléphone en une (1) heure ou moins</w:t>
            </w:r>
          </w:p>
          <w:p w:rsidR="00894BFE" w:rsidRPr="00FE321D" w:rsidRDefault="00894BFE" w:rsidP="005329D6">
            <w:pPr>
              <w:pStyle w:val="ListBullet3"/>
              <w:numPr>
                <w:ilvl w:val="0"/>
                <w:numId w:val="31"/>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Nos ressources sur le site du</w:t>
            </w:r>
            <w:r w:rsidR="00407FAC" w:rsidRPr="00FE321D">
              <w:rPr>
                <w:rFonts w:ascii="Tahoma" w:hAnsi="Tahoma" w:cs="Tahoma"/>
                <w:noProof/>
                <w:color w:val="000000"/>
                <w:sz w:val="18"/>
                <w:szCs w:val="18"/>
                <w:lang w:val="fr-FR"/>
              </w:rPr>
              <w:t> </w:t>
            </w:r>
            <w:r w:rsidRPr="00FE321D">
              <w:rPr>
                <w:rFonts w:ascii="Tahoma" w:hAnsi="Tahoma" w:cs="Tahoma"/>
                <w:noProof/>
                <w:color w:val="000000"/>
                <w:sz w:val="18"/>
                <w:szCs w:val="18"/>
                <w:lang w:val="fr-FR"/>
              </w:rPr>
              <w:t>client si requises</w:t>
            </w:r>
          </w:p>
          <w:p w:rsidR="00894BFE" w:rsidRPr="00FE321D" w:rsidRDefault="00894BFE" w:rsidP="005329D6">
            <w:pPr>
              <w:pStyle w:val="ListBullet3"/>
              <w:numPr>
                <w:ilvl w:val="0"/>
                <w:numId w:val="31"/>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 xml:space="preserve">Effort continu </w:t>
            </w:r>
            <w:r w:rsidR="002007F9" w:rsidRPr="00FE321D">
              <w:rPr>
                <w:rFonts w:ascii="Tahoma" w:hAnsi="Tahoma" w:cs="Tahoma"/>
                <w:noProof/>
                <w:color w:val="000000"/>
                <w:sz w:val="18"/>
                <w:szCs w:val="18"/>
                <w:lang w:val="fr-FR"/>
              </w:rPr>
              <w:br/>
            </w:r>
            <w:r w:rsidRPr="00FE321D">
              <w:rPr>
                <w:rFonts w:ascii="Tahoma" w:hAnsi="Tahoma" w:cs="Tahoma"/>
                <w:noProof/>
                <w:color w:val="000000"/>
                <w:sz w:val="18"/>
                <w:szCs w:val="18"/>
                <w:lang w:val="fr-FR"/>
              </w:rPr>
              <w:t>24 h</w:t>
            </w:r>
            <w:r w:rsidR="002007F9" w:rsidRPr="00FE321D">
              <w:rPr>
                <w:rFonts w:ascii="Tahoma" w:hAnsi="Tahoma" w:cs="Tahoma"/>
                <w:noProof/>
                <w:color w:val="000000"/>
                <w:sz w:val="18"/>
                <w:szCs w:val="18"/>
                <w:lang w:val="fr-FR"/>
              </w:rPr>
              <w:t xml:space="preserve"> </w:t>
            </w:r>
            <w:r w:rsidRPr="00FE321D">
              <w:rPr>
                <w:rFonts w:ascii="Tahoma" w:hAnsi="Tahoma" w:cs="Tahoma"/>
                <w:noProof/>
                <w:color w:val="000000"/>
                <w:sz w:val="18"/>
                <w:szCs w:val="18"/>
                <w:lang w:val="fr-FR"/>
              </w:rPr>
              <w:t>/</w:t>
            </w:r>
            <w:r w:rsidR="002007F9" w:rsidRPr="00FE321D">
              <w:rPr>
                <w:rFonts w:ascii="Tahoma" w:hAnsi="Tahoma" w:cs="Tahoma"/>
                <w:noProof/>
                <w:color w:val="000000"/>
                <w:sz w:val="18"/>
                <w:szCs w:val="18"/>
                <w:lang w:val="fr-FR"/>
              </w:rPr>
              <w:t xml:space="preserve"> </w:t>
            </w:r>
            <w:r w:rsidRPr="00FE321D">
              <w:rPr>
                <w:rFonts w:ascii="Tahoma" w:hAnsi="Tahoma" w:cs="Tahoma"/>
                <w:noProof/>
                <w:color w:val="000000"/>
                <w:sz w:val="18"/>
                <w:szCs w:val="18"/>
                <w:lang w:val="fr-FR"/>
              </w:rPr>
              <w:t>24, 7 j</w:t>
            </w:r>
            <w:r w:rsidR="002007F9" w:rsidRPr="00FE321D">
              <w:rPr>
                <w:rFonts w:ascii="Tahoma" w:hAnsi="Tahoma" w:cs="Tahoma"/>
                <w:noProof/>
                <w:color w:val="000000"/>
                <w:sz w:val="18"/>
                <w:szCs w:val="18"/>
                <w:lang w:val="fr-FR"/>
              </w:rPr>
              <w:t xml:space="preserve"> </w:t>
            </w:r>
            <w:r w:rsidRPr="00FE321D">
              <w:rPr>
                <w:rFonts w:ascii="Tahoma" w:hAnsi="Tahoma" w:cs="Tahoma"/>
                <w:noProof/>
                <w:color w:val="000000"/>
                <w:sz w:val="18"/>
                <w:szCs w:val="18"/>
                <w:lang w:val="fr-FR"/>
              </w:rPr>
              <w:t>/</w:t>
            </w:r>
            <w:r w:rsidR="002007F9" w:rsidRPr="00FE321D">
              <w:rPr>
                <w:rFonts w:ascii="Tahoma" w:hAnsi="Tahoma" w:cs="Tahoma"/>
                <w:noProof/>
                <w:color w:val="000000"/>
                <w:sz w:val="18"/>
                <w:szCs w:val="18"/>
                <w:lang w:val="fr-FR"/>
              </w:rPr>
              <w:t xml:space="preserve"> </w:t>
            </w:r>
            <w:r w:rsidRPr="00FE321D">
              <w:rPr>
                <w:rFonts w:ascii="Tahoma" w:hAnsi="Tahoma" w:cs="Tahoma"/>
                <w:noProof/>
                <w:color w:val="000000"/>
                <w:sz w:val="18"/>
                <w:szCs w:val="18"/>
                <w:lang w:val="fr-FR"/>
              </w:rPr>
              <w:t>7</w:t>
            </w:r>
          </w:p>
          <w:p w:rsidR="00894BFE" w:rsidRPr="00FE321D" w:rsidRDefault="00894BFE" w:rsidP="005329D6">
            <w:pPr>
              <w:pStyle w:val="ListBullet3"/>
              <w:numPr>
                <w:ilvl w:val="0"/>
                <w:numId w:val="31"/>
              </w:numPr>
              <w:spacing w:line="264" w:lineRule="auto"/>
              <w:rPr>
                <w:rFonts w:ascii="Tahoma" w:hAnsi="Tahoma" w:cs="Tahoma"/>
                <w:noProof/>
                <w:color w:val="000000"/>
                <w:sz w:val="18"/>
                <w:szCs w:val="18"/>
                <w:lang w:val="fr-FR"/>
              </w:rPr>
            </w:pPr>
            <w:r w:rsidRPr="00FE321D">
              <w:rPr>
                <w:rFonts w:ascii="Tahoma" w:hAnsi="Tahoma" w:cs="Tahoma"/>
                <w:noProof/>
                <w:color w:val="000000"/>
                <w:sz w:val="18"/>
                <w:szCs w:val="18"/>
                <w:lang w:val="fr-FR"/>
              </w:rPr>
              <w:t>Notification des Cadres Supérieurs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894BFE" w:rsidRPr="00FE321D" w:rsidRDefault="00894BFE" w:rsidP="005329D6">
            <w:pPr>
              <w:pStyle w:val="ListBullet3"/>
              <w:numPr>
                <w:ilvl w:val="0"/>
                <w:numId w:val="32"/>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Allocation des ressources appropriées pour un effort continu 24 h</w:t>
            </w:r>
            <w:r w:rsidR="002007F9" w:rsidRPr="00FE321D">
              <w:rPr>
                <w:rFonts w:ascii="Tahoma" w:hAnsi="Tahoma" w:cs="Tahoma"/>
                <w:noProof/>
                <w:color w:val="000000"/>
                <w:sz w:val="18"/>
                <w:szCs w:val="18"/>
                <w:lang w:val="fr-FR"/>
              </w:rPr>
              <w:t xml:space="preserve"> </w:t>
            </w:r>
            <w:r w:rsidRPr="00FE321D">
              <w:rPr>
                <w:rFonts w:ascii="Tahoma" w:hAnsi="Tahoma" w:cs="Tahoma"/>
                <w:noProof/>
                <w:color w:val="000000"/>
                <w:sz w:val="18"/>
                <w:szCs w:val="18"/>
                <w:lang w:val="fr-FR"/>
              </w:rPr>
              <w:t>/</w:t>
            </w:r>
            <w:r w:rsidR="002007F9" w:rsidRPr="00FE321D">
              <w:rPr>
                <w:rFonts w:ascii="Tahoma" w:hAnsi="Tahoma" w:cs="Tahoma"/>
                <w:noProof/>
                <w:color w:val="000000"/>
                <w:sz w:val="18"/>
                <w:szCs w:val="18"/>
                <w:lang w:val="fr-FR"/>
              </w:rPr>
              <w:t xml:space="preserve"> </w:t>
            </w:r>
            <w:r w:rsidRPr="00FE321D">
              <w:rPr>
                <w:rFonts w:ascii="Tahoma" w:hAnsi="Tahoma" w:cs="Tahoma"/>
                <w:noProof/>
                <w:color w:val="000000"/>
                <w:sz w:val="18"/>
                <w:szCs w:val="18"/>
                <w:lang w:val="fr-FR"/>
              </w:rPr>
              <w:t>24, 7 j</w:t>
            </w:r>
            <w:r w:rsidR="002007F9" w:rsidRPr="00FE321D">
              <w:rPr>
                <w:rFonts w:ascii="Tahoma" w:hAnsi="Tahoma" w:cs="Tahoma"/>
                <w:noProof/>
                <w:color w:val="000000"/>
                <w:sz w:val="18"/>
                <w:szCs w:val="18"/>
                <w:lang w:val="fr-FR"/>
              </w:rPr>
              <w:t xml:space="preserve"> </w:t>
            </w:r>
            <w:r w:rsidRPr="00FE321D">
              <w:rPr>
                <w:rFonts w:ascii="Tahoma" w:hAnsi="Tahoma" w:cs="Tahoma"/>
                <w:noProof/>
                <w:color w:val="000000"/>
                <w:sz w:val="18"/>
                <w:szCs w:val="18"/>
                <w:lang w:val="fr-FR"/>
              </w:rPr>
              <w:t>/</w:t>
            </w:r>
            <w:r w:rsidR="002007F9" w:rsidRPr="00FE321D">
              <w:rPr>
                <w:rFonts w:ascii="Tahoma" w:hAnsi="Tahoma" w:cs="Tahoma"/>
                <w:noProof/>
                <w:color w:val="000000"/>
                <w:sz w:val="18"/>
                <w:szCs w:val="18"/>
                <w:lang w:val="fr-FR"/>
              </w:rPr>
              <w:t xml:space="preserve"> </w:t>
            </w:r>
            <w:r w:rsidRPr="00FE321D">
              <w:rPr>
                <w:rFonts w:ascii="Tahoma" w:hAnsi="Tahoma" w:cs="Tahoma"/>
                <w:noProof/>
                <w:color w:val="000000"/>
                <w:sz w:val="18"/>
                <w:szCs w:val="18"/>
                <w:lang w:val="fr-FR"/>
              </w:rPr>
              <w:t>7</w:t>
            </w:r>
            <w:r w:rsidRPr="00FE321D">
              <w:rPr>
                <w:rFonts w:ascii="Tahoma" w:hAnsi="Tahoma" w:cs="Tahoma"/>
                <w:noProof/>
                <w:color w:val="000000"/>
                <w:sz w:val="18"/>
                <w:szCs w:val="18"/>
                <w:vertAlign w:val="superscript"/>
                <w:lang w:val="fr-FR"/>
              </w:rPr>
              <w:t>2</w:t>
            </w:r>
          </w:p>
          <w:p w:rsidR="00894BFE" w:rsidRPr="00FE321D" w:rsidRDefault="00894BFE" w:rsidP="00FE321D">
            <w:pPr>
              <w:pStyle w:val="ListBullet3"/>
              <w:numPr>
                <w:ilvl w:val="0"/>
                <w:numId w:val="32"/>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Disponibilité et réponse rapide de la</w:t>
            </w:r>
            <w:r w:rsidR="00FE321D">
              <w:rPr>
                <w:rFonts w:ascii="Tahoma" w:hAnsi="Tahoma" w:cs="Tahoma"/>
                <w:noProof/>
                <w:color w:val="000000"/>
                <w:sz w:val="18"/>
                <w:szCs w:val="18"/>
                <w:lang w:val="fr-FR"/>
              </w:rPr>
              <w:t> </w:t>
            </w:r>
            <w:r w:rsidRPr="00FE321D">
              <w:rPr>
                <w:rFonts w:ascii="Tahoma" w:hAnsi="Tahoma" w:cs="Tahoma"/>
                <w:noProof/>
                <w:color w:val="000000"/>
                <w:sz w:val="18"/>
                <w:szCs w:val="18"/>
                <w:lang w:val="fr-FR"/>
              </w:rPr>
              <w:t>part de l’autorité chargée de valider les</w:t>
            </w:r>
            <w:r w:rsidR="00FE321D">
              <w:rPr>
                <w:rFonts w:ascii="Tahoma" w:hAnsi="Tahoma" w:cs="Tahoma"/>
                <w:noProof/>
                <w:color w:val="000000"/>
                <w:sz w:val="18"/>
                <w:szCs w:val="18"/>
                <w:lang w:val="fr-FR"/>
              </w:rPr>
              <w:t> </w:t>
            </w:r>
            <w:r w:rsidRPr="00FE321D">
              <w:rPr>
                <w:rFonts w:ascii="Tahoma" w:hAnsi="Tahoma" w:cs="Tahoma"/>
                <w:noProof/>
                <w:color w:val="000000"/>
                <w:sz w:val="18"/>
                <w:szCs w:val="18"/>
                <w:lang w:val="fr-FR"/>
              </w:rPr>
              <w:t>modifications</w:t>
            </w:r>
          </w:p>
          <w:p w:rsidR="00894BFE" w:rsidRPr="00FE321D" w:rsidRDefault="00894BFE" w:rsidP="005329D6">
            <w:pPr>
              <w:pStyle w:val="ListBullet3"/>
              <w:numPr>
                <w:ilvl w:val="0"/>
                <w:numId w:val="32"/>
              </w:numPr>
              <w:spacing w:line="264" w:lineRule="auto"/>
              <w:rPr>
                <w:rFonts w:ascii="Tahoma" w:hAnsi="Tahoma" w:cs="Tahoma"/>
                <w:noProof/>
                <w:color w:val="000000"/>
                <w:sz w:val="18"/>
                <w:szCs w:val="18"/>
                <w:lang w:val="fr-FR"/>
              </w:rPr>
            </w:pPr>
            <w:r w:rsidRPr="00FE321D">
              <w:rPr>
                <w:rFonts w:ascii="Tahoma" w:hAnsi="Tahoma" w:cs="Tahoma"/>
                <w:noProof/>
                <w:color w:val="000000"/>
                <w:sz w:val="18"/>
                <w:szCs w:val="18"/>
                <w:lang w:val="fr-FR"/>
              </w:rPr>
              <w:t>Notification des cadres</w:t>
            </w:r>
          </w:p>
        </w:tc>
      </w:tr>
      <w:tr w:rsidR="00894BFE" w:rsidRPr="004B5985" w:rsidTr="00407FAC">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94BFE" w:rsidRPr="00FE321D" w:rsidRDefault="00894BFE" w:rsidP="005329D6">
            <w:pPr>
              <w:pStyle w:val="tableclose"/>
              <w:spacing w:line="264" w:lineRule="auto"/>
              <w:rPr>
                <w:rFonts w:ascii="Tahoma" w:hAnsi="Tahoma" w:cs="Tahoma"/>
                <w:noProof/>
                <w:color w:val="000000"/>
                <w:sz w:val="18"/>
                <w:szCs w:val="18"/>
                <w:lang w:val="fr-FR"/>
              </w:rPr>
            </w:pPr>
            <w:r w:rsidRPr="00FE321D">
              <w:rPr>
                <w:rFonts w:ascii="Tahoma" w:hAnsi="Tahoma" w:cs="Tahoma"/>
                <w:noProof/>
                <w:color w:val="000000"/>
                <w:sz w:val="18"/>
                <w:szCs w:val="18"/>
                <w:lang w:val="fr-FR"/>
              </w:rPr>
              <w:t>B Communication par téléphone ou par le Web</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894BFE" w:rsidRPr="00FE321D" w:rsidRDefault="00894BFE" w:rsidP="005329D6">
            <w:pPr>
              <w:pStyle w:val="ListBullet3"/>
              <w:numPr>
                <w:ilvl w:val="0"/>
                <w:numId w:val="30"/>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 xml:space="preserve">Impact modéré sur l’activité : </w:t>
            </w:r>
          </w:p>
          <w:p w:rsidR="00894BFE" w:rsidRPr="00FE321D" w:rsidRDefault="00894BFE" w:rsidP="005329D6">
            <w:pPr>
              <w:pStyle w:val="ListBullet3"/>
              <w:numPr>
                <w:ilvl w:val="0"/>
                <w:numId w:val="30"/>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L’activité du client subit une perte modérée ou la dégradation des services mais l’activité peut se poursuivre même si elle est perturbée</w:t>
            </w:r>
          </w:p>
          <w:p w:rsidR="00894BFE" w:rsidRPr="00FE321D" w:rsidRDefault="00894BFE" w:rsidP="005329D6">
            <w:pPr>
              <w:pStyle w:val="ListBullet3"/>
              <w:numPr>
                <w:ilvl w:val="0"/>
                <w:numId w:val="30"/>
              </w:numPr>
              <w:spacing w:line="264" w:lineRule="auto"/>
              <w:rPr>
                <w:rFonts w:ascii="Tahoma" w:hAnsi="Tahoma" w:cs="Tahoma"/>
                <w:noProof/>
                <w:color w:val="000000"/>
                <w:sz w:val="18"/>
                <w:szCs w:val="18"/>
                <w:lang w:val="fr-FR"/>
              </w:rPr>
            </w:pPr>
            <w:r w:rsidRPr="00FE321D">
              <w:rPr>
                <w:rFonts w:ascii="Tahoma" w:hAnsi="Tahoma" w:cs="Tahoma"/>
                <w:noProof/>
                <w:color w:val="000000"/>
                <w:sz w:val="18"/>
                <w:szCs w:val="18"/>
                <w:lang w:val="fr-FR"/>
              </w:rPr>
              <w:t>Nécessite une attention dans un délai de deux (2) Heures Ouvrées</w:t>
            </w:r>
            <w:r w:rsidRPr="00FE321D">
              <w:rPr>
                <w:rFonts w:ascii="Tahoma" w:hAnsi="Tahoma" w:cs="Tahoma"/>
                <w:noProof/>
                <w:color w:val="000000"/>
                <w:sz w:val="18"/>
                <w:szCs w:val="18"/>
                <w:vertAlign w:val="superscript"/>
                <w:lang w:val="fr-F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94BFE" w:rsidRPr="00FE321D" w:rsidRDefault="00894BFE" w:rsidP="005329D6">
            <w:pPr>
              <w:pStyle w:val="ListBullet3"/>
              <w:numPr>
                <w:ilvl w:val="0"/>
                <w:numId w:val="31"/>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Première réponse par téléphone en deux (2) heures ou moins</w:t>
            </w:r>
          </w:p>
          <w:p w:rsidR="00894BFE" w:rsidRPr="00FE321D" w:rsidRDefault="00894BFE" w:rsidP="005329D6">
            <w:pPr>
              <w:pStyle w:val="ListBullet3"/>
              <w:numPr>
                <w:ilvl w:val="0"/>
                <w:numId w:val="31"/>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Effort pendant les Heures Ouvrées</w:t>
            </w:r>
            <w:r w:rsidRPr="00FE321D">
              <w:rPr>
                <w:rFonts w:ascii="Tahoma" w:hAnsi="Tahoma" w:cs="Tahoma"/>
                <w:noProof/>
                <w:color w:val="000000"/>
                <w:sz w:val="18"/>
                <w:szCs w:val="18"/>
                <w:vertAlign w:val="superscript"/>
                <w:lang w:val="fr-FR"/>
              </w:rPr>
              <w:t>1</w:t>
            </w:r>
            <w:r w:rsidRPr="00FE321D">
              <w:rPr>
                <w:rFonts w:ascii="Tahoma" w:hAnsi="Tahoma" w:cs="Tahoma"/>
                <w:noProof/>
                <w:color w:val="000000"/>
                <w:sz w:val="18"/>
                <w:szCs w:val="18"/>
                <w:lang w:val="fr-FR"/>
              </w:rPr>
              <w:t xml:space="preserve"> uniquement.</w:t>
            </w:r>
          </w:p>
          <w:p w:rsidR="00894BFE" w:rsidRPr="00FE321D" w:rsidRDefault="00894BFE" w:rsidP="005329D6">
            <w:pPr>
              <w:pStyle w:val="ListBullet3"/>
              <w:tabs>
                <w:tab w:val="clear" w:pos="1080"/>
                <w:tab w:val="left" w:pos="720"/>
              </w:tabs>
              <w:spacing w:line="264" w:lineRule="auto"/>
              <w:ind w:left="529" w:hanging="450"/>
              <w:rPr>
                <w:rFonts w:ascii="Tahoma" w:hAnsi="Tahoma" w:cs="Tahoma"/>
                <w:noProof/>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894BFE" w:rsidRPr="00FE321D" w:rsidRDefault="00894BFE" w:rsidP="005329D6">
            <w:pPr>
              <w:pStyle w:val="ListBullet3"/>
              <w:numPr>
                <w:ilvl w:val="0"/>
                <w:numId w:val="32"/>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Allocation des ressources appropriées pour un effort continu pendant les Heures Ouvrées</w:t>
            </w:r>
            <w:r w:rsidRPr="00FE321D">
              <w:rPr>
                <w:rFonts w:ascii="Tahoma" w:hAnsi="Tahoma" w:cs="Tahoma"/>
                <w:noProof/>
                <w:color w:val="000000"/>
                <w:sz w:val="18"/>
                <w:szCs w:val="18"/>
                <w:vertAlign w:val="superscript"/>
                <w:lang w:val="fr-FR"/>
              </w:rPr>
              <w:t>1</w:t>
            </w:r>
          </w:p>
          <w:p w:rsidR="00894BFE" w:rsidRPr="00FE321D" w:rsidRDefault="00894BFE" w:rsidP="005329D6">
            <w:pPr>
              <w:pStyle w:val="ListBullet3"/>
              <w:numPr>
                <w:ilvl w:val="0"/>
                <w:numId w:val="32"/>
              </w:numPr>
              <w:spacing w:line="264" w:lineRule="auto"/>
              <w:rPr>
                <w:rFonts w:ascii="Tahoma" w:hAnsi="Tahoma" w:cs="Tahoma"/>
                <w:noProof/>
                <w:color w:val="000000"/>
                <w:sz w:val="18"/>
                <w:szCs w:val="18"/>
                <w:lang w:val="fr-FR"/>
              </w:rPr>
            </w:pPr>
            <w:r w:rsidRPr="00FE321D">
              <w:rPr>
                <w:rFonts w:ascii="Tahoma" w:hAnsi="Tahoma" w:cs="Tahoma"/>
                <w:noProof/>
                <w:color w:val="000000"/>
                <w:sz w:val="18"/>
                <w:szCs w:val="18"/>
                <w:lang w:val="fr-FR"/>
              </w:rPr>
              <w:t>Disponibilité et réponse de la part de l’autorité chargée de valider les modifications dans les quatre (4) Heures Ouvrées</w:t>
            </w:r>
            <w:r w:rsidRPr="00FE321D">
              <w:rPr>
                <w:rFonts w:ascii="Tahoma" w:hAnsi="Tahoma" w:cs="Tahoma"/>
                <w:noProof/>
                <w:color w:val="000000"/>
                <w:sz w:val="18"/>
                <w:szCs w:val="18"/>
                <w:vertAlign w:val="superscript"/>
                <w:lang w:val="fr-FR"/>
              </w:rPr>
              <w:t>1</w:t>
            </w:r>
          </w:p>
        </w:tc>
      </w:tr>
      <w:tr w:rsidR="00894BFE" w:rsidRPr="004B5985" w:rsidTr="00407FAC">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94BFE" w:rsidRPr="00FE321D" w:rsidRDefault="00894BFE" w:rsidP="005329D6">
            <w:pPr>
              <w:pStyle w:val="tableclose"/>
              <w:spacing w:line="264" w:lineRule="auto"/>
              <w:rPr>
                <w:rFonts w:ascii="Tahoma" w:hAnsi="Tahoma" w:cs="Tahoma"/>
                <w:noProof/>
                <w:color w:val="000000"/>
                <w:sz w:val="18"/>
                <w:szCs w:val="18"/>
                <w:lang w:val="fr-FR"/>
              </w:rPr>
            </w:pPr>
            <w:r w:rsidRPr="00FE321D">
              <w:rPr>
                <w:rFonts w:ascii="Tahoma" w:hAnsi="Tahoma" w:cs="Tahoma"/>
                <w:noProof/>
                <w:color w:val="000000"/>
                <w:sz w:val="18"/>
                <w:szCs w:val="18"/>
                <w:lang w:val="fr-FR"/>
              </w:rPr>
              <w:t>C Communication par téléphone ou par le Web</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894BFE" w:rsidRPr="00FE321D" w:rsidRDefault="00894BFE" w:rsidP="005329D6">
            <w:pPr>
              <w:pStyle w:val="ListBullet3"/>
              <w:numPr>
                <w:ilvl w:val="0"/>
                <w:numId w:val="30"/>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 xml:space="preserve">Impact minimum sur l’activité : </w:t>
            </w:r>
          </w:p>
          <w:p w:rsidR="00894BFE" w:rsidRPr="00FE321D" w:rsidRDefault="00894BFE" w:rsidP="005329D6">
            <w:pPr>
              <w:pStyle w:val="ListBullet3"/>
              <w:numPr>
                <w:ilvl w:val="0"/>
                <w:numId w:val="30"/>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L’activité se poursuit pour l’essentiel malgré des gênes minimes ou inexistantes pour les</w:t>
            </w:r>
            <w:r w:rsidR="00407FAC" w:rsidRPr="00FE321D">
              <w:rPr>
                <w:rFonts w:ascii="Tahoma" w:hAnsi="Tahoma" w:cs="Tahoma"/>
                <w:noProof/>
                <w:color w:val="000000"/>
                <w:sz w:val="18"/>
                <w:szCs w:val="18"/>
                <w:lang w:val="fr-FR"/>
              </w:rPr>
              <w:t> </w:t>
            </w:r>
            <w:r w:rsidRPr="00FE321D">
              <w:rPr>
                <w:rFonts w:ascii="Tahoma" w:hAnsi="Tahoma" w:cs="Tahoma"/>
                <w:noProof/>
                <w:color w:val="000000"/>
                <w:sz w:val="18"/>
                <w:szCs w:val="18"/>
                <w:lang w:val="fr-FR"/>
              </w:rPr>
              <w:t>services</w:t>
            </w:r>
          </w:p>
          <w:p w:rsidR="00894BFE" w:rsidRPr="00FE321D" w:rsidRDefault="00894BFE" w:rsidP="005329D6">
            <w:pPr>
              <w:pStyle w:val="ListBullet3"/>
              <w:numPr>
                <w:ilvl w:val="0"/>
                <w:numId w:val="30"/>
              </w:numPr>
              <w:spacing w:line="264" w:lineRule="auto"/>
              <w:rPr>
                <w:rFonts w:ascii="Tahoma" w:hAnsi="Tahoma" w:cs="Tahoma"/>
                <w:noProof/>
                <w:color w:val="000000"/>
                <w:sz w:val="18"/>
                <w:szCs w:val="18"/>
                <w:lang w:val="fr-FR"/>
              </w:rPr>
            </w:pPr>
            <w:r w:rsidRPr="00FE321D">
              <w:rPr>
                <w:rFonts w:ascii="Tahoma" w:hAnsi="Tahoma" w:cs="Tahoma"/>
                <w:noProof/>
                <w:color w:val="000000"/>
                <w:sz w:val="18"/>
                <w:szCs w:val="18"/>
                <w:lang w:val="fr-FR"/>
              </w:rPr>
              <w:t>Nécessite une attention dans un délai de quatre (4) Heures Ouvrées</w:t>
            </w:r>
            <w:r w:rsidRPr="00FE321D">
              <w:rPr>
                <w:rFonts w:ascii="Tahoma" w:hAnsi="Tahoma" w:cs="Tahoma"/>
                <w:noProof/>
                <w:color w:val="000000"/>
                <w:sz w:val="18"/>
                <w:szCs w:val="18"/>
                <w:vertAlign w:val="superscript"/>
                <w:lang w:val="fr-F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94BFE" w:rsidRPr="00FE321D" w:rsidRDefault="00894BFE" w:rsidP="005329D6">
            <w:pPr>
              <w:pStyle w:val="ListBullet3"/>
              <w:numPr>
                <w:ilvl w:val="0"/>
                <w:numId w:val="31"/>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Première réponse par téléphone en quatre (4) heures ou moins</w:t>
            </w:r>
          </w:p>
          <w:p w:rsidR="00894BFE" w:rsidRPr="00FE321D" w:rsidRDefault="00894BFE" w:rsidP="005329D6">
            <w:pPr>
              <w:pStyle w:val="ListBullet3"/>
              <w:numPr>
                <w:ilvl w:val="0"/>
                <w:numId w:val="31"/>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Effort pendant les Heures Ouvrées</w:t>
            </w:r>
            <w:r w:rsidRPr="00FE321D">
              <w:rPr>
                <w:rFonts w:ascii="Tahoma" w:hAnsi="Tahoma" w:cs="Tahoma"/>
                <w:noProof/>
                <w:color w:val="000000"/>
                <w:sz w:val="18"/>
                <w:szCs w:val="18"/>
                <w:vertAlign w:val="superscript"/>
                <w:lang w:val="fr-FR"/>
              </w:rPr>
              <w:t>1</w:t>
            </w:r>
            <w:r w:rsidRPr="00FE321D">
              <w:rPr>
                <w:rFonts w:ascii="Tahoma" w:hAnsi="Tahoma" w:cs="Tahoma"/>
                <w:noProof/>
                <w:color w:val="000000"/>
                <w:sz w:val="18"/>
                <w:szCs w:val="18"/>
                <w:lang w:val="fr-FR"/>
              </w:rPr>
              <w:t xml:space="preserve"> uniquement.</w:t>
            </w:r>
          </w:p>
          <w:p w:rsidR="00894BFE" w:rsidRPr="00FE321D" w:rsidRDefault="00894BFE" w:rsidP="005329D6">
            <w:pPr>
              <w:pStyle w:val="tableclose"/>
              <w:spacing w:line="264" w:lineRule="auto"/>
              <w:ind w:left="529" w:hanging="450"/>
              <w:rPr>
                <w:rFonts w:ascii="Tahoma" w:hAnsi="Tahoma" w:cs="Tahoma"/>
                <w:noProof/>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894BFE" w:rsidRPr="00FE321D" w:rsidRDefault="00894BFE" w:rsidP="005329D6">
            <w:pPr>
              <w:pStyle w:val="ListBullet3"/>
              <w:numPr>
                <w:ilvl w:val="0"/>
                <w:numId w:val="32"/>
              </w:numPr>
              <w:spacing w:line="264" w:lineRule="auto"/>
              <w:rPr>
                <w:rFonts w:ascii="Tahoma" w:hAnsi="Tahoma" w:cs="Tahoma"/>
                <w:noProof/>
                <w:sz w:val="18"/>
                <w:szCs w:val="18"/>
                <w:lang w:val="fr-FR"/>
              </w:rPr>
            </w:pPr>
            <w:r w:rsidRPr="00FE321D">
              <w:rPr>
                <w:rFonts w:ascii="Tahoma" w:hAnsi="Tahoma" w:cs="Tahoma"/>
                <w:noProof/>
                <w:color w:val="000000"/>
                <w:sz w:val="18"/>
                <w:szCs w:val="18"/>
                <w:lang w:val="fr-FR"/>
              </w:rPr>
              <w:t>Coordonnées exactes de l’interlocuteur chargé du cas</w:t>
            </w:r>
          </w:p>
          <w:p w:rsidR="00894BFE" w:rsidRPr="00FE321D" w:rsidRDefault="00894BFE" w:rsidP="005329D6">
            <w:pPr>
              <w:pStyle w:val="ListBullet3"/>
              <w:numPr>
                <w:ilvl w:val="0"/>
                <w:numId w:val="32"/>
              </w:numPr>
              <w:spacing w:line="264" w:lineRule="auto"/>
              <w:rPr>
                <w:rFonts w:ascii="Tahoma" w:hAnsi="Tahoma" w:cs="Tahoma"/>
                <w:noProof/>
                <w:color w:val="000000"/>
                <w:sz w:val="18"/>
                <w:szCs w:val="18"/>
                <w:lang w:val="fr-FR"/>
              </w:rPr>
            </w:pPr>
            <w:r w:rsidRPr="00FE321D">
              <w:rPr>
                <w:rFonts w:ascii="Tahoma" w:hAnsi="Tahoma" w:cs="Tahoma"/>
                <w:noProof/>
                <w:color w:val="000000"/>
                <w:sz w:val="18"/>
                <w:szCs w:val="18"/>
                <w:lang w:val="fr-FR"/>
              </w:rPr>
              <w:t>Réponse dans un délai de vingt</w:t>
            </w:r>
            <w:r w:rsidR="00C15BE8" w:rsidRPr="00FE321D">
              <w:rPr>
                <w:rFonts w:ascii="Tahoma" w:hAnsi="Tahoma" w:cs="Tahoma"/>
                <w:noProof/>
                <w:color w:val="000000"/>
                <w:sz w:val="18"/>
                <w:szCs w:val="18"/>
                <w:lang w:val="fr-FR"/>
              </w:rPr>
              <w:t>-</w:t>
            </w:r>
            <w:r w:rsidRPr="00FE321D">
              <w:rPr>
                <w:rFonts w:ascii="Tahoma" w:hAnsi="Tahoma" w:cs="Tahoma"/>
                <w:noProof/>
                <w:color w:val="000000"/>
                <w:sz w:val="18"/>
                <w:szCs w:val="18"/>
                <w:lang w:val="fr-FR"/>
              </w:rPr>
              <w:t>quatre (24) heures</w:t>
            </w:r>
          </w:p>
        </w:tc>
      </w:tr>
    </w:tbl>
    <w:p w:rsidR="00894BFE" w:rsidRPr="00FE321D" w:rsidRDefault="00894BFE" w:rsidP="00894BFE">
      <w:pPr>
        <w:pStyle w:val="tableclose"/>
        <w:rPr>
          <w:rFonts w:ascii="Tahoma" w:hAnsi="Tahoma" w:cs="Tahoma"/>
          <w:noProof/>
          <w:sz w:val="16"/>
          <w:szCs w:val="16"/>
          <w:lang w:val="fr-FR"/>
        </w:rPr>
      </w:pPr>
      <w:r w:rsidRPr="00FE321D">
        <w:rPr>
          <w:rFonts w:ascii="Tahoma" w:hAnsi="Tahoma" w:cs="Tahoma"/>
          <w:i/>
          <w:noProof/>
          <w:color w:val="000000"/>
          <w:sz w:val="16"/>
          <w:szCs w:val="16"/>
          <w:vertAlign w:val="superscript"/>
          <w:lang w:val="fr-FR"/>
        </w:rPr>
        <w:t xml:space="preserve">1 </w:t>
      </w:r>
      <w:r w:rsidRPr="00FE321D">
        <w:rPr>
          <w:rFonts w:ascii="Tahoma" w:hAnsi="Tahoma" w:cs="Tahoma"/>
          <w:i/>
          <w:noProof/>
          <w:color w:val="000000"/>
          <w:sz w:val="16"/>
          <w:szCs w:val="16"/>
          <w:lang w:val="fr-FR"/>
        </w:rPr>
        <w:t>Les Heures Ouvrées varient selon le pays.</w:t>
      </w:r>
    </w:p>
    <w:p w:rsidR="00894BFE" w:rsidRPr="00FE321D" w:rsidRDefault="00894BFE" w:rsidP="00894BFE">
      <w:pPr>
        <w:pStyle w:val="tableclose"/>
        <w:rPr>
          <w:rFonts w:ascii="Tahoma" w:hAnsi="Tahoma" w:cs="Tahoma"/>
          <w:noProof/>
          <w:sz w:val="16"/>
          <w:szCs w:val="16"/>
          <w:lang w:val="fr-FR"/>
        </w:rPr>
      </w:pPr>
      <w:r w:rsidRPr="00FE321D">
        <w:rPr>
          <w:rFonts w:ascii="Tahoma" w:hAnsi="Tahoma" w:cs="Tahoma"/>
          <w:i/>
          <w:noProof/>
          <w:color w:val="000000"/>
          <w:sz w:val="16"/>
          <w:szCs w:val="16"/>
          <w:vertAlign w:val="superscript"/>
          <w:lang w:val="fr-FR"/>
        </w:rPr>
        <w:t xml:space="preserve">2 </w:t>
      </w:r>
      <w:r w:rsidRPr="00FE321D">
        <w:rPr>
          <w:rFonts w:ascii="Tahoma" w:hAnsi="Tahoma" w:cs="Tahoma"/>
          <w:i/>
          <w:noProof/>
          <w:color w:val="000000"/>
          <w:sz w:val="16"/>
          <w:szCs w:val="16"/>
          <w:lang w:val="fr-FR"/>
        </w:rPr>
        <w:t>Nous pouvons être amenés à rétrograder le niveau de gravité d’une demande si le client ne peut pas fournir les ressources ou</w:t>
      </w:r>
      <w:r w:rsidR="00507553" w:rsidRPr="00FE321D">
        <w:rPr>
          <w:rFonts w:ascii="Tahoma" w:hAnsi="Tahoma" w:cs="Tahoma"/>
          <w:i/>
          <w:noProof/>
          <w:color w:val="000000"/>
          <w:sz w:val="16"/>
          <w:szCs w:val="16"/>
          <w:lang w:val="fr-FR"/>
        </w:rPr>
        <w:t xml:space="preserve"> </w:t>
      </w:r>
      <w:r w:rsidRPr="00FE321D">
        <w:rPr>
          <w:rFonts w:ascii="Tahoma" w:hAnsi="Tahoma" w:cs="Tahoma"/>
          <w:i/>
          <w:noProof/>
          <w:color w:val="000000"/>
          <w:sz w:val="16"/>
          <w:szCs w:val="16"/>
          <w:lang w:val="fr-FR"/>
        </w:rPr>
        <w:t>réponses adéquates pour nous permettre de poursuivre nos efforts de résolution du problème.</w:t>
      </w:r>
    </w:p>
    <w:p w:rsidR="00894BFE" w:rsidRPr="00640614" w:rsidRDefault="00894BFE" w:rsidP="00894BFE">
      <w:pPr>
        <w:spacing w:after="120"/>
        <w:rPr>
          <w:rFonts w:cs="Tahoma"/>
          <w:noProof/>
          <w:lang w:val="fr-FR"/>
        </w:rPr>
      </w:pPr>
      <w:r w:rsidRPr="00640614">
        <w:rPr>
          <w:rFonts w:cs="Tahoma"/>
          <w:noProof/>
          <w:color w:val="000000"/>
          <w:lang w:val="fr-FR"/>
        </w:rPr>
        <w:lastRenderedPageBreak/>
        <w:t xml:space="preserve">Les </w:t>
      </w:r>
      <w:r w:rsidRPr="00A96F11">
        <w:rPr>
          <w:rFonts w:cs="Tahoma"/>
          <w:b/>
          <w:bCs/>
          <w:noProof/>
          <w:color w:val="000000"/>
          <w:lang w:val="fr-FR"/>
        </w:rPr>
        <w:t>Services d’Informations</w:t>
      </w:r>
      <w:r w:rsidRPr="00640614">
        <w:rPr>
          <w:rFonts w:cs="Tahoma"/>
          <w:noProof/>
          <w:color w:val="000000"/>
          <w:lang w:val="fr-FR"/>
        </w:rPr>
        <w:t xml:space="preserve"> incluent l’accès au site Web Premier Online et des webcasts de support périodiques dirigés par les gestionnaires de programmes, les développeurs et les professionnels Microsoft sur des sujets clés concernant la technologie Microsoft.</w:t>
      </w:r>
    </w:p>
    <w:p w:rsidR="00894BFE" w:rsidRPr="00640614" w:rsidRDefault="00894BFE" w:rsidP="00894BFE">
      <w:pPr>
        <w:rPr>
          <w:rFonts w:cs="Tahoma"/>
          <w:noProof/>
          <w:lang w:val="fr-FR"/>
        </w:rPr>
      </w:pPr>
      <w:r w:rsidRPr="00640614">
        <w:rPr>
          <w:rFonts w:cs="Tahoma"/>
          <w:noProof/>
          <w:color w:val="000000"/>
          <w:lang w:val="fr-FR"/>
        </w:rPr>
        <w:t xml:space="preserve">Les </w:t>
      </w:r>
      <w:r w:rsidRPr="00A96F11">
        <w:rPr>
          <w:rFonts w:cs="Tahoma"/>
          <w:b/>
          <w:bCs/>
          <w:noProof/>
          <w:color w:val="000000"/>
          <w:lang w:val="fr-FR"/>
        </w:rPr>
        <w:t>Heures</w:t>
      </w:r>
      <w:r w:rsidRPr="00640614">
        <w:rPr>
          <w:rFonts w:cs="Tahoma"/>
          <w:noProof/>
          <w:color w:val="000000"/>
          <w:lang w:val="fr-FR"/>
        </w:rPr>
        <w:t xml:space="preserve"> Complémentaires peuvent être utilisées pour l’Assistance Technique ou le Support Technique.</w:t>
      </w:r>
    </w:p>
    <w:p w:rsidR="00894BFE" w:rsidRPr="00640614" w:rsidRDefault="00894BFE" w:rsidP="00894BFE">
      <w:pPr>
        <w:jc w:val="both"/>
        <w:rPr>
          <w:rFonts w:cs="Tahoma"/>
          <w:noProof/>
          <w:lang w:val="fr-FR"/>
        </w:rPr>
      </w:pPr>
    </w:p>
    <w:p w:rsidR="00894BFE" w:rsidRPr="00640614" w:rsidRDefault="00894BFE" w:rsidP="00894BFE">
      <w:pPr>
        <w:spacing w:after="60"/>
        <w:rPr>
          <w:rFonts w:cs="Tahoma"/>
          <w:noProof/>
          <w:lang w:val="fr-FR"/>
        </w:rPr>
      </w:pPr>
      <w:r w:rsidRPr="00640614">
        <w:rPr>
          <w:rFonts w:cs="Tahoma"/>
          <w:b/>
          <w:noProof/>
          <w:color w:val="000000"/>
          <w:lang w:val="fr-FR"/>
        </w:rPr>
        <w:t>Règles Métier associées</w:t>
      </w:r>
    </w:p>
    <w:p w:rsidR="00894BFE" w:rsidRPr="00640614" w:rsidRDefault="00894BFE" w:rsidP="00074F89">
      <w:pPr>
        <w:rPr>
          <w:rFonts w:cs="Tahoma"/>
          <w:noProof/>
          <w:lang w:val="fr-FR"/>
        </w:rPr>
      </w:pPr>
      <w:r w:rsidRPr="00640614">
        <w:rPr>
          <w:rFonts w:cs="Tahoma"/>
          <w:noProof/>
          <w:color w:val="000000"/>
          <w:lang w:val="fr-FR"/>
        </w:rPr>
        <w:t>Tous les Services incluent le support des Produits Microsoft commercialisés généralement disponibles (sauf s’ils sont</w:t>
      </w:r>
      <w:r w:rsidR="00074F89">
        <w:rPr>
          <w:rFonts w:cs="Tahoma"/>
          <w:noProof/>
          <w:color w:val="000000"/>
          <w:lang w:val="fr-FR"/>
        </w:rPr>
        <w:t> </w:t>
      </w:r>
      <w:r w:rsidRPr="00640614">
        <w:rPr>
          <w:rFonts w:cs="Tahoma"/>
          <w:noProof/>
          <w:color w:val="000000"/>
          <w:lang w:val="fr-FR"/>
        </w:rPr>
        <w:t>spécifiquement exclus sur le site Web Microsoft Premier Online ou le site Web Microsoft Support Lifecycle).</w:t>
      </w:r>
      <w:r w:rsidRPr="00640614">
        <w:rPr>
          <w:rFonts w:cs="Tahoma"/>
          <w:noProof/>
          <w:lang w:val="fr-FR"/>
        </w:rPr>
        <w:t xml:space="preserve"> </w:t>
      </w:r>
      <w:r w:rsidRPr="00640614">
        <w:rPr>
          <w:rFonts w:cs="Tahoma"/>
          <w:noProof/>
          <w:color w:val="000000"/>
          <w:lang w:val="fr-FR"/>
        </w:rPr>
        <w:t>Les Services sont généralement facturés à l’heure, fournis à distance et en anglais (sauf disponibilité d’une autre langue).</w:t>
      </w:r>
      <w:r w:rsidRPr="00640614">
        <w:rPr>
          <w:rFonts w:cs="Tahoma"/>
          <w:noProof/>
          <w:lang w:val="fr-FR"/>
        </w:rPr>
        <w:t xml:space="preserve"> </w:t>
      </w:r>
      <w:r w:rsidRPr="00640614">
        <w:rPr>
          <w:rFonts w:cs="Tahoma"/>
          <w:noProof/>
          <w:color w:val="000000"/>
          <w:lang w:val="fr-FR"/>
        </w:rPr>
        <w:t>Ils sont fournis dans le pays dans lequel le contrat de Licences en Volume a été signé.</w:t>
      </w:r>
      <w:r w:rsidRPr="00640614">
        <w:rPr>
          <w:rFonts w:cs="Tahoma"/>
          <w:noProof/>
          <w:lang w:val="fr-FR"/>
        </w:rPr>
        <w:t xml:space="preserve"> </w:t>
      </w:r>
      <w:r w:rsidRPr="00640614">
        <w:rPr>
          <w:rFonts w:cs="Tahoma"/>
          <w:noProof/>
          <w:color w:val="000000"/>
          <w:lang w:val="fr-FR"/>
        </w:rPr>
        <w:t>Les visites sur site ne sont pas prépayées et sont assujetties à la disponibilité des ressources.</w:t>
      </w:r>
      <w:r w:rsidRPr="00640614">
        <w:rPr>
          <w:rFonts w:cs="Tahoma"/>
          <w:noProof/>
          <w:lang w:val="fr-FR"/>
        </w:rPr>
        <w:t xml:space="preserve"> </w:t>
      </w:r>
      <w:r w:rsidRPr="00640614">
        <w:rPr>
          <w:rFonts w:cs="Tahoma"/>
          <w:noProof/>
          <w:color w:val="000000"/>
          <w:lang w:val="fr-FR"/>
        </w:rPr>
        <w:t>Tous les services non consommés dans l’année sont perdus.</w:t>
      </w:r>
      <w:r w:rsidRPr="00640614">
        <w:rPr>
          <w:rFonts w:cs="Tahoma"/>
          <w:noProof/>
          <w:lang w:val="fr-FR"/>
        </w:rPr>
        <w:t xml:space="preserve"> </w:t>
      </w:r>
      <w:r w:rsidRPr="00640614">
        <w:rPr>
          <w:rFonts w:cs="Tahoma"/>
          <w:noProof/>
          <w:color w:val="000000"/>
          <w:lang w:val="fr-FR"/>
        </w:rPr>
        <w:t>Nous pouvons être amenés à accéder au système du client par un accès commuté à distance pour analyser les problèmes, à sa demande.</w:t>
      </w:r>
      <w:r w:rsidRPr="00640614">
        <w:rPr>
          <w:rFonts w:cs="Tahoma"/>
          <w:noProof/>
          <w:lang w:val="fr-FR"/>
        </w:rPr>
        <w:t xml:space="preserve"> </w:t>
      </w:r>
      <w:r w:rsidRPr="00640614">
        <w:rPr>
          <w:rFonts w:cs="Tahoma"/>
          <w:noProof/>
          <w:color w:val="000000"/>
          <w:lang w:val="fr-FR"/>
        </w:rPr>
        <w:t>Le client doit disposer d’une connexion à Internet pour pouvoir bénéficier de nos services sur Internet.</w:t>
      </w:r>
    </w:p>
    <w:p w:rsidR="00894BFE" w:rsidRPr="00640614" w:rsidRDefault="00894BFE" w:rsidP="00894BFE">
      <w:pPr>
        <w:rPr>
          <w:rFonts w:cs="Tahoma"/>
          <w:noProof/>
          <w:lang w:val="fr-FR"/>
        </w:rPr>
      </w:pPr>
    </w:p>
    <w:p w:rsidR="00894BFE" w:rsidRPr="00640614" w:rsidRDefault="00894BFE" w:rsidP="00894BFE">
      <w:pPr>
        <w:rPr>
          <w:rFonts w:cs="Tahoma"/>
          <w:noProof/>
          <w:lang w:val="fr-FR"/>
        </w:rPr>
      </w:pPr>
      <w:r w:rsidRPr="00640614">
        <w:rPr>
          <w:rFonts w:cs="Tahoma"/>
          <w:b/>
          <w:noProof/>
          <w:sz w:val="24"/>
          <w:lang w:val="fr-FR"/>
        </w:rPr>
        <w:t>Offres de support Microsoft Windows Azure</w:t>
      </w:r>
    </w:p>
    <w:p w:rsidR="00894BFE" w:rsidRPr="00640614" w:rsidRDefault="00894BFE" w:rsidP="00894BFE">
      <w:pPr>
        <w:rPr>
          <w:rFonts w:cs="Tahoma"/>
          <w:noProof/>
          <w:lang w:val="fr-FR"/>
        </w:rPr>
      </w:pPr>
    </w:p>
    <w:p w:rsidR="00894BFE" w:rsidRPr="00640614" w:rsidRDefault="00894BFE" w:rsidP="00894BFE">
      <w:pPr>
        <w:jc w:val="both"/>
        <w:rPr>
          <w:rFonts w:cs="Tahoma"/>
          <w:noProof/>
          <w:lang w:val="fr-FR"/>
        </w:rPr>
      </w:pPr>
      <w:r w:rsidRPr="00640614">
        <w:rPr>
          <w:rFonts w:cs="Tahoma"/>
          <w:noProof/>
          <w:color w:val="000000"/>
          <w:lang w:val="fr-FR"/>
        </w:rPr>
        <w:t>Sauf mention contraire ci</w:t>
      </w:r>
      <w:r w:rsidR="00C15BE8">
        <w:rPr>
          <w:rFonts w:cs="Tahoma"/>
          <w:noProof/>
          <w:color w:val="000000"/>
          <w:lang w:val="fr-FR"/>
        </w:rPr>
        <w:t>-</w:t>
      </w:r>
      <w:r w:rsidRPr="00640614">
        <w:rPr>
          <w:rFonts w:cs="Tahoma"/>
          <w:noProof/>
          <w:color w:val="000000"/>
          <w:lang w:val="fr-FR"/>
        </w:rPr>
        <w:t>après, les Services de support Windows Azure sont réservés à Windows Azure.</w:t>
      </w:r>
    </w:p>
    <w:p w:rsidR="00894BFE" w:rsidRPr="00640614" w:rsidRDefault="00894BFE" w:rsidP="00894BFE">
      <w:pPr>
        <w:tabs>
          <w:tab w:val="left" w:pos="360"/>
        </w:tabs>
        <w:jc w:val="both"/>
        <w:rPr>
          <w:rFonts w:cs="Tahoma"/>
          <w:noProof/>
          <w:lang w:val="fr-FR"/>
        </w:rPr>
      </w:pPr>
    </w:p>
    <w:p w:rsidR="00894BFE" w:rsidRPr="00640614" w:rsidRDefault="00894BFE" w:rsidP="00F10DD5">
      <w:pPr>
        <w:tabs>
          <w:tab w:val="left" w:pos="360"/>
        </w:tabs>
        <w:jc w:val="both"/>
        <w:rPr>
          <w:rFonts w:cs="Tahoma"/>
          <w:noProof/>
          <w:lang w:val="fr-FR"/>
        </w:rPr>
      </w:pPr>
      <w:r w:rsidRPr="00640614">
        <w:rPr>
          <w:rFonts w:cs="Tahoma"/>
          <w:noProof/>
          <w:lang w:val="fr-FR"/>
        </w:rPr>
        <w:t>Les Services sont assurés par l’équipe de Support Windows Azure, composée de spécialistes de Windows Azure. Ils</w:t>
      </w:r>
      <w:r w:rsidR="00F10DD5" w:rsidRPr="00640614">
        <w:rPr>
          <w:rFonts w:cs="Tahoma"/>
          <w:noProof/>
          <w:lang w:val="fr-FR"/>
        </w:rPr>
        <w:t> </w:t>
      </w:r>
      <w:r w:rsidRPr="00640614">
        <w:rPr>
          <w:rFonts w:cs="Tahoma"/>
          <w:noProof/>
          <w:lang w:val="fr-FR"/>
        </w:rPr>
        <w:t>sont ainsi l’assurance de prestations optimales et sont disponibles 24h</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24 et 7j</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00FE321D">
        <w:rPr>
          <w:rFonts w:cs="Tahoma"/>
          <w:noProof/>
          <w:lang w:val="fr-FR"/>
        </w:rPr>
        <w:t>7.</w:t>
      </w:r>
    </w:p>
    <w:p w:rsidR="00894BFE" w:rsidRPr="00640614" w:rsidRDefault="00894BFE" w:rsidP="00894BFE">
      <w:pPr>
        <w:tabs>
          <w:tab w:val="left" w:pos="360"/>
        </w:tabs>
        <w:jc w:val="both"/>
        <w:rPr>
          <w:rFonts w:cs="Tahoma"/>
          <w:noProof/>
          <w:lang w:val="fr-FR"/>
        </w:rPr>
      </w:pPr>
    </w:p>
    <w:p w:rsidR="00894BFE" w:rsidRPr="00640614" w:rsidRDefault="00894BFE" w:rsidP="00894BFE">
      <w:pPr>
        <w:tabs>
          <w:tab w:val="left" w:pos="360"/>
        </w:tabs>
        <w:jc w:val="both"/>
        <w:rPr>
          <w:rFonts w:cs="Tahoma"/>
          <w:noProof/>
          <w:lang w:val="fr-FR"/>
        </w:rPr>
      </w:pPr>
      <w:r w:rsidRPr="00640614">
        <w:rPr>
          <w:rFonts w:cs="Tahoma"/>
          <w:noProof/>
          <w:lang w:val="fr-FR"/>
        </w:rPr>
        <w:t xml:space="preserve">« Incident » désigne une demande de support assisté pour une Requête d’Assistance Unique. « Requête d’Assistance Unique » désigne un problème qui ne peut pas être divisé en requêtes secondaires. Si un problème comporte des requêtes secondaires, chacune d’entre elles sera considérée comme un Incident distinct. Les Incidents comprennent la quantité commercialement raisonnable de services nécessaires pour le dépannage et la résolution du problème technique. Les demandes de support peuvent être soumises via le site Web de support assisté accessible à </w:t>
      </w:r>
      <w:r w:rsidR="00FE321D">
        <w:rPr>
          <w:rFonts w:cs="Tahoma"/>
          <w:noProof/>
          <w:lang w:val="fr-FR"/>
        </w:rPr>
        <w:t>l’adresse www.windowsazure.com.</w:t>
      </w:r>
    </w:p>
    <w:p w:rsidR="00894BFE" w:rsidRPr="00640614" w:rsidRDefault="00894BFE" w:rsidP="00894BFE">
      <w:pPr>
        <w:tabs>
          <w:tab w:val="left" w:pos="360"/>
        </w:tabs>
        <w:jc w:val="both"/>
        <w:rPr>
          <w:rFonts w:cs="Tahoma"/>
          <w:noProof/>
          <w:lang w:val="fr-FR"/>
        </w:rPr>
      </w:pPr>
    </w:p>
    <w:p w:rsidR="00894BFE" w:rsidRPr="00640614" w:rsidRDefault="00894BFE" w:rsidP="00894BFE">
      <w:pPr>
        <w:tabs>
          <w:tab w:val="left" w:pos="360"/>
        </w:tabs>
        <w:jc w:val="both"/>
        <w:rPr>
          <w:rFonts w:cs="Tahoma"/>
          <w:noProof/>
          <w:lang w:val="fr-FR"/>
        </w:rPr>
      </w:pPr>
      <w:r w:rsidRPr="00640614">
        <w:rPr>
          <w:rFonts w:cs="Tahoma"/>
          <w:noProof/>
          <w:lang w:val="fr-FR"/>
        </w:rPr>
        <w:t>Les Services sont fournis en anglais, sauf si le client et Microsoft en conviennent autrement par écrit. Des services supplémentaires, notamment de support technique, peuvent être fournis pour Windows Azure au titre d’un contrat distinct conclu entre les parties. Lesdits services supplémentaires seront régis par les conditions dudit contrat distinct.</w:t>
      </w:r>
    </w:p>
    <w:p w:rsidR="00894BFE" w:rsidRPr="00FE321D" w:rsidRDefault="00894BFE" w:rsidP="00894BFE">
      <w:pPr>
        <w:pStyle w:val="normal1"/>
        <w:jc w:val="both"/>
        <w:rPr>
          <w:rFonts w:ascii="Tahoma" w:hAnsi="Tahoma" w:cs="Tahoma"/>
          <w:noProof/>
          <w:sz w:val="18"/>
          <w:szCs w:val="18"/>
          <w:lang w:val="fr-FR"/>
        </w:rPr>
      </w:pPr>
    </w:p>
    <w:p w:rsidR="00894BFE" w:rsidRPr="00640614" w:rsidRDefault="00894BFE" w:rsidP="00894BFE">
      <w:pPr>
        <w:widowControl w:val="0"/>
        <w:tabs>
          <w:tab w:val="left" w:pos="720"/>
          <w:tab w:val="left" w:pos="1170"/>
        </w:tabs>
        <w:rPr>
          <w:rFonts w:cs="Tahoma"/>
          <w:noProof/>
          <w:lang w:val="fr-FR"/>
        </w:rPr>
      </w:pPr>
      <w:r w:rsidRPr="00640614">
        <w:rPr>
          <w:rFonts w:cs="Tahoma"/>
          <w:b/>
          <w:noProof/>
          <w:sz w:val="24"/>
          <w:lang w:val="fr-FR"/>
        </w:rPr>
        <w:t>Support professionnel direct pour Windows Azure</w:t>
      </w:r>
    </w:p>
    <w:p w:rsidR="00894BFE" w:rsidRPr="00640614" w:rsidRDefault="00894BFE" w:rsidP="00894BFE">
      <w:pPr>
        <w:tabs>
          <w:tab w:val="left" w:pos="360"/>
        </w:tabs>
        <w:jc w:val="both"/>
        <w:rPr>
          <w:rFonts w:cs="Tahoma"/>
          <w:noProof/>
          <w:lang w:val="fr-FR"/>
        </w:rPr>
      </w:pPr>
    </w:p>
    <w:p w:rsidR="00894BFE" w:rsidRPr="00640614" w:rsidRDefault="00894BFE" w:rsidP="00894BFE">
      <w:pPr>
        <w:tabs>
          <w:tab w:val="left" w:pos="360"/>
        </w:tabs>
        <w:jc w:val="both"/>
        <w:rPr>
          <w:rFonts w:cs="Tahoma"/>
          <w:noProof/>
          <w:lang w:val="fr-FR"/>
        </w:rPr>
      </w:pPr>
      <w:r w:rsidRPr="00640614">
        <w:rPr>
          <w:rFonts w:cs="Tahoma"/>
          <w:noProof/>
          <w:color w:val="000000"/>
          <w:szCs w:val="18"/>
          <w:lang w:val="fr-FR"/>
        </w:rPr>
        <w:t>Il incombe aux clients de définir le niveau de gravité initial après avoir consulté Microsoft. Les clients peuvent toutefois demander à modifier le niveau de gravité à tout moment. La gravité de l’Incident détermine le niveau de réponse au sein de Microsoft et les temps de réponse estimés, tel que défini dans le tableau ci</w:t>
      </w:r>
      <w:r w:rsidR="00C15BE8">
        <w:rPr>
          <w:rFonts w:cs="Tahoma"/>
          <w:noProof/>
          <w:color w:val="000000"/>
          <w:szCs w:val="18"/>
          <w:lang w:val="fr-FR"/>
        </w:rPr>
        <w:t>-</w:t>
      </w:r>
      <w:r w:rsidRPr="00640614">
        <w:rPr>
          <w:rFonts w:cs="Tahoma"/>
          <w:noProof/>
          <w:color w:val="000000"/>
          <w:szCs w:val="18"/>
          <w:lang w:val="fr-FR"/>
        </w:rPr>
        <w:t>après.</w:t>
      </w:r>
      <w:r w:rsidRPr="00640614">
        <w:rPr>
          <w:rFonts w:cs="Tahoma"/>
          <w:noProof/>
          <w:lang w:val="fr-FR"/>
        </w:rPr>
        <w:t xml:space="preserve"> </w:t>
      </w:r>
      <w:r w:rsidRPr="00640614">
        <w:rPr>
          <w:rFonts w:cs="Tahoma"/>
          <w:noProof/>
          <w:color w:val="000000"/>
          <w:lang w:val="fr-FR"/>
        </w:rPr>
        <w:t>La capacité de Microsoft à fournir les Services est conditionnée par la coopération en temps et en heure des clients, ainsi que par l’exactitude et l’exhaustivité de toutes les informations fournies par ces derniers.</w:t>
      </w:r>
    </w:p>
    <w:p w:rsidR="00894BFE" w:rsidRPr="00640614" w:rsidRDefault="00894BFE" w:rsidP="00894BFE">
      <w:pPr>
        <w:rPr>
          <w:rFonts w:cs="Tahoma"/>
          <w:noProof/>
          <w:lang w:val="fr-F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47"/>
        <w:gridCol w:w="1800"/>
        <w:gridCol w:w="3243"/>
        <w:gridCol w:w="3150"/>
      </w:tblGrid>
      <w:tr w:rsidR="00894BFE" w:rsidRPr="004B5985" w:rsidTr="00F10DD5">
        <w:trPr>
          <w:tblHeader/>
        </w:trPr>
        <w:tc>
          <w:tcPr>
            <w:tcW w:w="1347" w:type="dxa"/>
            <w:shd w:val="clear" w:color="auto" w:fill="FABF8F"/>
          </w:tcPr>
          <w:p w:rsidR="00894BFE" w:rsidRPr="00640614" w:rsidRDefault="00894BFE" w:rsidP="00DF2907">
            <w:pPr>
              <w:jc w:val="center"/>
              <w:rPr>
                <w:rFonts w:cs="Tahoma"/>
                <w:b/>
                <w:bCs/>
                <w:noProof/>
                <w:color w:val="000000"/>
                <w:sz w:val="20"/>
                <w:szCs w:val="18"/>
                <w:lang w:val="fr-FR"/>
              </w:rPr>
            </w:pPr>
            <w:r w:rsidRPr="00640614">
              <w:rPr>
                <w:rFonts w:cs="Tahoma"/>
                <w:b/>
                <w:bCs/>
                <w:noProof/>
                <w:color w:val="000000"/>
                <w:sz w:val="20"/>
                <w:szCs w:val="18"/>
                <w:lang w:val="fr-FR"/>
              </w:rPr>
              <w:t>Gravité</w:t>
            </w:r>
          </w:p>
        </w:tc>
        <w:tc>
          <w:tcPr>
            <w:tcW w:w="1800" w:type="dxa"/>
            <w:shd w:val="clear" w:color="auto" w:fill="FABF8F"/>
          </w:tcPr>
          <w:p w:rsidR="00894BFE" w:rsidRPr="00640614" w:rsidRDefault="00894BFE" w:rsidP="00DF2907">
            <w:pPr>
              <w:jc w:val="center"/>
              <w:rPr>
                <w:rFonts w:cs="Tahoma"/>
                <w:b/>
                <w:bCs/>
                <w:noProof/>
                <w:color w:val="000000"/>
                <w:sz w:val="20"/>
                <w:szCs w:val="18"/>
                <w:lang w:val="fr-FR"/>
              </w:rPr>
            </w:pPr>
            <w:r w:rsidRPr="00640614">
              <w:rPr>
                <w:rFonts w:cs="Tahoma"/>
                <w:b/>
                <w:bCs/>
                <w:noProof/>
                <w:color w:val="000000"/>
                <w:sz w:val="20"/>
                <w:szCs w:val="18"/>
                <w:lang w:val="fr-FR"/>
              </w:rPr>
              <w:t>Interlocuteur</w:t>
            </w:r>
          </w:p>
        </w:tc>
        <w:tc>
          <w:tcPr>
            <w:tcW w:w="3243" w:type="dxa"/>
            <w:shd w:val="clear" w:color="auto" w:fill="FABF8F"/>
          </w:tcPr>
          <w:p w:rsidR="00894BFE" w:rsidRPr="00640614" w:rsidRDefault="00894BFE" w:rsidP="00DF2907">
            <w:pPr>
              <w:jc w:val="center"/>
              <w:rPr>
                <w:rFonts w:cs="Tahoma"/>
                <w:b/>
                <w:bCs/>
                <w:noProof/>
                <w:color w:val="000000"/>
                <w:sz w:val="20"/>
                <w:szCs w:val="18"/>
                <w:lang w:val="fr-FR"/>
              </w:rPr>
            </w:pPr>
            <w:r w:rsidRPr="00640614">
              <w:rPr>
                <w:rFonts w:cs="Tahoma"/>
                <w:b/>
                <w:noProof/>
                <w:color w:val="000000"/>
                <w:sz w:val="20"/>
                <w:lang w:val="fr-FR"/>
              </w:rPr>
              <w:t>Situation du client</w:t>
            </w:r>
          </w:p>
        </w:tc>
        <w:tc>
          <w:tcPr>
            <w:tcW w:w="3150" w:type="dxa"/>
            <w:shd w:val="clear" w:color="auto" w:fill="FABF8F"/>
          </w:tcPr>
          <w:p w:rsidR="00894BFE" w:rsidRPr="00640614" w:rsidRDefault="00894BFE" w:rsidP="00F10DD5">
            <w:pPr>
              <w:jc w:val="center"/>
              <w:rPr>
                <w:rFonts w:cs="Tahoma"/>
                <w:b/>
                <w:bCs/>
                <w:noProof/>
                <w:color w:val="000000"/>
                <w:sz w:val="20"/>
                <w:szCs w:val="18"/>
                <w:lang w:val="fr-FR"/>
              </w:rPr>
            </w:pPr>
            <w:r w:rsidRPr="00640614">
              <w:rPr>
                <w:rFonts w:cs="Tahoma"/>
                <w:b/>
                <w:bCs/>
                <w:noProof/>
                <w:color w:val="000000"/>
                <w:sz w:val="20"/>
                <w:szCs w:val="18"/>
                <w:lang w:val="fr-FR"/>
              </w:rPr>
              <w:t>Délai de réponse estimé de</w:t>
            </w:r>
            <w:r w:rsidR="00F10DD5" w:rsidRPr="00640614">
              <w:rPr>
                <w:rFonts w:cs="Tahoma"/>
                <w:b/>
                <w:bCs/>
                <w:noProof/>
                <w:color w:val="000000"/>
                <w:sz w:val="20"/>
                <w:szCs w:val="18"/>
                <w:lang w:val="fr-FR"/>
              </w:rPr>
              <w:t> </w:t>
            </w:r>
            <w:r w:rsidRPr="00640614">
              <w:rPr>
                <w:rFonts w:cs="Tahoma"/>
                <w:b/>
                <w:bCs/>
                <w:noProof/>
                <w:color w:val="000000"/>
                <w:sz w:val="20"/>
                <w:szCs w:val="18"/>
                <w:lang w:val="fr-FR"/>
              </w:rPr>
              <w:t>Microsoft</w:t>
            </w:r>
          </w:p>
        </w:tc>
      </w:tr>
      <w:tr w:rsidR="00894BFE" w:rsidRPr="004B5985" w:rsidTr="00F10DD5">
        <w:tc>
          <w:tcPr>
            <w:tcW w:w="1347" w:type="dxa"/>
          </w:tcPr>
          <w:p w:rsidR="00894BFE" w:rsidRPr="00640614" w:rsidRDefault="00894BFE" w:rsidP="00DF2907">
            <w:pPr>
              <w:spacing w:after="60" w:line="240" w:lineRule="atLeast"/>
              <w:jc w:val="center"/>
              <w:rPr>
                <w:rFonts w:cs="Tahoma"/>
                <w:noProof/>
                <w:szCs w:val="18"/>
                <w:lang w:val="fr-FR"/>
              </w:rPr>
            </w:pPr>
            <w:r w:rsidRPr="00640614">
              <w:rPr>
                <w:rFonts w:cs="Tahoma"/>
                <w:noProof/>
                <w:szCs w:val="18"/>
                <w:lang w:val="fr-FR"/>
              </w:rPr>
              <w:t>1</w:t>
            </w:r>
          </w:p>
        </w:tc>
        <w:tc>
          <w:tcPr>
            <w:tcW w:w="1800" w:type="dxa"/>
          </w:tcPr>
          <w:p w:rsidR="00894BFE" w:rsidRPr="00640614" w:rsidRDefault="00894BFE" w:rsidP="00F10DD5">
            <w:pPr>
              <w:spacing w:after="60" w:line="240" w:lineRule="atLeast"/>
              <w:jc w:val="center"/>
              <w:rPr>
                <w:rFonts w:cs="Tahoma"/>
                <w:noProof/>
                <w:szCs w:val="18"/>
                <w:lang w:val="fr-FR"/>
              </w:rPr>
            </w:pPr>
            <w:r w:rsidRPr="00640614">
              <w:rPr>
                <w:rFonts w:cs="Tahoma"/>
                <w:noProof/>
                <w:lang w:val="fr-FR"/>
              </w:rPr>
              <w:t>Communication par</w:t>
            </w:r>
            <w:r w:rsidR="00F10DD5" w:rsidRPr="00640614">
              <w:rPr>
                <w:rFonts w:cs="Tahoma"/>
                <w:noProof/>
                <w:lang w:val="fr-FR"/>
              </w:rPr>
              <w:t> </w:t>
            </w:r>
            <w:r w:rsidRPr="00640614">
              <w:rPr>
                <w:rFonts w:cs="Tahoma"/>
                <w:noProof/>
                <w:lang w:val="fr-FR"/>
              </w:rPr>
              <w:t>le Web</w:t>
            </w:r>
          </w:p>
        </w:tc>
        <w:tc>
          <w:tcPr>
            <w:tcW w:w="3243" w:type="dxa"/>
          </w:tcPr>
          <w:p w:rsidR="00894BFE" w:rsidRPr="00640614" w:rsidRDefault="00894BFE" w:rsidP="00DF2907">
            <w:pPr>
              <w:spacing w:after="60" w:line="240" w:lineRule="atLeast"/>
              <w:rPr>
                <w:rFonts w:cs="Tahoma"/>
                <w:noProof/>
                <w:lang w:val="fr-FR"/>
              </w:rPr>
            </w:pPr>
            <w:r w:rsidRPr="00640614">
              <w:rPr>
                <w:rFonts w:cs="Tahoma"/>
                <w:noProof/>
                <w:szCs w:val="18"/>
                <w:lang w:val="fr-FR"/>
              </w:rPr>
              <w:t xml:space="preserve">Impact catastrophique sur l’activité : </w:t>
            </w:r>
          </w:p>
          <w:p w:rsidR="00894BFE" w:rsidRPr="00640614" w:rsidRDefault="00894BFE" w:rsidP="00DF2907">
            <w:pPr>
              <w:spacing w:after="60" w:line="240" w:lineRule="atLeast"/>
              <w:rPr>
                <w:rFonts w:cs="Tahoma"/>
                <w:noProof/>
                <w:lang w:val="fr-FR"/>
              </w:rPr>
            </w:pPr>
            <w:r w:rsidRPr="00640614">
              <w:rPr>
                <w:rFonts w:cs="Tahoma"/>
                <w:noProof/>
                <w:lang w:val="fr-FR"/>
              </w:rPr>
              <w:t>Le client subit la perte totale d’un procédé commercial essentiel (vital pour l’entreprise) et il n’est pas raisonnable de poursuivre l’activité.</w:t>
            </w:r>
          </w:p>
          <w:p w:rsidR="00894BFE" w:rsidRPr="00640614" w:rsidRDefault="00894BFE" w:rsidP="00DF2907">
            <w:pPr>
              <w:spacing w:after="60" w:line="240" w:lineRule="atLeast"/>
              <w:rPr>
                <w:rFonts w:cs="Tahoma"/>
                <w:noProof/>
                <w:szCs w:val="18"/>
                <w:lang w:val="fr-FR"/>
              </w:rPr>
            </w:pPr>
            <w:r w:rsidRPr="00640614">
              <w:rPr>
                <w:rFonts w:cs="Tahoma"/>
                <w:noProof/>
                <w:lang w:val="fr-FR"/>
              </w:rPr>
              <w:t>Nécessite une attention immédiate.</w:t>
            </w:r>
          </w:p>
        </w:tc>
        <w:tc>
          <w:tcPr>
            <w:tcW w:w="3150" w:type="dxa"/>
          </w:tcPr>
          <w:p w:rsidR="00894BFE" w:rsidRPr="00640614" w:rsidRDefault="00894BFE" w:rsidP="00DF2907">
            <w:pPr>
              <w:spacing w:after="60" w:line="240" w:lineRule="atLeast"/>
              <w:rPr>
                <w:rFonts w:cs="Tahoma"/>
                <w:noProof/>
                <w:lang w:val="fr-FR"/>
              </w:rPr>
            </w:pPr>
            <w:r w:rsidRPr="00640614">
              <w:rPr>
                <w:rFonts w:cs="Tahoma"/>
                <w:noProof/>
                <w:lang w:val="fr-FR"/>
              </w:rPr>
              <w:t>1</w:t>
            </w:r>
            <w:r w:rsidRPr="00640614">
              <w:rPr>
                <w:rFonts w:cs="Tahoma"/>
                <w:noProof/>
                <w:vertAlign w:val="superscript"/>
                <w:lang w:val="fr-FR"/>
              </w:rPr>
              <w:t>ère</w:t>
            </w:r>
            <w:r w:rsidRPr="00640614">
              <w:rPr>
                <w:rFonts w:cs="Tahoma"/>
                <w:noProof/>
                <w:lang w:val="fr-FR"/>
              </w:rPr>
              <w:t xml:space="preserve"> réponse en une (1) heure maximum</w:t>
            </w:r>
          </w:p>
          <w:p w:rsidR="00894BFE" w:rsidRPr="00640614" w:rsidRDefault="00894BFE" w:rsidP="00DF2907">
            <w:pPr>
              <w:spacing w:after="60" w:line="240" w:lineRule="atLeast"/>
              <w:rPr>
                <w:rFonts w:cs="Tahoma"/>
                <w:noProof/>
                <w:szCs w:val="18"/>
                <w:lang w:val="fr-FR"/>
              </w:rPr>
            </w:pPr>
          </w:p>
        </w:tc>
      </w:tr>
      <w:tr w:rsidR="00894BFE" w:rsidRPr="004B5985" w:rsidTr="00F10DD5">
        <w:trPr>
          <w:cantSplit/>
        </w:trPr>
        <w:tc>
          <w:tcPr>
            <w:tcW w:w="1347" w:type="dxa"/>
          </w:tcPr>
          <w:p w:rsidR="00894BFE" w:rsidRPr="00640614" w:rsidRDefault="00894BFE" w:rsidP="00DF2907">
            <w:pPr>
              <w:spacing w:after="60" w:line="240" w:lineRule="atLeast"/>
              <w:jc w:val="center"/>
              <w:rPr>
                <w:rFonts w:cs="Tahoma"/>
                <w:noProof/>
                <w:szCs w:val="18"/>
                <w:lang w:val="fr-FR"/>
              </w:rPr>
            </w:pPr>
            <w:r w:rsidRPr="00640614">
              <w:rPr>
                <w:rFonts w:cs="Tahoma"/>
                <w:noProof/>
                <w:szCs w:val="18"/>
                <w:lang w:val="fr-FR"/>
              </w:rPr>
              <w:t>A</w:t>
            </w:r>
          </w:p>
        </w:tc>
        <w:tc>
          <w:tcPr>
            <w:tcW w:w="1800" w:type="dxa"/>
          </w:tcPr>
          <w:p w:rsidR="00894BFE" w:rsidRPr="00640614" w:rsidRDefault="00894BFE" w:rsidP="00F10DD5">
            <w:pPr>
              <w:spacing w:after="60" w:line="240" w:lineRule="atLeast"/>
              <w:jc w:val="center"/>
              <w:rPr>
                <w:rFonts w:cs="Tahoma"/>
                <w:noProof/>
                <w:szCs w:val="18"/>
                <w:lang w:val="fr-FR"/>
              </w:rPr>
            </w:pPr>
            <w:r w:rsidRPr="00640614">
              <w:rPr>
                <w:rFonts w:cs="Tahoma"/>
                <w:noProof/>
                <w:lang w:val="fr-FR"/>
              </w:rPr>
              <w:t>Communication par</w:t>
            </w:r>
            <w:r w:rsidR="00F10DD5" w:rsidRPr="00640614">
              <w:rPr>
                <w:rFonts w:cs="Tahoma"/>
                <w:noProof/>
                <w:lang w:val="fr-FR"/>
              </w:rPr>
              <w:t> </w:t>
            </w:r>
            <w:r w:rsidRPr="00640614">
              <w:rPr>
                <w:rFonts w:cs="Tahoma"/>
                <w:noProof/>
                <w:lang w:val="fr-FR"/>
              </w:rPr>
              <w:t>le Web</w:t>
            </w:r>
          </w:p>
        </w:tc>
        <w:tc>
          <w:tcPr>
            <w:tcW w:w="3243" w:type="dxa"/>
          </w:tcPr>
          <w:p w:rsidR="00894BFE" w:rsidRPr="00640614" w:rsidRDefault="00894BFE" w:rsidP="00DF2907">
            <w:pPr>
              <w:spacing w:after="60" w:line="240" w:lineRule="atLeast"/>
              <w:rPr>
                <w:rFonts w:cs="Tahoma"/>
                <w:noProof/>
                <w:lang w:val="fr-FR"/>
              </w:rPr>
            </w:pPr>
            <w:r w:rsidRPr="00640614">
              <w:rPr>
                <w:rFonts w:cs="Tahoma"/>
                <w:noProof/>
                <w:lang w:val="fr-FR"/>
              </w:rPr>
              <w:t>Impact critique sur l’activité :</w:t>
            </w:r>
          </w:p>
          <w:p w:rsidR="00894BFE" w:rsidRPr="00640614" w:rsidRDefault="00894BFE" w:rsidP="00DF2907">
            <w:pPr>
              <w:spacing w:after="60" w:line="240" w:lineRule="atLeast"/>
              <w:rPr>
                <w:rFonts w:cs="Tahoma"/>
                <w:noProof/>
                <w:lang w:val="fr-FR"/>
              </w:rPr>
            </w:pPr>
            <w:r w:rsidRPr="00640614">
              <w:rPr>
                <w:rFonts w:cs="Tahoma"/>
                <w:noProof/>
                <w:lang w:val="fr-FR"/>
              </w:rPr>
              <w:t>Pertes ou dégradations des services importantes (application en panne)</w:t>
            </w:r>
          </w:p>
          <w:p w:rsidR="00894BFE" w:rsidRPr="00640614" w:rsidRDefault="00894BFE" w:rsidP="00DF2907">
            <w:pPr>
              <w:spacing w:after="60" w:line="240" w:lineRule="atLeast"/>
              <w:rPr>
                <w:rFonts w:cs="Tahoma"/>
                <w:noProof/>
                <w:szCs w:val="18"/>
                <w:lang w:val="fr-FR"/>
              </w:rPr>
            </w:pPr>
            <w:r w:rsidRPr="00640614">
              <w:rPr>
                <w:rFonts w:cs="Tahoma"/>
                <w:noProof/>
                <w:lang w:val="fr-FR"/>
              </w:rPr>
              <w:t>Nécessite une attention dans l’heure</w:t>
            </w:r>
          </w:p>
        </w:tc>
        <w:tc>
          <w:tcPr>
            <w:tcW w:w="3150" w:type="dxa"/>
          </w:tcPr>
          <w:p w:rsidR="00894BFE" w:rsidRPr="00640614" w:rsidRDefault="00894BFE" w:rsidP="00DF2907">
            <w:pPr>
              <w:spacing w:after="60" w:line="240" w:lineRule="atLeast"/>
              <w:rPr>
                <w:rFonts w:cs="Tahoma"/>
                <w:noProof/>
                <w:lang w:val="fr-FR"/>
              </w:rPr>
            </w:pPr>
            <w:r w:rsidRPr="00640614">
              <w:rPr>
                <w:rFonts w:cs="Tahoma"/>
                <w:noProof/>
                <w:lang w:val="fr-FR"/>
              </w:rPr>
              <w:t>1</w:t>
            </w:r>
            <w:r w:rsidRPr="00640614">
              <w:rPr>
                <w:rFonts w:cs="Tahoma"/>
                <w:noProof/>
                <w:vertAlign w:val="superscript"/>
                <w:lang w:val="fr-FR"/>
              </w:rPr>
              <w:t>ère</w:t>
            </w:r>
            <w:r w:rsidRPr="00640614">
              <w:rPr>
                <w:rFonts w:cs="Tahoma"/>
                <w:noProof/>
                <w:lang w:val="fr-FR"/>
              </w:rPr>
              <w:t xml:space="preserve"> réponse en une (1) heure maximum</w:t>
            </w:r>
          </w:p>
          <w:p w:rsidR="00894BFE" w:rsidRPr="00640614" w:rsidRDefault="00894BFE" w:rsidP="00DF2907">
            <w:pPr>
              <w:spacing w:after="60" w:line="240" w:lineRule="atLeast"/>
              <w:rPr>
                <w:rFonts w:cs="Tahoma"/>
                <w:noProof/>
                <w:szCs w:val="18"/>
                <w:lang w:val="fr-FR"/>
              </w:rPr>
            </w:pPr>
          </w:p>
        </w:tc>
      </w:tr>
      <w:tr w:rsidR="00894BFE" w:rsidRPr="004B5985" w:rsidTr="00FE321D">
        <w:trPr>
          <w:cantSplit/>
        </w:trPr>
        <w:tc>
          <w:tcPr>
            <w:tcW w:w="1347" w:type="dxa"/>
          </w:tcPr>
          <w:p w:rsidR="00894BFE" w:rsidRPr="00640614" w:rsidRDefault="00894BFE" w:rsidP="00DF2907">
            <w:pPr>
              <w:spacing w:after="60" w:line="240" w:lineRule="atLeast"/>
              <w:jc w:val="center"/>
              <w:rPr>
                <w:rFonts w:cs="Tahoma"/>
                <w:noProof/>
                <w:szCs w:val="18"/>
                <w:lang w:val="fr-FR"/>
              </w:rPr>
            </w:pPr>
            <w:r w:rsidRPr="00640614">
              <w:rPr>
                <w:rFonts w:cs="Tahoma"/>
                <w:noProof/>
                <w:szCs w:val="18"/>
                <w:lang w:val="fr-FR"/>
              </w:rPr>
              <w:lastRenderedPageBreak/>
              <w:t>B</w:t>
            </w:r>
          </w:p>
        </w:tc>
        <w:tc>
          <w:tcPr>
            <w:tcW w:w="1800" w:type="dxa"/>
          </w:tcPr>
          <w:p w:rsidR="00894BFE" w:rsidRPr="00640614" w:rsidRDefault="00894BFE" w:rsidP="00F10DD5">
            <w:pPr>
              <w:spacing w:after="60" w:line="240" w:lineRule="atLeast"/>
              <w:jc w:val="center"/>
              <w:rPr>
                <w:rFonts w:cs="Tahoma"/>
                <w:noProof/>
                <w:szCs w:val="18"/>
                <w:lang w:val="fr-FR"/>
              </w:rPr>
            </w:pPr>
            <w:r w:rsidRPr="00640614">
              <w:rPr>
                <w:rFonts w:cs="Tahoma"/>
                <w:noProof/>
                <w:lang w:val="fr-FR"/>
              </w:rPr>
              <w:t>Communication par</w:t>
            </w:r>
            <w:r w:rsidR="00F10DD5" w:rsidRPr="00640614">
              <w:rPr>
                <w:rFonts w:cs="Tahoma"/>
                <w:noProof/>
                <w:lang w:val="fr-FR"/>
              </w:rPr>
              <w:t> </w:t>
            </w:r>
            <w:r w:rsidRPr="00640614">
              <w:rPr>
                <w:rFonts w:cs="Tahoma"/>
                <w:noProof/>
                <w:lang w:val="fr-FR"/>
              </w:rPr>
              <w:t>le Web</w:t>
            </w:r>
          </w:p>
        </w:tc>
        <w:tc>
          <w:tcPr>
            <w:tcW w:w="3243" w:type="dxa"/>
          </w:tcPr>
          <w:p w:rsidR="00894BFE" w:rsidRPr="00640614" w:rsidRDefault="00894BFE" w:rsidP="00DF2907">
            <w:pPr>
              <w:spacing w:after="60" w:line="240" w:lineRule="atLeast"/>
              <w:rPr>
                <w:rFonts w:cs="Tahoma"/>
                <w:noProof/>
                <w:lang w:val="fr-FR"/>
              </w:rPr>
            </w:pPr>
            <w:r w:rsidRPr="00640614">
              <w:rPr>
                <w:rFonts w:cs="Tahoma"/>
                <w:noProof/>
                <w:szCs w:val="18"/>
                <w:lang w:val="fr-FR"/>
              </w:rPr>
              <w:t xml:space="preserve">Impact modéré sur l’activité : </w:t>
            </w:r>
          </w:p>
          <w:p w:rsidR="00894BFE" w:rsidRPr="00640614" w:rsidRDefault="00894BFE" w:rsidP="00DF2907">
            <w:pPr>
              <w:spacing w:line="240" w:lineRule="atLeast"/>
              <w:rPr>
                <w:rFonts w:cs="Tahoma"/>
                <w:noProof/>
                <w:lang w:val="fr-FR"/>
              </w:rPr>
            </w:pPr>
            <w:r w:rsidRPr="00640614">
              <w:rPr>
                <w:rFonts w:cs="Tahoma"/>
                <w:noProof/>
                <w:lang w:val="fr-FR"/>
              </w:rPr>
              <w:t>L’activité du client subit une perte modérée ou la dégradation des services mais l’activité peut se poursuivre même si elle est perturbée</w:t>
            </w:r>
          </w:p>
          <w:p w:rsidR="00894BFE" w:rsidRPr="00640614" w:rsidRDefault="00894BFE" w:rsidP="00DF2907">
            <w:pPr>
              <w:spacing w:after="60" w:line="240" w:lineRule="atLeast"/>
              <w:rPr>
                <w:rFonts w:cs="Tahoma"/>
                <w:noProof/>
                <w:szCs w:val="18"/>
                <w:lang w:val="fr-FR"/>
              </w:rPr>
            </w:pPr>
            <w:r w:rsidRPr="00640614">
              <w:rPr>
                <w:rFonts w:cs="Tahoma"/>
                <w:noProof/>
                <w:lang w:val="fr-FR"/>
              </w:rPr>
              <w:t>Nécessite une attention dans les deux (2) heures</w:t>
            </w:r>
          </w:p>
        </w:tc>
        <w:tc>
          <w:tcPr>
            <w:tcW w:w="3150" w:type="dxa"/>
          </w:tcPr>
          <w:p w:rsidR="00894BFE" w:rsidRPr="00640614" w:rsidRDefault="00894BFE" w:rsidP="00DF2907">
            <w:pPr>
              <w:spacing w:line="240" w:lineRule="atLeast"/>
              <w:rPr>
                <w:rFonts w:cs="Tahoma"/>
                <w:noProof/>
                <w:lang w:val="fr-FR"/>
              </w:rPr>
            </w:pPr>
            <w:r w:rsidRPr="00640614">
              <w:rPr>
                <w:rFonts w:cs="Tahoma"/>
                <w:noProof/>
                <w:lang w:val="fr-FR"/>
              </w:rPr>
              <w:t>1</w:t>
            </w:r>
            <w:r w:rsidRPr="00640614">
              <w:rPr>
                <w:rFonts w:cs="Tahoma"/>
                <w:noProof/>
                <w:vertAlign w:val="superscript"/>
                <w:lang w:val="fr-FR"/>
              </w:rPr>
              <w:t>ère</w:t>
            </w:r>
            <w:r w:rsidRPr="00640614">
              <w:rPr>
                <w:rFonts w:cs="Tahoma"/>
                <w:noProof/>
                <w:lang w:val="fr-FR"/>
              </w:rPr>
              <w:t xml:space="preserve"> réponse en deux (2) heures maximum</w:t>
            </w:r>
          </w:p>
          <w:p w:rsidR="00894BFE" w:rsidRPr="00640614" w:rsidRDefault="00894BFE" w:rsidP="00DF2907">
            <w:pPr>
              <w:spacing w:after="60" w:line="240" w:lineRule="atLeast"/>
              <w:rPr>
                <w:rFonts w:cs="Tahoma"/>
                <w:noProof/>
                <w:szCs w:val="18"/>
                <w:lang w:val="fr-FR"/>
              </w:rPr>
            </w:pPr>
          </w:p>
        </w:tc>
      </w:tr>
      <w:tr w:rsidR="00894BFE" w:rsidRPr="004B5985" w:rsidTr="00F10DD5">
        <w:tc>
          <w:tcPr>
            <w:tcW w:w="1347" w:type="dxa"/>
          </w:tcPr>
          <w:p w:rsidR="00894BFE" w:rsidRPr="00640614" w:rsidRDefault="00894BFE" w:rsidP="00DF2907">
            <w:pPr>
              <w:spacing w:after="60" w:line="240" w:lineRule="atLeast"/>
              <w:jc w:val="center"/>
              <w:rPr>
                <w:rFonts w:cs="Tahoma"/>
                <w:noProof/>
                <w:szCs w:val="18"/>
                <w:lang w:val="fr-FR"/>
              </w:rPr>
            </w:pPr>
            <w:r w:rsidRPr="00640614">
              <w:rPr>
                <w:rFonts w:cs="Tahoma"/>
                <w:noProof/>
                <w:szCs w:val="18"/>
                <w:lang w:val="fr-FR"/>
              </w:rPr>
              <w:t>C</w:t>
            </w:r>
          </w:p>
        </w:tc>
        <w:tc>
          <w:tcPr>
            <w:tcW w:w="1800" w:type="dxa"/>
          </w:tcPr>
          <w:p w:rsidR="00894BFE" w:rsidRPr="00640614" w:rsidRDefault="00894BFE" w:rsidP="00F10DD5">
            <w:pPr>
              <w:spacing w:after="60" w:line="240" w:lineRule="atLeast"/>
              <w:jc w:val="center"/>
              <w:rPr>
                <w:rFonts w:cs="Tahoma"/>
                <w:noProof/>
                <w:szCs w:val="18"/>
                <w:lang w:val="fr-FR"/>
              </w:rPr>
            </w:pPr>
            <w:r w:rsidRPr="00640614">
              <w:rPr>
                <w:rFonts w:cs="Tahoma"/>
                <w:noProof/>
                <w:szCs w:val="18"/>
                <w:lang w:val="fr-FR"/>
              </w:rPr>
              <w:t>Communication par</w:t>
            </w:r>
            <w:r w:rsidR="00F10DD5" w:rsidRPr="00640614">
              <w:rPr>
                <w:rFonts w:cs="Tahoma"/>
                <w:noProof/>
                <w:szCs w:val="18"/>
                <w:lang w:val="fr-FR"/>
              </w:rPr>
              <w:t> </w:t>
            </w:r>
            <w:r w:rsidRPr="00640614">
              <w:rPr>
                <w:rFonts w:cs="Tahoma"/>
                <w:noProof/>
                <w:szCs w:val="18"/>
                <w:lang w:val="fr-FR"/>
              </w:rPr>
              <w:t>le Web</w:t>
            </w:r>
          </w:p>
        </w:tc>
        <w:tc>
          <w:tcPr>
            <w:tcW w:w="3243" w:type="dxa"/>
          </w:tcPr>
          <w:p w:rsidR="00894BFE" w:rsidRPr="00640614" w:rsidRDefault="00894BFE" w:rsidP="00DF2907">
            <w:pPr>
              <w:rPr>
                <w:rFonts w:cs="Tahoma"/>
                <w:noProof/>
                <w:lang w:val="fr-FR"/>
              </w:rPr>
            </w:pPr>
            <w:r w:rsidRPr="00640614">
              <w:rPr>
                <w:rFonts w:cs="Tahoma"/>
                <w:noProof/>
                <w:lang w:val="fr-FR"/>
              </w:rPr>
              <w:t>Impact minimum sur l’activité :</w:t>
            </w:r>
          </w:p>
          <w:p w:rsidR="00894BFE" w:rsidRPr="00640614" w:rsidRDefault="00894BFE" w:rsidP="00DF2907">
            <w:pPr>
              <w:rPr>
                <w:rFonts w:cs="Tahoma"/>
                <w:noProof/>
                <w:lang w:val="fr-FR"/>
              </w:rPr>
            </w:pPr>
            <w:r w:rsidRPr="00640614">
              <w:rPr>
                <w:rFonts w:cs="Tahoma"/>
                <w:noProof/>
                <w:lang w:val="fr-FR"/>
              </w:rPr>
              <w:t>L’activité se poursuit pour l’essentiel malgré des gênes minimes ou inexistantes pour les services</w:t>
            </w:r>
          </w:p>
          <w:p w:rsidR="00894BFE" w:rsidRPr="00640614" w:rsidRDefault="00894BFE" w:rsidP="00DF2907">
            <w:pPr>
              <w:spacing w:after="60" w:line="240" w:lineRule="atLeast"/>
              <w:rPr>
                <w:rFonts w:cs="Tahoma"/>
                <w:noProof/>
                <w:szCs w:val="18"/>
                <w:lang w:val="fr-FR"/>
              </w:rPr>
            </w:pPr>
            <w:r w:rsidRPr="00640614">
              <w:rPr>
                <w:rFonts w:cs="Tahoma"/>
                <w:noProof/>
                <w:lang w:val="fr-FR"/>
              </w:rPr>
              <w:t>Nécessite une attention dans les quatre (4) heures</w:t>
            </w:r>
          </w:p>
        </w:tc>
        <w:tc>
          <w:tcPr>
            <w:tcW w:w="3150" w:type="dxa"/>
          </w:tcPr>
          <w:p w:rsidR="00894BFE" w:rsidRPr="00640614" w:rsidRDefault="00894BFE" w:rsidP="00DF2907">
            <w:pPr>
              <w:rPr>
                <w:rFonts w:cs="Tahoma"/>
                <w:noProof/>
                <w:lang w:val="fr-FR"/>
              </w:rPr>
            </w:pPr>
            <w:r w:rsidRPr="00640614">
              <w:rPr>
                <w:rFonts w:cs="Tahoma"/>
                <w:noProof/>
                <w:lang w:val="fr-FR"/>
              </w:rPr>
              <w:t>1</w:t>
            </w:r>
            <w:r w:rsidRPr="00640614">
              <w:rPr>
                <w:rFonts w:cs="Tahoma"/>
                <w:noProof/>
                <w:vertAlign w:val="superscript"/>
                <w:lang w:val="fr-FR"/>
              </w:rPr>
              <w:t>ère</w:t>
            </w:r>
            <w:r w:rsidRPr="00640614">
              <w:rPr>
                <w:rFonts w:cs="Tahoma"/>
                <w:noProof/>
                <w:lang w:val="fr-FR"/>
              </w:rPr>
              <w:t xml:space="preserve"> réponse en quatre (4) heures maximum</w:t>
            </w:r>
          </w:p>
          <w:p w:rsidR="00894BFE" w:rsidRPr="00640614" w:rsidRDefault="00894BFE" w:rsidP="00DF2907">
            <w:pPr>
              <w:spacing w:line="240" w:lineRule="atLeast"/>
              <w:rPr>
                <w:rFonts w:cs="Tahoma"/>
                <w:noProof/>
                <w:szCs w:val="18"/>
                <w:lang w:val="fr-FR"/>
              </w:rPr>
            </w:pPr>
          </w:p>
        </w:tc>
      </w:tr>
    </w:tbl>
    <w:p w:rsidR="00894BFE" w:rsidRPr="00640614" w:rsidRDefault="00894BFE" w:rsidP="00894BFE">
      <w:pPr>
        <w:rPr>
          <w:rFonts w:cs="Tahoma"/>
          <w:noProof/>
          <w:lang w:val="fr-FR"/>
        </w:rPr>
      </w:pPr>
    </w:p>
    <w:p w:rsidR="00894BFE" w:rsidRPr="00640614" w:rsidRDefault="00894BFE" w:rsidP="00894BFE">
      <w:pPr>
        <w:tabs>
          <w:tab w:val="left" w:pos="360"/>
        </w:tabs>
        <w:spacing w:after="60"/>
        <w:jc w:val="both"/>
        <w:rPr>
          <w:rFonts w:cs="Tahoma"/>
          <w:noProof/>
          <w:lang w:val="fr-FR"/>
        </w:rPr>
      </w:pPr>
      <w:r w:rsidRPr="00640614">
        <w:rPr>
          <w:rFonts w:cs="Tahoma"/>
          <w:b/>
          <w:noProof/>
          <w:color w:val="000000"/>
          <w:lang w:val="fr-FR"/>
        </w:rPr>
        <w:t>Services de signalement supplémentaires</w:t>
      </w:r>
    </w:p>
    <w:p w:rsidR="00894BFE" w:rsidRPr="00640614" w:rsidRDefault="00894BFE" w:rsidP="00FE321D">
      <w:pPr>
        <w:jc w:val="both"/>
        <w:rPr>
          <w:rFonts w:cs="Tahoma"/>
          <w:noProof/>
          <w:lang w:val="fr-FR"/>
        </w:rPr>
      </w:pPr>
      <w:r w:rsidRPr="00640614">
        <w:rPr>
          <w:rFonts w:cs="Tahoma"/>
          <w:noProof/>
          <w:color w:val="000000"/>
          <w:lang w:val="fr-FR"/>
        </w:rPr>
        <w:t xml:space="preserve">Outre les </w:t>
      </w:r>
      <w:r w:rsidRPr="00640614">
        <w:rPr>
          <w:rFonts w:cs="Tahoma"/>
          <w:noProof/>
          <w:lang w:val="fr-FR"/>
        </w:rPr>
        <w:t>Services décrits ci</w:t>
      </w:r>
      <w:r w:rsidR="00C15BE8">
        <w:rPr>
          <w:rFonts w:cs="Tahoma"/>
          <w:noProof/>
          <w:lang w:val="fr-FR"/>
        </w:rPr>
        <w:t>-</w:t>
      </w:r>
      <w:r w:rsidRPr="00640614">
        <w:rPr>
          <w:rFonts w:cs="Tahoma"/>
          <w:noProof/>
          <w:lang w:val="fr-FR"/>
        </w:rPr>
        <w:t>avant, les clients du support professionnel direct pour Windows Azure bénéficient d’une</w:t>
      </w:r>
      <w:r w:rsidR="0050440A">
        <w:rPr>
          <w:rFonts w:cs="Tahoma"/>
          <w:noProof/>
          <w:lang w:val="fr-FR"/>
        </w:rPr>
        <w:t> </w:t>
      </w:r>
      <w:r w:rsidRPr="00640614">
        <w:rPr>
          <w:rFonts w:cs="Tahoma"/>
          <w:noProof/>
          <w:lang w:val="fr-FR"/>
        </w:rPr>
        <w:t xml:space="preserve">assistance à la </w:t>
      </w:r>
      <w:r w:rsidRPr="00640614">
        <w:rPr>
          <w:rFonts w:cs="Tahoma"/>
          <w:noProof/>
          <w:color w:val="000000"/>
          <w:lang w:val="fr-FR"/>
        </w:rPr>
        <w:t>coordination des services de support et d’assistance pour Windows Azure.</w:t>
      </w:r>
      <w:r w:rsidRPr="00640614">
        <w:rPr>
          <w:rFonts w:cs="Tahoma"/>
          <w:noProof/>
          <w:lang w:val="fr-FR"/>
        </w:rPr>
        <w:t xml:space="preserve"> </w:t>
      </w:r>
      <w:r w:rsidRPr="00640614">
        <w:rPr>
          <w:rFonts w:cs="Tahoma"/>
          <w:noProof/>
          <w:color w:val="000000"/>
          <w:lang w:val="fr-FR"/>
        </w:rPr>
        <w:t>Ces services sont assurés par une équipe de techniciens d’assistance (les « Agents de Signalement »).</w:t>
      </w:r>
      <w:r w:rsidRPr="00640614">
        <w:rPr>
          <w:rFonts w:cs="Tahoma"/>
          <w:noProof/>
          <w:lang w:val="fr-FR"/>
        </w:rPr>
        <w:t xml:space="preserve"> Les Agents de Signalement représentent les intérêts des clients auprès de Microsoft et se chargent de coordonner le travail des équipes de support technique des Services en Ligne. Ils servent aussi de source d’informations et communiquent les commentaires des clients au sujet des Services aux autres groupes Microsoft. </w:t>
      </w:r>
      <w:r w:rsidRPr="00640614">
        <w:rPr>
          <w:rFonts w:cs="Tahoma"/>
          <w:noProof/>
          <w:color w:val="000000"/>
          <w:lang w:val="fr-FR"/>
        </w:rPr>
        <w:t>Ils peuvent également proposer les</w:t>
      </w:r>
      <w:r w:rsidR="0050440A">
        <w:rPr>
          <w:rFonts w:cs="Tahoma"/>
          <w:noProof/>
          <w:color w:val="000000"/>
          <w:lang w:val="fr-FR"/>
        </w:rPr>
        <w:t> </w:t>
      </w:r>
      <w:r w:rsidRPr="00640614">
        <w:rPr>
          <w:rFonts w:cs="Tahoma"/>
          <w:noProof/>
          <w:color w:val="000000"/>
          <w:lang w:val="fr-FR"/>
        </w:rPr>
        <w:t>Services supplémentaires suivants :</w:t>
      </w:r>
    </w:p>
    <w:p w:rsidR="00894BFE" w:rsidRPr="00640614" w:rsidRDefault="00894BFE" w:rsidP="00894BFE">
      <w:pPr>
        <w:tabs>
          <w:tab w:val="left" w:pos="360"/>
        </w:tabs>
        <w:jc w:val="both"/>
        <w:rPr>
          <w:rFonts w:cs="Tahoma"/>
          <w:noProof/>
          <w:lang w:val="fr-FR"/>
        </w:rPr>
      </w:pPr>
    </w:p>
    <w:p w:rsidR="00894BFE" w:rsidRPr="00640614" w:rsidRDefault="00894BFE" w:rsidP="004F4BF5">
      <w:pPr>
        <w:numPr>
          <w:ilvl w:val="0"/>
          <w:numId w:val="60"/>
        </w:numPr>
        <w:tabs>
          <w:tab w:val="clear" w:pos="720"/>
        </w:tabs>
        <w:spacing w:after="60"/>
        <w:ind w:left="1440"/>
        <w:jc w:val="both"/>
        <w:rPr>
          <w:rFonts w:cs="Tahoma"/>
          <w:noProof/>
          <w:lang w:val="fr-FR"/>
        </w:rPr>
      </w:pPr>
      <w:r w:rsidRPr="00640614">
        <w:rPr>
          <w:rFonts w:cs="Tahoma"/>
          <w:b/>
          <w:noProof/>
          <w:color w:val="000000"/>
          <w:lang w:val="fr-FR"/>
        </w:rPr>
        <w:t>Planification des prestations et mise à disposition des ressources.</w:t>
      </w:r>
      <w:r w:rsidRPr="00640614">
        <w:rPr>
          <w:rFonts w:cs="Tahoma"/>
          <w:noProof/>
          <w:lang w:val="fr-FR"/>
        </w:rPr>
        <w:t xml:space="preserve"> Microsoft organise une réunion de lancement conjointement avec la direction et les salariés du client dès le début du contrat. Cette réunion a pour but de discuter des Services de support disponibles et de répondre aux éventuelles questions de manière à permettre au client de planifier son utilisation des Services.</w:t>
      </w:r>
    </w:p>
    <w:p w:rsidR="00894BFE" w:rsidRPr="00640614" w:rsidRDefault="00894BFE" w:rsidP="004F4BF5">
      <w:pPr>
        <w:numPr>
          <w:ilvl w:val="0"/>
          <w:numId w:val="60"/>
        </w:numPr>
        <w:tabs>
          <w:tab w:val="clear" w:pos="720"/>
        </w:tabs>
        <w:spacing w:after="60"/>
        <w:ind w:left="1440"/>
        <w:jc w:val="both"/>
        <w:rPr>
          <w:rFonts w:cs="Tahoma"/>
          <w:noProof/>
          <w:lang w:val="fr-FR"/>
        </w:rPr>
      </w:pPr>
      <w:r w:rsidRPr="00640614">
        <w:rPr>
          <w:rFonts w:cs="Tahoma"/>
          <w:b/>
          <w:noProof/>
          <w:color w:val="000000"/>
          <w:lang w:val="fr-FR"/>
        </w:rPr>
        <w:t>Gestion de la remontée d’informations.</w:t>
      </w:r>
      <w:r w:rsidRPr="00640614">
        <w:rPr>
          <w:rFonts w:cs="Tahoma"/>
          <w:noProof/>
          <w:lang w:val="fr-FR"/>
        </w:rPr>
        <w:t xml:space="preserve"> Un Agent de Signalement fournit au client des services de gestion de la remontée des informations de support technique pour Windows Azure.</w:t>
      </w:r>
    </w:p>
    <w:p w:rsidR="00894BFE" w:rsidRPr="00640614" w:rsidRDefault="00894BFE" w:rsidP="00894BFE">
      <w:pPr>
        <w:tabs>
          <w:tab w:val="left" w:pos="360"/>
        </w:tabs>
        <w:jc w:val="both"/>
        <w:rPr>
          <w:rFonts w:cs="Tahoma"/>
          <w:noProof/>
          <w:lang w:val="fr-FR"/>
        </w:rPr>
      </w:pPr>
    </w:p>
    <w:p w:rsidR="00894BFE" w:rsidRPr="00FE321D" w:rsidRDefault="00894BFE" w:rsidP="00894BFE">
      <w:pPr>
        <w:pStyle w:val="normal1"/>
        <w:jc w:val="both"/>
        <w:rPr>
          <w:rFonts w:ascii="Tahoma" w:hAnsi="Tahoma" w:cs="Tahoma"/>
          <w:noProof/>
          <w:sz w:val="18"/>
          <w:szCs w:val="18"/>
          <w:lang w:val="fr-FR"/>
        </w:rPr>
      </w:pPr>
      <w:r w:rsidRPr="00FE321D">
        <w:rPr>
          <w:rFonts w:ascii="Tahoma" w:hAnsi="Tahoma" w:cs="Tahoma"/>
          <w:noProof/>
          <w:color w:val="000000"/>
          <w:sz w:val="18"/>
          <w:szCs w:val="18"/>
          <w:lang w:val="fr-FR"/>
        </w:rPr>
        <w:t>Les Services de signalement sont disponibles de 9 h 00 à 17 h 00 (heure locale),</w:t>
      </w:r>
      <w:r w:rsidRPr="00FE321D">
        <w:rPr>
          <w:rFonts w:ascii="Tahoma" w:hAnsi="Tahoma" w:cs="Tahoma"/>
          <w:noProof/>
          <w:color w:val="FF3399"/>
          <w:sz w:val="18"/>
          <w:szCs w:val="18"/>
          <w:lang w:val="fr-FR"/>
        </w:rPr>
        <w:t xml:space="preserve"> </w:t>
      </w:r>
      <w:r w:rsidRPr="00FE321D">
        <w:rPr>
          <w:rFonts w:ascii="Tahoma" w:hAnsi="Tahoma" w:cs="Tahoma"/>
          <w:noProof/>
          <w:sz w:val="18"/>
          <w:szCs w:val="18"/>
          <w:lang w:val="fr-FR"/>
        </w:rPr>
        <w:t xml:space="preserve">du lundi au vendredi, </w:t>
      </w:r>
      <w:r w:rsidR="00FE321D">
        <w:rPr>
          <w:rFonts w:ascii="Tahoma" w:hAnsi="Tahoma" w:cs="Tahoma"/>
          <w:noProof/>
          <w:sz w:val="18"/>
          <w:szCs w:val="18"/>
          <w:lang w:val="fr-FR"/>
        </w:rPr>
        <w:br/>
      </w:r>
      <w:r w:rsidRPr="00FE321D">
        <w:rPr>
          <w:rFonts w:ascii="Tahoma" w:hAnsi="Tahoma" w:cs="Tahoma"/>
          <w:noProof/>
          <w:sz w:val="18"/>
          <w:szCs w:val="18"/>
          <w:lang w:val="fr-FR"/>
        </w:rPr>
        <w:t>hors week</w:t>
      </w:r>
      <w:r w:rsidR="00C15BE8" w:rsidRPr="00FE321D">
        <w:rPr>
          <w:rFonts w:ascii="Tahoma" w:hAnsi="Tahoma" w:cs="Tahoma"/>
          <w:noProof/>
          <w:sz w:val="18"/>
          <w:szCs w:val="18"/>
          <w:lang w:val="fr-FR"/>
        </w:rPr>
        <w:t>-</w:t>
      </w:r>
      <w:r w:rsidRPr="00FE321D">
        <w:rPr>
          <w:rFonts w:ascii="Tahoma" w:hAnsi="Tahoma" w:cs="Tahoma"/>
          <w:noProof/>
          <w:sz w:val="18"/>
          <w:szCs w:val="18"/>
          <w:lang w:val="fr-FR"/>
        </w:rPr>
        <w:t>ends et jours fériés.</w:t>
      </w:r>
    </w:p>
    <w:p w:rsidR="00894BFE" w:rsidRPr="00640614" w:rsidRDefault="00894BFE" w:rsidP="00894BFE">
      <w:pPr>
        <w:pStyle w:val="normal1"/>
        <w:jc w:val="both"/>
        <w:rPr>
          <w:rFonts w:ascii="Tahoma" w:hAnsi="Tahoma" w:cs="Tahoma"/>
          <w:noProof/>
          <w:lang w:val="fr-FR"/>
        </w:rPr>
      </w:pPr>
    </w:p>
    <w:p w:rsidR="00894BFE" w:rsidRPr="00640614" w:rsidRDefault="00894BFE" w:rsidP="00894BFE">
      <w:pPr>
        <w:tabs>
          <w:tab w:val="left" w:pos="360"/>
        </w:tabs>
        <w:spacing w:after="60"/>
        <w:jc w:val="both"/>
        <w:rPr>
          <w:rFonts w:cs="Tahoma"/>
          <w:noProof/>
          <w:lang w:val="fr-FR"/>
        </w:rPr>
      </w:pPr>
      <w:r w:rsidRPr="00640614">
        <w:rPr>
          <w:rFonts w:cs="Tahoma"/>
          <w:b/>
          <w:noProof/>
          <w:lang w:val="fr-FR"/>
        </w:rPr>
        <w:t>Autres Services d’Information et avantages</w:t>
      </w:r>
    </w:p>
    <w:p w:rsidR="00894BFE" w:rsidRPr="00640614" w:rsidRDefault="00894BFE" w:rsidP="00FE321D">
      <w:pPr>
        <w:tabs>
          <w:tab w:val="left" w:pos="360"/>
        </w:tabs>
        <w:jc w:val="both"/>
        <w:rPr>
          <w:rFonts w:cs="Tahoma"/>
          <w:noProof/>
          <w:lang w:val="fr-FR"/>
        </w:rPr>
      </w:pPr>
      <w:r w:rsidRPr="00640614">
        <w:rPr>
          <w:rFonts w:cs="Tahoma"/>
          <w:noProof/>
          <w:lang w:val="fr-FR"/>
        </w:rPr>
        <w:t>Les Services d’Informations fournissent des informations techniques sur Windows Azure et les outils de support Microsoft qui aident les clients à déployer et utiliser Windows Azure de manière plus efficace et performante. Ils</w:t>
      </w:r>
      <w:r w:rsidR="00FE321D">
        <w:rPr>
          <w:rFonts w:cs="Tahoma"/>
          <w:noProof/>
          <w:lang w:val="fr-FR"/>
        </w:rPr>
        <w:t> </w:t>
      </w:r>
      <w:r w:rsidRPr="00640614">
        <w:rPr>
          <w:rFonts w:cs="Tahoma"/>
          <w:noProof/>
          <w:lang w:val="fr-FR"/>
        </w:rPr>
        <w:t>recouvrent les éléments suivants :</w:t>
      </w:r>
    </w:p>
    <w:p w:rsidR="00894BFE" w:rsidRPr="00640614" w:rsidRDefault="00894BFE" w:rsidP="00894BFE">
      <w:pPr>
        <w:tabs>
          <w:tab w:val="left" w:pos="360"/>
        </w:tabs>
        <w:jc w:val="both"/>
        <w:rPr>
          <w:rFonts w:cs="Tahoma"/>
          <w:noProof/>
          <w:lang w:val="fr-FR"/>
        </w:rPr>
      </w:pPr>
    </w:p>
    <w:p w:rsidR="00894BFE" w:rsidRPr="00A96F11" w:rsidRDefault="00894BFE" w:rsidP="004F4BF5">
      <w:pPr>
        <w:pStyle w:val="ListParagraph"/>
        <w:numPr>
          <w:ilvl w:val="0"/>
          <w:numId w:val="61"/>
        </w:numPr>
        <w:tabs>
          <w:tab w:val="left" w:pos="360"/>
        </w:tabs>
        <w:autoSpaceDE/>
        <w:autoSpaceDN/>
        <w:adjustRightInd/>
        <w:spacing w:after="60"/>
        <w:ind w:left="1440"/>
        <w:contextualSpacing w:val="0"/>
        <w:jc w:val="both"/>
        <w:rPr>
          <w:rFonts w:ascii="Tahoma" w:hAnsi="Tahoma" w:cs="Tahoma"/>
          <w:noProof/>
          <w:sz w:val="18"/>
          <w:szCs w:val="18"/>
          <w:lang w:val="fr-FR"/>
        </w:rPr>
      </w:pPr>
      <w:r w:rsidRPr="00A96F11">
        <w:rPr>
          <w:rFonts w:ascii="Tahoma" w:hAnsi="Tahoma" w:cs="Tahoma"/>
          <w:b/>
          <w:noProof/>
          <w:color w:val="000000"/>
          <w:sz w:val="18"/>
          <w:szCs w:val="18"/>
          <w:lang w:val="fr-FR"/>
        </w:rPr>
        <w:t>Contenus exclusifs au support professionnel direct pour Windows Azure.</w:t>
      </w:r>
      <w:r w:rsidRPr="00A96F11">
        <w:rPr>
          <w:rFonts w:ascii="Tahoma" w:hAnsi="Tahoma" w:cs="Tahoma"/>
          <w:noProof/>
          <w:sz w:val="18"/>
          <w:szCs w:val="18"/>
          <w:lang w:val="fr-FR"/>
        </w:rPr>
        <w:t xml:space="preserve"> Les clients peuvent accéder à des contenus Windows Azure exclusifs, notamment, sans limitation, à des publications en ligne relatives aux meilleures pratiques d’architecture et de déploiement, à des supports de formation archivés, à des annonces sur les séminaires Web à venir et à quantité d’autres informations générales sur Windows Azure.</w:t>
      </w:r>
    </w:p>
    <w:p w:rsidR="00FE321D" w:rsidRDefault="00894BFE" w:rsidP="00FE321D">
      <w:pPr>
        <w:numPr>
          <w:ilvl w:val="0"/>
          <w:numId w:val="61"/>
        </w:numPr>
        <w:tabs>
          <w:tab w:val="left" w:pos="360"/>
        </w:tabs>
        <w:spacing w:after="60"/>
        <w:ind w:left="1440"/>
        <w:jc w:val="both"/>
        <w:rPr>
          <w:rFonts w:cs="Tahoma"/>
          <w:noProof/>
          <w:lang w:val="fr-FR"/>
        </w:rPr>
      </w:pPr>
      <w:r w:rsidRPr="00FE321D">
        <w:rPr>
          <w:rFonts w:cs="Tahoma"/>
          <w:b/>
          <w:noProof/>
          <w:color w:val="000000"/>
          <w:lang w:val="fr-FR"/>
        </w:rPr>
        <w:t>Séminaires Web.</w:t>
      </w:r>
      <w:r w:rsidRPr="00FE321D">
        <w:rPr>
          <w:rFonts w:cs="Tahoma"/>
          <w:noProof/>
          <w:lang w:val="fr-FR"/>
        </w:rPr>
        <w:t xml:space="preserve"> Les séminaires Web sont des discussions périodiques en ligne dirigées par nos professionnels sur des domaines clés concernant les Services en Ligne Microsoft. Parmi les sujets abordés figurent, sans limitation, la prise en main de Windows Azure, les nouvelles fonctionnalités de Windows Azure et les réponses des experts aux questions des utilisateurs. </w:t>
      </w:r>
    </w:p>
    <w:p w:rsidR="00894BFE" w:rsidRPr="00FE321D" w:rsidRDefault="00894BFE" w:rsidP="00FE321D">
      <w:pPr>
        <w:numPr>
          <w:ilvl w:val="0"/>
          <w:numId w:val="61"/>
        </w:numPr>
        <w:tabs>
          <w:tab w:val="left" w:pos="360"/>
        </w:tabs>
        <w:spacing w:after="60"/>
        <w:ind w:left="1440"/>
        <w:jc w:val="both"/>
        <w:rPr>
          <w:rFonts w:cs="Tahoma"/>
          <w:noProof/>
          <w:lang w:val="fr-FR"/>
        </w:rPr>
      </w:pPr>
      <w:r w:rsidRPr="00FE321D">
        <w:rPr>
          <w:rFonts w:cs="Tahoma"/>
          <w:b/>
          <w:noProof/>
          <w:color w:val="000000"/>
          <w:lang w:val="fr-FR"/>
        </w:rPr>
        <w:t>Services de conseil supplémentaires assurés par des Agents de Signalement.</w:t>
      </w:r>
    </w:p>
    <w:p w:rsidR="00894BFE" w:rsidRPr="00640614" w:rsidRDefault="00894BFE" w:rsidP="004F4BF5">
      <w:pPr>
        <w:numPr>
          <w:ilvl w:val="1"/>
          <w:numId w:val="51"/>
        </w:numPr>
        <w:tabs>
          <w:tab w:val="left" w:pos="360"/>
        </w:tabs>
        <w:spacing w:after="60"/>
        <w:ind w:left="1980"/>
        <w:jc w:val="both"/>
        <w:rPr>
          <w:rFonts w:cs="Tahoma"/>
          <w:noProof/>
          <w:lang w:val="fr-FR"/>
        </w:rPr>
      </w:pPr>
      <w:r w:rsidRPr="00640614">
        <w:rPr>
          <w:rFonts w:cs="Tahoma"/>
          <w:noProof/>
          <w:snapToGrid w:val="0"/>
          <w:szCs w:val="18"/>
          <w:lang w:val="fr-FR"/>
        </w:rPr>
        <w:t>Recommandation des meilleures ressources en ligne.</w:t>
      </w:r>
      <w:r w:rsidRPr="00640614">
        <w:rPr>
          <w:rFonts w:cs="Tahoma"/>
          <w:noProof/>
          <w:lang w:val="fr-FR"/>
        </w:rPr>
        <w:t xml:space="preserve"> Un Agent de Signalement fournit des recommandations au client, notamment des consignes pour accéder aux ressources en libre</w:t>
      </w:r>
      <w:r w:rsidR="00C15BE8">
        <w:rPr>
          <w:rFonts w:cs="Tahoma"/>
          <w:noProof/>
          <w:lang w:val="fr-FR"/>
        </w:rPr>
        <w:t>-</w:t>
      </w:r>
      <w:r w:rsidRPr="00640614">
        <w:rPr>
          <w:rFonts w:cs="Tahoma"/>
          <w:noProof/>
          <w:lang w:val="fr-FR"/>
        </w:rPr>
        <w:t>service disponibles qui répondront à ses questions sur les fonctions et services principaux de Windows Azure.</w:t>
      </w:r>
    </w:p>
    <w:p w:rsidR="00894BFE" w:rsidRPr="00640614" w:rsidRDefault="00894BFE" w:rsidP="00FE321D">
      <w:pPr>
        <w:numPr>
          <w:ilvl w:val="1"/>
          <w:numId w:val="51"/>
        </w:numPr>
        <w:spacing w:after="60"/>
        <w:ind w:left="1980"/>
        <w:jc w:val="both"/>
        <w:rPr>
          <w:rFonts w:cs="Tahoma"/>
          <w:noProof/>
          <w:lang w:val="fr-FR"/>
        </w:rPr>
      </w:pPr>
      <w:r w:rsidRPr="00640614">
        <w:rPr>
          <w:rFonts w:cs="Tahoma"/>
          <w:noProof/>
          <w:snapToGrid w:val="0"/>
          <w:szCs w:val="18"/>
          <w:lang w:val="fr-FR"/>
        </w:rPr>
        <w:lastRenderedPageBreak/>
        <w:t>Dégagement de tendances relatives aux incidents.</w:t>
      </w:r>
      <w:r w:rsidRPr="00640614">
        <w:rPr>
          <w:rFonts w:cs="Tahoma"/>
          <w:noProof/>
          <w:lang w:val="fr-FR"/>
        </w:rPr>
        <w:t xml:space="preserve"> Un Agent de Signalement aide le client à</w:t>
      </w:r>
      <w:r w:rsidR="00FE321D">
        <w:rPr>
          <w:rFonts w:cs="Tahoma"/>
          <w:noProof/>
          <w:lang w:val="fr-FR"/>
        </w:rPr>
        <w:t> </w:t>
      </w:r>
      <w:r w:rsidRPr="00640614">
        <w:rPr>
          <w:rFonts w:cs="Tahoma"/>
          <w:noProof/>
          <w:lang w:val="fr-FR"/>
        </w:rPr>
        <w:t>détecter et analyser la cause des incidents qu’il signale régulièrement et lui suggère des solutions pour limiter l’occurrence ultérieure de ces incidents.</w:t>
      </w:r>
    </w:p>
    <w:p w:rsidR="00894BFE" w:rsidRPr="00FE321D" w:rsidRDefault="00894BFE" w:rsidP="004F4BF5">
      <w:pPr>
        <w:pStyle w:val="ListParagraph"/>
        <w:numPr>
          <w:ilvl w:val="1"/>
          <w:numId w:val="51"/>
        </w:numPr>
        <w:tabs>
          <w:tab w:val="left" w:pos="360"/>
        </w:tabs>
        <w:autoSpaceDE/>
        <w:autoSpaceDN/>
        <w:adjustRightInd/>
        <w:spacing w:after="60"/>
        <w:ind w:left="1980"/>
        <w:contextualSpacing w:val="0"/>
        <w:jc w:val="both"/>
        <w:rPr>
          <w:rFonts w:ascii="Tahoma" w:hAnsi="Tahoma" w:cs="Tahoma"/>
          <w:noProof/>
          <w:sz w:val="18"/>
          <w:szCs w:val="18"/>
          <w:lang w:val="fr-FR"/>
        </w:rPr>
      </w:pPr>
      <w:r w:rsidRPr="00FE321D">
        <w:rPr>
          <w:rFonts w:ascii="Tahoma" w:hAnsi="Tahoma" w:cs="Tahoma"/>
          <w:b/>
          <w:noProof/>
          <w:color w:val="000000"/>
          <w:sz w:val="18"/>
          <w:szCs w:val="18"/>
          <w:lang w:val="fr-FR"/>
        </w:rPr>
        <w:t>Rapports d’optimisation Windows Azure.</w:t>
      </w:r>
      <w:r w:rsidRPr="00FE321D">
        <w:rPr>
          <w:rFonts w:ascii="Tahoma" w:hAnsi="Tahoma" w:cs="Tahoma"/>
          <w:noProof/>
          <w:sz w:val="18"/>
          <w:szCs w:val="18"/>
          <w:lang w:val="fr-FR"/>
        </w:rPr>
        <w:t xml:space="preserve"> Un Agent de Signalement fournit régulièrement des rapports qui facilitent l’identification des risques sécuritaires potentiels et</w:t>
      </w:r>
      <w:r w:rsidR="00370441" w:rsidRPr="00FE321D">
        <w:rPr>
          <w:rFonts w:ascii="Tahoma" w:hAnsi="Tahoma" w:cs="Tahoma"/>
          <w:noProof/>
          <w:sz w:val="18"/>
          <w:szCs w:val="18"/>
          <w:lang w:val="fr-FR"/>
        </w:rPr>
        <w:t> </w:t>
      </w:r>
      <w:r w:rsidRPr="00FE321D">
        <w:rPr>
          <w:rFonts w:ascii="Tahoma" w:hAnsi="Tahoma" w:cs="Tahoma"/>
          <w:noProof/>
          <w:sz w:val="18"/>
          <w:szCs w:val="18"/>
          <w:lang w:val="fr-FR"/>
        </w:rPr>
        <w:t>opportunités d’optimisation.</w:t>
      </w:r>
    </w:p>
    <w:p w:rsidR="00894BFE" w:rsidRPr="00370441" w:rsidRDefault="00894BFE" w:rsidP="00370441">
      <w:pPr>
        <w:pStyle w:val="normal1"/>
        <w:spacing w:line="216" w:lineRule="auto"/>
        <w:jc w:val="both"/>
        <w:rPr>
          <w:rFonts w:ascii="Tahoma" w:hAnsi="Tahoma" w:cs="Tahoma"/>
          <w:noProof/>
          <w:sz w:val="18"/>
          <w:szCs w:val="18"/>
          <w:lang w:val="fr-FR"/>
        </w:rPr>
      </w:pPr>
    </w:p>
    <w:p w:rsidR="00894BFE" w:rsidRPr="00640614" w:rsidRDefault="00894BFE" w:rsidP="00894BFE">
      <w:pPr>
        <w:tabs>
          <w:tab w:val="left" w:pos="360"/>
        </w:tabs>
        <w:jc w:val="both"/>
        <w:rPr>
          <w:rFonts w:cs="Tahoma"/>
          <w:noProof/>
          <w:lang w:val="fr-FR"/>
        </w:rPr>
      </w:pPr>
      <w:r w:rsidRPr="00640614">
        <w:rPr>
          <w:rFonts w:cs="Tahoma"/>
          <w:b/>
          <w:noProof/>
          <w:sz w:val="24"/>
          <w:lang w:val="fr-FR"/>
        </w:rPr>
        <w:t>Support standard pour Windows Azure</w:t>
      </w:r>
    </w:p>
    <w:p w:rsidR="00894BFE" w:rsidRPr="00370441" w:rsidRDefault="00894BFE" w:rsidP="00370441">
      <w:pPr>
        <w:tabs>
          <w:tab w:val="left" w:pos="360"/>
        </w:tabs>
        <w:spacing w:line="216" w:lineRule="auto"/>
        <w:jc w:val="both"/>
        <w:rPr>
          <w:rFonts w:cs="Tahoma"/>
          <w:noProof/>
          <w:szCs w:val="18"/>
          <w:lang w:val="fr-FR"/>
        </w:rPr>
      </w:pPr>
    </w:p>
    <w:p w:rsidR="00894BFE" w:rsidRPr="00640614" w:rsidRDefault="00894BFE" w:rsidP="00FE321D">
      <w:pPr>
        <w:rPr>
          <w:rFonts w:cs="Tahoma"/>
          <w:noProof/>
          <w:lang w:val="fr-FR"/>
        </w:rPr>
      </w:pPr>
      <w:r w:rsidRPr="00640614">
        <w:rPr>
          <w:rFonts w:cs="Tahoma"/>
          <w:noProof/>
          <w:szCs w:val="18"/>
          <w:lang w:val="fr-FR"/>
        </w:rPr>
        <w:t>Microsoft associe par défaut tout Incident signalé au niveau de gravité C. Les clients peuvent toutefois demander à</w:t>
      </w:r>
      <w:r w:rsidR="00370441">
        <w:rPr>
          <w:rFonts w:cs="Tahoma"/>
          <w:noProof/>
          <w:szCs w:val="18"/>
          <w:lang w:val="fr-FR"/>
        </w:rPr>
        <w:t> </w:t>
      </w:r>
      <w:r w:rsidRPr="00640614">
        <w:rPr>
          <w:rFonts w:cs="Tahoma"/>
          <w:noProof/>
          <w:szCs w:val="18"/>
          <w:lang w:val="fr-FR"/>
        </w:rPr>
        <w:t>modifier le niveau de gravité à tout moment.</w:t>
      </w:r>
      <w:r w:rsidRPr="00640614">
        <w:rPr>
          <w:rFonts w:cs="Tahoma"/>
          <w:noProof/>
          <w:lang w:val="fr-FR"/>
        </w:rPr>
        <w:t xml:space="preserve"> La gravité de l’Incident détermine le niveau de réponse au sein de</w:t>
      </w:r>
      <w:r w:rsidR="00FE321D">
        <w:rPr>
          <w:rFonts w:cs="Tahoma"/>
          <w:noProof/>
          <w:lang w:val="fr-FR"/>
        </w:rPr>
        <w:t> </w:t>
      </w:r>
      <w:r w:rsidRPr="00640614">
        <w:rPr>
          <w:rFonts w:cs="Tahoma"/>
          <w:noProof/>
          <w:lang w:val="fr-FR"/>
        </w:rPr>
        <w:t>Microsoft et les temps de réponse estimés, tel que défini dans le tableau ci</w:t>
      </w:r>
      <w:r w:rsidR="00C15BE8">
        <w:rPr>
          <w:rFonts w:cs="Tahoma"/>
          <w:noProof/>
          <w:lang w:val="fr-FR"/>
        </w:rPr>
        <w:t>-</w:t>
      </w:r>
      <w:r w:rsidRPr="00640614">
        <w:rPr>
          <w:rFonts w:cs="Tahoma"/>
          <w:noProof/>
          <w:lang w:val="fr-FR"/>
        </w:rPr>
        <w:t>après. La capacité de Microsoft à fournir</w:t>
      </w:r>
      <w:r w:rsidR="00370441">
        <w:rPr>
          <w:rFonts w:cs="Tahoma"/>
          <w:noProof/>
          <w:lang w:val="fr-FR"/>
        </w:rPr>
        <w:t> </w:t>
      </w:r>
      <w:r w:rsidRPr="00640614">
        <w:rPr>
          <w:rFonts w:cs="Tahoma"/>
          <w:noProof/>
          <w:lang w:val="fr-FR"/>
        </w:rPr>
        <w:t>les Services est conditionnée par la coopération en temps et en heure des clients, ainsi que par l’exactitude et</w:t>
      </w:r>
      <w:r w:rsidR="00370441">
        <w:rPr>
          <w:rFonts w:cs="Tahoma"/>
          <w:noProof/>
          <w:lang w:val="fr-FR"/>
        </w:rPr>
        <w:t> </w:t>
      </w:r>
      <w:r w:rsidRPr="00640614">
        <w:rPr>
          <w:rFonts w:cs="Tahoma"/>
          <w:noProof/>
          <w:lang w:val="fr-FR"/>
        </w:rPr>
        <w:t>l’exhaustivité de toutes les informations fournies par ces derniers.</w:t>
      </w:r>
    </w:p>
    <w:p w:rsidR="00894BFE" w:rsidRPr="00370441" w:rsidRDefault="00894BFE" w:rsidP="00370441">
      <w:pPr>
        <w:spacing w:line="216" w:lineRule="auto"/>
        <w:rPr>
          <w:rFonts w:cs="Tahoma"/>
          <w:noProof/>
          <w:szCs w:val="18"/>
          <w:lang w:val="fr-F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92"/>
        <w:gridCol w:w="1957"/>
        <w:gridCol w:w="3009"/>
        <w:gridCol w:w="3118"/>
      </w:tblGrid>
      <w:tr w:rsidR="00894BFE" w:rsidRPr="004B5985" w:rsidTr="00DF2907">
        <w:tc>
          <w:tcPr>
            <w:tcW w:w="779" w:type="pct"/>
            <w:shd w:val="clear" w:color="auto" w:fill="FABF8F"/>
          </w:tcPr>
          <w:p w:rsidR="00894BFE" w:rsidRPr="00640614" w:rsidRDefault="00894BFE" w:rsidP="00DF2907">
            <w:pPr>
              <w:jc w:val="center"/>
              <w:rPr>
                <w:rFonts w:cs="Tahoma"/>
                <w:b/>
                <w:bCs/>
                <w:noProof/>
                <w:color w:val="000000"/>
                <w:sz w:val="20"/>
                <w:szCs w:val="18"/>
                <w:lang w:val="fr-FR"/>
              </w:rPr>
            </w:pPr>
            <w:r w:rsidRPr="00640614">
              <w:rPr>
                <w:rFonts w:cs="Tahoma"/>
                <w:b/>
                <w:bCs/>
                <w:noProof/>
                <w:color w:val="000000"/>
                <w:sz w:val="20"/>
                <w:szCs w:val="18"/>
                <w:lang w:val="fr-FR"/>
              </w:rPr>
              <w:t>Gravité</w:t>
            </w:r>
          </w:p>
        </w:tc>
        <w:tc>
          <w:tcPr>
            <w:tcW w:w="1022" w:type="pct"/>
            <w:shd w:val="clear" w:color="auto" w:fill="FABF8F"/>
          </w:tcPr>
          <w:p w:rsidR="00894BFE" w:rsidRPr="00640614" w:rsidRDefault="00894BFE" w:rsidP="00DF2907">
            <w:pPr>
              <w:jc w:val="center"/>
              <w:rPr>
                <w:rFonts w:cs="Tahoma"/>
                <w:b/>
                <w:bCs/>
                <w:noProof/>
                <w:color w:val="000000"/>
                <w:sz w:val="20"/>
                <w:szCs w:val="18"/>
                <w:lang w:val="fr-FR"/>
              </w:rPr>
            </w:pPr>
            <w:r w:rsidRPr="00640614">
              <w:rPr>
                <w:rFonts w:cs="Tahoma"/>
                <w:b/>
                <w:bCs/>
                <w:noProof/>
                <w:color w:val="000000"/>
                <w:sz w:val="20"/>
                <w:szCs w:val="18"/>
                <w:lang w:val="fr-FR"/>
              </w:rPr>
              <w:t>Interlocuteur</w:t>
            </w:r>
          </w:p>
        </w:tc>
        <w:tc>
          <w:tcPr>
            <w:tcW w:w="1571" w:type="pct"/>
            <w:shd w:val="clear" w:color="auto" w:fill="FABF8F"/>
          </w:tcPr>
          <w:p w:rsidR="00894BFE" w:rsidRPr="00640614" w:rsidRDefault="00894BFE" w:rsidP="00DF2907">
            <w:pPr>
              <w:jc w:val="center"/>
              <w:rPr>
                <w:rFonts w:cs="Tahoma"/>
                <w:b/>
                <w:bCs/>
                <w:noProof/>
                <w:color w:val="000000"/>
                <w:sz w:val="20"/>
                <w:szCs w:val="18"/>
                <w:lang w:val="fr-FR"/>
              </w:rPr>
            </w:pPr>
            <w:r w:rsidRPr="00640614">
              <w:rPr>
                <w:rFonts w:cs="Tahoma"/>
                <w:b/>
                <w:noProof/>
                <w:color w:val="000000"/>
                <w:sz w:val="20"/>
                <w:lang w:val="fr-FR"/>
              </w:rPr>
              <w:t>Situation du client</w:t>
            </w:r>
          </w:p>
        </w:tc>
        <w:tc>
          <w:tcPr>
            <w:tcW w:w="1628" w:type="pct"/>
            <w:shd w:val="clear" w:color="auto" w:fill="FABF8F"/>
          </w:tcPr>
          <w:p w:rsidR="00894BFE" w:rsidRPr="00640614" w:rsidRDefault="00894BFE" w:rsidP="00F10DD5">
            <w:pPr>
              <w:jc w:val="center"/>
              <w:rPr>
                <w:rFonts w:cs="Tahoma"/>
                <w:b/>
                <w:bCs/>
                <w:noProof/>
                <w:color w:val="000000"/>
                <w:sz w:val="20"/>
                <w:szCs w:val="18"/>
                <w:lang w:val="fr-FR"/>
              </w:rPr>
            </w:pPr>
            <w:r w:rsidRPr="00640614">
              <w:rPr>
                <w:rFonts w:cs="Tahoma"/>
                <w:b/>
                <w:bCs/>
                <w:noProof/>
                <w:color w:val="000000"/>
                <w:sz w:val="20"/>
                <w:szCs w:val="18"/>
                <w:lang w:val="fr-FR"/>
              </w:rPr>
              <w:t>Délai de réponse estimé de</w:t>
            </w:r>
            <w:r w:rsidR="00F10DD5" w:rsidRPr="00640614">
              <w:rPr>
                <w:rFonts w:cs="Tahoma"/>
                <w:b/>
                <w:bCs/>
                <w:noProof/>
                <w:color w:val="000000"/>
                <w:sz w:val="20"/>
                <w:szCs w:val="18"/>
                <w:lang w:val="fr-FR"/>
              </w:rPr>
              <w:t> </w:t>
            </w:r>
            <w:r w:rsidRPr="00640614">
              <w:rPr>
                <w:rFonts w:cs="Tahoma"/>
                <w:b/>
                <w:bCs/>
                <w:noProof/>
                <w:color w:val="000000"/>
                <w:sz w:val="20"/>
                <w:szCs w:val="18"/>
                <w:lang w:val="fr-FR"/>
              </w:rPr>
              <w:t>Microsoft</w:t>
            </w:r>
          </w:p>
        </w:tc>
      </w:tr>
      <w:tr w:rsidR="00894BFE" w:rsidRPr="004B5985" w:rsidTr="00DF2907">
        <w:tc>
          <w:tcPr>
            <w:tcW w:w="779" w:type="pct"/>
          </w:tcPr>
          <w:p w:rsidR="00894BFE" w:rsidRPr="00640614" w:rsidRDefault="00894BFE" w:rsidP="00DF2907">
            <w:pPr>
              <w:spacing w:after="60" w:line="240" w:lineRule="atLeast"/>
              <w:jc w:val="center"/>
              <w:rPr>
                <w:rFonts w:cs="Tahoma"/>
                <w:noProof/>
                <w:szCs w:val="18"/>
                <w:lang w:val="fr-FR"/>
              </w:rPr>
            </w:pPr>
            <w:r w:rsidRPr="00640614">
              <w:rPr>
                <w:rFonts w:cs="Tahoma"/>
                <w:noProof/>
                <w:szCs w:val="18"/>
                <w:lang w:val="fr-FR"/>
              </w:rPr>
              <w:t>A</w:t>
            </w:r>
          </w:p>
        </w:tc>
        <w:tc>
          <w:tcPr>
            <w:tcW w:w="1022" w:type="pct"/>
          </w:tcPr>
          <w:p w:rsidR="00894BFE" w:rsidRPr="00640614" w:rsidRDefault="00894BFE" w:rsidP="00F10DD5">
            <w:pPr>
              <w:spacing w:after="60" w:line="240" w:lineRule="atLeast"/>
              <w:jc w:val="center"/>
              <w:rPr>
                <w:rFonts w:cs="Tahoma"/>
                <w:noProof/>
                <w:szCs w:val="18"/>
                <w:lang w:val="fr-FR"/>
              </w:rPr>
            </w:pPr>
            <w:r w:rsidRPr="00640614">
              <w:rPr>
                <w:rFonts w:cs="Tahoma"/>
                <w:noProof/>
                <w:lang w:val="fr-FR"/>
              </w:rPr>
              <w:t>Communication par le</w:t>
            </w:r>
            <w:r w:rsidR="00F10DD5" w:rsidRPr="00640614">
              <w:rPr>
                <w:rFonts w:cs="Tahoma"/>
                <w:noProof/>
                <w:lang w:val="fr-FR"/>
              </w:rPr>
              <w:t> </w:t>
            </w:r>
            <w:r w:rsidRPr="00640614">
              <w:rPr>
                <w:rFonts w:cs="Tahoma"/>
                <w:noProof/>
                <w:lang w:val="fr-FR"/>
              </w:rPr>
              <w:t>Web</w:t>
            </w:r>
          </w:p>
        </w:tc>
        <w:tc>
          <w:tcPr>
            <w:tcW w:w="1571" w:type="pct"/>
          </w:tcPr>
          <w:p w:rsidR="00894BFE" w:rsidRPr="00640614" w:rsidRDefault="00894BFE" w:rsidP="00DF2907">
            <w:pPr>
              <w:spacing w:after="60" w:line="240" w:lineRule="atLeast"/>
              <w:rPr>
                <w:rFonts w:cs="Tahoma"/>
                <w:noProof/>
                <w:lang w:val="fr-FR"/>
              </w:rPr>
            </w:pPr>
            <w:r w:rsidRPr="00640614">
              <w:rPr>
                <w:rFonts w:cs="Tahoma"/>
                <w:noProof/>
                <w:lang w:val="fr-FR"/>
              </w:rPr>
              <w:t>Impact critique sur l’activité :</w:t>
            </w:r>
          </w:p>
          <w:p w:rsidR="00894BFE" w:rsidRPr="00640614" w:rsidRDefault="00894BFE" w:rsidP="00DF2907">
            <w:pPr>
              <w:spacing w:after="60" w:line="240" w:lineRule="atLeast"/>
              <w:rPr>
                <w:rFonts w:cs="Tahoma"/>
                <w:noProof/>
                <w:lang w:val="fr-FR"/>
              </w:rPr>
            </w:pPr>
            <w:r w:rsidRPr="00640614">
              <w:rPr>
                <w:rFonts w:cs="Tahoma"/>
                <w:noProof/>
                <w:lang w:val="fr-FR"/>
              </w:rPr>
              <w:t>Pertes ou dégradations des services importantes (application en panne)</w:t>
            </w:r>
          </w:p>
          <w:p w:rsidR="00894BFE" w:rsidRPr="00640614" w:rsidRDefault="00894BFE" w:rsidP="00DF2907">
            <w:pPr>
              <w:spacing w:after="60" w:line="240" w:lineRule="atLeast"/>
              <w:rPr>
                <w:rFonts w:cs="Tahoma"/>
                <w:noProof/>
                <w:szCs w:val="18"/>
                <w:lang w:val="fr-FR"/>
              </w:rPr>
            </w:pPr>
            <w:r w:rsidRPr="00640614">
              <w:rPr>
                <w:rFonts w:cs="Tahoma"/>
                <w:noProof/>
                <w:lang w:val="fr-FR"/>
              </w:rPr>
              <w:t>Nécessite une attention dans les deux (2) heures</w:t>
            </w:r>
          </w:p>
        </w:tc>
        <w:tc>
          <w:tcPr>
            <w:tcW w:w="1628" w:type="pct"/>
          </w:tcPr>
          <w:p w:rsidR="00894BFE" w:rsidRPr="00640614" w:rsidRDefault="00894BFE" w:rsidP="00DF2907">
            <w:pPr>
              <w:spacing w:after="60" w:line="240" w:lineRule="atLeast"/>
              <w:rPr>
                <w:rFonts w:cs="Tahoma"/>
                <w:noProof/>
                <w:lang w:val="fr-FR"/>
              </w:rPr>
            </w:pPr>
            <w:r w:rsidRPr="00640614">
              <w:rPr>
                <w:rFonts w:cs="Tahoma"/>
                <w:noProof/>
                <w:lang w:val="fr-FR"/>
              </w:rPr>
              <w:t>1</w:t>
            </w:r>
            <w:r w:rsidRPr="00640614">
              <w:rPr>
                <w:rFonts w:cs="Tahoma"/>
                <w:noProof/>
                <w:vertAlign w:val="superscript"/>
                <w:lang w:val="fr-FR"/>
              </w:rPr>
              <w:t>ère</w:t>
            </w:r>
            <w:r w:rsidRPr="00640614">
              <w:rPr>
                <w:rFonts w:cs="Tahoma"/>
                <w:noProof/>
                <w:lang w:val="fr-FR"/>
              </w:rPr>
              <w:t xml:space="preserve"> réponse en deux (2) heures maximum</w:t>
            </w:r>
          </w:p>
          <w:p w:rsidR="00894BFE" w:rsidRPr="00640614" w:rsidRDefault="00894BFE" w:rsidP="00DF2907">
            <w:pPr>
              <w:spacing w:after="60" w:line="240" w:lineRule="atLeast"/>
              <w:rPr>
                <w:rFonts w:cs="Tahoma"/>
                <w:noProof/>
                <w:szCs w:val="18"/>
                <w:lang w:val="fr-FR"/>
              </w:rPr>
            </w:pPr>
          </w:p>
        </w:tc>
      </w:tr>
      <w:tr w:rsidR="00894BFE" w:rsidRPr="004B5985" w:rsidTr="00DF2907">
        <w:tc>
          <w:tcPr>
            <w:tcW w:w="779" w:type="pct"/>
          </w:tcPr>
          <w:p w:rsidR="00894BFE" w:rsidRPr="00640614" w:rsidRDefault="00894BFE" w:rsidP="00DF2907">
            <w:pPr>
              <w:spacing w:after="60" w:line="240" w:lineRule="atLeast"/>
              <w:jc w:val="center"/>
              <w:rPr>
                <w:rFonts w:cs="Tahoma"/>
                <w:noProof/>
                <w:szCs w:val="18"/>
                <w:lang w:val="fr-FR"/>
              </w:rPr>
            </w:pPr>
            <w:r w:rsidRPr="00640614">
              <w:rPr>
                <w:rFonts w:cs="Tahoma"/>
                <w:noProof/>
                <w:szCs w:val="18"/>
                <w:lang w:val="fr-FR"/>
              </w:rPr>
              <w:t>B</w:t>
            </w:r>
          </w:p>
        </w:tc>
        <w:tc>
          <w:tcPr>
            <w:tcW w:w="1022" w:type="pct"/>
          </w:tcPr>
          <w:p w:rsidR="00894BFE" w:rsidRPr="00640614" w:rsidRDefault="00894BFE" w:rsidP="00F10DD5">
            <w:pPr>
              <w:spacing w:after="60" w:line="240" w:lineRule="atLeast"/>
              <w:jc w:val="center"/>
              <w:rPr>
                <w:rFonts w:cs="Tahoma"/>
                <w:noProof/>
                <w:szCs w:val="18"/>
                <w:lang w:val="fr-FR"/>
              </w:rPr>
            </w:pPr>
            <w:r w:rsidRPr="00640614">
              <w:rPr>
                <w:rFonts w:cs="Tahoma"/>
                <w:noProof/>
                <w:lang w:val="fr-FR"/>
              </w:rPr>
              <w:t>Communication par le</w:t>
            </w:r>
            <w:r w:rsidR="00F10DD5" w:rsidRPr="00640614">
              <w:rPr>
                <w:rFonts w:cs="Tahoma"/>
                <w:noProof/>
                <w:lang w:val="fr-FR"/>
              </w:rPr>
              <w:t> </w:t>
            </w:r>
            <w:r w:rsidRPr="00640614">
              <w:rPr>
                <w:rFonts w:cs="Tahoma"/>
                <w:noProof/>
                <w:lang w:val="fr-FR"/>
              </w:rPr>
              <w:t>Web</w:t>
            </w:r>
          </w:p>
        </w:tc>
        <w:tc>
          <w:tcPr>
            <w:tcW w:w="1571" w:type="pct"/>
          </w:tcPr>
          <w:p w:rsidR="00894BFE" w:rsidRPr="00640614" w:rsidRDefault="00894BFE" w:rsidP="00DF2907">
            <w:pPr>
              <w:spacing w:after="60" w:line="240" w:lineRule="atLeast"/>
              <w:rPr>
                <w:rFonts w:cs="Tahoma"/>
                <w:noProof/>
                <w:lang w:val="fr-FR"/>
              </w:rPr>
            </w:pPr>
            <w:r w:rsidRPr="00640614">
              <w:rPr>
                <w:rFonts w:cs="Tahoma"/>
                <w:noProof/>
                <w:szCs w:val="18"/>
                <w:lang w:val="fr-FR"/>
              </w:rPr>
              <w:t xml:space="preserve">Impact modéré sur l’activité : </w:t>
            </w:r>
          </w:p>
          <w:p w:rsidR="00894BFE" w:rsidRPr="00640614" w:rsidRDefault="00894BFE" w:rsidP="00DF2907">
            <w:pPr>
              <w:spacing w:line="240" w:lineRule="atLeast"/>
              <w:rPr>
                <w:rFonts w:cs="Tahoma"/>
                <w:noProof/>
                <w:lang w:val="fr-FR"/>
              </w:rPr>
            </w:pPr>
            <w:r w:rsidRPr="00640614">
              <w:rPr>
                <w:rFonts w:cs="Tahoma"/>
                <w:noProof/>
                <w:lang w:val="fr-FR"/>
              </w:rPr>
              <w:t>L’activité du client subit une perte modérée ou la dégradation des services mais l’activité peut se poursuivre même si elle est perturbée</w:t>
            </w:r>
          </w:p>
          <w:p w:rsidR="00894BFE" w:rsidRPr="00640614" w:rsidRDefault="00894BFE" w:rsidP="00DF2907">
            <w:pPr>
              <w:spacing w:after="60" w:line="240" w:lineRule="atLeast"/>
              <w:rPr>
                <w:rFonts w:cs="Tahoma"/>
                <w:noProof/>
                <w:szCs w:val="18"/>
                <w:lang w:val="fr-FR"/>
              </w:rPr>
            </w:pPr>
            <w:r w:rsidRPr="00640614">
              <w:rPr>
                <w:rFonts w:cs="Tahoma"/>
                <w:noProof/>
                <w:lang w:val="fr-FR"/>
              </w:rPr>
              <w:t>Nécessite une attention dans les quatre (4) heures</w:t>
            </w:r>
          </w:p>
        </w:tc>
        <w:tc>
          <w:tcPr>
            <w:tcW w:w="1628" w:type="pct"/>
          </w:tcPr>
          <w:p w:rsidR="00894BFE" w:rsidRPr="00640614" w:rsidRDefault="00894BFE" w:rsidP="00DF2907">
            <w:pPr>
              <w:spacing w:line="240" w:lineRule="atLeast"/>
              <w:rPr>
                <w:rFonts w:cs="Tahoma"/>
                <w:noProof/>
                <w:lang w:val="fr-FR"/>
              </w:rPr>
            </w:pPr>
            <w:r w:rsidRPr="00640614">
              <w:rPr>
                <w:rFonts w:cs="Tahoma"/>
                <w:noProof/>
                <w:lang w:val="fr-FR"/>
              </w:rPr>
              <w:t>1</w:t>
            </w:r>
            <w:r w:rsidRPr="00640614">
              <w:rPr>
                <w:rFonts w:cs="Tahoma"/>
                <w:noProof/>
                <w:vertAlign w:val="superscript"/>
                <w:lang w:val="fr-FR"/>
              </w:rPr>
              <w:t>ère</w:t>
            </w:r>
            <w:r w:rsidRPr="00640614">
              <w:rPr>
                <w:rFonts w:cs="Tahoma"/>
                <w:noProof/>
                <w:lang w:val="fr-FR"/>
              </w:rPr>
              <w:t xml:space="preserve"> réponse en quatre (4) heures maximum</w:t>
            </w:r>
          </w:p>
          <w:p w:rsidR="00894BFE" w:rsidRPr="00640614" w:rsidRDefault="00894BFE" w:rsidP="00DF2907">
            <w:pPr>
              <w:spacing w:after="60" w:line="240" w:lineRule="atLeast"/>
              <w:rPr>
                <w:rFonts w:cs="Tahoma"/>
                <w:noProof/>
                <w:szCs w:val="18"/>
                <w:lang w:val="fr-FR"/>
              </w:rPr>
            </w:pPr>
          </w:p>
        </w:tc>
      </w:tr>
      <w:tr w:rsidR="00894BFE" w:rsidRPr="004B5985" w:rsidTr="00DF2907">
        <w:tc>
          <w:tcPr>
            <w:tcW w:w="779" w:type="pct"/>
          </w:tcPr>
          <w:p w:rsidR="00894BFE" w:rsidRPr="00640614" w:rsidRDefault="00894BFE" w:rsidP="00DF2907">
            <w:pPr>
              <w:spacing w:after="60" w:line="240" w:lineRule="atLeast"/>
              <w:jc w:val="center"/>
              <w:rPr>
                <w:rFonts w:cs="Tahoma"/>
                <w:noProof/>
                <w:szCs w:val="18"/>
                <w:lang w:val="fr-FR"/>
              </w:rPr>
            </w:pPr>
            <w:r w:rsidRPr="00640614">
              <w:rPr>
                <w:rFonts w:cs="Tahoma"/>
                <w:noProof/>
                <w:szCs w:val="18"/>
                <w:lang w:val="fr-FR"/>
              </w:rPr>
              <w:t>C</w:t>
            </w:r>
          </w:p>
        </w:tc>
        <w:tc>
          <w:tcPr>
            <w:tcW w:w="1022" w:type="pct"/>
          </w:tcPr>
          <w:p w:rsidR="00894BFE" w:rsidRPr="00640614" w:rsidRDefault="00894BFE" w:rsidP="00F10DD5">
            <w:pPr>
              <w:spacing w:after="60" w:line="240" w:lineRule="atLeast"/>
              <w:jc w:val="center"/>
              <w:rPr>
                <w:rFonts w:cs="Tahoma"/>
                <w:noProof/>
                <w:szCs w:val="18"/>
                <w:lang w:val="fr-FR"/>
              </w:rPr>
            </w:pPr>
            <w:r w:rsidRPr="00640614">
              <w:rPr>
                <w:rFonts w:cs="Tahoma"/>
                <w:noProof/>
                <w:szCs w:val="18"/>
                <w:lang w:val="fr-FR"/>
              </w:rPr>
              <w:t>Communication par le</w:t>
            </w:r>
            <w:r w:rsidR="00F10DD5" w:rsidRPr="00640614">
              <w:rPr>
                <w:rFonts w:cs="Tahoma"/>
                <w:noProof/>
                <w:szCs w:val="18"/>
                <w:lang w:val="fr-FR"/>
              </w:rPr>
              <w:t> </w:t>
            </w:r>
            <w:r w:rsidRPr="00640614">
              <w:rPr>
                <w:rFonts w:cs="Tahoma"/>
                <w:noProof/>
                <w:szCs w:val="18"/>
                <w:lang w:val="fr-FR"/>
              </w:rPr>
              <w:t>Web</w:t>
            </w:r>
          </w:p>
        </w:tc>
        <w:tc>
          <w:tcPr>
            <w:tcW w:w="1571" w:type="pct"/>
          </w:tcPr>
          <w:p w:rsidR="00894BFE" w:rsidRPr="00640614" w:rsidRDefault="00894BFE" w:rsidP="00DF2907">
            <w:pPr>
              <w:rPr>
                <w:rFonts w:cs="Tahoma"/>
                <w:noProof/>
                <w:lang w:val="fr-FR"/>
              </w:rPr>
            </w:pPr>
            <w:r w:rsidRPr="00640614">
              <w:rPr>
                <w:rFonts w:cs="Tahoma"/>
                <w:noProof/>
                <w:lang w:val="fr-FR"/>
              </w:rPr>
              <w:t>Impact minimum sur l’activité :</w:t>
            </w:r>
          </w:p>
          <w:p w:rsidR="00894BFE" w:rsidRPr="00640614" w:rsidRDefault="00894BFE" w:rsidP="00DF2907">
            <w:pPr>
              <w:rPr>
                <w:rFonts w:cs="Tahoma"/>
                <w:noProof/>
                <w:lang w:val="fr-FR"/>
              </w:rPr>
            </w:pPr>
            <w:r w:rsidRPr="00640614">
              <w:rPr>
                <w:rFonts w:cs="Tahoma"/>
                <w:noProof/>
                <w:lang w:val="fr-FR"/>
              </w:rPr>
              <w:t>L’activité se poursuit pour l’essentiel malgré des gênes minimes ou inexistantes pour les services</w:t>
            </w:r>
          </w:p>
          <w:p w:rsidR="00894BFE" w:rsidRPr="00640614" w:rsidRDefault="00894BFE" w:rsidP="00DF2907">
            <w:pPr>
              <w:spacing w:after="60" w:line="240" w:lineRule="atLeast"/>
              <w:rPr>
                <w:rFonts w:cs="Tahoma"/>
                <w:noProof/>
                <w:szCs w:val="18"/>
                <w:lang w:val="fr-FR"/>
              </w:rPr>
            </w:pPr>
            <w:r w:rsidRPr="00640614">
              <w:rPr>
                <w:rFonts w:cs="Tahoma"/>
                <w:noProof/>
                <w:lang w:val="fr-FR"/>
              </w:rPr>
              <w:t>Nécessite une attention dans les huit (8) heures</w:t>
            </w:r>
          </w:p>
        </w:tc>
        <w:tc>
          <w:tcPr>
            <w:tcW w:w="1628" w:type="pct"/>
          </w:tcPr>
          <w:p w:rsidR="00894BFE" w:rsidRPr="00640614" w:rsidRDefault="00894BFE" w:rsidP="00DF2907">
            <w:pPr>
              <w:rPr>
                <w:rFonts w:cs="Tahoma"/>
                <w:noProof/>
                <w:lang w:val="fr-FR"/>
              </w:rPr>
            </w:pPr>
            <w:r w:rsidRPr="00640614">
              <w:rPr>
                <w:rFonts w:cs="Tahoma"/>
                <w:noProof/>
                <w:lang w:val="fr-FR"/>
              </w:rPr>
              <w:t>1</w:t>
            </w:r>
            <w:r w:rsidRPr="00640614">
              <w:rPr>
                <w:rFonts w:cs="Tahoma"/>
                <w:noProof/>
                <w:vertAlign w:val="superscript"/>
                <w:lang w:val="fr-FR"/>
              </w:rPr>
              <w:t>ère</w:t>
            </w:r>
            <w:r w:rsidRPr="00640614">
              <w:rPr>
                <w:rFonts w:cs="Tahoma"/>
                <w:noProof/>
                <w:lang w:val="fr-FR"/>
              </w:rPr>
              <w:t xml:space="preserve"> réponse en huit (8) heures maximum</w:t>
            </w:r>
          </w:p>
          <w:p w:rsidR="00894BFE" w:rsidRPr="00640614" w:rsidRDefault="00894BFE" w:rsidP="00DF2907">
            <w:pPr>
              <w:spacing w:line="240" w:lineRule="atLeast"/>
              <w:rPr>
                <w:rFonts w:cs="Tahoma"/>
                <w:noProof/>
                <w:szCs w:val="18"/>
                <w:lang w:val="fr-FR"/>
              </w:rPr>
            </w:pPr>
          </w:p>
        </w:tc>
      </w:tr>
    </w:tbl>
    <w:p w:rsidR="00894BFE" w:rsidRPr="00370441" w:rsidRDefault="00894BFE" w:rsidP="00370441">
      <w:pPr>
        <w:spacing w:line="216" w:lineRule="auto"/>
        <w:rPr>
          <w:rFonts w:cs="Tahoma"/>
          <w:noProof/>
          <w:szCs w:val="18"/>
          <w:lang w:val="fr-FR"/>
        </w:rPr>
      </w:pPr>
    </w:p>
    <w:p w:rsidR="00894BFE" w:rsidRPr="00640614" w:rsidRDefault="00894BFE" w:rsidP="00F10DD5">
      <w:pPr>
        <w:tabs>
          <w:tab w:val="left" w:pos="360"/>
        </w:tabs>
        <w:jc w:val="both"/>
        <w:rPr>
          <w:rFonts w:cs="Tahoma"/>
          <w:noProof/>
          <w:lang w:val="fr-FR"/>
        </w:rPr>
      </w:pPr>
      <w:r w:rsidRPr="00640614">
        <w:rPr>
          <w:rFonts w:cs="Tahoma"/>
          <w:noProof/>
          <w:snapToGrid w:val="0"/>
          <w:color w:val="000000"/>
          <w:szCs w:val="18"/>
          <w:lang w:val="fr-FR"/>
        </w:rPr>
        <w:t>Les clients peuvent opter pour un service de support téléphonique, limité à 3 incidents par mois. Par défaut, le</w:t>
      </w:r>
      <w:r w:rsidR="00F10DD5" w:rsidRPr="00640614">
        <w:rPr>
          <w:rFonts w:cs="Tahoma"/>
          <w:noProof/>
          <w:snapToGrid w:val="0"/>
          <w:color w:val="000000"/>
          <w:szCs w:val="18"/>
          <w:lang w:val="fr-FR"/>
        </w:rPr>
        <w:t> </w:t>
      </w:r>
      <w:r w:rsidRPr="00640614">
        <w:rPr>
          <w:rFonts w:cs="Tahoma"/>
          <w:noProof/>
          <w:snapToGrid w:val="0"/>
          <w:color w:val="000000"/>
          <w:szCs w:val="18"/>
          <w:lang w:val="fr-FR"/>
        </w:rPr>
        <w:t>support est assuré en ligne (par e</w:t>
      </w:r>
      <w:r w:rsidR="00C15BE8">
        <w:rPr>
          <w:rFonts w:cs="Tahoma"/>
          <w:noProof/>
          <w:snapToGrid w:val="0"/>
          <w:color w:val="000000"/>
          <w:szCs w:val="18"/>
          <w:lang w:val="fr-FR"/>
        </w:rPr>
        <w:t>-</w:t>
      </w:r>
      <w:r w:rsidRPr="00640614">
        <w:rPr>
          <w:rFonts w:cs="Tahoma"/>
          <w:noProof/>
          <w:snapToGrid w:val="0"/>
          <w:color w:val="000000"/>
          <w:szCs w:val="18"/>
          <w:lang w:val="fr-FR"/>
        </w:rPr>
        <w:t>mail ou via le porta</w:t>
      </w:r>
      <w:r w:rsidR="00A5264B">
        <w:rPr>
          <w:rFonts w:cs="Tahoma"/>
          <w:noProof/>
          <w:snapToGrid w:val="0"/>
          <w:color w:val="000000"/>
          <w:szCs w:val="18"/>
          <w:lang w:val="fr-FR"/>
        </w:rPr>
        <w:t>il Windows Azure, par exemple).</w:t>
      </w:r>
    </w:p>
    <w:p w:rsidR="00894BFE" w:rsidRPr="00370441" w:rsidRDefault="00894BFE" w:rsidP="00370441">
      <w:pPr>
        <w:tabs>
          <w:tab w:val="left" w:pos="360"/>
        </w:tabs>
        <w:spacing w:line="216" w:lineRule="auto"/>
        <w:jc w:val="both"/>
        <w:rPr>
          <w:rFonts w:cs="Tahoma"/>
          <w:noProof/>
          <w:szCs w:val="18"/>
          <w:lang w:val="fr-FR"/>
        </w:rPr>
      </w:pPr>
    </w:p>
    <w:p w:rsidR="00894BFE" w:rsidRPr="00640614" w:rsidRDefault="00894BFE" w:rsidP="00894BFE">
      <w:pPr>
        <w:tabs>
          <w:tab w:val="left" w:pos="360"/>
        </w:tabs>
        <w:jc w:val="both"/>
        <w:rPr>
          <w:rFonts w:cs="Tahoma"/>
          <w:noProof/>
          <w:lang w:val="fr-FR"/>
        </w:rPr>
      </w:pPr>
      <w:r w:rsidRPr="00640614">
        <w:rPr>
          <w:rFonts w:cs="Tahoma"/>
          <w:b/>
          <w:noProof/>
          <w:sz w:val="24"/>
          <w:lang w:val="fr-FR"/>
        </w:rPr>
        <w:t>Assistance au développement pour Windows Azure</w:t>
      </w:r>
    </w:p>
    <w:p w:rsidR="00894BFE" w:rsidRPr="00370441" w:rsidRDefault="00894BFE" w:rsidP="00370441">
      <w:pPr>
        <w:tabs>
          <w:tab w:val="left" w:pos="360"/>
        </w:tabs>
        <w:spacing w:line="216" w:lineRule="auto"/>
        <w:jc w:val="both"/>
        <w:rPr>
          <w:rFonts w:cs="Tahoma"/>
          <w:noProof/>
          <w:szCs w:val="18"/>
          <w:lang w:val="fr-FR"/>
        </w:rPr>
      </w:pPr>
    </w:p>
    <w:p w:rsidR="00894BFE" w:rsidRDefault="00894BFE" w:rsidP="00A5264B">
      <w:pPr>
        <w:rPr>
          <w:rFonts w:cs="Tahoma"/>
          <w:noProof/>
          <w:lang w:val="fr-FR"/>
        </w:rPr>
      </w:pPr>
      <w:r w:rsidRPr="00640614">
        <w:rPr>
          <w:rFonts w:cs="Tahoma"/>
          <w:noProof/>
          <w:szCs w:val="18"/>
          <w:lang w:val="fr-FR"/>
        </w:rPr>
        <w:t>Microsoft associe par défaut tout Incident signalé au niveau de gravité C. Les clients peuvent toutefois demander à</w:t>
      </w:r>
      <w:r w:rsidR="00370441">
        <w:rPr>
          <w:rFonts w:cs="Tahoma"/>
          <w:noProof/>
          <w:szCs w:val="18"/>
          <w:lang w:val="fr-FR"/>
        </w:rPr>
        <w:t> </w:t>
      </w:r>
      <w:r w:rsidRPr="00640614">
        <w:rPr>
          <w:rFonts w:cs="Tahoma"/>
          <w:noProof/>
          <w:szCs w:val="18"/>
          <w:lang w:val="fr-FR"/>
        </w:rPr>
        <w:t>modifier le niveau de gravité à tout moment.</w:t>
      </w:r>
      <w:r w:rsidRPr="00640614">
        <w:rPr>
          <w:rFonts w:cs="Tahoma"/>
          <w:noProof/>
          <w:lang w:val="fr-FR"/>
        </w:rPr>
        <w:t xml:space="preserve"> La gravité de l’Incident détermine le niveau de réponse au sein de</w:t>
      </w:r>
      <w:r w:rsidR="00A5264B">
        <w:rPr>
          <w:rFonts w:cs="Tahoma"/>
          <w:noProof/>
          <w:lang w:val="fr-FR"/>
        </w:rPr>
        <w:t> </w:t>
      </w:r>
      <w:r w:rsidRPr="00640614">
        <w:rPr>
          <w:rFonts w:cs="Tahoma"/>
          <w:noProof/>
          <w:lang w:val="fr-FR"/>
        </w:rPr>
        <w:t>Microsoft et les temps de réponse estimés, tel que défini dans le tableau ci-après. La capacité de Microsoft de fournir</w:t>
      </w:r>
      <w:r w:rsidR="00370441">
        <w:rPr>
          <w:rFonts w:cs="Tahoma"/>
          <w:noProof/>
          <w:lang w:val="fr-FR"/>
        </w:rPr>
        <w:t> </w:t>
      </w:r>
      <w:r w:rsidRPr="00640614">
        <w:rPr>
          <w:rFonts w:cs="Tahoma"/>
          <w:noProof/>
          <w:lang w:val="fr-FR"/>
        </w:rPr>
        <w:t>les Services est conditionnée par la coopération en temps et en heure des clients, ainsi que par l’exactitude et</w:t>
      </w:r>
      <w:r w:rsidR="00370441">
        <w:rPr>
          <w:rFonts w:cs="Tahoma"/>
          <w:noProof/>
          <w:lang w:val="fr-FR"/>
        </w:rPr>
        <w:t> </w:t>
      </w:r>
      <w:r w:rsidRPr="00640614">
        <w:rPr>
          <w:rFonts w:cs="Tahoma"/>
          <w:noProof/>
          <w:lang w:val="fr-FR"/>
        </w:rPr>
        <w:t>l’exhaustivité de toutes les informations fournies par ces derniers.</w:t>
      </w:r>
    </w:p>
    <w:p w:rsidR="00A96F11" w:rsidRDefault="00A96F11" w:rsidP="00370441">
      <w:pPr>
        <w:rPr>
          <w:rFonts w:cs="Tahoma"/>
          <w:noProof/>
          <w:lang w:val="fr-FR"/>
        </w:rPr>
      </w:pPr>
    </w:p>
    <w:p w:rsidR="00A5264B" w:rsidRDefault="00A5264B" w:rsidP="00370441">
      <w:pPr>
        <w:rPr>
          <w:rFonts w:cs="Tahoma"/>
          <w:noProof/>
          <w:lang w:val="fr-FR"/>
        </w:rPr>
      </w:pPr>
    </w:p>
    <w:p w:rsidR="00A5264B" w:rsidRDefault="00A5264B" w:rsidP="00370441">
      <w:pPr>
        <w:rPr>
          <w:rFonts w:cs="Tahoma"/>
          <w:noProof/>
          <w:lang w:val="fr-FR"/>
        </w:rPr>
      </w:pPr>
    </w:p>
    <w:p w:rsidR="00A5264B" w:rsidRDefault="00A5264B" w:rsidP="00370441">
      <w:pPr>
        <w:rPr>
          <w:rFonts w:cs="Tahoma"/>
          <w:noProof/>
          <w:lang w:val="fr-FR"/>
        </w:rPr>
      </w:pPr>
    </w:p>
    <w:p w:rsidR="00A5264B" w:rsidRDefault="00A5264B" w:rsidP="00370441">
      <w:pPr>
        <w:rPr>
          <w:rFonts w:cs="Tahoma"/>
          <w:noProof/>
          <w:lang w:val="fr-F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10"/>
        <w:gridCol w:w="1691"/>
        <w:gridCol w:w="3342"/>
        <w:gridCol w:w="2833"/>
      </w:tblGrid>
      <w:tr w:rsidR="00894BFE" w:rsidRPr="004B5985" w:rsidTr="00F10DD5">
        <w:tc>
          <w:tcPr>
            <w:tcW w:w="893" w:type="pct"/>
            <w:shd w:val="clear" w:color="auto" w:fill="FABF8F"/>
          </w:tcPr>
          <w:p w:rsidR="00894BFE" w:rsidRPr="00640614" w:rsidRDefault="00894BFE" w:rsidP="00DF2907">
            <w:pPr>
              <w:jc w:val="center"/>
              <w:rPr>
                <w:rFonts w:cs="Tahoma"/>
                <w:b/>
                <w:bCs/>
                <w:noProof/>
                <w:color w:val="000000"/>
                <w:sz w:val="20"/>
                <w:szCs w:val="18"/>
                <w:lang w:val="fr-FR"/>
              </w:rPr>
            </w:pPr>
            <w:r w:rsidRPr="00640614">
              <w:rPr>
                <w:rFonts w:cs="Tahoma"/>
                <w:b/>
                <w:bCs/>
                <w:noProof/>
                <w:color w:val="000000"/>
                <w:sz w:val="20"/>
                <w:szCs w:val="18"/>
                <w:lang w:val="fr-FR"/>
              </w:rPr>
              <w:lastRenderedPageBreak/>
              <w:t>Gravité</w:t>
            </w:r>
          </w:p>
        </w:tc>
        <w:tc>
          <w:tcPr>
            <w:tcW w:w="883" w:type="pct"/>
            <w:shd w:val="clear" w:color="auto" w:fill="FABF8F"/>
          </w:tcPr>
          <w:p w:rsidR="00894BFE" w:rsidRPr="00640614" w:rsidRDefault="00894BFE" w:rsidP="00DF2907">
            <w:pPr>
              <w:jc w:val="center"/>
              <w:rPr>
                <w:rFonts w:cs="Tahoma"/>
                <w:b/>
                <w:bCs/>
                <w:noProof/>
                <w:color w:val="000000"/>
                <w:sz w:val="20"/>
                <w:szCs w:val="18"/>
                <w:lang w:val="fr-FR"/>
              </w:rPr>
            </w:pPr>
            <w:r w:rsidRPr="00640614">
              <w:rPr>
                <w:rFonts w:cs="Tahoma"/>
                <w:b/>
                <w:bCs/>
                <w:noProof/>
                <w:color w:val="000000"/>
                <w:sz w:val="20"/>
                <w:szCs w:val="18"/>
                <w:lang w:val="fr-FR"/>
              </w:rPr>
              <w:t>Interlocuteur</w:t>
            </w:r>
          </w:p>
        </w:tc>
        <w:tc>
          <w:tcPr>
            <w:tcW w:w="1745" w:type="pct"/>
            <w:shd w:val="clear" w:color="auto" w:fill="FABF8F"/>
          </w:tcPr>
          <w:p w:rsidR="00894BFE" w:rsidRPr="00640614" w:rsidRDefault="00894BFE" w:rsidP="00DF2907">
            <w:pPr>
              <w:jc w:val="center"/>
              <w:rPr>
                <w:rFonts w:cs="Tahoma"/>
                <w:b/>
                <w:bCs/>
                <w:noProof/>
                <w:color w:val="000000"/>
                <w:sz w:val="20"/>
                <w:szCs w:val="18"/>
                <w:lang w:val="fr-FR"/>
              </w:rPr>
            </w:pPr>
            <w:r w:rsidRPr="00640614">
              <w:rPr>
                <w:rFonts w:cs="Tahoma"/>
                <w:b/>
                <w:noProof/>
                <w:color w:val="000000"/>
                <w:sz w:val="20"/>
                <w:lang w:val="fr-FR"/>
              </w:rPr>
              <w:t>Situation du client</w:t>
            </w:r>
          </w:p>
        </w:tc>
        <w:tc>
          <w:tcPr>
            <w:tcW w:w="1479" w:type="pct"/>
            <w:shd w:val="clear" w:color="auto" w:fill="FABF8F"/>
          </w:tcPr>
          <w:p w:rsidR="00894BFE" w:rsidRPr="00640614" w:rsidRDefault="00894BFE" w:rsidP="00DF2907">
            <w:pPr>
              <w:jc w:val="center"/>
              <w:rPr>
                <w:rFonts w:cs="Tahoma"/>
                <w:b/>
                <w:bCs/>
                <w:noProof/>
                <w:color w:val="000000"/>
                <w:sz w:val="20"/>
                <w:szCs w:val="18"/>
                <w:lang w:val="fr-FR"/>
              </w:rPr>
            </w:pPr>
            <w:r w:rsidRPr="00640614">
              <w:rPr>
                <w:rFonts w:cs="Tahoma"/>
                <w:b/>
                <w:bCs/>
                <w:noProof/>
                <w:color w:val="000000"/>
                <w:sz w:val="20"/>
                <w:szCs w:val="18"/>
                <w:lang w:val="fr-FR"/>
              </w:rPr>
              <w:t>Délai de réponse estimé de Microsoft</w:t>
            </w:r>
          </w:p>
        </w:tc>
      </w:tr>
      <w:tr w:rsidR="00894BFE" w:rsidRPr="004B5985" w:rsidTr="00F10DD5">
        <w:tc>
          <w:tcPr>
            <w:tcW w:w="893" w:type="pct"/>
          </w:tcPr>
          <w:p w:rsidR="00894BFE" w:rsidRPr="00640614" w:rsidRDefault="00894BFE" w:rsidP="00DF2907">
            <w:pPr>
              <w:spacing w:after="60" w:line="240" w:lineRule="atLeast"/>
              <w:jc w:val="center"/>
              <w:rPr>
                <w:rFonts w:cs="Tahoma"/>
                <w:noProof/>
                <w:lang w:val="fr-FR"/>
              </w:rPr>
            </w:pPr>
            <w:r w:rsidRPr="00640614">
              <w:rPr>
                <w:rFonts w:cs="Tahoma"/>
                <w:noProof/>
                <w:lang w:val="fr-FR"/>
              </w:rPr>
              <w:t>C</w:t>
            </w:r>
          </w:p>
          <w:p w:rsidR="00894BFE" w:rsidRPr="00640614" w:rsidRDefault="00894BFE" w:rsidP="00DF2907">
            <w:pPr>
              <w:spacing w:after="60" w:line="240" w:lineRule="atLeast"/>
              <w:jc w:val="center"/>
              <w:rPr>
                <w:rFonts w:cs="Tahoma"/>
                <w:noProof/>
                <w:szCs w:val="18"/>
                <w:lang w:val="fr-FR"/>
              </w:rPr>
            </w:pPr>
            <w:r w:rsidRPr="00640614">
              <w:rPr>
                <w:rFonts w:cs="Tahoma"/>
                <w:noProof/>
                <w:szCs w:val="18"/>
                <w:lang w:val="fr-FR"/>
              </w:rPr>
              <w:t>(Niveau C par défaut pour tous les Incidents)</w:t>
            </w:r>
          </w:p>
        </w:tc>
        <w:tc>
          <w:tcPr>
            <w:tcW w:w="883" w:type="pct"/>
          </w:tcPr>
          <w:p w:rsidR="00894BFE" w:rsidRPr="00640614" w:rsidRDefault="00894BFE" w:rsidP="00DF2907">
            <w:pPr>
              <w:spacing w:after="60" w:line="240" w:lineRule="atLeast"/>
              <w:jc w:val="center"/>
              <w:rPr>
                <w:rFonts w:cs="Tahoma"/>
                <w:noProof/>
                <w:szCs w:val="18"/>
                <w:lang w:val="fr-FR"/>
              </w:rPr>
            </w:pPr>
            <w:r w:rsidRPr="00640614">
              <w:rPr>
                <w:rFonts w:cs="Tahoma"/>
                <w:noProof/>
                <w:szCs w:val="18"/>
                <w:lang w:val="fr-FR"/>
              </w:rPr>
              <w:t>Communication par le Web</w:t>
            </w:r>
          </w:p>
        </w:tc>
        <w:tc>
          <w:tcPr>
            <w:tcW w:w="1745" w:type="pct"/>
          </w:tcPr>
          <w:p w:rsidR="00894BFE" w:rsidRPr="00640614" w:rsidRDefault="00894BFE" w:rsidP="00DF2907">
            <w:pPr>
              <w:rPr>
                <w:rFonts w:cs="Tahoma"/>
                <w:noProof/>
                <w:lang w:val="fr-FR"/>
              </w:rPr>
            </w:pPr>
            <w:r w:rsidRPr="00640614">
              <w:rPr>
                <w:rFonts w:cs="Tahoma"/>
                <w:noProof/>
                <w:lang w:val="fr-FR"/>
              </w:rPr>
              <w:t>Impact minimum sur l’activité :</w:t>
            </w:r>
          </w:p>
          <w:p w:rsidR="00894BFE" w:rsidRPr="00640614" w:rsidRDefault="00894BFE" w:rsidP="00DF2907">
            <w:pPr>
              <w:rPr>
                <w:rFonts w:cs="Tahoma"/>
                <w:noProof/>
                <w:lang w:val="fr-FR"/>
              </w:rPr>
            </w:pPr>
            <w:r w:rsidRPr="00640614">
              <w:rPr>
                <w:rFonts w:cs="Tahoma"/>
                <w:noProof/>
                <w:lang w:val="fr-FR"/>
              </w:rPr>
              <w:t>L’activité se poursuit pour l’essentiel malgré des gênes minimes ou inexistantes pour les services</w:t>
            </w:r>
          </w:p>
          <w:p w:rsidR="00894BFE" w:rsidRPr="00640614" w:rsidRDefault="00894BFE" w:rsidP="00DF2907">
            <w:pPr>
              <w:spacing w:after="60" w:line="240" w:lineRule="atLeast"/>
              <w:rPr>
                <w:rFonts w:cs="Tahoma"/>
                <w:noProof/>
                <w:szCs w:val="18"/>
                <w:lang w:val="fr-FR"/>
              </w:rPr>
            </w:pPr>
            <w:r w:rsidRPr="00640614">
              <w:rPr>
                <w:rFonts w:cs="Tahoma"/>
                <w:noProof/>
                <w:szCs w:val="18"/>
                <w:lang w:val="fr-FR"/>
              </w:rPr>
              <w:t>Nécessite une attention dans les huit (8) heures</w:t>
            </w:r>
          </w:p>
        </w:tc>
        <w:tc>
          <w:tcPr>
            <w:tcW w:w="1479" w:type="pct"/>
          </w:tcPr>
          <w:p w:rsidR="00894BFE" w:rsidRPr="00640614" w:rsidRDefault="00894BFE" w:rsidP="00DF2907">
            <w:pPr>
              <w:rPr>
                <w:rFonts w:cs="Tahoma"/>
                <w:noProof/>
                <w:lang w:val="fr-FR"/>
              </w:rPr>
            </w:pPr>
            <w:r w:rsidRPr="00640614">
              <w:rPr>
                <w:rFonts w:cs="Tahoma"/>
                <w:noProof/>
                <w:lang w:val="fr-FR"/>
              </w:rPr>
              <w:t>1</w:t>
            </w:r>
            <w:r w:rsidRPr="00640614">
              <w:rPr>
                <w:rFonts w:cs="Tahoma"/>
                <w:noProof/>
                <w:vertAlign w:val="superscript"/>
                <w:lang w:val="fr-FR"/>
              </w:rPr>
              <w:t>ère</w:t>
            </w:r>
            <w:r w:rsidRPr="00640614">
              <w:rPr>
                <w:rFonts w:cs="Tahoma"/>
                <w:noProof/>
                <w:lang w:val="fr-FR"/>
              </w:rPr>
              <w:t xml:space="preserve"> réponse en huit (8) heures maximum</w:t>
            </w:r>
          </w:p>
          <w:p w:rsidR="00894BFE" w:rsidRPr="00640614" w:rsidRDefault="00894BFE" w:rsidP="00DF2907">
            <w:pPr>
              <w:spacing w:line="240" w:lineRule="atLeast"/>
              <w:rPr>
                <w:rFonts w:cs="Tahoma"/>
                <w:noProof/>
                <w:szCs w:val="18"/>
                <w:lang w:val="fr-FR"/>
              </w:rPr>
            </w:pPr>
          </w:p>
        </w:tc>
      </w:tr>
    </w:tbl>
    <w:p w:rsidR="00894BFE" w:rsidRPr="00640614" w:rsidRDefault="00894BFE" w:rsidP="00894BFE">
      <w:pPr>
        <w:rPr>
          <w:rFonts w:cs="Tahoma"/>
          <w:noProof/>
          <w:lang w:val="fr-FR"/>
        </w:rPr>
      </w:pPr>
    </w:p>
    <w:p w:rsidR="00894BFE" w:rsidRPr="00640614" w:rsidRDefault="00894BFE" w:rsidP="00894BFE">
      <w:pPr>
        <w:tabs>
          <w:tab w:val="left" w:pos="360"/>
        </w:tabs>
        <w:jc w:val="both"/>
        <w:rPr>
          <w:rFonts w:cs="Tahoma"/>
          <w:noProof/>
          <w:lang w:val="fr-FR"/>
        </w:rPr>
      </w:pPr>
      <w:r w:rsidRPr="00640614">
        <w:rPr>
          <w:rFonts w:cs="Tahoma"/>
          <w:noProof/>
          <w:snapToGrid w:val="0"/>
          <w:color w:val="000000"/>
          <w:szCs w:val="18"/>
          <w:lang w:val="fr-FR"/>
        </w:rPr>
        <w:t>Les techniciens de l’équipe de Support Windows Azure collaborent en ligne avec les clients à la résolution des Incidents (par e</w:t>
      </w:r>
      <w:r w:rsidR="00C15BE8">
        <w:rPr>
          <w:rFonts w:cs="Tahoma"/>
          <w:noProof/>
          <w:snapToGrid w:val="0"/>
          <w:color w:val="000000"/>
          <w:szCs w:val="18"/>
          <w:lang w:val="fr-FR"/>
        </w:rPr>
        <w:t>-</w:t>
      </w:r>
      <w:r w:rsidRPr="00640614">
        <w:rPr>
          <w:rFonts w:cs="Tahoma"/>
          <w:noProof/>
          <w:snapToGrid w:val="0"/>
          <w:color w:val="000000"/>
          <w:szCs w:val="18"/>
          <w:lang w:val="fr-FR"/>
        </w:rPr>
        <w:t>mail ou via le portail Windows Azure, par exemple).</w:t>
      </w:r>
      <w:r w:rsidRPr="00640614">
        <w:rPr>
          <w:rFonts w:cs="Tahoma"/>
          <w:noProof/>
          <w:lang w:val="fr-FR"/>
        </w:rPr>
        <w:t xml:space="preserve"> </w:t>
      </w:r>
      <w:r w:rsidRPr="00640614">
        <w:rPr>
          <w:rFonts w:cs="Tahoma"/>
          <w:noProof/>
          <w:color w:val="000000"/>
          <w:lang w:val="fr-FR"/>
        </w:rPr>
        <w:t>Au besoin, ils peuvent contacter les clients au numéro de téléphone fourni par leurs soins pour résoudre un Incident.</w:t>
      </w:r>
    </w:p>
    <w:p w:rsidR="00894BFE" w:rsidRPr="00640614" w:rsidRDefault="00894BFE" w:rsidP="00894BFE">
      <w:pPr>
        <w:rPr>
          <w:rFonts w:cs="Tahoma"/>
          <w:noProof/>
          <w:lang w:val="fr-FR"/>
        </w:rPr>
      </w:pPr>
    </w:p>
    <w:p w:rsidR="00894BFE" w:rsidRPr="00640614" w:rsidRDefault="00894BFE" w:rsidP="00894BFE">
      <w:pPr>
        <w:rPr>
          <w:rFonts w:cs="Tahoma"/>
          <w:noProof/>
          <w:lang w:val="fr-FR"/>
        </w:rPr>
      </w:pPr>
      <w:r w:rsidRPr="00640614">
        <w:rPr>
          <w:rFonts w:cs="Tahoma"/>
          <w:b/>
          <w:noProof/>
          <w:sz w:val="24"/>
          <w:lang w:val="fr-FR"/>
        </w:rPr>
        <w:t>Offres du Programme Enterprise Strategy de Microsoft</w:t>
      </w:r>
    </w:p>
    <w:p w:rsidR="00894BFE" w:rsidRPr="00640614" w:rsidRDefault="00894BFE" w:rsidP="00894BFE">
      <w:pPr>
        <w:rPr>
          <w:rFonts w:cs="Tahoma"/>
          <w:noProof/>
          <w:lang w:val="fr-FR"/>
        </w:rPr>
      </w:pPr>
    </w:p>
    <w:p w:rsidR="00894BFE" w:rsidRPr="00640614" w:rsidRDefault="00894BFE" w:rsidP="00894BFE">
      <w:pPr>
        <w:widowControl w:val="0"/>
        <w:tabs>
          <w:tab w:val="left" w:pos="720"/>
          <w:tab w:val="left" w:pos="1170"/>
        </w:tabs>
        <w:spacing w:after="60"/>
        <w:rPr>
          <w:rFonts w:cs="Tahoma"/>
          <w:noProof/>
          <w:lang w:val="fr-FR"/>
        </w:rPr>
      </w:pPr>
      <w:r w:rsidRPr="00640614">
        <w:rPr>
          <w:rFonts w:cs="Tahoma"/>
          <w:b/>
          <w:noProof/>
          <w:lang w:val="fr-FR"/>
        </w:rPr>
        <w:t>Présentation du Programme Enterprise Strategy</w:t>
      </w:r>
    </w:p>
    <w:p w:rsidR="00894BFE" w:rsidRPr="00640614" w:rsidRDefault="00894BFE" w:rsidP="00F10DD5">
      <w:pPr>
        <w:ind w:right="-180"/>
        <w:rPr>
          <w:rFonts w:cs="Tahoma"/>
          <w:noProof/>
          <w:lang w:val="fr-FR"/>
        </w:rPr>
      </w:pPr>
      <w:r w:rsidRPr="00640614">
        <w:rPr>
          <w:rFonts w:cs="Tahoma"/>
          <w:noProof/>
          <w:lang w:val="fr-FR"/>
        </w:rPr>
        <w:t xml:space="preserve">Le Programme Enterprise Strategy disponible dans le cadre du Contrat Microsoft Entreprise propose un accompagnement personnalisé, assuré par un Architecte d’Entreprise Microsoft, pour accélérer les processus de déploiement et planifier des changements mesurables, afin de tirer le meilleur parti des technologies et produits Microsoft. Les délais, dates et calendriers de livraison stipulés dans les présentes sont uniquement fournis à titre indicatif et peuvent </w:t>
      </w:r>
      <w:r w:rsidR="00A5264B">
        <w:rPr>
          <w:rFonts w:cs="Tahoma"/>
          <w:noProof/>
          <w:lang w:val="fr-FR"/>
        </w:rPr>
        <w:t>faire l’objet de modifications.</w:t>
      </w:r>
    </w:p>
    <w:p w:rsidR="00894BFE" w:rsidRPr="00640614" w:rsidRDefault="00894BFE" w:rsidP="00894BFE">
      <w:pPr>
        <w:rPr>
          <w:rFonts w:cs="Tahoma"/>
          <w:noProof/>
          <w:lang w:val="fr-FR"/>
        </w:rPr>
      </w:pPr>
    </w:p>
    <w:p w:rsidR="00894BFE" w:rsidRPr="00640614" w:rsidRDefault="00894BFE" w:rsidP="00894BFE">
      <w:pPr>
        <w:rPr>
          <w:rFonts w:cs="Tahoma"/>
          <w:noProof/>
          <w:lang w:val="fr-FR"/>
        </w:rPr>
      </w:pPr>
      <w:r w:rsidRPr="00640614">
        <w:rPr>
          <w:rFonts w:cs="Tahoma"/>
          <w:noProof/>
          <w:lang w:val="fr-FR"/>
        </w:rPr>
        <w:t>Le tableau suivant décrit les services inclus dans les offres du Programme Enterprise Strategy, disponibles chaque année pendant toute la durée du Contrat Entreprise du Client :</w:t>
      </w:r>
    </w:p>
    <w:p w:rsidR="00894BFE" w:rsidRPr="00640614" w:rsidRDefault="00894BFE" w:rsidP="00894BFE">
      <w:pPr>
        <w:rPr>
          <w:rFonts w:cs="Tahoma"/>
          <w:noProof/>
          <w:lang w:val="fr-FR"/>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30"/>
        <w:gridCol w:w="2340"/>
        <w:gridCol w:w="2340"/>
        <w:gridCol w:w="2250"/>
      </w:tblGrid>
      <w:tr w:rsidR="00894BFE" w:rsidRPr="00640614" w:rsidTr="006D25F7">
        <w:tc>
          <w:tcPr>
            <w:tcW w:w="2430" w:type="dxa"/>
            <w:shd w:val="clear" w:color="auto" w:fill="FABF8F"/>
            <w:vAlign w:val="center"/>
          </w:tcPr>
          <w:p w:rsidR="00894BFE" w:rsidRPr="00640614" w:rsidRDefault="00894BFE" w:rsidP="00DF2907">
            <w:pPr>
              <w:jc w:val="center"/>
              <w:rPr>
                <w:rFonts w:cs="Tahoma"/>
                <w:noProof/>
                <w:color w:val="000000"/>
                <w:szCs w:val="18"/>
                <w:lang w:val="fr-FR"/>
              </w:rPr>
            </w:pPr>
            <w:r w:rsidRPr="00640614">
              <w:rPr>
                <w:rFonts w:cs="Tahoma"/>
                <w:b/>
                <w:noProof/>
                <w:color w:val="000000"/>
                <w:sz w:val="20"/>
                <w:lang w:val="fr-FR"/>
              </w:rPr>
              <w:t>Objet</w:t>
            </w:r>
          </w:p>
        </w:tc>
        <w:tc>
          <w:tcPr>
            <w:tcW w:w="2340" w:type="dxa"/>
            <w:shd w:val="clear" w:color="auto" w:fill="FABF8F"/>
            <w:vAlign w:val="center"/>
          </w:tcPr>
          <w:p w:rsidR="00894BFE" w:rsidRPr="00640614" w:rsidRDefault="00894BFE" w:rsidP="00DF2907">
            <w:pPr>
              <w:jc w:val="center"/>
              <w:rPr>
                <w:rFonts w:cs="Tahoma"/>
                <w:b/>
                <w:bCs/>
                <w:noProof/>
                <w:color w:val="000000"/>
                <w:sz w:val="20"/>
                <w:szCs w:val="20"/>
                <w:lang w:val="fr-FR"/>
              </w:rPr>
            </w:pPr>
            <w:r w:rsidRPr="00640614">
              <w:rPr>
                <w:rFonts w:cs="Tahoma"/>
                <w:b/>
                <w:noProof/>
                <w:color w:val="000000"/>
                <w:sz w:val="20"/>
                <w:lang w:val="fr-FR"/>
              </w:rPr>
              <w:t>Enterprise Strategy Connect</w:t>
            </w:r>
          </w:p>
        </w:tc>
        <w:tc>
          <w:tcPr>
            <w:tcW w:w="2340" w:type="dxa"/>
            <w:shd w:val="clear" w:color="auto" w:fill="FABF8F"/>
            <w:vAlign w:val="center"/>
          </w:tcPr>
          <w:p w:rsidR="00894BFE" w:rsidRPr="00640614" w:rsidRDefault="00894BFE" w:rsidP="00DF2907">
            <w:pPr>
              <w:jc w:val="center"/>
              <w:rPr>
                <w:rFonts w:cs="Tahoma"/>
                <w:noProof/>
                <w:color w:val="000000"/>
                <w:sz w:val="20"/>
                <w:szCs w:val="20"/>
                <w:lang w:val="fr-FR"/>
              </w:rPr>
            </w:pPr>
            <w:r w:rsidRPr="00640614">
              <w:rPr>
                <w:rFonts w:cs="Tahoma"/>
                <w:b/>
                <w:noProof/>
                <w:color w:val="000000"/>
                <w:sz w:val="20"/>
                <w:lang w:val="fr-FR"/>
              </w:rPr>
              <w:t>Enterprise Strategy Foundation</w:t>
            </w:r>
          </w:p>
        </w:tc>
        <w:tc>
          <w:tcPr>
            <w:tcW w:w="2250" w:type="dxa"/>
            <w:shd w:val="clear" w:color="auto" w:fill="FABF8F"/>
            <w:vAlign w:val="center"/>
          </w:tcPr>
          <w:p w:rsidR="00894BFE" w:rsidRPr="00640614" w:rsidRDefault="00894BFE" w:rsidP="00DF2907">
            <w:pPr>
              <w:jc w:val="center"/>
              <w:rPr>
                <w:rFonts w:cs="Tahoma"/>
                <w:b/>
                <w:bCs/>
                <w:noProof/>
                <w:color w:val="000000"/>
                <w:sz w:val="20"/>
                <w:szCs w:val="18"/>
                <w:lang w:val="fr-FR"/>
              </w:rPr>
            </w:pPr>
            <w:r w:rsidRPr="00640614">
              <w:rPr>
                <w:rFonts w:cs="Tahoma"/>
                <w:b/>
                <w:bCs/>
                <w:noProof/>
                <w:color w:val="000000"/>
                <w:sz w:val="20"/>
                <w:szCs w:val="18"/>
                <w:lang w:val="fr-FR"/>
              </w:rPr>
              <w:t>Portefeuille Enterprise Strategy</w:t>
            </w:r>
          </w:p>
        </w:tc>
      </w:tr>
      <w:tr w:rsidR="00894BFE" w:rsidRPr="004B5985" w:rsidTr="006D25F7">
        <w:tc>
          <w:tcPr>
            <w:tcW w:w="2430" w:type="dxa"/>
            <w:vAlign w:val="center"/>
          </w:tcPr>
          <w:p w:rsidR="00894BFE" w:rsidRPr="00640614" w:rsidRDefault="00894BFE" w:rsidP="00DF2907">
            <w:pPr>
              <w:rPr>
                <w:rFonts w:cs="Tahoma"/>
                <w:noProof/>
                <w:color w:val="000000"/>
                <w:szCs w:val="18"/>
                <w:lang w:val="fr-FR"/>
              </w:rPr>
            </w:pPr>
            <w:r w:rsidRPr="00640614">
              <w:rPr>
                <w:rFonts w:cs="Tahoma"/>
                <w:noProof/>
                <w:color w:val="000000"/>
                <w:szCs w:val="18"/>
                <w:lang w:val="fr-FR"/>
              </w:rPr>
              <w:t>Architecte d’Entreprise</w:t>
            </w:r>
          </w:p>
        </w:tc>
        <w:tc>
          <w:tcPr>
            <w:tcW w:w="2340" w:type="dxa"/>
            <w:vAlign w:val="center"/>
          </w:tcPr>
          <w:p w:rsidR="00894BFE" w:rsidRPr="00640614" w:rsidRDefault="00894BFE" w:rsidP="00DF2907">
            <w:pPr>
              <w:jc w:val="center"/>
              <w:rPr>
                <w:rFonts w:eastAsia="MS UI Gothic" w:cs="Tahoma"/>
                <w:noProof/>
                <w:color w:val="000000"/>
                <w:szCs w:val="18"/>
                <w:lang w:val="fr-FR"/>
              </w:rPr>
            </w:pPr>
            <w:r w:rsidRPr="00640614">
              <w:rPr>
                <w:rFonts w:cs="Tahoma"/>
                <w:noProof/>
                <w:color w:val="000000"/>
                <w:lang w:val="fr-FR"/>
              </w:rPr>
              <w:t>1 Architecte d’Entreprise Microsoft à quart</w:t>
            </w:r>
            <w:r w:rsidR="00C15BE8">
              <w:rPr>
                <w:rFonts w:cs="Tahoma"/>
                <w:noProof/>
                <w:color w:val="000000"/>
                <w:lang w:val="fr-FR"/>
              </w:rPr>
              <w:t>-</w:t>
            </w:r>
            <w:r w:rsidRPr="00640614">
              <w:rPr>
                <w:rFonts w:cs="Tahoma"/>
                <w:noProof/>
                <w:color w:val="000000"/>
                <w:lang w:val="fr-FR"/>
              </w:rPr>
              <w:t>temps</w:t>
            </w:r>
          </w:p>
        </w:tc>
        <w:tc>
          <w:tcPr>
            <w:tcW w:w="2340"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lang w:val="fr-FR"/>
              </w:rPr>
              <w:t>1 Architecte d’Entreprise Microsoft à mi</w:t>
            </w:r>
            <w:r w:rsidR="00C15BE8">
              <w:rPr>
                <w:rFonts w:cs="Tahoma"/>
                <w:noProof/>
                <w:color w:val="000000"/>
                <w:lang w:val="fr-FR"/>
              </w:rPr>
              <w:t>-</w:t>
            </w:r>
            <w:r w:rsidRPr="00640614">
              <w:rPr>
                <w:rFonts w:cs="Tahoma"/>
                <w:noProof/>
                <w:color w:val="000000"/>
                <w:lang w:val="fr-FR"/>
              </w:rPr>
              <w:t>temps</w:t>
            </w:r>
          </w:p>
        </w:tc>
        <w:tc>
          <w:tcPr>
            <w:tcW w:w="2250"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lang w:val="fr-FR"/>
              </w:rPr>
              <w:t>1 Architecte d’Entreprise Microsoft à plein temps</w:t>
            </w:r>
          </w:p>
        </w:tc>
      </w:tr>
      <w:tr w:rsidR="00894BFE" w:rsidRPr="004B5985" w:rsidTr="006D25F7">
        <w:tc>
          <w:tcPr>
            <w:tcW w:w="2430" w:type="dxa"/>
            <w:vAlign w:val="center"/>
          </w:tcPr>
          <w:p w:rsidR="00894BFE" w:rsidRPr="00640614" w:rsidRDefault="00894BFE" w:rsidP="00DF2907">
            <w:pPr>
              <w:rPr>
                <w:rFonts w:cs="Tahoma"/>
                <w:noProof/>
                <w:color w:val="000000"/>
                <w:szCs w:val="18"/>
                <w:lang w:val="fr-FR"/>
              </w:rPr>
            </w:pPr>
            <w:bookmarkStart w:id="1012" w:name="OLE_LINK5"/>
            <w:bookmarkStart w:id="1013" w:name="OLE_LINK6"/>
            <w:bookmarkEnd w:id="1012"/>
            <w:bookmarkEnd w:id="1013"/>
            <w:r w:rsidRPr="00640614">
              <w:rPr>
                <w:rFonts w:cs="Tahoma"/>
                <w:noProof/>
                <w:color w:val="000000"/>
                <w:lang w:val="fr-FR"/>
              </w:rPr>
              <w:t xml:space="preserve">Évaluation </w:t>
            </w:r>
            <w:r w:rsidRPr="00640614">
              <w:rPr>
                <w:rFonts w:cs="Tahoma"/>
                <w:b/>
                <w:noProof/>
                <w:color w:val="000000"/>
                <w:sz w:val="20"/>
                <w:vertAlign w:val="superscript"/>
                <w:lang w:val="fr-FR"/>
              </w:rPr>
              <w:t>1</w:t>
            </w:r>
          </w:p>
        </w:tc>
        <w:tc>
          <w:tcPr>
            <w:tcW w:w="2340"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lang w:val="fr-FR"/>
              </w:rPr>
              <w:t>Jusqu’à 25 % du travail de l’Architecte par an</w:t>
            </w:r>
          </w:p>
        </w:tc>
        <w:tc>
          <w:tcPr>
            <w:tcW w:w="2340" w:type="dxa"/>
            <w:vAlign w:val="center"/>
          </w:tcPr>
          <w:p w:rsidR="00894BFE" w:rsidRPr="00640614" w:rsidRDefault="00894BFE" w:rsidP="00F10DD5">
            <w:pPr>
              <w:jc w:val="center"/>
              <w:rPr>
                <w:rFonts w:cs="Tahoma"/>
                <w:noProof/>
                <w:color w:val="000000"/>
                <w:szCs w:val="18"/>
                <w:lang w:val="fr-FR"/>
              </w:rPr>
            </w:pPr>
            <w:r w:rsidRPr="00640614">
              <w:rPr>
                <w:rFonts w:cs="Tahoma"/>
                <w:noProof/>
                <w:color w:val="000000"/>
                <w:lang w:val="fr-FR"/>
              </w:rPr>
              <w:t>Jusqu’à 25 % du travail de</w:t>
            </w:r>
            <w:r w:rsidR="00F10DD5" w:rsidRPr="00640614">
              <w:rPr>
                <w:rFonts w:cs="Tahoma"/>
                <w:noProof/>
                <w:color w:val="000000"/>
                <w:lang w:val="fr-FR"/>
              </w:rPr>
              <w:t> </w:t>
            </w:r>
            <w:r w:rsidRPr="00640614">
              <w:rPr>
                <w:rFonts w:cs="Tahoma"/>
                <w:noProof/>
                <w:color w:val="000000"/>
                <w:lang w:val="fr-FR"/>
              </w:rPr>
              <w:t>l’Architecte par an</w:t>
            </w:r>
          </w:p>
        </w:tc>
        <w:tc>
          <w:tcPr>
            <w:tcW w:w="2250"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lang w:val="fr-FR"/>
              </w:rPr>
              <w:t>Jusqu’à 25 % du travail de l’Architecte par an</w:t>
            </w:r>
          </w:p>
        </w:tc>
      </w:tr>
      <w:tr w:rsidR="00894BFE" w:rsidRPr="004B5985" w:rsidTr="006D25F7">
        <w:tc>
          <w:tcPr>
            <w:tcW w:w="2430" w:type="dxa"/>
            <w:vAlign w:val="center"/>
          </w:tcPr>
          <w:p w:rsidR="00894BFE" w:rsidRPr="00640614" w:rsidRDefault="00894BFE" w:rsidP="00DF2907">
            <w:pPr>
              <w:rPr>
                <w:rFonts w:cs="Tahoma"/>
                <w:noProof/>
                <w:color w:val="000000"/>
                <w:szCs w:val="18"/>
                <w:lang w:val="fr-FR"/>
              </w:rPr>
            </w:pPr>
            <w:r w:rsidRPr="00640614">
              <w:rPr>
                <w:rFonts w:cs="Tahoma"/>
                <w:noProof/>
                <w:color w:val="000000"/>
                <w:lang w:val="fr-FR"/>
              </w:rPr>
              <w:t xml:space="preserve">Projet Enterprise Strategy </w:t>
            </w:r>
            <w:r w:rsidRPr="00640614">
              <w:rPr>
                <w:rFonts w:cs="Tahoma"/>
                <w:b/>
                <w:noProof/>
                <w:color w:val="000000"/>
                <w:sz w:val="20"/>
                <w:vertAlign w:val="superscript"/>
                <w:lang w:val="fr-FR"/>
              </w:rPr>
              <w:t>1</w:t>
            </w:r>
          </w:p>
        </w:tc>
        <w:tc>
          <w:tcPr>
            <w:tcW w:w="2340"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lang w:val="fr-FR"/>
              </w:rPr>
              <w:t>Jusqu’à 75 % du travail de l’Architecte par an</w:t>
            </w:r>
          </w:p>
        </w:tc>
        <w:tc>
          <w:tcPr>
            <w:tcW w:w="2340" w:type="dxa"/>
            <w:vAlign w:val="center"/>
          </w:tcPr>
          <w:p w:rsidR="00894BFE" w:rsidRPr="00640614" w:rsidRDefault="00894BFE" w:rsidP="00F10DD5">
            <w:pPr>
              <w:jc w:val="center"/>
              <w:rPr>
                <w:rFonts w:cs="Tahoma"/>
                <w:noProof/>
                <w:color w:val="000000"/>
                <w:szCs w:val="18"/>
                <w:lang w:val="fr-FR"/>
              </w:rPr>
            </w:pPr>
            <w:r w:rsidRPr="00640614">
              <w:rPr>
                <w:rFonts w:cs="Tahoma"/>
                <w:noProof/>
                <w:color w:val="000000"/>
                <w:lang w:val="fr-FR"/>
              </w:rPr>
              <w:t>Jusqu’à 75 % du travail de</w:t>
            </w:r>
            <w:r w:rsidR="00F10DD5" w:rsidRPr="00640614">
              <w:rPr>
                <w:rFonts w:cs="Tahoma"/>
                <w:noProof/>
                <w:color w:val="000000"/>
                <w:lang w:val="fr-FR"/>
              </w:rPr>
              <w:t> </w:t>
            </w:r>
            <w:r w:rsidRPr="00640614">
              <w:rPr>
                <w:rFonts w:cs="Tahoma"/>
                <w:noProof/>
                <w:color w:val="000000"/>
                <w:lang w:val="fr-FR"/>
              </w:rPr>
              <w:t>l’Architecte par an</w:t>
            </w:r>
          </w:p>
        </w:tc>
        <w:tc>
          <w:tcPr>
            <w:tcW w:w="2250"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lang w:val="fr-FR"/>
              </w:rPr>
              <w:t>Jusqu’à 75 % du travail de l’Architecte par an</w:t>
            </w:r>
          </w:p>
        </w:tc>
      </w:tr>
      <w:tr w:rsidR="00894BFE" w:rsidRPr="00640614" w:rsidTr="006D25F7">
        <w:tc>
          <w:tcPr>
            <w:tcW w:w="2430" w:type="dxa"/>
            <w:vAlign w:val="center"/>
          </w:tcPr>
          <w:p w:rsidR="00894BFE" w:rsidRPr="00640614" w:rsidRDefault="00894BFE" w:rsidP="00DF2907">
            <w:pPr>
              <w:rPr>
                <w:rFonts w:cs="Tahoma"/>
                <w:noProof/>
                <w:color w:val="000000"/>
                <w:szCs w:val="18"/>
                <w:lang w:val="fr-FR"/>
              </w:rPr>
            </w:pPr>
            <w:r w:rsidRPr="00640614">
              <w:rPr>
                <w:rFonts w:cs="Tahoma"/>
                <w:noProof/>
                <w:color w:val="000000"/>
                <w:szCs w:val="18"/>
                <w:lang w:val="fr-FR"/>
              </w:rPr>
              <w:t>Ateliers de Veille</w:t>
            </w:r>
          </w:p>
        </w:tc>
        <w:tc>
          <w:tcPr>
            <w:tcW w:w="2340"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lang w:val="fr-FR"/>
              </w:rPr>
              <w:t>Jusqu’à 1 par an</w:t>
            </w:r>
          </w:p>
        </w:tc>
        <w:tc>
          <w:tcPr>
            <w:tcW w:w="2340" w:type="dxa"/>
            <w:vAlign w:val="center"/>
          </w:tcPr>
          <w:p w:rsidR="00894BFE" w:rsidRPr="00640614" w:rsidRDefault="00894BFE" w:rsidP="00DF2907">
            <w:pPr>
              <w:jc w:val="center"/>
              <w:rPr>
                <w:rFonts w:cs="Tahoma"/>
                <w:noProof/>
                <w:color w:val="000000"/>
                <w:szCs w:val="18"/>
                <w:lang w:val="fr-FR"/>
              </w:rPr>
            </w:pPr>
            <w:r w:rsidRPr="00640614">
              <w:rPr>
                <w:rFonts w:cs="Tahoma"/>
                <w:noProof/>
                <w:color w:val="000000"/>
                <w:szCs w:val="18"/>
                <w:lang w:val="fr-FR"/>
              </w:rPr>
              <w:t>Jusqu’à 2 par an</w:t>
            </w:r>
          </w:p>
        </w:tc>
        <w:tc>
          <w:tcPr>
            <w:tcW w:w="2250" w:type="dxa"/>
            <w:vAlign w:val="center"/>
          </w:tcPr>
          <w:p w:rsidR="00894BFE" w:rsidRPr="00640614" w:rsidRDefault="00894BFE" w:rsidP="00DF2907">
            <w:pPr>
              <w:spacing w:before="120"/>
              <w:jc w:val="center"/>
              <w:rPr>
                <w:rFonts w:cs="Tahoma"/>
                <w:noProof/>
                <w:color w:val="000000"/>
                <w:szCs w:val="18"/>
                <w:lang w:val="fr-FR"/>
              </w:rPr>
            </w:pPr>
            <w:r w:rsidRPr="00640614">
              <w:rPr>
                <w:rFonts w:cs="Tahoma"/>
                <w:noProof/>
                <w:lang w:val="fr-FR"/>
              </w:rPr>
              <w:t>Jusqu’à 4 par an</w:t>
            </w:r>
          </w:p>
        </w:tc>
      </w:tr>
      <w:tr w:rsidR="00894BFE" w:rsidRPr="00640614" w:rsidTr="006D25F7">
        <w:tc>
          <w:tcPr>
            <w:tcW w:w="2430" w:type="dxa"/>
            <w:vAlign w:val="center"/>
          </w:tcPr>
          <w:p w:rsidR="00894BFE" w:rsidRPr="00640614" w:rsidRDefault="00894BFE" w:rsidP="00DF2907">
            <w:pPr>
              <w:rPr>
                <w:rFonts w:cs="Tahoma"/>
                <w:noProof/>
                <w:color w:val="000000"/>
                <w:szCs w:val="18"/>
                <w:lang w:val="fr-FR"/>
              </w:rPr>
            </w:pPr>
            <w:r w:rsidRPr="00640614">
              <w:rPr>
                <w:rFonts w:cs="Tahoma"/>
                <w:noProof/>
                <w:color w:val="000000"/>
                <w:lang w:val="fr-FR"/>
              </w:rPr>
              <w:t>Réseau Enterprise Strategy</w:t>
            </w:r>
          </w:p>
        </w:tc>
        <w:tc>
          <w:tcPr>
            <w:tcW w:w="2340" w:type="dxa"/>
            <w:vAlign w:val="center"/>
          </w:tcPr>
          <w:p w:rsidR="00894BFE" w:rsidRPr="00640614" w:rsidRDefault="00894BFE" w:rsidP="00DF2907">
            <w:pPr>
              <w:jc w:val="center"/>
              <w:rPr>
                <w:rFonts w:eastAsia="MS UI Gothic" w:cs="Tahoma"/>
                <w:noProof/>
                <w:color w:val="000000"/>
                <w:szCs w:val="18"/>
                <w:lang w:val="fr-FR"/>
              </w:rPr>
            </w:pPr>
            <w:r w:rsidRPr="00640614">
              <w:rPr>
                <w:rFonts w:ascii="MS UI Gothic" w:eastAsia="MS UI Gothic" w:hAnsi="MS UI Gothic" w:cs="MS UI Gothic"/>
                <w:noProof/>
                <w:color w:val="000000"/>
                <w:lang w:val="fr-FR"/>
              </w:rPr>
              <w:t>✓</w:t>
            </w:r>
          </w:p>
        </w:tc>
        <w:tc>
          <w:tcPr>
            <w:tcW w:w="2340" w:type="dxa"/>
            <w:vAlign w:val="center"/>
          </w:tcPr>
          <w:p w:rsidR="00894BFE" w:rsidRPr="00640614" w:rsidRDefault="00894BFE" w:rsidP="00DF2907">
            <w:pPr>
              <w:jc w:val="center"/>
              <w:rPr>
                <w:rFonts w:eastAsia="MS UI Gothic" w:cs="Tahoma"/>
                <w:noProof/>
                <w:color w:val="000000"/>
                <w:szCs w:val="18"/>
                <w:lang w:val="fr-FR"/>
              </w:rPr>
            </w:pPr>
            <w:r w:rsidRPr="00640614">
              <w:rPr>
                <w:rFonts w:ascii="MS UI Gothic" w:eastAsia="MS UI Gothic" w:hAnsi="MS UI Gothic" w:cs="MS UI Gothic"/>
                <w:noProof/>
                <w:color w:val="000000"/>
                <w:lang w:val="fr-FR"/>
              </w:rPr>
              <w:t>✓</w:t>
            </w:r>
          </w:p>
        </w:tc>
        <w:tc>
          <w:tcPr>
            <w:tcW w:w="2250" w:type="dxa"/>
            <w:vAlign w:val="center"/>
          </w:tcPr>
          <w:p w:rsidR="00894BFE" w:rsidRPr="00640614" w:rsidRDefault="00894BFE" w:rsidP="00DF2907">
            <w:pPr>
              <w:jc w:val="center"/>
              <w:rPr>
                <w:rFonts w:eastAsia="MS UI Gothic" w:cs="Tahoma"/>
                <w:noProof/>
                <w:lang w:val="fr-FR"/>
              </w:rPr>
            </w:pPr>
            <w:r w:rsidRPr="00640614">
              <w:rPr>
                <w:rFonts w:ascii="MS UI Gothic" w:eastAsia="MS UI Gothic" w:hAnsi="MS UI Gothic" w:cs="MS UI Gothic"/>
                <w:noProof/>
                <w:color w:val="000000"/>
                <w:lang w:val="fr-FR"/>
              </w:rPr>
              <w:t>✓</w:t>
            </w:r>
          </w:p>
        </w:tc>
      </w:tr>
      <w:tr w:rsidR="00894BFE" w:rsidRPr="00640614" w:rsidTr="006D25F7">
        <w:tc>
          <w:tcPr>
            <w:tcW w:w="2430" w:type="dxa"/>
            <w:vAlign w:val="center"/>
          </w:tcPr>
          <w:p w:rsidR="00894BFE" w:rsidRPr="00640614" w:rsidRDefault="00894BFE" w:rsidP="00DF2907">
            <w:pPr>
              <w:rPr>
                <w:rFonts w:cs="Tahoma"/>
                <w:noProof/>
                <w:color w:val="000000"/>
                <w:szCs w:val="18"/>
                <w:lang w:val="fr-FR"/>
              </w:rPr>
            </w:pPr>
            <w:r w:rsidRPr="00640614">
              <w:rPr>
                <w:rFonts w:cs="Tahoma"/>
                <w:noProof/>
                <w:color w:val="000000"/>
                <w:lang w:val="fr-FR"/>
              </w:rPr>
              <w:t>Bibliothèque Enterprise Strategy</w:t>
            </w:r>
          </w:p>
        </w:tc>
        <w:tc>
          <w:tcPr>
            <w:tcW w:w="2340" w:type="dxa"/>
            <w:vAlign w:val="center"/>
          </w:tcPr>
          <w:p w:rsidR="00894BFE" w:rsidRPr="00640614" w:rsidRDefault="00894BFE" w:rsidP="00DF2907">
            <w:pPr>
              <w:jc w:val="center"/>
              <w:rPr>
                <w:rFonts w:eastAsia="MS UI Gothic" w:cs="Tahoma"/>
                <w:noProof/>
                <w:color w:val="000000"/>
                <w:szCs w:val="18"/>
                <w:lang w:val="fr-FR"/>
              </w:rPr>
            </w:pPr>
            <w:r w:rsidRPr="00640614">
              <w:rPr>
                <w:rFonts w:ascii="MS UI Gothic" w:eastAsia="MS UI Gothic" w:hAnsi="MS UI Gothic" w:cs="MS UI Gothic"/>
                <w:noProof/>
                <w:color w:val="000000"/>
                <w:lang w:val="fr-FR"/>
              </w:rPr>
              <w:t>✓</w:t>
            </w:r>
          </w:p>
        </w:tc>
        <w:tc>
          <w:tcPr>
            <w:tcW w:w="2340" w:type="dxa"/>
            <w:vAlign w:val="center"/>
          </w:tcPr>
          <w:p w:rsidR="00894BFE" w:rsidRPr="00640614" w:rsidRDefault="00894BFE" w:rsidP="00DF2907">
            <w:pPr>
              <w:jc w:val="center"/>
              <w:rPr>
                <w:rFonts w:eastAsia="MS UI Gothic" w:cs="Tahoma"/>
                <w:noProof/>
                <w:color w:val="000000"/>
                <w:szCs w:val="18"/>
                <w:lang w:val="fr-FR"/>
              </w:rPr>
            </w:pPr>
            <w:r w:rsidRPr="00640614">
              <w:rPr>
                <w:rFonts w:ascii="MS UI Gothic" w:eastAsia="MS UI Gothic" w:hAnsi="MS UI Gothic" w:cs="MS UI Gothic"/>
                <w:noProof/>
                <w:color w:val="000000"/>
                <w:lang w:val="fr-FR"/>
              </w:rPr>
              <w:t>✓</w:t>
            </w:r>
          </w:p>
        </w:tc>
        <w:tc>
          <w:tcPr>
            <w:tcW w:w="2250" w:type="dxa"/>
            <w:vAlign w:val="center"/>
          </w:tcPr>
          <w:p w:rsidR="00894BFE" w:rsidRPr="00640614" w:rsidRDefault="00894BFE" w:rsidP="00DF2907">
            <w:pPr>
              <w:jc w:val="center"/>
              <w:rPr>
                <w:rFonts w:eastAsia="MS UI Gothic" w:cs="Tahoma"/>
                <w:noProof/>
                <w:lang w:val="fr-FR"/>
              </w:rPr>
            </w:pPr>
            <w:r w:rsidRPr="00640614">
              <w:rPr>
                <w:rFonts w:ascii="MS UI Gothic" w:eastAsia="MS UI Gothic" w:hAnsi="MS UI Gothic" w:cs="MS UI Gothic"/>
                <w:noProof/>
                <w:color w:val="000000"/>
                <w:lang w:val="fr-FR"/>
              </w:rPr>
              <w:t>✓</w:t>
            </w:r>
          </w:p>
        </w:tc>
      </w:tr>
      <w:tr w:rsidR="00894BFE" w:rsidRPr="00640614" w:rsidTr="006D25F7">
        <w:tc>
          <w:tcPr>
            <w:tcW w:w="2430" w:type="dxa"/>
            <w:vAlign w:val="center"/>
          </w:tcPr>
          <w:p w:rsidR="00894BFE" w:rsidRPr="00640614" w:rsidRDefault="00894BFE" w:rsidP="00DF2907">
            <w:pPr>
              <w:rPr>
                <w:rFonts w:cs="Tahoma"/>
                <w:noProof/>
                <w:color w:val="000000"/>
                <w:szCs w:val="18"/>
                <w:lang w:val="fr-FR"/>
              </w:rPr>
            </w:pPr>
            <w:r w:rsidRPr="00640614">
              <w:rPr>
                <w:rFonts w:cs="Tahoma"/>
                <w:noProof/>
                <w:color w:val="000000"/>
                <w:szCs w:val="18"/>
                <w:lang w:val="fr-FR"/>
              </w:rPr>
              <w:t>Briefings Stratégiques</w:t>
            </w:r>
          </w:p>
        </w:tc>
        <w:tc>
          <w:tcPr>
            <w:tcW w:w="2340" w:type="dxa"/>
            <w:vAlign w:val="center"/>
          </w:tcPr>
          <w:p w:rsidR="00894BFE" w:rsidRPr="00640614" w:rsidRDefault="00894BFE" w:rsidP="00DF2907">
            <w:pPr>
              <w:jc w:val="center"/>
              <w:rPr>
                <w:rFonts w:eastAsia="MS UI Gothic" w:cs="Tahoma"/>
                <w:noProof/>
                <w:color w:val="000000"/>
                <w:szCs w:val="18"/>
                <w:lang w:val="fr-FR"/>
              </w:rPr>
            </w:pPr>
            <w:r w:rsidRPr="00640614">
              <w:rPr>
                <w:rFonts w:ascii="MS UI Gothic" w:eastAsia="MS UI Gothic" w:hAnsi="MS UI Gothic" w:cs="MS UI Gothic"/>
                <w:noProof/>
                <w:color w:val="000000"/>
                <w:lang w:val="fr-FR"/>
              </w:rPr>
              <w:t>✓</w:t>
            </w:r>
          </w:p>
        </w:tc>
        <w:tc>
          <w:tcPr>
            <w:tcW w:w="2340" w:type="dxa"/>
            <w:vAlign w:val="center"/>
          </w:tcPr>
          <w:p w:rsidR="00894BFE" w:rsidRPr="00640614" w:rsidRDefault="00894BFE" w:rsidP="00DF2907">
            <w:pPr>
              <w:jc w:val="center"/>
              <w:rPr>
                <w:rFonts w:cs="Tahoma"/>
                <w:noProof/>
                <w:color w:val="000000"/>
                <w:szCs w:val="18"/>
                <w:lang w:val="fr-FR"/>
              </w:rPr>
            </w:pPr>
            <w:r w:rsidRPr="00640614">
              <w:rPr>
                <w:rFonts w:ascii="MS UI Gothic" w:eastAsia="MS UI Gothic" w:hAnsi="MS UI Gothic" w:cs="MS UI Gothic"/>
                <w:noProof/>
                <w:color w:val="000000"/>
                <w:lang w:val="fr-FR"/>
              </w:rPr>
              <w:t>✓</w:t>
            </w:r>
          </w:p>
        </w:tc>
        <w:tc>
          <w:tcPr>
            <w:tcW w:w="2250" w:type="dxa"/>
            <w:vAlign w:val="center"/>
          </w:tcPr>
          <w:p w:rsidR="00894BFE" w:rsidRPr="00640614" w:rsidRDefault="00894BFE" w:rsidP="00DF2907">
            <w:pPr>
              <w:jc w:val="center"/>
              <w:rPr>
                <w:rFonts w:cs="Tahoma"/>
                <w:noProof/>
                <w:color w:val="000000"/>
                <w:szCs w:val="18"/>
                <w:lang w:val="fr-FR"/>
              </w:rPr>
            </w:pPr>
            <w:r w:rsidRPr="00640614">
              <w:rPr>
                <w:rFonts w:ascii="MS UI Gothic" w:eastAsia="MS UI Gothic" w:hAnsi="MS UI Gothic" w:cs="MS UI Gothic"/>
                <w:noProof/>
                <w:lang w:val="fr-FR"/>
              </w:rPr>
              <w:t>✓</w:t>
            </w:r>
          </w:p>
        </w:tc>
      </w:tr>
      <w:tr w:rsidR="00894BFE" w:rsidRPr="00640614" w:rsidTr="006D25F7">
        <w:tc>
          <w:tcPr>
            <w:tcW w:w="2430" w:type="dxa"/>
            <w:vAlign w:val="center"/>
          </w:tcPr>
          <w:p w:rsidR="00894BFE" w:rsidRPr="00640614" w:rsidRDefault="00894BFE" w:rsidP="00DF2907">
            <w:pPr>
              <w:rPr>
                <w:rFonts w:cs="Tahoma"/>
                <w:noProof/>
                <w:color w:val="000000"/>
                <w:szCs w:val="18"/>
                <w:lang w:val="fr-FR"/>
              </w:rPr>
            </w:pPr>
            <w:r w:rsidRPr="00640614">
              <w:rPr>
                <w:rFonts w:cs="Tahoma"/>
                <w:noProof/>
                <w:color w:val="000000"/>
                <w:szCs w:val="18"/>
                <w:lang w:val="fr-FR"/>
              </w:rPr>
              <w:t>Conférence Strategic Architect Forum</w:t>
            </w:r>
          </w:p>
        </w:tc>
        <w:tc>
          <w:tcPr>
            <w:tcW w:w="2340" w:type="dxa"/>
            <w:vAlign w:val="center"/>
          </w:tcPr>
          <w:p w:rsidR="00894BFE" w:rsidRPr="00640614" w:rsidRDefault="00894BFE" w:rsidP="00DF2907">
            <w:pPr>
              <w:jc w:val="center"/>
              <w:rPr>
                <w:rFonts w:eastAsia="MS UI Gothic" w:cs="Tahoma"/>
                <w:noProof/>
                <w:color w:val="000000"/>
                <w:szCs w:val="18"/>
                <w:lang w:val="fr-FR"/>
              </w:rPr>
            </w:pPr>
          </w:p>
        </w:tc>
        <w:tc>
          <w:tcPr>
            <w:tcW w:w="2340" w:type="dxa"/>
            <w:vAlign w:val="center"/>
          </w:tcPr>
          <w:p w:rsidR="00894BFE" w:rsidRPr="00640614" w:rsidRDefault="00894BFE" w:rsidP="00DF2907">
            <w:pPr>
              <w:jc w:val="center"/>
              <w:rPr>
                <w:rFonts w:cs="Tahoma"/>
                <w:noProof/>
                <w:color w:val="000000"/>
                <w:szCs w:val="18"/>
                <w:lang w:val="fr-FR"/>
              </w:rPr>
            </w:pPr>
            <w:r w:rsidRPr="00640614">
              <w:rPr>
                <w:rFonts w:ascii="MS UI Gothic" w:eastAsia="MS UI Gothic" w:hAnsi="MS UI Gothic" w:cs="MS UI Gothic"/>
                <w:noProof/>
                <w:color w:val="000000"/>
                <w:lang w:val="fr-FR"/>
              </w:rPr>
              <w:t>✓</w:t>
            </w:r>
          </w:p>
        </w:tc>
        <w:tc>
          <w:tcPr>
            <w:tcW w:w="2250" w:type="dxa"/>
            <w:vAlign w:val="center"/>
          </w:tcPr>
          <w:p w:rsidR="00894BFE" w:rsidRPr="00640614" w:rsidRDefault="00894BFE" w:rsidP="00DF2907">
            <w:pPr>
              <w:jc w:val="center"/>
              <w:rPr>
                <w:rFonts w:cs="Tahoma"/>
                <w:noProof/>
                <w:color w:val="000000"/>
                <w:szCs w:val="18"/>
                <w:lang w:val="fr-FR"/>
              </w:rPr>
            </w:pPr>
            <w:r w:rsidRPr="00640614">
              <w:rPr>
                <w:rFonts w:ascii="MS UI Gothic" w:eastAsia="MS UI Gothic" w:hAnsi="MS UI Gothic" w:cs="MS UI Gothic"/>
                <w:noProof/>
                <w:lang w:val="fr-FR"/>
              </w:rPr>
              <w:t>✓</w:t>
            </w:r>
          </w:p>
        </w:tc>
      </w:tr>
      <w:tr w:rsidR="00894BFE" w:rsidRPr="00640614" w:rsidTr="006D25F7">
        <w:tc>
          <w:tcPr>
            <w:tcW w:w="2430" w:type="dxa"/>
            <w:vAlign w:val="center"/>
          </w:tcPr>
          <w:p w:rsidR="00894BFE" w:rsidRPr="00640614" w:rsidRDefault="00894BFE" w:rsidP="00DF2907">
            <w:pPr>
              <w:rPr>
                <w:rFonts w:cs="Tahoma"/>
                <w:noProof/>
                <w:color w:val="000000"/>
                <w:szCs w:val="18"/>
                <w:lang w:val="fr-FR"/>
              </w:rPr>
            </w:pPr>
            <w:r w:rsidRPr="00640614">
              <w:rPr>
                <w:rFonts w:cs="Tahoma"/>
                <w:noProof/>
                <w:color w:val="000000"/>
                <w:lang w:val="fr-FR"/>
              </w:rPr>
              <w:t>Complément Enterprise Strategy</w:t>
            </w:r>
          </w:p>
        </w:tc>
        <w:tc>
          <w:tcPr>
            <w:tcW w:w="2340" w:type="dxa"/>
            <w:vAlign w:val="center"/>
          </w:tcPr>
          <w:p w:rsidR="00894BFE" w:rsidRPr="00640614" w:rsidRDefault="00894BFE" w:rsidP="00DF2907">
            <w:pPr>
              <w:jc w:val="center"/>
              <w:rPr>
                <w:rFonts w:eastAsia="MS UI Gothic" w:cs="Tahoma"/>
                <w:noProof/>
                <w:color w:val="000000"/>
                <w:szCs w:val="18"/>
                <w:lang w:val="fr-FR"/>
              </w:rPr>
            </w:pPr>
            <w:r w:rsidRPr="00640614">
              <w:rPr>
                <w:rFonts w:cs="Tahoma"/>
                <w:noProof/>
                <w:color w:val="000000"/>
                <w:lang w:val="fr-FR"/>
              </w:rPr>
              <w:t>200 heures</w:t>
            </w:r>
          </w:p>
        </w:tc>
        <w:tc>
          <w:tcPr>
            <w:tcW w:w="2340" w:type="dxa"/>
            <w:vAlign w:val="center"/>
          </w:tcPr>
          <w:p w:rsidR="00894BFE" w:rsidRPr="00640614" w:rsidRDefault="00894BFE" w:rsidP="00DF2907">
            <w:pPr>
              <w:jc w:val="center"/>
              <w:rPr>
                <w:rFonts w:eastAsia="MS UI Gothic" w:cs="Tahoma"/>
                <w:noProof/>
                <w:color w:val="000000"/>
                <w:szCs w:val="18"/>
                <w:lang w:val="fr-FR"/>
              </w:rPr>
            </w:pPr>
            <w:r w:rsidRPr="00640614">
              <w:rPr>
                <w:rFonts w:cs="Tahoma"/>
                <w:noProof/>
                <w:color w:val="000000"/>
                <w:lang w:val="fr-FR"/>
              </w:rPr>
              <w:t>200 heures</w:t>
            </w:r>
          </w:p>
        </w:tc>
        <w:tc>
          <w:tcPr>
            <w:tcW w:w="2250" w:type="dxa"/>
            <w:vAlign w:val="center"/>
          </w:tcPr>
          <w:p w:rsidR="00894BFE" w:rsidRPr="00640614" w:rsidRDefault="00894BFE" w:rsidP="00DF2907">
            <w:pPr>
              <w:jc w:val="center"/>
              <w:rPr>
                <w:rFonts w:eastAsia="MS UI Gothic" w:cs="Tahoma"/>
                <w:noProof/>
                <w:lang w:val="fr-FR"/>
              </w:rPr>
            </w:pPr>
            <w:r w:rsidRPr="00640614">
              <w:rPr>
                <w:rFonts w:cs="Tahoma"/>
                <w:noProof/>
                <w:color w:val="000000"/>
                <w:lang w:val="fr-FR"/>
              </w:rPr>
              <w:t>200 heures</w:t>
            </w:r>
          </w:p>
        </w:tc>
      </w:tr>
    </w:tbl>
    <w:p w:rsidR="00894BFE" w:rsidRPr="00640614" w:rsidRDefault="00894BFE" w:rsidP="00894BFE">
      <w:pPr>
        <w:rPr>
          <w:rFonts w:cs="Tahoma"/>
          <w:noProof/>
          <w:lang w:val="fr-FR"/>
        </w:rPr>
      </w:pPr>
      <w:r w:rsidRPr="00640614">
        <w:rPr>
          <w:rFonts w:cs="Tahoma"/>
          <w:b/>
          <w:noProof/>
          <w:color w:val="000000"/>
          <w:sz w:val="20"/>
          <w:vertAlign w:val="superscript"/>
          <w:lang w:val="fr-FR"/>
        </w:rPr>
        <w:t>1</w:t>
      </w:r>
      <w:r w:rsidRPr="00640614">
        <w:rPr>
          <w:rFonts w:cs="Tahoma"/>
          <w:b/>
          <w:noProof/>
          <w:color w:val="000000"/>
          <w:vertAlign w:val="superscript"/>
          <w:lang w:val="fr-FR"/>
        </w:rPr>
        <w:t xml:space="preserve"> </w:t>
      </w:r>
      <w:r w:rsidRPr="00640614">
        <w:rPr>
          <w:rFonts w:cs="Tahoma"/>
          <w:i/>
          <w:noProof/>
          <w:sz w:val="16"/>
          <w:lang w:val="fr-FR"/>
        </w:rPr>
        <w:t>Le volume de travail effectif est à convenir entre Microsoft et le Client</w:t>
      </w:r>
    </w:p>
    <w:p w:rsidR="00894BFE" w:rsidRPr="00640614" w:rsidRDefault="00894BFE" w:rsidP="00894BFE">
      <w:pPr>
        <w:rPr>
          <w:rFonts w:cs="Tahoma"/>
          <w:noProof/>
          <w:lang w:val="fr-FR"/>
        </w:rPr>
      </w:pPr>
    </w:p>
    <w:p w:rsidR="00894BFE" w:rsidRPr="00640614" w:rsidRDefault="00894BFE" w:rsidP="00894BFE">
      <w:pPr>
        <w:spacing w:after="60"/>
        <w:rPr>
          <w:rFonts w:cs="Tahoma"/>
          <w:noProof/>
          <w:lang w:val="fr-FR"/>
        </w:rPr>
      </w:pPr>
      <w:r w:rsidRPr="00640614">
        <w:rPr>
          <w:rFonts w:cs="Tahoma"/>
          <w:b/>
          <w:noProof/>
          <w:lang w:val="fr-FR"/>
        </w:rPr>
        <w:t xml:space="preserve">Missions de l’Architecte d’Entreprise : </w:t>
      </w:r>
    </w:p>
    <w:p w:rsidR="00894BFE" w:rsidRPr="00640614" w:rsidRDefault="00894BFE" w:rsidP="004F4BF5">
      <w:pPr>
        <w:numPr>
          <w:ilvl w:val="0"/>
          <w:numId w:val="44"/>
        </w:numPr>
        <w:spacing w:after="60"/>
        <w:ind w:left="1440"/>
        <w:rPr>
          <w:rFonts w:cs="Tahoma"/>
          <w:noProof/>
          <w:lang w:val="fr-FR"/>
        </w:rPr>
      </w:pPr>
      <w:r w:rsidRPr="00640614">
        <w:rPr>
          <w:rFonts w:cs="Tahoma"/>
          <w:noProof/>
          <w:lang w:val="fr-FR"/>
        </w:rPr>
        <w:t>Travailler avec le Client à la création d’un Plan de Prestation des Services d’Architecture qui définira les principales étapes de la prestation et les objectifs à atteindre, ainsi que les processus, données et règles de suivi des progrès réalisés</w:t>
      </w:r>
      <w:r w:rsidR="00AB0DB7">
        <w:rPr>
          <w:rFonts w:cs="Tahoma"/>
          <w:noProof/>
          <w:lang w:val="fr-FR"/>
        </w:rPr>
        <w:t xml:space="preserve"> au regard des objectifs fixés.</w:t>
      </w:r>
    </w:p>
    <w:p w:rsidR="00894BFE" w:rsidRPr="00640614" w:rsidRDefault="00894BFE" w:rsidP="004F4BF5">
      <w:pPr>
        <w:numPr>
          <w:ilvl w:val="0"/>
          <w:numId w:val="44"/>
        </w:numPr>
        <w:spacing w:after="60"/>
        <w:ind w:left="1440"/>
        <w:rPr>
          <w:rFonts w:cs="Tahoma"/>
          <w:noProof/>
          <w:lang w:val="fr-FR"/>
        </w:rPr>
      </w:pPr>
      <w:r w:rsidRPr="00640614">
        <w:rPr>
          <w:rFonts w:cs="Tahoma"/>
          <w:noProof/>
          <w:lang w:val="fr-FR"/>
        </w:rPr>
        <w:t>Faire chaque mois le point sur la progression du Client au regard du plan défini.</w:t>
      </w:r>
    </w:p>
    <w:p w:rsidR="00894BFE" w:rsidRPr="00640614" w:rsidRDefault="00894BFE" w:rsidP="004F4BF5">
      <w:pPr>
        <w:numPr>
          <w:ilvl w:val="0"/>
          <w:numId w:val="44"/>
        </w:numPr>
        <w:spacing w:after="60"/>
        <w:ind w:left="1440"/>
        <w:rPr>
          <w:rFonts w:cs="Tahoma"/>
          <w:noProof/>
          <w:lang w:val="fr-FR"/>
        </w:rPr>
      </w:pPr>
      <w:r w:rsidRPr="00640614">
        <w:rPr>
          <w:rFonts w:cs="Tahoma"/>
          <w:noProof/>
          <w:lang w:val="fr-FR"/>
        </w:rPr>
        <w:t>Gérer l’accès aux Réseau Microsoft Enterprise Strategy.</w:t>
      </w:r>
    </w:p>
    <w:p w:rsidR="00F10DD5" w:rsidRDefault="00F10DD5" w:rsidP="00894BFE">
      <w:pPr>
        <w:rPr>
          <w:rFonts w:cs="Tahoma"/>
          <w:noProof/>
          <w:lang w:val="fr-FR"/>
        </w:rPr>
      </w:pPr>
    </w:p>
    <w:p w:rsidR="00A257D1" w:rsidRDefault="00A257D1" w:rsidP="00894BFE">
      <w:pPr>
        <w:rPr>
          <w:rFonts w:cs="Tahoma"/>
          <w:noProof/>
          <w:lang w:val="fr-FR"/>
        </w:rPr>
      </w:pPr>
    </w:p>
    <w:p w:rsidR="00A257D1" w:rsidRDefault="00A257D1" w:rsidP="00894BFE">
      <w:pPr>
        <w:rPr>
          <w:rFonts w:cs="Tahoma"/>
          <w:noProof/>
          <w:lang w:val="fr-FR"/>
        </w:rPr>
      </w:pPr>
    </w:p>
    <w:p w:rsidR="00A257D1" w:rsidRDefault="00A257D1" w:rsidP="00894BFE">
      <w:pPr>
        <w:rPr>
          <w:rFonts w:cs="Tahoma"/>
          <w:noProof/>
          <w:lang w:val="fr-FR"/>
        </w:rPr>
      </w:pPr>
    </w:p>
    <w:p w:rsidR="00A257D1" w:rsidRPr="00640614" w:rsidRDefault="00A257D1" w:rsidP="00894BFE">
      <w:pPr>
        <w:rPr>
          <w:rFonts w:cs="Tahoma"/>
          <w:noProof/>
          <w:lang w:val="fr-FR"/>
        </w:rPr>
      </w:pPr>
    </w:p>
    <w:p w:rsidR="00894BFE" w:rsidRPr="00640614" w:rsidRDefault="00894BFE" w:rsidP="00894BFE">
      <w:pPr>
        <w:spacing w:after="60"/>
        <w:rPr>
          <w:rFonts w:cs="Tahoma"/>
          <w:noProof/>
          <w:lang w:val="fr-FR"/>
        </w:rPr>
      </w:pPr>
      <w:r w:rsidRPr="00640614">
        <w:rPr>
          <w:rFonts w:cs="Tahoma"/>
          <w:b/>
          <w:noProof/>
          <w:lang w:val="fr-FR"/>
        </w:rPr>
        <w:lastRenderedPageBreak/>
        <w:t>Étapes de l’Évaluation :</w:t>
      </w:r>
    </w:p>
    <w:p w:rsidR="00894BFE" w:rsidRPr="00640614" w:rsidRDefault="00894BFE" w:rsidP="004F4BF5">
      <w:pPr>
        <w:numPr>
          <w:ilvl w:val="0"/>
          <w:numId w:val="45"/>
        </w:numPr>
        <w:spacing w:after="60"/>
        <w:ind w:left="1440"/>
        <w:rPr>
          <w:rFonts w:cs="Tahoma"/>
          <w:noProof/>
          <w:lang w:val="fr-FR"/>
        </w:rPr>
      </w:pPr>
      <w:r w:rsidRPr="00640614">
        <w:rPr>
          <w:rFonts w:cs="Tahoma"/>
          <w:noProof/>
          <w:lang w:val="fr-FR"/>
        </w:rPr>
        <w:t>Identification des initiatives informatiques envisageables pour atteindre les objectifs stratégiques du Client.</w:t>
      </w:r>
    </w:p>
    <w:p w:rsidR="00894BFE" w:rsidRPr="00640614" w:rsidRDefault="00894BFE" w:rsidP="004F4BF5">
      <w:pPr>
        <w:numPr>
          <w:ilvl w:val="0"/>
          <w:numId w:val="45"/>
        </w:numPr>
        <w:spacing w:after="60"/>
        <w:ind w:left="1440"/>
        <w:rPr>
          <w:rFonts w:cs="Tahoma"/>
          <w:noProof/>
          <w:lang w:val="fr-FR"/>
        </w:rPr>
      </w:pPr>
      <w:r w:rsidRPr="00640614">
        <w:rPr>
          <w:rFonts w:cs="Tahoma"/>
          <w:noProof/>
          <w:lang w:val="fr-FR"/>
        </w:rPr>
        <w:t>Analyse de ces initiatives et de leur impact sur les services informatiques et groupes d’utilisateurs, visant à détecter les dépendances et à déterminer si les efforts et les investissements requis justifient la poursuite de la planification.</w:t>
      </w:r>
    </w:p>
    <w:p w:rsidR="00894BFE" w:rsidRPr="00640614" w:rsidRDefault="00894BFE" w:rsidP="004F4BF5">
      <w:pPr>
        <w:numPr>
          <w:ilvl w:val="0"/>
          <w:numId w:val="45"/>
        </w:numPr>
        <w:spacing w:after="60"/>
        <w:ind w:left="1440"/>
        <w:rPr>
          <w:rFonts w:cs="Tahoma"/>
          <w:noProof/>
          <w:lang w:val="fr-FR"/>
        </w:rPr>
      </w:pPr>
      <w:r w:rsidRPr="00640614">
        <w:rPr>
          <w:rFonts w:cs="Tahoma"/>
          <w:noProof/>
          <w:lang w:val="fr-FR"/>
        </w:rPr>
        <w:t>Sélection, confirmation et hiérarchisation des initiatives à inclure dans le Plan de Prestation des Services d’Architecture.</w:t>
      </w:r>
    </w:p>
    <w:p w:rsidR="00894BFE" w:rsidRPr="00640614" w:rsidRDefault="00894BFE" w:rsidP="004F4BF5">
      <w:pPr>
        <w:numPr>
          <w:ilvl w:val="0"/>
          <w:numId w:val="45"/>
        </w:numPr>
        <w:spacing w:after="60"/>
        <w:ind w:left="1440"/>
        <w:rPr>
          <w:rFonts w:cs="Tahoma"/>
          <w:noProof/>
          <w:lang w:val="fr-FR"/>
        </w:rPr>
      </w:pPr>
      <w:r w:rsidRPr="00640614">
        <w:rPr>
          <w:rFonts w:cs="Tahoma"/>
          <w:noProof/>
          <w:lang w:val="fr-FR"/>
        </w:rPr>
        <w:t>Création du Rapport d’Évaluation Final, recommandant au moins une initiative à inclure dans le</w:t>
      </w:r>
      <w:r w:rsidR="00F10DD5" w:rsidRPr="00640614">
        <w:rPr>
          <w:rFonts w:cs="Tahoma"/>
          <w:noProof/>
          <w:lang w:val="fr-FR"/>
        </w:rPr>
        <w:t> </w:t>
      </w:r>
      <w:r w:rsidRPr="00640614">
        <w:rPr>
          <w:rFonts w:cs="Tahoma"/>
          <w:noProof/>
          <w:lang w:val="fr-FR"/>
        </w:rPr>
        <w:t>Projet Enterprise Strategy.</w:t>
      </w:r>
    </w:p>
    <w:p w:rsidR="00894BFE" w:rsidRPr="00640614" w:rsidRDefault="00894BFE" w:rsidP="00894BFE">
      <w:pPr>
        <w:spacing w:after="60"/>
        <w:rPr>
          <w:rFonts w:cs="Tahoma"/>
          <w:noProof/>
          <w:lang w:val="fr-FR"/>
        </w:rPr>
      </w:pPr>
    </w:p>
    <w:p w:rsidR="00894BFE" w:rsidRPr="00640614" w:rsidRDefault="00894BFE" w:rsidP="00894BFE">
      <w:pPr>
        <w:spacing w:after="60"/>
        <w:rPr>
          <w:rFonts w:cs="Tahoma"/>
          <w:noProof/>
          <w:lang w:val="fr-FR"/>
        </w:rPr>
      </w:pPr>
      <w:r w:rsidRPr="00640614">
        <w:rPr>
          <w:rFonts w:cs="Tahoma"/>
          <w:b/>
          <w:noProof/>
          <w:lang w:val="fr-FR"/>
        </w:rPr>
        <w:t>Déroulement d’un Projet Enterprise Strategy</w:t>
      </w:r>
    </w:p>
    <w:p w:rsidR="00894BFE" w:rsidRPr="00640614" w:rsidRDefault="00894BFE" w:rsidP="00894BFE">
      <w:pPr>
        <w:rPr>
          <w:rFonts w:cs="Tahoma"/>
          <w:noProof/>
          <w:lang w:val="fr-FR"/>
        </w:rPr>
      </w:pPr>
      <w:r w:rsidRPr="00640614">
        <w:rPr>
          <w:rFonts w:cs="Tahoma"/>
          <w:noProof/>
          <w:color w:val="000000"/>
          <w:lang w:val="fr-FR"/>
        </w:rPr>
        <w:t>L’A</w:t>
      </w:r>
      <w:r w:rsidRPr="00640614">
        <w:rPr>
          <w:rFonts w:cs="Tahoma"/>
          <w:noProof/>
          <w:lang w:val="fr-FR"/>
        </w:rPr>
        <w:t xml:space="preserve">rchitecte d’Entreprise aidera le Client à développer un </w:t>
      </w:r>
      <w:r w:rsidRPr="00640614">
        <w:rPr>
          <w:rFonts w:cs="Tahoma"/>
          <w:noProof/>
          <w:color w:val="000000"/>
          <w:lang w:val="fr-FR"/>
        </w:rPr>
        <w:t>plan pour atteindre les objectifs qu’il s’est fixés dans le cadre des initiatives sélectionnées et à migrer vers l’environnement informatique visé en douceur et dans les meilleurs délais, pour rentabiliser au plus vite ses investissements.</w:t>
      </w:r>
    </w:p>
    <w:p w:rsidR="00894BFE" w:rsidRPr="00640614" w:rsidRDefault="00894BFE" w:rsidP="00894BFE">
      <w:pPr>
        <w:rPr>
          <w:rFonts w:cs="Tahoma"/>
          <w:noProof/>
          <w:lang w:val="fr-FR"/>
        </w:rPr>
      </w:pPr>
    </w:p>
    <w:p w:rsidR="00894BFE" w:rsidRPr="00640614" w:rsidRDefault="00894BFE" w:rsidP="00894BFE">
      <w:pPr>
        <w:spacing w:after="60"/>
        <w:rPr>
          <w:rFonts w:cs="Tahoma"/>
          <w:noProof/>
          <w:lang w:val="fr-FR"/>
        </w:rPr>
      </w:pPr>
      <w:r w:rsidRPr="00640614">
        <w:rPr>
          <w:rFonts w:cs="Tahoma"/>
          <w:b/>
          <w:noProof/>
          <w:color w:val="000000"/>
          <w:lang w:val="fr-FR"/>
        </w:rPr>
        <w:t>Services inclus dans un Projet Enterprise Strategy :</w:t>
      </w:r>
    </w:p>
    <w:p w:rsidR="00894BFE" w:rsidRPr="00640614" w:rsidRDefault="00894BFE" w:rsidP="004F4BF5">
      <w:pPr>
        <w:numPr>
          <w:ilvl w:val="0"/>
          <w:numId w:val="46"/>
        </w:numPr>
        <w:spacing w:after="60"/>
        <w:ind w:left="1440"/>
        <w:rPr>
          <w:rFonts w:cs="Tahoma"/>
          <w:noProof/>
          <w:lang w:val="fr-FR"/>
        </w:rPr>
      </w:pPr>
      <w:r w:rsidRPr="00640614">
        <w:rPr>
          <w:rFonts w:cs="Tahoma"/>
          <w:noProof/>
          <w:szCs w:val="20"/>
          <w:lang w:val="fr-FR"/>
        </w:rPr>
        <w:t>Documentation des technologies Microsoft alignées sur les principaux objectifs du Client.</w:t>
      </w:r>
    </w:p>
    <w:p w:rsidR="00894BFE" w:rsidRPr="00640614" w:rsidRDefault="00894BFE" w:rsidP="00A5264B">
      <w:pPr>
        <w:numPr>
          <w:ilvl w:val="0"/>
          <w:numId w:val="46"/>
        </w:numPr>
        <w:tabs>
          <w:tab w:val="left" w:pos="1080"/>
        </w:tabs>
        <w:spacing w:after="60"/>
        <w:ind w:left="1440"/>
        <w:rPr>
          <w:rFonts w:cs="Tahoma"/>
          <w:noProof/>
          <w:lang w:val="fr-FR"/>
        </w:rPr>
      </w:pPr>
      <w:r w:rsidRPr="00640614">
        <w:rPr>
          <w:rFonts w:cs="Tahoma"/>
          <w:noProof/>
          <w:lang w:val="fr-FR"/>
        </w:rPr>
        <w:t>Analyse des avantages et coûts potentiels pour chaque division ou département concerné par</w:t>
      </w:r>
      <w:r w:rsidR="00A5264B">
        <w:rPr>
          <w:rFonts w:cs="Tahoma"/>
          <w:noProof/>
          <w:lang w:val="fr-FR"/>
        </w:rPr>
        <w:t> </w:t>
      </w:r>
      <w:r w:rsidRPr="00640614">
        <w:rPr>
          <w:rFonts w:cs="Tahoma"/>
          <w:noProof/>
          <w:lang w:val="fr-FR"/>
        </w:rPr>
        <w:t>le</w:t>
      </w:r>
      <w:r w:rsidR="00F10DD5" w:rsidRPr="00640614">
        <w:rPr>
          <w:rFonts w:cs="Tahoma"/>
          <w:noProof/>
          <w:lang w:val="fr-FR"/>
        </w:rPr>
        <w:t> </w:t>
      </w:r>
      <w:r w:rsidRPr="00640614">
        <w:rPr>
          <w:rFonts w:cs="Tahoma"/>
          <w:noProof/>
          <w:lang w:val="fr-FR"/>
        </w:rPr>
        <w:t>projet.</w:t>
      </w:r>
    </w:p>
    <w:p w:rsidR="00894BFE" w:rsidRPr="00640614" w:rsidRDefault="00894BFE" w:rsidP="00A5264B">
      <w:pPr>
        <w:numPr>
          <w:ilvl w:val="0"/>
          <w:numId w:val="46"/>
        </w:numPr>
        <w:tabs>
          <w:tab w:val="left" w:pos="1080"/>
        </w:tabs>
        <w:spacing w:after="60"/>
        <w:ind w:left="1440"/>
        <w:rPr>
          <w:rFonts w:cs="Tahoma"/>
          <w:noProof/>
          <w:lang w:val="fr-FR"/>
        </w:rPr>
      </w:pPr>
      <w:r w:rsidRPr="00640614">
        <w:rPr>
          <w:rFonts w:cs="Tahoma"/>
          <w:noProof/>
          <w:lang w:val="fr-FR"/>
        </w:rPr>
        <w:t>Création d’un Document de Définition de l’Architecture qui décrira l’architecture fonctionnelle des</w:t>
      </w:r>
      <w:r w:rsidR="00A5264B">
        <w:rPr>
          <w:rFonts w:cs="Tahoma"/>
          <w:noProof/>
          <w:lang w:val="fr-FR"/>
        </w:rPr>
        <w:t> </w:t>
      </w:r>
      <w:r w:rsidRPr="00640614">
        <w:rPr>
          <w:rFonts w:cs="Tahoma"/>
          <w:noProof/>
          <w:lang w:val="fr-FR"/>
        </w:rPr>
        <w:t>applications et technologies, ainsi que les normes de spécification recommandées.</w:t>
      </w:r>
    </w:p>
    <w:p w:rsidR="00894BFE" w:rsidRPr="00640614" w:rsidRDefault="00894BFE" w:rsidP="00AB0DB7">
      <w:pPr>
        <w:numPr>
          <w:ilvl w:val="0"/>
          <w:numId w:val="46"/>
        </w:numPr>
        <w:tabs>
          <w:tab w:val="left" w:pos="1080"/>
        </w:tabs>
        <w:spacing w:after="60"/>
        <w:ind w:left="1440"/>
        <w:rPr>
          <w:rFonts w:cs="Tahoma"/>
          <w:noProof/>
          <w:lang w:val="fr-FR"/>
        </w:rPr>
      </w:pPr>
      <w:r w:rsidRPr="00640614">
        <w:rPr>
          <w:rFonts w:cs="Tahoma"/>
          <w:noProof/>
          <w:lang w:val="fr-FR"/>
        </w:rPr>
        <w:t>Création d’un Plan de Mesure qui décrira la méthode de mesure des progrès réalisés vis</w:t>
      </w:r>
      <w:r w:rsidR="00AB0DB7">
        <w:rPr>
          <w:rFonts w:cs="Tahoma"/>
          <w:b/>
          <w:noProof/>
          <w:lang w:val="fr-FR"/>
        </w:rPr>
        <w:t>-</w:t>
      </w:r>
      <w:r w:rsidRPr="00640614">
        <w:rPr>
          <w:rFonts w:cs="Tahoma"/>
          <w:noProof/>
          <w:lang w:val="fr-FR"/>
        </w:rPr>
        <w:t>à</w:t>
      </w:r>
      <w:r w:rsidR="00C15BE8">
        <w:rPr>
          <w:rFonts w:cs="Tahoma"/>
          <w:noProof/>
          <w:lang w:val="fr-FR"/>
        </w:rPr>
        <w:t>-</w:t>
      </w:r>
      <w:r w:rsidRPr="00640614">
        <w:rPr>
          <w:rFonts w:cs="Tahoma"/>
          <w:noProof/>
          <w:lang w:val="fr-FR"/>
        </w:rPr>
        <w:t>vis des objectifs visés, les responsabilités de chacun et le calendrier des prestations.</w:t>
      </w:r>
    </w:p>
    <w:p w:rsidR="00894BFE" w:rsidRPr="00640614" w:rsidRDefault="00894BFE" w:rsidP="004F4BF5">
      <w:pPr>
        <w:numPr>
          <w:ilvl w:val="0"/>
          <w:numId w:val="46"/>
        </w:numPr>
        <w:spacing w:after="60"/>
        <w:ind w:left="1440"/>
        <w:rPr>
          <w:rFonts w:cs="Tahoma"/>
          <w:noProof/>
          <w:lang w:val="fr-FR"/>
        </w:rPr>
      </w:pPr>
      <w:r w:rsidRPr="00640614">
        <w:rPr>
          <w:rFonts w:cs="Tahoma"/>
          <w:noProof/>
          <w:lang w:val="fr-FR"/>
        </w:rPr>
        <w:t>Application des meilleures pratiques de surveillance</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gouvernance, d’adoption et de mesure de</w:t>
      </w:r>
      <w:r w:rsidR="002007F9" w:rsidRPr="00640614">
        <w:rPr>
          <w:rFonts w:cs="Tahoma"/>
          <w:noProof/>
          <w:lang w:val="fr-FR"/>
        </w:rPr>
        <w:t> </w:t>
      </w:r>
      <w:r w:rsidRPr="00640614">
        <w:rPr>
          <w:rFonts w:cs="Tahoma"/>
          <w:noProof/>
          <w:lang w:val="fr-FR"/>
        </w:rPr>
        <w:t>Microsoft, en tenant compte des spécificités de l’environnement du Client.</w:t>
      </w:r>
    </w:p>
    <w:p w:rsidR="00894BFE" w:rsidRPr="00640614" w:rsidRDefault="00894BFE" w:rsidP="004F4BF5">
      <w:pPr>
        <w:numPr>
          <w:ilvl w:val="0"/>
          <w:numId w:val="46"/>
        </w:numPr>
        <w:spacing w:after="60"/>
        <w:ind w:left="1440"/>
        <w:rPr>
          <w:rFonts w:cs="Tahoma"/>
          <w:noProof/>
          <w:lang w:val="fr-FR"/>
        </w:rPr>
      </w:pPr>
      <w:r w:rsidRPr="00640614">
        <w:rPr>
          <w:rFonts w:cs="Tahoma"/>
          <w:noProof/>
          <w:lang w:val="fr-FR"/>
        </w:rPr>
        <w:t>Collaboration avec la direction de l’entreprise du Client à la mise en place de mesures de gouvernance du programme.</w:t>
      </w:r>
    </w:p>
    <w:p w:rsidR="00894BFE" w:rsidRPr="00640614" w:rsidDel="00954C6A" w:rsidRDefault="00894BFE" w:rsidP="00862C61">
      <w:pPr>
        <w:numPr>
          <w:ilvl w:val="0"/>
          <w:numId w:val="46"/>
        </w:numPr>
        <w:ind w:left="1440"/>
        <w:rPr>
          <w:rFonts w:cs="Tahoma"/>
          <w:noProof/>
          <w:lang w:val="fr-FR"/>
        </w:rPr>
      </w:pPr>
      <w:r w:rsidRPr="00640614">
        <w:rPr>
          <w:rFonts w:cs="Tahoma"/>
          <w:noProof/>
          <w:lang w:val="fr-FR"/>
        </w:rPr>
        <w:t>Contrôle régulier des progrès réalisés par le Client vis</w:t>
      </w:r>
      <w:r w:rsidR="00862C61">
        <w:rPr>
          <w:rFonts w:cs="Tahoma"/>
          <w:noProof/>
          <w:lang w:val="fr-FR"/>
        </w:rPr>
        <w:t>-</w:t>
      </w:r>
      <w:r w:rsidRPr="00640614">
        <w:rPr>
          <w:rFonts w:cs="Tahoma"/>
          <w:noProof/>
          <w:lang w:val="fr-FR"/>
        </w:rPr>
        <w:t>à</w:t>
      </w:r>
      <w:r w:rsidR="00C15BE8">
        <w:rPr>
          <w:rFonts w:cs="Tahoma"/>
          <w:noProof/>
          <w:lang w:val="fr-FR"/>
        </w:rPr>
        <w:t>-</w:t>
      </w:r>
      <w:r w:rsidRPr="00640614">
        <w:rPr>
          <w:rFonts w:cs="Tahoma"/>
          <w:noProof/>
          <w:lang w:val="fr-FR"/>
        </w:rPr>
        <w:t>vis des objectifs fixés.</w:t>
      </w:r>
    </w:p>
    <w:p w:rsidR="00894BFE" w:rsidRPr="00640614" w:rsidRDefault="00894BFE" w:rsidP="00894BFE">
      <w:pPr>
        <w:rPr>
          <w:rFonts w:cs="Tahoma"/>
          <w:noProof/>
          <w:lang w:val="fr-FR"/>
        </w:rPr>
      </w:pPr>
    </w:p>
    <w:p w:rsidR="00894BFE" w:rsidRPr="00640614" w:rsidRDefault="00894BFE" w:rsidP="00894BFE">
      <w:pPr>
        <w:rPr>
          <w:rFonts w:cs="Tahoma"/>
          <w:noProof/>
          <w:lang w:val="fr-FR"/>
        </w:rPr>
      </w:pPr>
      <w:r w:rsidRPr="00640614">
        <w:rPr>
          <w:rFonts w:cs="Tahoma"/>
          <w:b/>
          <w:noProof/>
          <w:sz w:val="24"/>
          <w:lang w:val="fr-FR"/>
        </w:rPr>
        <w:t>Avantages du Programme</w:t>
      </w:r>
    </w:p>
    <w:p w:rsidR="00894BFE" w:rsidRPr="00640614" w:rsidRDefault="00894BFE" w:rsidP="00894BFE">
      <w:pPr>
        <w:rPr>
          <w:rFonts w:cs="Tahoma"/>
          <w:noProof/>
          <w:lang w:val="fr-FR"/>
        </w:rPr>
      </w:pPr>
    </w:p>
    <w:p w:rsidR="00894BFE" w:rsidRPr="00640614" w:rsidRDefault="00894BFE" w:rsidP="00894BFE">
      <w:pPr>
        <w:rPr>
          <w:rFonts w:cs="Tahoma"/>
          <w:noProof/>
          <w:lang w:val="fr-FR"/>
        </w:rPr>
      </w:pPr>
      <w:r w:rsidRPr="00640614">
        <w:rPr>
          <w:rFonts w:eastAsia="Times New Roman" w:cs="Tahoma"/>
          <w:noProof/>
          <w:szCs w:val="18"/>
          <w:lang w:val="fr-FR" w:eastAsia="ja-JP"/>
        </w:rPr>
        <w:t xml:space="preserve">Les avantages suivants sont disponibles pendant toute la durée du Programme : </w:t>
      </w:r>
    </w:p>
    <w:p w:rsidR="00894BFE" w:rsidRPr="00640614" w:rsidRDefault="00894BFE" w:rsidP="00894BFE">
      <w:pPr>
        <w:spacing w:after="60"/>
        <w:rPr>
          <w:rFonts w:cs="Tahoma"/>
          <w:noProof/>
          <w:lang w:val="fr-FR"/>
        </w:rPr>
      </w:pPr>
    </w:p>
    <w:p w:rsidR="00894BFE" w:rsidRPr="00640614" w:rsidRDefault="00894BFE" w:rsidP="00894BFE">
      <w:pPr>
        <w:spacing w:after="60"/>
        <w:rPr>
          <w:rFonts w:cs="Tahoma"/>
          <w:noProof/>
          <w:lang w:val="fr-FR"/>
        </w:rPr>
      </w:pPr>
      <w:r w:rsidRPr="00640614">
        <w:rPr>
          <w:rFonts w:cs="Tahoma"/>
          <w:b/>
          <w:noProof/>
          <w:lang w:val="fr-FR"/>
        </w:rPr>
        <w:t>Réseau Enterprise Strategy</w:t>
      </w:r>
    </w:p>
    <w:p w:rsidR="00894BFE" w:rsidRPr="00640614" w:rsidRDefault="00894BFE" w:rsidP="00A5264B">
      <w:pPr>
        <w:rPr>
          <w:rFonts w:cs="Tahoma"/>
          <w:noProof/>
          <w:lang w:val="fr-FR"/>
        </w:rPr>
      </w:pPr>
      <w:r w:rsidRPr="00640614">
        <w:rPr>
          <w:rFonts w:cs="Tahoma"/>
          <w:noProof/>
          <w:szCs w:val="18"/>
          <w:lang w:val="fr-FR"/>
        </w:rPr>
        <w:t>le Programme Enterprise Strategy repose également sur l’intervention des chercheurs et développeurs de Microsoft, ainsi que des experts de ses différents départements. Les Architectes d’Entreprise ont recours à cette expertise pour</w:t>
      </w:r>
      <w:r w:rsidR="00A5264B">
        <w:rPr>
          <w:rFonts w:cs="Tahoma"/>
          <w:noProof/>
          <w:szCs w:val="18"/>
          <w:lang w:val="fr-FR"/>
        </w:rPr>
        <w:t> </w:t>
      </w:r>
      <w:r w:rsidRPr="00640614">
        <w:rPr>
          <w:rFonts w:cs="Tahoma"/>
          <w:noProof/>
          <w:szCs w:val="18"/>
          <w:lang w:val="fr-FR"/>
        </w:rPr>
        <w:t>s’assurer de fournir aux clients les meilleurs conseils pratiques et recommandations sur les technologies et architectures de référence de Microsoft.</w:t>
      </w:r>
      <w:r w:rsidRPr="00640614">
        <w:rPr>
          <w:rFonts w:cs="Tahoma"/>
          <w:noProof/>
          <w:lang w:val="fr-FR"/>
        </w:rPr>
        <w:t xml:space="preserve"> La Bibliothèque Microsoft Enterprise Strategy donne également accès à des</w:t>
      </w:r>
      <w:r w:rsidR="00A5264B">
        <w:rPr>
          <w:rFonts w:cs="Tahoma"/>
          <w:noProof/>
          <w:lang w:val="fr-FR"/>
        </w:rPr>
        <w:t> </w:t>
      </w:r>
      <w:r w:rsidRPr="00640614">
        <w:rPr>
          <w:rFonts w:cs="Tahoma"/>
          <w:noProof/>
          <w:lang w:val="fr-FR"/>
        </w:rPr>
        <w:t>recommandations fondées sur les meilleurs pratiques et à des supports et outils associés pour accélérer la concrétisation des engagements pris envers les clients dans le cadre du Programme Enterprise Strategy.</w:t>
      </w:r>
    </w:p>
    <w:p w:rsidR="00894BFE" w:rsidRPr="00640614" w:rsidRDefault="00894BFE" w:rsidP="00894BFE">
      <w:pPr>
        <w:rPr>
          <w:rFonts w:cs="Tahoma"/>
          <w:noProof/>
          <w:lang w:val="fr-FR"/>
        </w:rPr>
      </w:pPr>
    </w:p>
    <w:p w:rsidR="00894BFE" w:rsidRPr="00640614" w:rsidRDefault="00894BFE" w:rsidP="00894BFE">
      <w:pPr>
        <w:spacing w:after="60"/>
        <w:rPr>
          <w:rFonts w:cs="Tahoma"/>
          <w:noProof/>
          <w:lang w:val="fr-FR"/>
        </w:rPr>
      </w:pPr>
      <w:r w:rsidRPr="00640614">
        <w:rPr>
          <w:rFonts w:cs="Tahoma"/>
          <w:b/>
          <w:noProof/>
          <w:lang w:val="fr-FR"/>
        </w:rPr>
        <w:t>Bibliothèque Enterprise Strategy</w:t>
      </w:r>
    </w:p>
    <w:p w:rsidR="00894BFE" w:rsidRPr="00640614" w:rsidRDefault="00894BFE" w:rsidP="00894BFE">
      <w:pPr>
        <w:rPr>
          <w:rFonts w:cs="Tahoma"/>
          <w:noProof/>
          <w:lang w:val="fr-FR"/>
        </w:rPr>
      </w:pPr>
      <w:r w:rsidRPr="00640614">
        <w:rPr>
          <w:rFonts w:cs="Tahoma"/>
          <w:noProof/>
          <w:lang w:val="fr-FR"/>
        </w:rPr>
        <w:t>cette bibliothèque inclut une vaste collection de supports, notamment des rapports de veille sectorielle et outils d’évaluation en banc d’essais, ainsi que de la documentation sur les modèles et méthodes de référence Enterprise Architecture et Technology Architecture. L’Architecte d’Entreprise s’appuie sur les contenus et outils alignés sur les besoins de son Client.</w:t>
      </w:r>
    </w:p>
    <w:p w:rsidR="00894BFE" w:rsidRPr="00640614" w:rsidRDefault="00894BFE" w:rsidP="00894BFE">
      <w:pPr>
        <w:rPr>
          <w:rFonts w:cs="Tahoma"/>
          <w:noProof/>
          <w:lang w:val="fr-FR"/>
        </w:rPr>
      </w:pPr>
    </w:p>
    <w:p w:rsidR="00894BFE" w:rsidRPr="00640614" w:rsidRDefault="00894BFE" w:rsidP="00894BFE">
      <w:pPr>
        <w:spacing w:after="60"/>
        <w:rPr>
          <w:rFonts w:cs="Tahoma"/>
          <w:noProof/>
          <w:lang w:val="fr-FR"/>
        </w:rPr>
      </w:pPr>
      <w:r w:rsidRPr="00640614">
        <w:rPr>
          <w:rFonts w:cs="Tahoma"/>
          <w:b/>
          <w:noProof/>
          <w:lang w:val="fr-FR"/>
        </w:rPr>
        <w:t>Ateliers de Veille</w:t>
      </w:r>
    </w:p>
    <w:p w:rsidR="00894BFE" w:rsidRDefault="00894BFE" w:rsidP="00894BFE">
      <w:pPr>
        <w:rPr>
          <w:rFonts w:cs="Tahoma"/>
          <w:noProof/>
          <w:lang w:val="fr-FR"/>
        </w:rPr>
      </w:pPr>
      <w:r w:rsidRPr="00640614">
        <w:rPr>
          <w:rFonts w:eastAsia="Times New Roman" w:cs="Tahoma"/>
          <w:noProof/>
          <w:lang w:val="fr-FR" w:eastAsia="ja-JP"/>
        </w:rPr>
        <w:t>destinés aux cadres dirigeants, ces ateliers d’une journée maximum ont généralement lieu dans les bureaux régionaux de la filiale locale de Microsoft. Leur objectif est de sensibiliser les décideurs stratégiques et informatiques du Client aux attraits des technologies émergentes et de la veille sectorielle pour son entreprise.</w:t>
      </w:r>
      <w:r w:rsidRPr="00640614">
        <w:rPr>
          <w:rFonts w:cs="Tahoma"/>
          <w:noProof/>
          <w:lang w:val="fr-FR"/>
        </w:rPr>
        <w:t xml:space="preserve"> Les frais de participation à ces ateliers sont à la charge du Client.</w:t>
      </w:r>
    </w:p>
    <w:p w:rsidR="00894BFE" w:rsidRPr="00640614" w:rsidRDefault="00894BFE" w:rsidP="00894BFE">
      <w:pPr>
        <w:spacing w:after="60"/>
        <w:rPr>
          <w:rFonts w:cs="Tahoma"/>
          <w:noProof/>
          <w:lang w:val="fr-FR"/>
        </w:rPr>
      </w:pPr>
      <w:r w:rsidRPr="00640614">
        <w:rPr>
          <w:rFonts w:cs="Tahoma"/>
          <w:b/>
          <w:noProof/>
          <w:lang w:val="fr-FR"/>
        </w:rPr>
        <w:lastRenderedPageBreak/>
        <w:t>Briefings Stratégiques</w:t>
      </w:r>
    </w:p>
    <w:p w:rsidR="00894BFE" w:rsidRPr="00640614" w:rsidRDefault="00894BFE" w:rsidP="00894BFE">
      <w:pPr>
        <w:spacing w:after="60"/>
        <w:rPr>
          <w:rFonts w:cs="Tahoma"/>
          <w:noProof/>
          <w:lang w:val="fr-FR"/>
        </w:rPr>
      </w:pPr>
      <w:r w:rsidRPr="00640614">
        <w:rPr>
          <w:rFonts w:eastAsia="Times New Roman" w:cs="Tahoma"/>
          <w:noProof/>
          <w:lang w:val="fr-FR" w:eastAsia="ja-JP"/>
        </w:rPr>
        <w:t>ces conférences Web internationales d’une heure visent à informer les décideurs stratégiques et informatiques sur les perspectives commerciales et industrielles du moment, les tendances technologiques et le point de vue de Microsoft sur certaines problématiques actuelles.</w:t>
      </w:r>
      <w:r w:rsidRPr="00640614">
        <w:rPr>
          <w:rFonts w:cs="Tahoma"/>
          <w:noProof/>
          <w:lang w:val="fr-FR"/>
        </w:rPr>
        <w:t xml:space="preserve"> Le Client peut également visionner les enregistrements des Briefings Stratégiques précédents.</w:t>
      </w:r>
    </w:p>
    <w:p w:rsidR="00894BFE" w:rsidRPr="00640614" w:rsidRDefault="00894BFE" w:rsidP="00894BFE">
      <w:pPr>
        <w:rPr>
          <w:rFonts w:cs="Tahoma"/>
          <w:noProof/>
          <w:lang w:val="fr-FR"/>
        </w:rPr>
      </w:pPr>
    </w:p>
    <w:p w:rsidR="00894BFE" w:rsidRPr="00640614" w:rsidRDefault="00894BFE" w:rsidP="00894BFE">
      <w:pPr>
        <w:spacing w:after="60"/>
        <w:rPr>
          <w:rFonts w:cs="Tahoma"/>
          <w:noProof/>
          <w:lang w:val="fr-FR"/>
        </w:rPr>
      </w:pPr>
      <w:r w:rsidRPr="00640614">
        <w:rPr>
          <w:rFonts w:cs="Tahoma"/>
          <w:b/>
          <w:noProof/>
          <w:lang w:val="fr-FR"/>
        </w:rPr>
        <w:t>Conférence Strategic Architect Forum</w:t>
      </w:r>
    </w:p>
    <w:p w:rsidR="00894BFE" w:rsidRPr="00640614" w:rsidRDefault="00894BFE" w:rsidP="00894BFE">
      <w:pPr>
        <w:rPr>
          <w:rFonts w:cs="Tahoma"/>
          <w:noProof/>
          <w:lang w:val="fr-FR"/>
        </w:rPr>
      </w:pPr>
      <w:r w:rsidRPr="00640614">
        <w:rPr>
          <w:rFonts w:eastAsia="Times New Roman" w:cs="Tahoma"/>
          <w:noProof/>
          <w:lang w:val="fr-FR" w:eastAsia="ja-JP"/>
        </w:rPr>
        <w:t>accessible uniquement sur invitation, cette conférence client pour architectes en chef et dirigeants est exclusivement réservée à nos clients internationaux du programme Enterprise Strategy. Elle offre aux architectes en chef l’occasion de découvrir les défis de nos plus gros clients et de débattre des moyens envisageables pour les relever avec des homologues et des dirigeants de Microsoft.</w:t>
      </w:r>
      <w:r w:rsidRPr="00640614">
        <w:rPr>
          <w:rFonts w:cs="Tahoma"/>
          <w:noProof/>
          <w:lang w:val="fr-FR"/>
        </w:rPr>
        <w:t xml:space="preserve"> Les frais de participation à cette conférence sont à la charge du Client.</w:t>
      </w:r>
    </w:p>
    <w:p w:rsidR="00894BFE" w:rsidRPr="00640614" w:rsidRDefault="00894BFE" w:rsidP="00894BFE">
      <w:pPr>
        <w:rPr>
          <w:rFonts w:cs="Tahoma"/>
          <w:noProof/>
          <w:lang w:val="fr-FR"/>
        </w:rPr>
      </w:pPr>
    </w:p>
    <w:p w:rsidR="00894BFE" w:rsidRPr="00640614" w:rsidRDefault="00894BFE" w:rsidP="00894BFE">
      <w:pPr>
        <w:spacing w:after="60"/>
        <w:rPr>
          <w:rFonts w:cs="Tahoma"/>
          <w:noProof/>
          <w:lang w:val="fr-FR"/>
        </w:rPr>
      </w:pPr>
      <w:r w:rsidRPr="00640614">
        <w:rPr>
          <w:rFonts w:cs="Tahoma"/>
          <w:b/>
          <w:noProof/>
          <w:color w:val="000000"/>
          <w:lang w:val="fr-FR"/>
        </w:rPr>
        <w:t>Complément Enterprise Strategy</w:t>
      </w:r>
    </w:p>
    <w:p w:rsidR="00894BFE" w:rsidRPr="00640614" w:rsidRDefault="00894BFE" w:rsidP="00894BFE">
      <w:pPr>
        <w:rPr>
          <w:rFonts w:cs="Tahoma"/>
          <w:noProof/>
          <w:lang w:val="fr-FR"/>
        </w:rPr>
      </w:pPr>
      <w:r w:rsidRPr="00640614">
        <w:rPr>
          <w:rFonts w:cs="Tahoma"/>
          <w:noProof/>
          <w:color w:val="000000"/>
          <w:lang w:val="fr-FR"/>
        </w:rPr>
        <w:t>les clients peuvent acheter des modules de 200 heures de ressources Enterprise Strategy pour optimiser la capacité d’exécution de leurs Projets Enterprise Strategy.</w:t>
      </w:r>
      <w:r w:rsidRPr="00640614">
        <w:rPr>
          <w:rFonts w:cs="Tahoma"/>
          <w:noProof/>
          <w:lang w:val="fr-FR"/>
        </w:rPr>
        <w:t xml:space="preserve"> </w:t>
      </w:r>
      <w:r w:rsidRPr="00640614">
        <w:rPr>
          <w:rFonts w:cs="Tahoma"/>
          <w:noProof/>
          <w:color w:val="000000"/>
          <w:lang w:val="fr-FR"/>
        </w:rPr>
        <w:t>Le Complément Enterprise Strategy se destine aux Clients ayant acquis des services Enterprise Strategy Connect, Enterprise Strategy Foundation ou Portefeuille Enterprise Strategy.</w:t>
      </w:r>
    </w:p>
    <w:p w:rsidR="00894BFE" w:rsidRPr="00640614" w:rsidRDefault="00894BFE" w:rsidP="00894BFE">
      <w:pPr>
        <w:rPr>
          <w:rFonts w:cs="Tahoma"/>
          <w:noProof/>
          <w:lang w:val="fr-FR"/>
        </w:rPr>
      </w:pPr>
    </w:p>
    <w:p w:rsidR="00894BFE" w:rsidRPr="00640614" w:rsidRDefault="00894BFE" w:rsidP="00894BFE">
      <w:pPr>
        <w:rPr>
          <w:rFonts w:cs="Tahoma"/>
          <w:noProof/>
          <w:lang w:val="fr-FR"/>
        </w:rPr>
      </w:pPr>
      <w:r w:rsidRPr="00640614">
        <w:rPr>
          <w:rFonts w:cs="Tahoma"/>
          <w:b/>
          <w:noProof/>
          <w:sz w:val="24"/>
          <w:lang w:val="fr-FR"/>
        </w:rPr>
        <w:t>Prestations n’entrant pas dans le champ d’application</w:t>
      </w:r>
      <w:r w:rsidRPr="00640614">
        <w:rPr>
          <w:rFonts w:cs="Tahoma"/>
          <w:noProof/>
          <w:lang w:val="fr-FR"/>
        </w:rPr>
        <w:t xml:space="preserve"> </w:t>
      </w:r>
    </w:p>
    <w:p w:rsidR="00894BFE" w:rsidRPr="00640614" w:rsidRDefault="00894BFE" w:rsidP="00894BFE">
      <w:pPr>
        <w:rPr>
          <w:rFonts w:cs="Tahoma"/>
          <w:noProof/>
          <w:lang w:val="fr-FR"/>
        </w:rPr>
      </w:pPr>
    </w:p>
    <w:p w:rsidR="00894BFE" w:rsidRPr="006B3893" w:rsidRDefault="00894BFE" w:rsidP="00A5264B">
      <w:pPr>
        <w:rPr>
          <w:rFonts w:cs="Tahoma"/>
          <w:noProof/>
          <w:szCs w:val="18"/>
          <w:lang w:val="fr-FR"/>
        </w:rPr>
      </w:pPr>
      <w:r w:rsidRPr="006B3893">
        <w:rPr>
          <w:rFonts w:cs="Tahoma"/>
          <w:noProof/>
          <w:szCs w:val="18"/>
          <w:lang w:val="fr-FR" w:eastAsia="x-none"/>
        </w:rPr>
        <w:t>Le Programme Enterprise Strategy fournit exclusivement des conseils et des recommandations sur le déploiement et</w:t>
      </w:r>
      <w:r w:rsidR="00370441">
        <w:rPr>
          <w:rFonts w:cs="Tahoma"/>
          <w:noProof/>
          <w:szCs w:val="18"/>
          <w:lang w:val="fr-FR" w:eastAsia="x-none"/>
        </w:rPr>
        <w:t> </w:t>
      </w:r>
      <w:r w:rsidRPr="006B3893">
        <w:rPr>
          <w:rFonts w:cs="Tahoma"/>
          <w:noProof/>
          <w:szCs w:val="18"/>
          <w:lang w:val="fr-FR" w:eastAsia="x-none"/>
        </w:rPr>
        <w:t>l’utilisation des technologies Microsoft. Le Client est entièrement libre d’appliquer ou non les conseils et recommandations fournis par Microsoft. Microsoft ne se porte pas garant des résultats obtenus par le Client du fait</w:t>
      </w:r>
      <w:r w:rsidR="00A5264B">
        <w:rPr>
          <w:rFonts w:cs="Tahoma"/>
          <w:noProof/>
          <w:szCs w:val="18"/>
          <w:lang w:val="fr-FR" w:eastAsia="x-none"/>
        </w:rPr>
        <w:t> </w:t>
      </w:r>
      <w:r w:rsidRPr="006B3893">
        <w:rPr>
          <w:rFonts w:cs="Tahoma"/>
          <w:noProof/>
          <w:szCs w:val="18"/>
          <w:lang w:val="fr-FR" w:eastAsia="x-none"/>
        </w:rPr>
        <w:t>de l’application de ses conseils et recommandations. Aucune licence logicielle n’est fournie dans le cadre du Programme. Les prestations de l’Architecte d’Entreprise n’incluent pas le déploiement des logiciels, la résolution des</w:t>
      </w:r>
      <w:r w:rsidR="00370441">
        <w:rPr>
          <w:rFonts w:cs="Tahoma"/>
          <w:noProof/>
          <w:szCs w:val="18"/>
          <w:lang w:val="fr-FR" w:eastAsia="x-none"/>
        </w:rPr>
        <w:t> </w:t>
      </w:r>
      <w:r w:rsidRPr="006B3893">
        <w:rPr>
          <w:rFonts w:cs="Tahoma"/>
          <w:noProof/>
          <w:szCs w:val="18"/>
          <w:lang w:val="fr-FR" w:eastAsia="x-none"/>
        </w:rPr>
        <w:t>problèmes ou l’assistance au dépannage, la révision de codes sources non fournis par Microsoft ni aucun conseil technique ou architectural n’entrant pas dans le cadre de l’Évaluation ci</w:t>
      </w:r>
      <w:r w:rsidR="00C15BE8">
        <w:rPr>
          <w:rFonts w:cs="Tahoma"/>
          <w:noProof/>
          <w:szCs w:val="18"/>
          <w:lang w:val="fr-FR" w:eastAsia="x-none"/>
        </w:rPr>
        <w:t>-</w:t>
      </w:r>
      <w:r w:rsidRPr="006B3893">
        <w:rPr>
          <w:rFonts w:cs="Tahoma"/>
          <w:noProof/>
          <w:szCs w:val="18"/>
          <w:lang w:val="fr-FR" w:eastAsia="x-none"/>
        </w:rPr>
        <w:t>avant mentionnée.</w:t>
      </w:r>
      <w:r w:rsidRPr="006B3893">
        <w:rPr>
          <w:rFonts w:cs="Tahoma"/>
          <w:noProof/>
          <w:szCs w:val="18"/>
          <w:lang w:val="fr-FR"/>
        </w:rPr>
        <w:t xml:space="preserve"> Concernant les codes sources non fournis par Microsoft, nos prestations se limiteront uniquement à l’analyse de données binaires, telles que le vidage du processus ou la trace du moniteur réseau.</w:t>
      </w:r>
    </w:p>
    <w:p w:rsidR="00894BFE" w:rsidRPr="00640614" w:rsidRDefault="00894BFE" w:rsidP="00894BFE">
      <w:pPr>
        <w:rPr>
          <w:rFonts w:cs="Tahoma"/>
          <w:noProof/>
          <w:lang w:val="fr-FR"/>
        </w:rPr>
      </w:pPr>
    </w:p>
    <w:p w:rsidR="00894BFE" w:rsidRPr="00640614" w:rsidRDefault="00894BFE" w:rsidP="00894BFE">
      <w:pPr>
        <w:rPr>
          <w:rFonts w:cs="Tahoma"/>
          <w:noProof/>
          <w:lang w:val="fr-FR"/>
        </w:rPr>
      </w:pPr>
      <w:r w:rsidRPr="00640614">
        <w:rPr>
          <w:rFonts w:cs="Tahoma"/>
          <w:b/>
          <w:noProof/>
          <w:sz w:val="24"/>
          <w:lang w:val="fr-FR"/>
        </w:rPr>
        <w:t>Responsabilités du Client</w:t>
      </w:r>
      <w:r w:rsidRPr="00640614">
        <w:rPr>
          <w:rFonts w:cs="Tahoma"/>
          <w:noProof/>
          <w:lang w:val="fr-FR"/>
        </w:rPr>
        <w:t xml:space="preserve"> </w:t>
      </w:r>
    </w:p>
    <w:p w:rsidR="00894BFE" w:rsidRPr="00640614" w:rsidRDefault="00894BFE" w:rsidP="00894BFE">
      <w:pPr>
        <w:rPr>
          <w:rFonts w:cs="Tahoma"/>
          <w:noProof/>
          <w:lang w:val="fr-FR"/>
        </w:rPr>
      </w:pPr>
    </w:p>
    <w:p w:rsidR="00894BFE" w:rsidRPr="00640614" w:rsidRDefault="00894BFE" w:rsidP="00894BFE">
      <w:pPr>
        <w:rPr>
          <w:rFonts w:cs="Tahoma"/>
          <w:noProof/>
          <w:lang w:val="fr-FR"/>
        </w:rPr>
      </w:pPr>
      <w:r w:rsidRPr="00640614">
        <w:rPr>
          <w:rFonts w:cs="Tahoma"/>
          <w:noProof/>
          <w:lang w:val="fr-FR"/>
        </w:rPr>
        <w:t>L’efficacité du Programme Enterprise Strategy et l’exécution par Microsoft de ses engagements sont conditionnés par le respect par le Client de ses obligations tout au long du Programme, y compris, sans limitation, ses obligations de :</w:t>
      </w:r>
    </w:p>
    <w:p w:rsidR="00894BFE" w:rsidRPr="00640614" w:rsidRDefault="00894BFE" w:rsidP="00894BFE">
      <w:pPr>
        <w:rPr>
          <w:rFonts w:cs="Tahoma"/>
          <w:noProof/>
          <w:lang w:val="fr-FR"/>
        </w:rPr>
      </w:pPr>
    </w:p>
    <w:p w:rsidR="00894BFE" w:rsidRPr="00640614" w:rsidRDefault="00894BFE" w:rsidP="00A5264B">
      <w:pPr>
        <w:numPr>
          <w:ilvl w:val="0"/>
          <w:numId w:val="47"/>
        </w:numPr>
        <w:tabs>
          <w:tab w:val="left" w:pos="1440"/>
        </w:tabs>
        <w:spacing w:after="60"/>
        <w:ind w:left="1440"/>
        <w:rPr>
          <w:rFonts w:cs="Tahoma"/>
          <w:noProof/>
          <w:lang w:val="fr-FR"/>
        </w:rPr>
      </w:pPr>
      <w:r w:rsidRPr="00640614">
        <w:rPr>
          <w:rFonts w:cs="Tahoma"/>
          <w:noProof/>
          <w:color w:val="000000"/>
          <w:lang w:val="fr-FR"/>
        </w:rPr>
        <w:t>mettre à notre disposition les représentants, le personnel informatique et les ressources exigés, y</w:t>
      </w:r>
      <w:r w:rsidR="00A5264B">
        <w:rPr>
          <w:rFonts w:cs="Tahoma"/>
          <w:noProof/>
          <w:color w:val="000000"/>
          <w:lang w:val="fr-FR"/>
        </w:rPr>
        <w:t> </w:t>
      </w:r>
      <w:r w:rsidRPr="00640614">
        <w:rPr>
          <w:rFonts w:cs="Tahoma"/>
          <w:noProof/>
          <w:color w:val="000000"/>
          <w:lang w:val="fr-FR"/>
        </w:rPr>
        <w:t>compris, sans limitation, les équipements matériels et logiciels, la connexion Internet et l’espace de travail ;</w:t>
      </w:r>
      <w:r w:rsidRPr="00640614">
        <w:rPr>
          <w:rFonts w:cs="Tahoma"/>
          <w:noProof/>
          <w:lang w:val="fr-FR"/>
        </w:rPr>
        <w:t xml:space="preserve"> </w:t>
      </w:r>
    </w:p>
    <w:p w:rsidR="00894BFE" w:rsidRPr="00640614" w:rsidRDefault="00894BFE" w:rsidP="004F4BF5">
      <w:pPr>
        <w:numPr>
          <w:ilvl w:val="0"/>
          <w:numId w:val="47"/>
        </w:numPr>
        <w:tabs>
          <w:tab w:val="left" w:pos="1440"/>
        </w:tabs>
        <w:spacing w:after="60"/>
        <w:ind w:left="1440"/>
        <w:rPr>
          <w:rFonts w:cs="Tahoma"/>
          <w:noProof/>
          <w:lang w:val="fr-FR"/>
        </w:rPr>
      </w:pPr>
      <w:r w:rsidRPr="00640614">
        <w:rPr>
          <w:rFonts w:cs="Tahoma"/>
          <w:noProof/>
          <w:color w:val="000000"/>
          <w:lang w:val="fr-FR"/>
        </w:rPr>
        <w:t>fournir des informations exactes et complètes dans les meilleurs délais ;</w:t>
      </w:r>
      <w:r w:rsidRPr="00640614">
        <w:rPr>
          <w:rFonts w:cs="Tahoma"/>
          <w:noProof/>
          <w:lang w:val="fr-FR"/>
        </w:rPr>
        <w:t xml:space="preserve"> </w:t>
      </w:r>
    </w:p>
    <w:p w:rsidR="00894BFE" w:rsidRPr="00640614" w:rsidRDefault="00894BFE" w:rsidP="004F4BF5">
      <w:pPr>
        <w:numPr>
          <w:ilvl w:val="0"/>
          <w:numId w:val="47"/>
        </w:numPr>
        <w:tabs>
          <w:tab w:val="left" w:pos="1440"/>
        </w:tabs>
        <w:spacing w:after="60"/>
        <w:ind w:left="1440"/>
        <w:rPr>
          <w:rFonts w:cs="Tahoma"/>
          <w:noProof/>
          <w:lang w:val="fr-FR"/>
        </w:rPr>
      </w:pPr>
      <w:r w:rsidRPr="00640614">
        <w:rPr>
          <w:rFonts w:cs="Tahoma"/>
          <w:noProof/>
          <w:color w:val="000000"/>
          <w:lang w:val="fr-FR"/>
        </w:rPr>
        <w:t>fournir un accès aux informations nécessaires sur son entreprise ;</w:t>
      </w:r>
    </w:p>
    <w:p w:rsidR="00894BFE" w:rsidRPr="00640614" w:rsidRDefault="00894BFE" w:rsidP="004F4BF5">
      <w:pPr>
        <w:numPr>
          <w:ilvl w:val="0"/>
          <w:numId w:val="47"/>
        </w:numPr>
        <w:tabs>
          <w:tab w:val="left" w:pos="1440"/>
        </w:tabs>
        <w:spacing w:after="60"/>
        <w:ind w:left="1440"/>
        <w:rPr>
          <w:rFonts w:cs="Tahoma"/>
          <w:noProof/>
          <w:lang w:val="fr-FR"/>
        </w:rPr>
      </w:pPr>
      <w:r w:rsidRPr="00640614">
        <w:rPr>
          <w:rFonts w:cs="Tahoma"/>
          <w:noProof/>
          <w:color w:val="000000"/>
          <w:lang w:val="fr-FR"/>
        </w:rPr>
        <w:t>assumer ses responsabilités de façon efficace et en temps voulu ; et</w:t>
      </w:r>
    </w:p>
    <w:p w:rsidR="00894BFE" w:rsidRPr="00640614" w:rsidRDefault="00894BFE" w:rsidP="004F4BF5">
      <w:pPr>
        <w:numPr>
          <w:ilvl w:val="0"/>
          <w:numId w:val="47"/>
        </w:numPr>
        <w:tabs>
          <w:tab w:val="left" w:pos="1440"/>
        </w:tabs>
        <w:spacing w:after="60"/>
        <w:ind w:left="1440"/>
        <w:rPr>
          <w:rFonts w:cs="Tahoma"/>
          <w:noProof/>
          <w:lang w:val="fr-FR"/>
        </w:rPr>
      </w:pPr>
      <w:r w:rsidRPr="00640614">
        <w:rPr>
          <w:rFonts w:cs="Tahoma"/>
          <w:noProof/>
          <w:color w:val="000000"/>
          <w:szCs w:val="18"/>
          <w:lang w:val="fr-FR" w:eastAsia="x-none"/>
        </w:rPr>
        <w:t xml:space="preserve">s’assurer que la direction prenne des décisions et fournisse des approbations dans les délais. </w:t>
      </w:r>
    </w:p>
    <w:p w:rsidR="00894BFE" w:rsidRPr="00640614" w:rsidRDefault="00894BFE" w:rsidP="00894BFE">
      <w:pPr>
        <w:rPr>
          <w:rFonts w:cs="Tahoma"/>
          <w:noProof/>
          <w:lang w:val="fr-FR"/>
        </w:rPr>
      </w:pPr>
      <w:bookmarkStart w:id="1014" w:name="_Toc288760404"/>
    </w:p>
    <w:p w:rsidR="00894BFE" w:rsidRPr="006B3893" w:rsidRDefault="00894BFE" w:rsidP="006B3893">
      <w:pPr>
        <w:rPr>
          <w:rFonts w:cs="Tahoma"/>
          <w:b/>
          <w:sz w:val="24"/>
          <w:lang w:val="fr-FR"/>
        </w:rPr>
      </w:pPr>
      <w:r w:rsidRPr="00640614">
        <w:rPr>
          <w:rFonts w:cs="Tahoma"/>
          <w:b/>
          <w:sz w:val="24"/>
          <w:lang w:val="fr-FR"/>
        </w:rPr>
        <w:t>Conditions générales supplémentaires</w:t>
      </w:r>
    </w:p>
    <w:p w:rsidR="00894BFE" w:rsidRPr="00640614" w:rsidRDefault="00894BFE" w:rsidP="00894BFE">
      <w:pPr>
        <w:rPr>
          <w:rFonts w:cs="Tahoma"/>
          <w:noProof/>
          <w:lang w:val="fr-FR"/>
        </w:rPr>
      </w:pPr>
    </w:p>
    <w:p w:rsidR="00894BFE" w:rsidRPr="00905CDE" w:rsidRDefault="00894BFE" w:rsidP="006B3893">
      <w:pPr>
        <w:spacing w:after="60"/>
        <w:rPr>
          <w:rStyle w:val="Heading2Char"/>
          <w:rFonts w:ascii="Tahoma" w:hAnsi="Tahoma"/>
          <w:sz w:val="20"/>
          <w:lang w:val="fr-FR"/>
        </w:rPr>
      </w:pPr>
      <w:bookmarkStart w:id="1015" w:name="_Toc317591257"/>
      <w:bookmarkStart w:id="1016" w:name="_Toc336338248"/>
      <w:bookmarkStart w:id="1017" w:name="_Toc345703177"/>
      <w:bookmarkEnd w:id="1014"/>
      <w:bookmarkEnd w:id="1015"/>
      <w:bookmarkEnd w:id="1016"/>
      <w:r w:rsidRPr="00905CDE">
        <w:rPr>
          <w:rStyle w:val="Heading2Char"/>
          <w:rFonts w:ascii="Tahoma" w:hAnsi="Tahoma"/>
          <w:sz w:val="20"/>
          <w:lang w:val="fr-FR"/>
        </w:rPr>
        <w:t>Droits d’utilisation, de propriété et de licence</w:t>
      </w:r>
      <w:bookmarkEnd w:id="1017"/>
    </w:p>
    <w:p w:rsidR="00894BFE" w:rsidRPr="00A5264B" w:rsidRDefault="00894BFE" w:rsidP="00370441">
      <w:pPr>
        <w:pStyle w:val="normal1"/>
        <w:rPr>
          <w:rFonts w:ascii="Tahoma" w:hAnsi="Tahoma" w:cs="Tahoma"/>
          <w:noProof/>
          <w:sz w:val="18"/>
          <w:szCs w:val="18"/>
          <w:lang w:val="fr-FR"/>
        </w:rPr>
      </w:pPr>
      <w:r w:rsidRPr="00A5264B">
        <w:rPr>
          <w:rFonts w:ascii="Tahoma" w:eastAsia="Times New Roman" w:hAnsi="Tahoma" w:cs="Tahoma"/>
          <w:b/>
          <w:noProof/>
          <w:color w:val="000000"/>
          <w:sz w:val="18"/>
          <w:szCs w:val="18"/>
          <w:lang w:val="fr-FR"/>
        </w:rPr>
        <w:t>Correctifs.</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 xml:space="preserve">Les Correctifs </w:t>
      </w:r>
      <w:r w:rsidRPr="00A5264B">
        <w:rPr>
          <w:rFonts w:ascii="Tahoma" w:eastAsia="Times New Roman" w:hAnsi="Tahoma" w:cs="Tahoma"/>
          <w:noProof/>
          <w:color w:val="000000"/>
          <w:sz w:val="18"/>
          <w:szCs w:val="18"/>
          <w:lang w:val="fr-FR"/>
        </w:rPr>
        <w:t>é</w:t>
      </w:r>
      <w:r w:rsidRPr="00A5264B">
        <w:rPr>
          <w:rFonts w:ascii="Tahoma" w:hAnsi="Tahoma" w:cs="Tahoma"/>
          <w:noProof/>
          <w:color w:val="000000"/>
          <w:sz w:val="18"/>
          <w:szCs w:val="18"/>
          <w:lang w:val="fr-FR"/>
        </w:rPr>
        <w:t>ventuellement fournis au Client par Microsoft dans le cadre de l</w:t>
      </w:r>
      <w:r w:rsidRPr="00A5264B">
        <w:rPr>
          <w:rFonts w:ascii="Tahoma" w:eastAsia="Times New Roman" w:hAnsi="Tahoma" w:cs="Tahoma"/>
          <w:noProof/>
          <w:color w:val="000000"/>
          <w:sz w:val="18"/>
          <w:szCs w:val="18"/>
          <w:lang w:val="fr-FR"/>
        </w:rPr>
        <w:t>’</w:t>
      </w:r>
      <w:r w:rsidRPr="00A5264B">
        <w:rPr>
          <w:rFonts w:ascii="Tahoma" w:hAnsi="Tahoma" w:cs="Tahoma"/>
          <w:noProof/>
          <w:color w:val="000000"/>
          <w:sz w:val="18"/>
          <w:szCs w:val="18"/>
          <w:lang w:val="fr-FR"/>
        </w:rPr>
        <w:t>ex</w:t>
      </w:r>
      <w:r w:rsidRPr="00A5264B">
        <w:rPr>
          <w:rFonts w:ascii="Tahoma" w:eastAsia="Times New Roman" w:hAnsi="Tahoma" w:cs="Tahoma"/>
          <w:noProof/>
          <w:color w:val="000000"/>
          <w:sz w:val="18"/>
          <w:szCs w:val="18"/>
          <w:lang w:val="fr-FR"/>
        </w:rPr>
        <w:t>é</w:t>
      </w:r>
      <w:r w:rsidRPr="00A5264B">
        <w:rPr>
          <w:rFonts w:ascii="Tahoma" w:hAnsi="Tahoma" w:cs="Tahoma"/>
          <w:noProof/>
          <w:color w:val="000000"/>
          <w:sz w:val="18"/>
          <w:szCs w:val="18"/>
          <w:lang w:val="fr-FR"/>
        </w:rPr>
        <w:t>cution des prestations sont conc</w:t>
      </w:r>
      <w:r w:rsidRPr="00A5264B">
        <w:rPr>
          <w:rFonts w:ascii="Tahoma" w:eastAsia="Times New Roman" w:hAnsi="Tahoma" w:cs="Tahoma"/>
          <w:noProof/>
          <w:color w:val="000000"/>
          <w:sz w:val="18"/>
          <w:szCs w:val="18"/>
          <w:lang w:val="fr-FR"/>
        </w:rPr>
        <w:t>é</w:t>
      </w:r>
      <w:r w:rsidRPr="00A5264B">
        <w:rPr>
          <w:rFonts w:ascii="Tahoma" w:hAnsi="Tahoma" w:cs="Tahoma"/>
          <w:noProof/>
          <w:color w:val="000000"/>
          <w:sz w:val="18"/>
          <w:szCs w:val="18"/>
          <w:lang w:val="fr-FR"/>
        </w:rPr>
        <w:t>d</w:t>
      </w:r>
      <w:r w:rsidRPr="00A5264B">
        <w:rPr>
          <w:rFonts w:ascii="Tahoma" w:eastAsia="Times New Roman" w:hAnsi="Tahoma" w:cs="Tahoma"/>
          <w:noProof/>
          <w:color w:val="000000"/>
          <w:sz w:val="18"/>
          <w:szCs w:val="18"/>
          <w:lang w:val="fr-FR"/>
        </w:rPr>
        <w:t>é</w:t>
      </w:r>
      <w:r w:rsidRPr="00A5264B">
        <w:rPr>
          <w:rFonts w:ascii="Tahoma" w:hAnsi="Tahoma" w:cs="Tahoma"/>
          <w:noProof/>
          <w:color w:val="000000"/>
          <w:sz w:val="18"/>
          <w:szCs w:val="18"/>
          <w:lang w:val="fr-FR"/>
        </w:rPr>
        <w:t>s sous licence conform</w:t>
      </w:r>
      <w:r w:rsidRPr="00A5264B">
        <w:rPr>
          <w:rFonts w:ascii="Tahoma" w:eastAsia="Times New Roman" w:hAnsi="Tahoma" w:cs="Tahoma"/>
          <w:noProof/>
          <w:color w:val="000000"/>
          <w:sz w:val="18"/>
          <w:szCs w:val="18"/>
          <w:lang w:val="fr-FR"/>
        </w:rPr>
        <w:t>é</w:t>
      </w:r>
      <w:r w:rsidRPr="00A5264B">
        <w:rPr>
          <w:rFonts w:ascii="Tahoma" w:hAnsi="Tahoma" w:cs="Tahoma"/>
          <w:noProof/>
          <w:color w:val="000000"/>
          <w:sz w:val="18"/>
          <w:szCs w:val="18"/>
          <w:lang w:val="fr-FR"/>
        </w:rPr>
        <w:t>ment aux conditions de licence applicables au Produit auquel ils sont associ</w:t>
      </w:r>
      <w:r w:rsidRPr="00A5264B">
        <w:rPr>
          <w:rFonts w:ascii="Tahoma" w:eastAsia="Times New Roman" w:hAnsi="Tahoma" w:cs="Tahoma"/>
          <w:noProof/>
          <w:color w:val="000000"/>
          <w:sz w:val="18"/>
          <w:szCs w:val="18"/>
          <w:lang w:val="fr-FR"/>
        </w:rPr>
        <w:t>é</w:t>
      </w:r>
      <w:r w:rsidRPr="00A5264B">
        <w:rPr>
          <w:rFonts w:ascii="Tahoma" w:hAnsi="Tahoma" w:cs="Tahoma"/>
          <w:noProof/>
          <w:color w:val="000000"/>
          <w:sz w:val="18"/>
          <w:szCs w:val="18"/>
          <w:lang w:val="fr-FR"/>
        </w:rPr>
        <w:t>s.</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Si</w:t>
      </w:r>
      <w:r w:rsidR="00370441" w:rsidRPr="00A5264B">
        <w:rPr>
          <w:rFonts w:ascii="Tahoma" w:hAnsi="Tahoma" w:cs="Tahoma"/>
          <w:noProof/>
          <w:color w:val="000000"/>
          <w:sz w:val="18"/>
          <w:szCs w:val="18"/>
          <w:lang w:val="fr-FR"/>
        </w:rPr>
        <w:t> </w:t>
      </w:r>
      <w:r w:rsidRPr="00A5264B">
        <w:rPr>
          <w:rFonts w:ascii="Tahoma" w:hAnsi="Tahoma" w:cs="Tahoma"/>
          <w:noProof/>
          <w:color w:val="000000"/>
          <w:sz w:val="18"/>
          <w:szCs w:val="18"/>
          <w:lang w:val="fr-FR"/>
        </w:rPr>
        <w:t>les Correctifs ne sont pas fournis pour un Produit particulier, toutes autres conditions d</w:t>
      </w:r>
      <w:r w:rsidRPr="00A5264B">
        <w:rPr>
          <w:rFonts w:ascii="Tahoma" w:eastAsia="Times New Roman" w:hAnsi="Tahoma" w:cs="Tahoma"/>
          <w:noProof/>
          <w:color w:val="000000"/>
          <w:sz w:val="18"/>
          <w:szCs w:val="18"/>
          <w:lang w:val="fr-FR"/>
        </w:rPr>
        <w:t>’</w:t>
      </w:r>
      <w:r w:rsidRPr="00A5264B">
        <w:rPr>
          <w:rFonts w:ascii="Tahoma" w:hAnsi="Tahoma" w:cs="Tahoma"/>
          <w:noProof/>
          <w:color w:val="000000"/>
          <w:sz w:val="18"/>
          <w:szCs w:val="18"/>
          <w:lang w:val="fr-FR"/>
        </w:rPr>
        <w:t>utilisation accompagnant les Correctifs et fournies par Microsoft s</w:t>
      </w:r>
      <w:r w:rsidRPr="00A5264B">
        <w:rPr>
          <w:rFonts w:ascii="Tahoma" w:eastAsia="Times New Roman" w:hAnsi="Tahoma" w:cs="Tahoma"/>
          <w:noProof/>
          <w:color w:val="000000"/>
          <w:sz w:val="18"/>
          <w:szCs w:val="18"/>
          <w:lang w:val="fr-FR"/>
        </w:rPr>
        <w:t>’</w:t>
      </w:r>
      <w:r w:rsidRPr="00A5264B">
        <w:rPr>
          <w:rFonts w:ascii="Tahoma" w:hAnsi="Tahoma" w:cs="Tahoma"/>
          <w:noProof/>
          <w:color w:val="000000"/>
          <w:sz w:val="18"/>
          <w:szCs w:val="18"/>
          <w:lang w:val="fr-FR"/>
        </w:rPr>
        <w:t>appliquent. Si ces conditions d</w:t>
      </w:r>
      <w:r w:rsidRPr="00A5264B">
        <w:rPr>
          <w:rFonts w:ascii="Tahoma" w:eastAsia="Times New Roman" w:hAnsi="Tahoma" w:cs="Tahoma"/>
          <w:noProof/>
          <w:color w:val="000000"/>
          <w:sz w:val="18"/>
          <w:szCs w:val="18"/>
          <w:lang w:val="fr-FR"/>
        </w:rPr>
        <w:t>’</w:t>
      </w:r>
      <w:r w:rsidRPr="00A5264B">
        <w:rPr>
          <w:rFonts w:ascii="Tahoma" w:hAnsi="Tahoma" w:cs="Tahoma"/>
          <w:noProof/>
          <w:color w:val="000000"/>
          <w:sz w:val="18"/>
          <w:szCs w:val="18"/>
          <w:lang w:val="fr-FR"/>
        </w:rPr>
        <w:t>utilisation ne sont pas fournies, une licence d</w:t>
      </w:r>
      <w:r w:rsidRPr="00A5264B">
        <w:rPr>
          <w:rFonts w:ascii="Tahoma" w:eastAsia="Times New Roman" w:hAnsi="Tahoma" w:cs="Tahoma"/>
          <w:noProof/>
          <w:color w:val="000000"/>
          <w:sz w:val="18"/>
          <w:szCs w:val="18"/>
          <w:lang w:val="fr-FR"/>
        </w:rPr>
        <w:t>’</w:t>
      </w:r>
      <w:r w:rsidRPr="00A5264B">
        <w:rPr>
          <w:rFonts w:ascii="Tahoma" w:hAnsi="Tahoma" w:cs="Tahoma"/>
          <w:noProof/>
          <w:color w:val="000000"/>
          <w:sz w:val="18"/>
          <w:szCs w:val="18"/>
          <w:lang w:val="fr-FR"/>
        </w:rPr>
        <w:t>utilisation non exclusive, pour la dur</w:t>
      </w:r>
      <w:r w:rsidRPr="00A5264B">
        <w:rPr>
          <w:rFonts w:ascii="Tahoma" w:eastAsia="Times New Roman" w:hAnsi="Tahoma" w:cs="Tahoma"/>
          <w:noProof/>
          <w:color w:val="000000"/>
          <w:sz w:val="18"/>
          <w:szCs w:val="18"/>
          <w:lang w:val="fr-FR"/>
        </w:rPr>
        <w:t>é</w:t>
      </w:r>
      <w:r w:rsidRPr="00A5264B">
        <w:rPr>
          <w:rFonts w:ascii="Tahoma" w:hAnsi="Tahoma" w:cs="Tahoma"/>
          <w:noProof/>
          <w:color w:val="000000"/>
          <w:sz w:val="18"/>
          <w:szCs w:val="18"/>
          <w:lang w:val="fr-FR"/>
        </w:rPr>
        <w:t>e des droits de propri</w:t>
      </w:r>
      <w:r w:rsidRPr="00A5264B">
        <w:rPr>
          <w:rFonts w:ascii="Tahoma" w:eastAsia="Times New Roman" w:hAnsi="Tahoma" w:cs="Tahoma"/>
          <w:noProof/>
          <w:color w:val="000000"/>
          <w:sz w:val="18"/>
          <w:szCs w:val="18"/>
          <w:lang w:val="fr-FR"/>
        </w:rPr>
        <w:t>é</w:t>
      </w:r>
      <w:r w:rsidRPr="00A5264B">
        <w:rPr>
          <w:rFonts w:ascii="Tahoma" w:hAnsi="Tahoma" w:cs="Tahoma"/>
          <w:noProof/>
          <w:color w:val="000000"/>
          <w:sz w:val="18"/>
          <w:szCs w:val="18"/>
          <w:lang w:val="fr-FR"/>
        </w:rPr>
        <w:t>t</w:t>
      </w:r>
      <w:r w:rsidRPr="00A5264B">
        <w:rPr>
          <w:rFonts w:ascii="Tahoma" w:eastAsia="Times New Roman" w:hAnsi="Tahoma" w:cs="Tahoma"/>
          <w:noProof/>
          <w:color w:val="000000"/>
          <w:sz w:val="18"/>
          <w:szCs w:val="18"/>
          <w:lang w:val="fr-FR"/>
        </w:rPr>
        <w:t>é</w:t>
      </w:r>
      <w:r w:rsidRPr="00A5264B">
        <w:rPr>
          <w:rFonts w:ascii="Tahoma" w:hAnsi="Tahoma" w:cs="Tahoma"/>
          <w:noProof/>
          <w:color w:val="000000"/>
          <w:sz w:val="18"/>
          <w:szCs w:val="18"/>
          <w:lang w:val="fr-FR"/>
        </w:rPr>
        <w:t xml:space="preserve"> intellectuelle et int</w:t>
      </w:r>
      <w:r w:rsidRPr="00A5264B">
        <w:rPr>
          <w:rFonts w:ascii="Tahoma" w:eastAsia="Times New Roman" w:hAnsi="Tahoma" w:cs="Tahoma"/>
          <w:noProof/>
          <w:color w:val="000000"/>
          <w:sz w:val="18"/>
          <w:szCs w:val="18"/>
          <w:lang w:val="fr-FR"/>
        </w:rPr>
        <w:t>é</w:t>
      </w:r>
      <w:r w:rsidRPr="00A5264B">
        <w:rPr>
          <w:rFonts w:ascii="Tahoma" w:hAnsi="Tahoma" w:cs="Tahoma"/>
          <w:noProof/>
          <w:color w:val="000000"/>
          <w:sz w:val="18"/>
          <w:szCs w:val="18"/>
          <w:lang w:val="fr-FR"/>
        </w:rPr>
        <w:t>gralement pay</w:t>
      </w:r>
      <w:r w:rsidRPr="00A5264B">
        <w:rPr>
          <w:rFonts w:ascii="Tahoma" w:eastAsia="Times New Roman" w:hAnsi="Tahoma" w:cs="Tahoma"/>
          <w:noProof/>
          <w:color w:val="000000"/>
          <w:sz w:val="18"/>
          <w:szCs w:val="18"/>
          <w:lang w:val="fr-FR"/>
        </w:rPr>
        <w:t>é</w:t>
      </w:r>
      <w:r w:rsidRPr="00A5264B">
        <w:rPr>
          <w:rFonts w:ascii="Tahoma" w:hAnsi="Tahoma" w:cs="Tahoma"/>
          <w:noProof/>
          <w:color w:val="000000"/>
          <w:sz w:val="18"/>
          <w:szCs w:val="18"/>
          <w:lang w:val="fr-FR"/>
        </w:rPr>
        <w:t>e est conc</w:t>
      </w:r>
      <w:r w:rsidRPr="00A5264B">
        <w:rPr>
          <w:rFonts w:ascii="Tahoma" w:eastAsia="Times New Roman" w:hAnsi="Tahoma" w:cs="Tahoma"/>
          <w:noProof/>
          <w:color w:val="000000"/>
          <w:sz w:val="18"/>
          <w:szCs w:val="18"/>
          <w:lang w:val="fr-FR"/>
        </w:rPr>
        <w:t>é</w:t>
      </w:r>
      <w:r w:rsidRPr="00A5264B">
        <w:rPr>
          <w:rFonts w:ascii="Tahoma" w:hAnsi="Tahoma" w:cs="Tahoma"/>
          <w:noProof/>
          <w:color w:val="000000"/>
          <w:sz w:val="18"/>
          <w:szCs w:val="18"/>
          <w:lang w:val="fr-FR"/>
        </w:rPr>
        <w:t>d</w:t>
      </w:r>
      <w:r w:rsidRPr="00A5264B">
        <w:rPr>
          <w:rFonts w:ascii="Tahoma" w:eastAsia="Times New Roman" w:hAnsi="Tahoma" w:cs="Tahoma"/>
          <w:noProof/>
          <w:color w:val="000000"/>
          <w:sz w:val="18"/>
          <w:szCs w:val="18"/>
          <w:lang w:val="fr-FR"/>
        </w:rPr>
        <w:t>é</w:t>
      </w:r>
      <w:r w:rsidRPr="00A5264B">
        <w:rPr>
          <w:rFonts w:ascii="Tahoma" w:hAnsi="Tahoma" w:cs="Tahoma"/>
          <w:noProof/>
          <w:color w:val="000000"/>
          <w:sz w:val="18"/>
          <w:szCs w:val="18"/>
          <w:lang w:val="fr-FR"/>
        </w:rPr>
        <w:t>e au</w:t>
      </w:r>
      <w:r w:rsidR="00370441" w:rsidRPr="00A5264B">
        <w:rPr>
          <w:rFonts w:ascii="Tahoma" w:hAnsi="Tahoma" w:cs="Tahoma"/>
          <w:noProof/>
          <w:color w:val="000000"/>
          <w:sz w:val="18"/>
          <w:szCs w:val="18"/>
          <w:lang w:val="fr-FR"/>
        </w:rPr>
        <w:t> </w:t>
      </w:r>
      <w:r w:rsidRPr="00A5264B">
        <w:rPr>
          <w:rFonts w:ascii="Tahoma" w:hAnsi="Tahoma" w:cs="Tahoma"/>
          <w:noProof/>
          <w:color w:val="000000"/>
          <w:sz w:val="18"/>
          <w:szCs w:val="18"/>
          <w:lang w:val="fr-FR"/>
        </w:rPr>
        <w:t>Client, l</w:t>
      </w:r>
      <w:r w:rsidRPr="00A5264B">
        <w:rPr>
          <w:rFonts w:ascii="Tahoma" w:eastAsia="Times New Roman" w:hAnsi="Tahoma" w:cs="Tahoma"/>
          <w:noProof/>
          <w:color w:val="000000"/>
          <w:sz w:val="18"/>
          <w:szCs w:val="18"/>
          <w:lang w:val="fr-FR"/>
        </w:rPr>
        <w:t>’</w:t>
      </w:r>
      <w:r w:rsidRPr="00A5264B">
        <w:rPr>
          <w:rFonts w:ascii="Tahoma" w:hAnsi="Tahoma" w:cs="Tahoma"/>
          <w:noProof/>
          <w:color w:val="000000"/>
          <w:sz w:val="18"/>
          <w:szCs w:val="18"/>
          <w:lang w:val="fr-FR"/>
        </w:rPr>
        <w:t xml:space="preserve">autorisant ainsi </w:t>
      </w:r>
      <w:r w:rsidRPr="00A5264B">
        <w:rPr>
          <w:rFonts w:ascii="Tahoma" w:eastAsia="Times New Roman" w:hAnsi="Tahoma" w:cs="Tahoma"/>
          <w:noProof/>
          <w:color w:val="000000"/>
          <w:sz w:val="18"/>
          <w:szCs w:val="18"/>
          <w:lang w:val="fr-FR"/>
        </w:rPr>
        <w:t>à</w:t>
      </w:r>
      <w:r w:rsidRPr="00A5264B">
        <w:rPr>
          <w:rFonts w:ascii="Tahoma" w:hAnsi="Tahoma" w:cs="Tahoma"/>
          <w:noProof/>
          <w:color w:val="000000"/>
          <w:sz w:val="18"/>
          <w:szCs w:val="18"/>
          <w:lang w:val="fr-FR"/>
        </w:rPr>
        <w:t xml:space="preserve"> utiliser et </w:t>
      </w:r>
      <w:r w:rsidRPr="00A5264B">
        <w:rPr>
          <w:rFonts w:ascii="Tahoma" w:eastAsia="Times New Roman" w:hAnsi="Tahoma" w:cs="Tahoma"/>
          <w:noProof/>
          <w:color w:val="000000"/>
          <w:sz w:val="18"/>
          <w:szCs w:val="18"/>
          <w:lang w:val="fr-FR"/>
        </w:rPr>
        <w:t>à</w:t>
      </w:r>
      <w:r w:rsidRPr="00A5264B">
        <w:rPr>
          <w:rFonts w:ascii="Tahoma" w:hAnsi="Tahoma" w:cs="Tahoma"/>
          <w:noProof/>
          <w:color w:val="000000"/>
          <w:sz w:val="18"/>
          <w:szCs w:val="18"/>
          <w:lang w:val="fr-FR"/>
        </w:rPr>
        <w:t xml:space="preserve"> reproduire les Correctifs exclusivement </w:t>
      </w:r>
      <w:r w:rsidRPr="00A5264B">
        <w:rPr>
          <w:rFonts w:ascii="Tahoma" w:eastAsia="Times New Roman" w:hAnsi="Tahoma" w:cs="Tahoma"/>
          <w:noProof/>
          <w:color w:val="000000"/>
          <w:sz w:val="18"/>
          <w:szCs w:val="18"/>
          <w:lang w:val="fr-FR"/>
        </w:rPr>
        <w:t>à</w:t>
      </w:r>
      <w:r w:rsidRPr="00A5264B">
        <w:rPr>
          <w:rFonts w:ascii="Tahoma" w:hAnsi="Tahoma" w:cs="Tahoma"/>
          <w:noProof/>
          <w:color w:val="000000"/>
          <w:sz w:val="18"/>
          <w:szCs w:val="18"/>
          <w:lang w:val="fr-FR"/>
        </w:rPr>
        <w:t xml:space="preserve"> des fins internes.</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Le Client n</w:t>
      </w:r>
      <w:r w:rsidRPr="00A5264B">
        <w:rPr>
          <w:rFonts w:ascii="Tahoma" w:eastAsia="Times New Roman" w:hAnsi="Tahoma" w:cs="Tahoma"/>
          <w:noProof/>
          <w:color w:val="000000"/>
          <w:sz w:val="18"/>
          <w:szCs w:val="18"/>
          <w:lang w:val="fr-FR"/>
        </w:rPr>
        <w:t>’</w:t>
      </w:r>
      <w:r w:rsidRPr="00A5264B">
        <w:rPr>
          <w:rFonts w:ascii="Tahoma" w:hAnsi="Tahoma" w:cs="Tahoma"/>
          <w:noProof/>
          <w:color w:val="000000"/>
          <w:sz w:val="18"/>
          <w:szCs w:val="18"/>
          <w:lang w:val="fr-FR"/>
        </w:rPr>
        <w:t>est pas autoris</w:t>
      </w:r>
      <w:r w:rsidRPr="00A5264B">
        <w:rPr>
          <w:rFonts w:ascii="Tahoma" w:eastAsia="Times New Roman" w:hAnsi="Tahoma" w:cs="Tahoma"/>
          <w:noProof/>
          <w:color w:val="000000"/>
          <w:sz w:val="18"/>
          <w:szCs w:val="18"/>
          <w:lang w:val="fr-FR"/>
        </w:rPr>
        <w:t>é</w:t>
      </w:r>
      <w:r w:rsidRPr="00A5264B">
        <w:rPr>
          <w:rFonts w:ascii="Tahoma" w:hAnsi="Tahoma" w:cs="Tahoma"/>
          <w:noProof/>
          <w:color w:val="000000"/>
          <w:sz w:val="18"/>
          <w:szCs w:val="18"/>
          <w:lang w:val="fr-FR"/>
        </w:rPr>
        <w:t xml:space="preserve"> </w:t>
      </w:r>
      <w:r w:rsidRPr="00A5264B">
        <w:rPr>
          <w:rFonts w:ascii="Tahoma" w:eastAsia="Times New Roman" w:hAnsi="Tahoma" w:cs="Tahoma"/>
          <w:noProof/>
          <w:color w:val="000000"/>
          <w:sz w:val="18"/>
          <w:szCs w:val="18"/>
          <w:lang w:val="fr-FR"/>
        </w:rPr>
        <w:t>à</w:t>
      </w:r>
      <w:r w:rsidRPr="00A5264B">
        <w:rPr>
          <w:rFonts w:ascii="Tahoma" w:hAnsi="Tahoma" w:cs="Tahoma"/>
          <w:noProof/>
          <w:color w:val="000000"/>
          <w:sz w:val="18"/>
          <w:szCs w:val="18"/>
          <w:lang w:val="fr-FR"/>
        </w:rPr>
        <w:t xml:space="preserve"> modifier les Correctifs, </w:t>
      </w:r>
      <w:r w:rsidRPr="00A5264B">
        <w:rPr>
          <w:rFonts w:ascii="Tahoma" w:eastAsia="Times New Roman" w:hAnsi="Tahoma" w:cs="Tahoma"/>
          <w:noProof/>
          <w:color w:val="000000"/>
          <w:sz w:val="18"/>
          <w:szCs w:val="18"/>
          <w:lang w:val="fr-FR"/>
        </w:rPr>
        <w:t>à</w:t>
      </w:r>
      <w:r w:rsidRPr="00A5264B">
        <w:rPr>
          <w:rFonts w:ascii="Tahoma" w:hAnsi="Tahoma" w:cs="Tahoma"/>
          <w:noProof/>
          <w:color w:val="000000"/>
          <w:sz w:val="18"/>
          <w:szCs w:val="18"/>
          <w:lang w:val="fr-FR"/>
        </w:rPr>
        <w:t xml:space="preserve"> en changer le nom de fichier ou </w:t>
      </w:r>
      <w:r w:rsidRPr="00A5264B">
        <w:rPr>
          <w:rFonts w:ascii="Tahoma" w:eastAsia="Times New Roman" w:hAnsi="Tahoma" w:cs="Tahoma"/>
          <w:noProof/>
          <w:color w:val="000000"/>
          <w:sz w:val="18"/>
          <w:szCs w:val="18"/>
          <w:lang w:val="fr-FR"/>
        </w:rPr>
        <w:t>à</w:t>
      </w:r>
      <w:r w:rsidRPr="00A5264B">
        <w:rPr>
          <w:rFonts w:ascii="Tahoma" w:hAnsi="Tahoma" w:cs="Tahoma"/>
          <w:noProof/>
          <w:color w:val="000000"/>
          <w:sz w:val="18"/>
          <w:szCs w:val="18"/>
          <w:lang w:val="fr-FR"/>
        </w:rPr>
        <w:t xml:space="preserve"> les associer </w:t>
      </w:r>
      <w:r w:rsidRPr="00A5264B">
        <w:rPr>
          <w:rFonts w:ascii="Tahoma" w:eastAsia="Times New Roman" w:hAnsi="Tahoma" w:cs="Tahoma"/>
          <w:noProof/>
          <w:color w:val="000000"/>
          <w:sz w:val="18"/>
          <w:szCs w:val="18"/>
          <w:lang w:val="fr-FR"/>
        </w:rPr>
        <w:t>à</w:t>
      </w:r>
      <w:r w:rsidRPr="00A5264B">
        <w:rPr>
          <w:rFonts w:ascii="Tahoma" w:hAnsi="Tahoma" w:cs="Tahoma"/>
          <w:noProof/>
          <w:color w:val="000000"/>
          <w:sz w:val="18"/>
          <w:szCs w:val="18"/>
          <w:lang w:val="fr-FR"/>
        </w:rPr>
        <w:t xml:space="preserve"> du code informatique non fourni par Microsoft.</w:t>
      </w:r>
    </w:p>
    <w:p w:rsidR="00894BFE" w:rsidRPr="00640614" w:rsidRDefault="00894BFE" w:rsidP="00894BFE">
      <w:pPr>
        <w:pStyle w:val="normal1"/>
        <w:rPr>
          <w:rFonts w:ascii="Tahoma" w:hAnsi="Tahoma" w:cs="Tahoma"/>
          <w:noProof/>
          <w:lang w:val="fr-FR"/>
        </w:rPr>
      </w:pPr>
    </w:p>
    <w:p w:rsidR="00894BFE" w:rsidRPr="00640614" w:rsidRDefault="00894BFE" w:rsidP="00F10DD5">
      <w:pPr>
        <w:pStyle w:val="normal1"/>
        <w:rPr>
          <w:rFonts w:ascii="Tahoma" w:hAnsi="Tahoma" w:cs="Tahoma"/>
          <w:noProof/>
          <w:color w:val="000000"/>
          <w:sz w:val="18"/>
          <w:lang w:val="fr-FR"/>
        </w:rPr>
      </w:pPr>
      <w:r w:rsidRPr="00640614">
        <w:rPr>
          <w:rFonts w:ascii="Tahoma" w:eastAsia="Times New Roman" w:hAnsi="Tahoma" w:cs="Tahoma"/>
          <w:b/>
          <w:noProof/>
          <w:color w:val="000000"/>
          <w:sz w:val="18"/>
          <w:lang w:val="fr-FR"/>
        </w:rPr>
        <w:lastRenderedPageBreak/>
        <w:t>Œ</w:t>
      </w:r>
      <w:r w:rsidRPr="00640614">
        <w:rPr>
          <w:rFonts w:ascii="Tahoma" w:hAnsi="Tahoma" w:cs="Tahoma"/>
          <w:b/>
          <w:noProof/>
          <w:color w:val="000000"/>
          <w:sz w:val="18"/>
          <w:lang w:val="fr-FR"/>
        </w:rPr>
        <w:t>uvres Pr</w:t>
      </w:r>
      <w:r w:rsidRPr="00640614">
        <w:rPr>
          <w:rFonts w:ascii="Tahoma" w:eastAsia="Times New Roman" w:hAnsi="Tahoma" w:cs="Tahoma"/>
          <w:b/>
          <w:noProof/>
          <w:color w:val="000000"/>
          <w:sz w:val="18"/>
          <w:lang w:val="fr-FR"/>
        </w:rPr>
        <w:t>é</w:t>
      </w:r>
      <w:r w:rsidRPr="00640614">
        <w:rPr>
          <w:rFonts w:ascii="Tahoma" w:hAnsi="Tahoma" w:cs="Tahoma"/>
          <w:b/>
          <w:noProof/>
          <w:color w:val="000000"/>
          <w:sz w:val="18"/>
          <w:lang w:val="fr-FR"/>
        </w:rPr>
        <w:t>existantes.</w:t>
      </w:r>
      <w:r w:rsidRPr="00640614">
        <w:rPr>
          <w:rFonts w:ascii="Tahoma" w:hAnsi="Tahoma" w:cs="Tahoma"/>
          <w:noProof/>
          <w:lang w:val="fr-FR"/>
        </w:rPr>
        <w:t xml:space="preserve"> </w:t>
      </w:r>
      <w:r w:rsidRPr="00640614">
        <w:rPr>
          <w:rFonts w:ascii="Tahoma" w:hAnsi="Tahoma" w:cs="Tahoma"/>
          <w:noProof/>
          <w:color w:val="000000"/>
          <w:sz w:val="18"/>
          <w:lang w:val="fr-FR"/>
        </w:rPr>
        <w:t>Tous les droits sur le code informatique ou sur la documentation écrite ne se basant pas sur le code, élaboré ou obtenu de toute autre manière par ou pour les parties ou leurs Affiliés en dehors du cadre de</w:t>
      </w:r>
      <w:r w:rsidR="00F10DD5" w:rsidRPr="00640614">
        <w:rPr>
          <w:rFonts w:ascii="Tahoma" w:hAnsi="Tahoma" w:cs="Tahoma"/>
          <w:noProof/>
          <w:color w:val="000000"/>
          <w:sz w:val="18"/>
          <w:lang w:val="fr-FR"/>
        </w:rPr>
        <w:t> </w:t>
      </w:r>
      <w:r w:rsidRPr="00640614">
        <w:rPr>
          <w:rFonts w:ascii="Tahoma" w:hAnsi="Tahoma" w:cs="Tahoma"/>
          <w:noProof/>
          <w:color w:val="000000"/>
          <w:sz w:val="18"/>
          <w:lang w:val="fr-FR"/>
        </w:rPr>
        <w:t>ce contrat (les « Œuvres Préexistantes ») restent l’entière propriété de la partie fournissant les Œuvres Préexistantes.</w:t>
      </w:r>
      <w:r w:rsidRPr="00640614">
        <w:rPr>
          <w:rFonts w:ascii="Tahoma" w:hAnsi="Tahoma" w:cs="Tahoma"/>
          <w:noProof/>
          <w:lang w:val="fr-FR"/>
        </w:rPr>
        <w:t xml:space="preserve"> </w:t>
      </w:r>
      <w:r w:rsidRPr="00640614">
        <w:rPr>
          <w:rFonts w:ascii="Tahoma" w:hAnsi="Tahoma" w:cs="Tahoma"/>
          <w:noProof/>
          <w:color w:val="000000"/>
          <w:sz w:val="18"/>
          <w:lang w:val="fr-FR"/>
        </w:rPr>
        <w:t>Pendant la prestation de Services, chacune des parties concède à l’autre (et aux fournisseurs de Microsoft, le cas échéant) une licence provisoire et non exclusive lui permettant d’utiliser, de reproduire et de modifier l’une quelconque de ses Œuvres Préexistantes fournies à l’autre partie, exclusivement pour remplir ses obligations dans le</w:t>
      </w:r>
      <w:r w:rsidR="00F10DD5" w:rsidRPr="00640614">
        <w:rPr>
          <w:rFonts w:ascii="Tahoma" w:hAnsi="Tahoma" w:cs="Tahoma"/>
          <w:noProof/>
          <w:color w:val="000000"/>
          <w:sz w:val="18"/>
          <w:lang w:val="fr-FR"/>
        </w:rPr>
        <w:t> </w:t>
      </w:r>
      <w:r w:rsidRPr="00640614">
        <w:rPr>
          <w:rFonts w:ascii="Tahoma" w:hAnsi="Tahoma" w:cs="Tahoma"/>
          <w:noProof/>
          <w:color w:val="000000"/>
          <w:sz w:val="18"/>
          <w:lang w:val="fr-FR"/>
        </w:rPr>
        <w:t>cadre des Services.</w:t>
      </w:r>
    </w:p>
    <w:p w:rsidR="00894BFE" w:rsidRPr="00A5264B" w:rsidRDefault="00894BFE" w:rsidP="00894BFE">
      <w:pPr>
        <w:pStyle w:val="normal1"/>
        <w:rPr>
          <w:rFonts w:ascii="Tahoma" w:hAnsi="Tahoma" w:cs="Tahoma"/>
          <w:noProof/>
          <w:sz w:val="18"/>
          <w:szCs w:val="18"/>
          <w:lang w:val="fr-FR"/>
        </w:rPr>
      </w:pPr>
      <w:r w:rsidRPr="00A5264B">
        <w:rPr>
          <w:rFonts w:ascii="Tahoma" w:hAnsi="Tahoma" w:cs="Tahoma"/>
          <w:noProof/>
          <w:color w:val="000000"/>
          <w:sz w:val="18"/>
          <w:szCs w:val="18"/>
          <w:lang w:val="fr-FR"/>
        </w:rP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La licence de l’Œuvre Préexistante de Microsoft est concédée sous réserve que le Client se conforme aux termes du présent contrat.</w:t>
      </w:r>
    </w:p>
    <w:p w:rsidR="00894BFE" w:rsidRPr="00A5264B" w:rsidRDefault="00894BFE" w:rsidP="00894BFE">
      <w:pPr>
        <w:pStyle w:val="normal1"/>
        <w:rPr>
          <w:rFonts w:ascii="Tahoma" w:hAnsi="Tahoma" w:cs="Tahoma"/>
          <w:noProof/>
          <w:sz w:val="18"/>
          <w:szCs w:val="18"/>
          <w:lang w:val="fr-FR"/>
        </w:rPr>
      </w:pPr>
    </w:p>
    <w:p w:rsidR="00894BFE" w:rsidRPr="00A5264B" w:rsidRDefault="00894BFE" w:rsidP="00894BFE">
      <w:pPr>
        <w:pStyle w:val="normal1"/>
        <w:rPr>
          <w:rFonts w:ascii="Tahoma" w:hAnsi="Tahoma" w:cs="Tahoma"/>
          <w:noProof/>
          <w:sz w:val="18"/>
          <w:szCs w:val="18"/>
          <w:lang w:val="fr-FR"/>
        </w:rPr>
      </w:pPr>
      <w:r w:rsidRPr="00A5264B">
        <w:rPr>
          <w:rFonts w:ascii="Tahoma" w:eastAsia="Times New Roman" w:hAnsi="Tahoma" w:cs="Tahoma"/>
          <w:b/>
          <w:bCs/>
          <w:noProof/>
          <w:color w:val="000000"/>
          <w:sz w:val="18"/>
          <w:szCs w:val="18"/>
          <w:lang w:val="fr-FR"/>
        </w:rPr>
        <w:t>Développements.</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Dès le paiement de l’intégralité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l’issue d’une prestation de Services (les « Développements »).</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Chacune des parties sera seule propri</w:t>
      </w:r>
      <w:r w:rsidRPr="00A5264B">
        <w:rPr>
          <w:rFonts w:ascii="Tahoma" w:eastAsia="Times New Roman" w:hAnsi="Tahoma" w:cs="Tahoma"/>
          <w:noProof/>
          <w:color w:val="000000"/>
          <w:sz w:val="18"/>
          <w:szCs w:val="18"/>
          <w:lang w:val="fr-FR"/>
        </w:rPr>
        <w:t>é</w:t>
      </w:r>
      <w:r w:rsidRPr="00A5264B">
        <w:rPr>
          <w:rFonts w:ascii="Tahoma" w:hAnsi="Tahoma" w:cs="Tahoma"/>
          <w:noProof/>
          <w:color w:val="000000"/>
          <w:sz w:val="18"/>
          <w:szCs w:val="18"/>
          <w:lang w:val="fr-FR"/>
        </w:rPr>
        <w:t>taire de toute modification qu</w:t>
      </w:r>
      <w:r w:rsidRPr="00A5264B">
        <w:rPr>
          <w:rFonts w:ascii="Tahoma" w:eastAsia="Times New Roman" w:hAnsi="Tahoma" w:cs="Tahoma"/>
          <w:noProof/>
          <w:color w:val="000000"/>
          <w:sz w:val="18"/>
          <w:szCs w:val="18"/>
          <w:lang w:val="fr-FR"/>
        </w:rPr>
        <w:t>’</w:t>
      </w:r>
      <w:r w:rsidRPr="00A5264B">
        <w:rPr>
          <w:rFonts w:ascii="Tahoma" w:hAnsi="Tahoma" w:cs="Tahoma"/>
          <w:noProof/>
          <w:color w:val="000000"/>
          <w:sz w:val="18"/>
          <w:szCs w:val="18"/>
          <w:lang w:val="fr-FR"/>
        </w:rPr>
        <w:t xml:space="preserve">elle effectue </w:t>
      </w:r>
      <w:r w:rsidRPr="00A5264B">
        <w:rPr>
          <w:rFonts w:ascii="Tahoma" w:eastAsia="Times New Roman" w:hAnsi="Tahoma" w:cs="Tahoma"/>
          <w:noProof/>
          <w:color w:val="000000"/>
          <w:sz w:val="18"/>
          <w:szCs w:val="18"/>
          <w:lang w:val="fr-FR"/>
        </w:rPr>
        <w:t>à</w:t>
      </w:r>
      <w:r w:rsidRPr="00A5264B">
        <w:rPr>
          <w:rFonts w:ascii="Tahoma" w:hAnsi="Tahoma" w:cs="Tahoma"/>
          <w:noProof/>
          <w:color w:val="000000"/>
          <w:sz w:val="18"/>
          <w:szCs w:val="18"/>
          <w:lang w:val="fr-FR"/>
        </w:rPr>
        <w:t xml:space="preserve"> partir des D</w:t>
      </w:r>
      <w:r w:rsidRPr="00A5264B">
        <w:rPr>
          <w:rFonts w:ascii="Tahoma" w:eastAsia="Times New Roman" w:hAnsi="Tahoma" w:cs="Tahoma"/>
          <w:noProof/>
          <w:color w:val="000000"/>
          <w:sz w:val="18"/>
          <w:szCs w:val="18"/>
          <w:lang w:val="fr-FR"/>
        </w:rPr>
        <w:t>é</w:t>
      </w:r>
      <w:r w:rsidRPr="00A5264B">
        <w:rPr>
          <w:rFonts w:ascii="Tahoma" w:hAnsi="Tahoma" w:cs="Tahoma"/>
          <w:noProof/>
          <w:color w:val="000000"/>
          <w:sz w:val="18"/>
          <w:szCs w:val="18"/>
          <w:lang w:val="fr-FR"/>
        </w:rPr>
        <w:t>veloppements.</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Le Client s’engage à exercer ses droits sur les Développements pour ses besoins professionnels internes exclusivement, et à ne pas revendre ni distribuer les Développements à des tiers.</w:t>
      </w:r>
    </w:p>
    <w:p w:rsidR="00894BFE" w:rsidRPr="00A5264B" w:rsidRDefault="00894BFE" w:rsidP="00894BFE">
      <w:pPr>
        <w:pStyle w:val="normal1"/>
        <w:rPr>
          <w:rFonts w:ascii="Tahoma" w:hAnsi="Tahoma" w:cs="Tahoma"/>
          <w:noProof/>
          <w:sz w:val="18"/>
          <w:szCs w:val="18"/>
          <w:lang w:val="fr-FR"/>
        </w:rPr>
      </w:pPr>
    </w:p>
    <w:p w:rsidR="00894BFE" w:rsidRPr="00A5264B" w:rsidRDefault="00894BFE" w:rsidP="00A5264B">
      <w:pPr>
        <w:rPr>
          <w:rFonts w:cs="Tahoma"/>
          <w:noProof/>
          <w:szCs w:val="18"/>
          <w:lang w:val="fr-FR"/>
        </w:rPr>
      </w:pPr>
      <w:r w:rsidRPr="00A5264B">
        <w:rPr>
          <w:rFonts w:eastAsia="Times New Roman" w:cs="Tahoma"/>
          <w:b/>
          <w:bCs/>
          <w:noProof/>
          <w:color w:val="000000"/>
          <w:szCs w:val="18"/>
          <w:lang w:val="fr-FR"/>
        </w:rPr>
        <w:t>Documents.</w:t>
      </w:r>
      <w:r w:rsidRPr="00A5264B">
        <w:rPr>
          <w:rFonts w:cs="Tahoma"/>
          <w:noProof/>
          <w:szCs w:val="18"/>
          <w:lang w:val="fr-FR"/>
        </w:rPr>
        <w:t xml:space="preserve"> </w:t>
      </w:r>
      <w:r w:rsidRPr="00A5264B">
        <w:rPr>
          <w:rFonts w:cs="Tahoma"/>
          <w:noProof/>
          <w:color w:val="000000"/>
          <w:szCs w:val="18"/>
          <w:lang w:val="fr-FR"/>
        </w:rPr>
        <w:t>Tous les droits sur la documentation développée par Nos soins (autre que le code logiciel) et qui</w:t>
      </w:r>
      <w:r w:rsidR="00A5264B">
        <w:rPr>
          <w:rFonts w:cs="Tahoma"/>
          <w:noProof/>
          <w:color w:val="000000"/>
          <w:szCs w:val="18"/>
          <w:lang w:val="fr-FR"/>
        </w:rPr>
        <w:t> </w:t>
      </w:r>
      <w:r w:rsidRPr="00A5264B">
        <w:rPr>
          <w:rFonts w:cs="Tahoma"/>
          <w:noProof/>
          <w:color w:val="000000"/>
          <w:szCs w:val="18"/>
          <w:lang w:val="fr-FR"/>
        </w:rPr>
        <w:t>est</w:t>
      </w:r>
      <w:r w:rsidR="00A5264B">
        <w:rPr>
          <w:rFonts w:cs="Tahoma"/>
          <w:noProof/>
          <w:color w:val="000000"/>
          <w:szCs w:val="18"/>
          <w:lang w:val="fr-FR"/>
        </w:rPr>
        <w:t> </w:t>
      </w:r>
      <w:r w:rsidRPr="00A5264B">
        <w:rPr>
          <w:rFonts w:cs="Tahoma"/>
          <w:noProof/>
          <w:color w:val="000000"/>
          <w:szCs w:val="18"/>
          <w:lang w:val="fr-FR"/>
        </w:rPr>
        <w:t>fournie aux clients dans le cadre des services de support et de support professionnel Windows Azure (la</w:t>
      </w:r>
      <w:r w:rsidR="00A5264B">
        <w:rPr>
          <w:rFonts w:cs="Tahoma"/>
          <w:noProof/>
          <w:color w:val="000000"/>
          <w:szCs w:val="18"/>
          <w:lang w:val="fr-FR"/>
        </w:rPr>
        <w:t> </w:t>
      </w:r>
      <w:r w:rsidRPr="00A5264B">
        <w:rPr>
          <w:rFonts w:cs="Tahoma"/>
          <w:noProof/>
          <w:color w:val="000000"/>
          <w:szCs w:val="18"/>
          <w:lang w:val="fr-FR"/>
        </w:rPr>
        <w:t>« Documentation ») sont Notre propriété, sauf dans la mesure où il s’agit des Œuvres Préexistantes des clients.</w:t>
      </w:r>
      <w:r w:rsidRPr="00A5264B">
        <w:rPr>
          <w:rFonts w:cs="Tahoma"/>
          <w:noProof/>
          <w:szCs w:val="18"/>
          <w:lang w:val="fr-FR"/>
        </w:rPr>
        <w:t xml:space="preserve"> </w:t>
      </w:r>
      <w:r w:rsidRPr="00A5264B">
        <w:rPr>
          <w:rFonts w:cs="Tahoma"/>
          <w:noProof/>
          <w:color w:val="000000"/>
          <w:szCs w:val="18"/>
          <w:lang w:val="fr-FR"/>
        </w:rPr>
        <w:t>Nous</w:t>
      </w:r>
      <w:r w:rsidR="00F10DD5" w:rsidRPr="00A5264B">
        <w:rPr>
          <w:rFonts w:cs="Tahoma"/>
          <w:noProof/>
          <w:color w:val="000000"/>
          <w:szCs w:val="18"/>
          <w:lang w:val="fr-FR"/>
        </w:rPr>
        <w:t> </w:t>
      </w:r>
      <w:r w:rsidRPr="00A5264B">
        <w:rPr>
          <w:rFonts w:cs="Tahoma"/>
          <w:noProof/>
          <w:color w:val="000000"/>
          <w:szCs w:val="18"/>
          <w:lang w:val="fr-FR"/>
        </w:rPr>
        <w:t>concédons aux clients une licence non exclusive, valable pour la durée des droits de propriété intellectuelle et intégralement payée leur permettant d’utiliser, de reproduire et de modifier la Documentation uniquement pour leurs besoins professionnels internes, sans obligation de facturation ou de paiement des droits d’auteur.</w:t>
      </w:r>
      <w:r w:rsidRPr="00A5264B">
        <w:rPr>
          <w:rFonts w:cs="Tahoma"/>
          <w:noProof/>
          <w:szCs w:val="18"/>
          <w:lang w:val="fr-FR"/>
        </w:rPr>
        <w:t xml:space="preserve"> </w:t>
      </w:r>
      <w:r w:rsidRPr="00A5264B">
        <w:rPr>
          <w:rFonts w:cs="Tahoma"/>
          <w:noProof/>
          <w:color w:val="000000"/>
          <w:szCs w:val="18"/>
          <w:lang w:val="fr-FR"/>
        </w:rPr>
        <w:t>Les clients sont autorisés à concéder en sous</w:t>
      </w:r>
      <w:r w:rsidR="00C15BE8" w:rsidRPr="00A5264B">
        <w:rPr>
          <w:rFonts w:cs="Tahoma"/>
          <w:noProof/>
          <w:color w:val="000000"/>
          <w:szCs w:val="18"/>
          <w:lang w:val="fr-FR"/>
        </w:rPr>
        <w:t>-</w:t>
      </w:r>
      <w:r w:rsidRPr="00A5264B">
        <w:rPr>
          <w:rFonts w:cs="Tahoma"/>
          <w:noProof/>
          <w:color w:val="000000"/>
          <w:szCs w:val="18"/>
          <w:lang w:val="fr-FR"/>
        </w:rPr>
        <w:t>licence à leurs Affiliés les droits concédés par les présentes.</w:t>
      </w:r>
      <w:r w:rsidRPr="00A5264B">
        <w:rPr>
          <w:rFonts w:cs="Tahoma"/>
          <w:noProof/>
          <w:szCs w:val="18"/>
          <w:lang w:val="fr-FR"/>
        </w:rPr>
        <w:t xml:space="preserve"> </w:t>
      </w:r>
      <w:r w:rsidRPr="00A5264B">
        <w:rPr>
          <w:rFonts w:cs="Tahoma"/>
          <w:noProof/>
          <w:color w:val="000000"/>
          <w:szCs w:val="18"/>
          <w:lang w:val="fr-FR"/>
        </w:rPr>
        <w:t>Tous les droits qui ne sont pas expressément concédés sont réservés.</w:t>
      </w:r>
    </w:p>
    <w:p w:rsidR="00894BFE" w:rsidRPr="00A5264B" w:rsidRDefault="00894BFE" w:rsidP="00894BFE">
      <w:pPr>
        <w:rPr>
          <w:rFonts w:cs="Tahoma"/>
          <w:noProof/>
          <w:szCs w:val="18"/>
          <w:lang w:val="fr-FR"/>
        </w:rPr>
      </w:pPr>
    </w:p>
    <w:p w:rsidR="00894BFE" w:rsidRPr="00A5264B" w:rsidRDefault="00894BFE" w:rsidP="00894BFE">
      <w:pPr>
        <w:rPr>
          <w:rFonts w:cs="Tahoma"/>
          <w:noProof/>
          <w:szCs w:val="18"/>
          <w:lang w:val="fr-FR"/>
        </w:rPr>
      </w:pPr>
      <w:r w:rsidRPr="00A5264B">
        <w:rPr>
          <w:rFonts w:eastAsia="Times New Roman" w:cs="Tahoma"/>
          <w:b/>
          <w:bCs/>
          <w:noProof/>
          <w:color w:val="000000"/>
          <w:szCs w:val="18"/>
          <w:lang w:val="fr-FR"/>
        </w:rPr>
        <w:t>Code échantillon.</w:t>
      </w:r>
      <w:r w:rsidRPr="00A5264B">
        <w:rPr>
          <w:rFonts w:cs="Tahoma"/>
          <w:noProof/>
          <w:szCs w:val="18"/>
          <w:lang w:val="fr-FR"/>
        </w:rPr>
        <w:t xml:space="preserve"> </w:t>
      </w:r>
      <w:r w:rsidRPr="00A5264B">
        <w:rPr>
          <w:rFonts w:cs="Tahoma"/>
          <w:noProof/>
          <w:color w:val="000000"/>
          <w:szCs w:val="18"/>
          <w:lang w:val="fr-FR"/>
        </w:rPr>
        <w:t>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 de distribuer du Code Échantillon sous forme de code objet, à condition que les clients acceptent :</w:t>
      </w:r>
      <w:r w:rsidRPr="00A5264B">
        <w:rPr>
          <w:rFonts w:eastAsia="Times New Roman" w:cs="Tahoma"/>
          <w:bCs/>
          <w:noProof/>
          <w:color w:val="000000"/>
          <w:szCs w:val="18"/>
          <w:lang w:val="fr-FR"/>
        </w:rPr>
        <w:t xml:space="preserve"> </w:t>
      </w:r>
      <w:r w:rsidRPr="00A5264B">
        <w:rPr>
          <w:rFonts w:cs="Tahoma"/>
          <w:noProof/>
          <w:color w:val="000000"/>
          <w:szCs w:val="18"/>
          <w:lang w:val="fr-FR"/>
        </w:rPr>
        <w:t>(i)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distribution du Code Échantillon.</w:t>
      </w:r>
    </w:p>
    <w:p w:rsidR="00894BFE" w:rsidRPr="00A5264B" w:rsidRDefault="00894BFE" w:rsidP="00894BFE">
      <w:pPr>
        <w:rPr>
          <w:rFonts w:cs="Tahoma"/>
          <w:noProof/>
          <w:szCs w:val="18"/>
          <w:lang w:val="fr-FR"/>
        </w:rPr>
      </w:pPr>
    </w:p>
    <w:p w:rsidR="00894BFE" w:rsidRPr="00A5264B" w:rsidRDefault="00894BFE" w:rsidP="00F10DD5">
      <w:pPr>
        <w:pStyle w:val="normal1"/>
        <w:rPr>
          <w:rFonts w:ascii="Tahoma" w:hAnsi="Tahoma" w:cs="Tahoma"/>
          <w:noProof/>
          <w:sz w:val="18"/>
          <w:szCs w:val="18"/>
          <w:lang w:val="fr-FR"/>
        </w:rPr>
      </w:pPr>
      <w:r w:rsidRPr="00A5264B">
        <w:rPr>
          <w:rFonts w:ascii="Tahoma" w:eastAsia="Times New Roman" w:hAnsi="Tahoma" w:cs="Tahoma"/>
          <w:b/>
          <w:noProof/>
          <w:color w:val="000000"/>
          <w:sz w:val="18"/>
          <w:szCs w:val="18"/>
          <w:lang w:val="fr-FR"/>
        </w:rPr>
        <w:t>Restrictions relatives aux licences Open Source</w:t>
      </w:r>
      <w:r w:rsidRPr="00A5264B">
        <w:rPr>
          <w:rFonts w:ascii="Tahoma" w:hAnsi="Tahoma" w:cs="Tahoma"/>
          <w:b/>
          <w:bCs/>
          <w:noProof/>
          <w:color w:val="000000"/>
          <w:sz w:val="18"/>
          <w:szCs w:val="18"/>
          <w:lang w:val="fr-FR"/>
        </w:rPr>
        <w:t>.</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Étant donné que certaines conditions de licence établies par des tiers requièrent que le code informatique soit généralement (i) divulgué sous forme de code source aux tiers ; (ii)</w:t>
      </w:r>
      <w:r w:rsidR="00F10DD5" w:rsidRPr="00A5264B">
        <w:rPr>
          <w:rFonts w:ascii="Tahoma" w:hAnsi="Tahoma" w:cs="Tahoma"/>
          <w:noProof/>
          <w:color w:val="000000"/>
          <w:sz w:val="18"/>
          <w:szCs w:val="18"/>
          <w:lang w:val="fr-FR"/>
        </w:rPr>
        <w:t> </w:t>
      </w:r>
      <w:r w:rsidRPr="00A5264B">
        <w:rPr>
          <w:rFonts w:ascii="Tahoma" w:hAnsi="Tahoma" w:cs="Tahoma"/>
          <w:noProof/>
          <w:color w:val="000000"/>
          <w:sz w:val="18"/>
          <w:szCs w:val="18"/>
          <w:lang w:val="fr-FR"/>
        </w:rPr>
        <w:t>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l’autorisation, le droit, la faculté ou le pouvoir d’incorporer, de modifier, d’associer et</w:t>
      </w:r>
      <w:r w:rsidR="002007F9" w:rsidRPr="00A5264B">
        <w:rPr>
          <w:rFonts w:ascii="Tahoma" w:hAnsi="Tahoma" w:cs="Tahoma"/>
          <w:noProof/>
          <w:color w:val="000000"/>
          <w:sz w:val="18"/>
          <w:szCs w:val="18"/>
          <w:lang w:val="fr-FR"/>
        </w:rPr>
        <w:t xml:space="preserve"> </w:t>
      </w:r>
      <w:r w:rsidRPr="00A5264B">
        <w:rPr>
          <w:rFonts w:ascii="Tahoma" w:hAnsi="Tahoma" w:cs="Tahoma"/>
          <w:noProof/>
          <w:color w:val="000000"/>
          <w:sz w:val="18"/>
          <w:szCs w:val="18"/>
          <w:lang w:val="fr-FR"/>
        </w:rPr>
        <w:t>/</w:t>
      </w:r>
      <w:r w:rsidR="002007F9" w:rsidRPr="00A5264B">
        <w:rPr>
          <w:rFonts w:ascii="Tahoma" w:hAnsi="Tahoma" w:cs="Tahoma"/>
          <w:noProof/>
          <w:color w:val="000000"/>
          <w:sz w:val="18"/>
          <w:szCs w:val="18"/>
          <w:lang w:val="fr-FR"/>
        </w:rPr>
        <w:t xml:space="preserve"> </w:t>
      </w:r>
      <w:r w:rsidRPr="00A5264B">
        <w:rPr>
          <w:rFonts w:ascii="Tahoma" w:hAnsi="Tahoma" w:cs="Tahoma"/>
          <w:noProof/>
          <w:color w:val="000000"/>
          <w:sz w:val="18"/>
          <w:szCs w:val="18"/>
          <w:lang w:val="fr-FR"/>
        </w:rPr>
        <w:t>ou de distribuer le code informatique en question avec tout autre code informatique d’une quelconque manière qui aurait pour effet de soumettre le code informatique de l’autre partie aux Conditions de Licence Open Source.</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En outre, chaque partie garantit qu</w:t>
      </w:r>
      <w:r w:rsidRPr="00A5264B">
        <w:rPr>
          <w:rFonts w:ascii="Tahoma" w:eastAsia="Times New Roman" w:hAnsi="Tahoma" w:cs="Tahoma"/>
          <w:noProof/>
          <w:color w:val="000000"/>
          <w:sz w:val="18"/>
          <w:szCs w:val="18"/>
          <w:lang w:val="fr-FR"/>
        </w:rPr>
        <w:t>’</w:t>
      </w:r>
      <w:r w:rsidRPr="00A5264B">
        <w:rPr>
          <w:rFonts w:ascii="Tahoma" w:hAnsi="Tahoma" w:cs="Tahoma"/>
          <w:noProof/>
          <w:color w:val="000000"/>
          <w:sz w:val="18"/>
          <w:szCs w:val="18"/>
          <w:lang w:val="fr-FR"/>
        </w:rPr>
        <w:t xml:space="preserve">elle ne fournira ni ne donnera </w:t>
      </w:r>
      <w:r w:rsidRPr="00A5264B">
        <w:rPr>
          <w:rFonts w:ascii="Tahoma" w:eastAsia="Times New Roman" w:hAnsi="Tahoma" w:cs="Tahoma"/>
          <w:noProof/>
          <w:color w:val="000000"/>
          <w:sz w:val="18"/>
          <w:szCs w:val="18"/>
          <w:lang w:val="fr-FR"/>
        </w:rPr>
        <w:t>à</w:t>
      </w:r>
      <w:r w:rsidRPr="00A5264B">
        <w:rPr>
          <w:rFonts w:ascii="Tahoma" w:hAnsi="Tahoma" w:cs="Tahoma"/>
          <w:noProof/>
          <w:color w:val="000000"/>
          <w:sz w:val="18"/>
          <w:szCs w:val="18"/>
          <w:lang w:val="fr-FR"/>
        </w:rPr>
        <w:t xml:space="preserve"> l</w:t>
      </w:r>
      <w:r w:rsidRPr="00A5264B">
        <w:rPr>
          <w:rFonts w:ascii="Tahoma" w:eastAsia="Times New Roman" w:hAnsi="Tahoma" w:cs="Tahoma"/>
          <w:noProof/>
          <w:color w:val="000000"/>
          <w:sz w:val="18"/>
          <w:szCs w:val="18"/>
          <w:lang w:val="fr-FR"/>
        </w:rPr>
        <w:t>’</w:t>
      </w:r>
      <w:r w:rsidRPr="00A5264B">
        <w:rPr>
          <w:rFonts w:ascii="Tahoma" w:hAnsi="Tahoma" w:cs="Tahoma"/>
          <w:noProof/>
          <w:color w:val="000000"/>
          <w:sz w:val="18"/>
          <w:szCs w:val="18"/>
          <w:lang w:val="fr-FR"/>
        </w:rPr>
        <w:t>autre partie aucun code informatique qui serait r</w:t>
      </w:r>
      <w:r w:rsidRPr="00A5264B">
        <w:rPr>
          <w:rFonts w:ascii="Tahoma" w:eastAsia="Times New Roman" w:hAnsi="Tahoma" w:cs="Tahoma"/>
          <w:noProof/>
          <w:color w:val="000000"/>
          <w:sz w:val="18"/>
          <w:szCs w:val="18"/>
          <w:lang w:val="fr-FR"/>
        </w:rPr>
        <w:t>é</w:t>
      </w:r>
      <w:r w:rsidRPr="00A5264B">
        <w:rPr>
          <w:rFonts w:ascii="Tahoma" w:hAnsi="Tahoma" w:cs="Tahoma"/>
          <w:noProof/>
          <w:color w:val="000000"/>
          <w:sz w:val="18"/>
          <w:szCs w:val="18"/>
          <w:lang w:val="fr-FR"/>
        </w:rPr>
        <w:t>gi par les Conditions de Licence Open Source.</w:t>
      </w:r>
    </w:p>
    <w:p w:rsidR="00894BFE" w:rsidRPr="00A5264B" w:rsidRDefault="00894BFE" w:rsidP="00894BFE">
      <w:pPr>
        <w:pStyle w:val="normal1"/>
        <w:rPr>
          <w:rFonts w:ascii="Tahoma" w:hAnsi="Tahoma" w:cs="Tahoma"/>
          <w:noProof/>
          <w:sz w:val="18"/>
          <w:szCs w:val="18"/>
          <w:lang w:val="fr-FR"/>
        </w:rPr>
      </w:pPr>
    </w:p>
    <w:p w:rsidR="00894BFE" w:rsidRPr="00A5264B" w:rsidRDefault="00894BFE" w:rsidP="00F10DD5">
      <w:pPr>
        <w:pStyle w:val="normal1"/>
        <w:rPr>
          <w:rFonts w:ascii="Tahoma" w:hAnsi="Tahoma" w:cs="Tahoma"/>
          <w:noProof/>
          <w:sz w:val="18"/>
          <w:szCs w:val="18"/>
          <w:lang w:val="fr-FR"/>
        </w:rPr>
      </w:pPr>
      <w:r w:rsidRPr="00A5264B">
        <w:rPr>
          <w:rFonts w:ascii="Tahoma" w:hAnsi="Tahoma" w:cs="Tahoma"/>
          <w:b/>
          <w:noProof/>
          <w:color w:val="000000"/>
          <w:sz w:val="18"/>
          <w:szCs w:val="18"/>
          <w:lang w:val="fr-FR"/>
        </w:rPr>
        <w:t>Droits des affiliés.</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Le Client est autorisé à sous</w:t>
      </w:r>
      <w:r w:rsidR="00C15BE8" w:rsidRPr="00A5264B">
        <w:rPr>
          <w:rFonts w:ascii="Tahoma" w:hAnsi="Tahoma" w:cs="Tahoma"/>
          <w:noProof/>
          <w:color w:val="000000"/>
          <w:sz w:val="18"/>
          <w:szCs w:val="18"/>
          <w:lang w:val="fr-FR"/>
        </w:rPr>
        <w:t>-</w:t>
      </w:r>
      <w:r w:rsidRPr="00A5264B">
        <w:rPr>
          <w:rFonts w:ascii="Tahoma" w:hAnsi="Tahoma" w:cs="Tahoma"/>
          <w:noProof/>
          <w:color w:val="000000"/>
          <w:sz w:val="18"/>
          <w:szCs w:val="18"/>
          <w:lang w:val="fr-FR"/>
        </w:rPr>
        <w:t>concéder à ses Affiliés les droits sur les Livrables visés dans le</w:t>
      </w:r>
      <w:r w:rsidR="00F10DD5" w:rsidRPr="00A5264B">
        <w:rPr>
          <w:rFonts w:ascii="Tahoma" w:hAnsi="Tahoma" w:cs="Tahoma"/>
          <w:noProof/>
          <w:color w:val="000000"/>
          <w:sz w:val="18"/>
          <w:szCs w:val="18"/>
          <w:lang w:val="fr-FR"/>
        </w:rPr>
        <w:t> </w:t>
      </w:r>
      <w:r w:rsidRPr="00A5264B">
        <w:rPr>
          <w:rFonts w:ascii="Tahoma" w:hAnsi="Tahoma" w:cs="Tahoma"/>
          <w:noProof/>
          <w:color w:val="000000"/>
          <w:sz w:val="18"/>
          <w:szCs w:val="18"/>
          <w:lang w:val="fr-FR"/>
        </w:rPr>
        <w:t>présent paragraphe, mais les Affiliés du Client ne sont pas autorisés à les sous</w:t>
      </w:r>
      <w:r w:rsidR="00C15BE8" w:rsidRPr="00A5264B">
        <w:rPr>
          <w:rFonts w:ascii="Tahoma" w:hAnsi="Tahoma" w:cs="Tahoma"/>
          <w:noProof/>
          <w:color w:val="000000"/>
          <w:sz w:val="18"/>
          <w:szCs w:val="18"/>
          <w:lang w:val="fr-FR"/>
        </w:rPr>
        <w:t>-</w:t>
      </w:r>
      <w:r w:rsidRPr="00A5264B">
        <w:rPr>
          <w:rFonts w:ascii="Tahoma" w:hAnsi="Tahoma" w:cs="Tahoma"/>
          <w:noProof/>
          <w:color w:val="000000"/>
          <w:sz w:val="18"/>
          <w:szCs w:val="18"/>
          <w:lang w:val="fr-FR"/>
        </w:rPr>
        <w:t>concéder et doivent les utiliser conformément aux conditions de licence exposées dans le présent contrat.</w:t>
      </w:r>
    </w:p>
    <w:p w:rsidR="00894BFE" w:rsidRPr="00A5264B" w:rsidRDefault="00894BFE" w:rsidP="00894BFE">
      <w:pPr>
        <w:pStyle w:val="normal1"/>
        <w:rPr>
          <w:rFonts w:ascii="Tahoma" w:hAnsi="Tahoma" w:cs="Tahoma"/>
          <w:noProof/>
          <w:sz w:val="18"/>
          <w:szCs w:val="18"/>
          <w:lang w:val="fr-FR"/>
        </w:rPr>
      </w:pPr>
    </w:p>
    <w:p w:rsidR="00894BFE" w:rsidRPr="00A5264B" w:rsidRDefault="00894BFE" w:rsidP="00894BFE">
      <w:pPr>
        <w:rPr>
          <w:rFonts w:cs="Tahoma"/>
          <w:noProof/>
          <w:szCs w:val="18"/>
          <w:lang w:val="fr-FR"/>
        </w:rPr>
      </w:pPr>
      <w:r w:rsidRPr="00A5264B">
        <w:rPr>
          <w:rFonts w:cs="Tahoma"/>
          <w:b/>
          <w:noProof/>
          <w:color w:val="000000"/>
          <w:szCs w:val="18"/>
          <w:lang w:val="fr-FR"/>
        </w:rPr>
        <w:t>Droits réservés.</w:t>
      </w:r>
      <w:r w:rsidRPr="00A5264B">
        <w:rPr>
          <w:rFonts w:cs="Tahoma"/>
          <w:noProof/>
          <w:szCs w:val="18"/>
          <w:lang w:val="fr-FR"/>
        </w:rPr>
        <w:t xml:space="preserve"> </w:t>
      </w:r>
      <w:r w:rsidRPr="00A5264B">
        <w:rPr>
          <w:rFonts w:cs="Tahoma"/>
          <w:noProof/>
          <w:color w:val="000000"/>
          <w:szCs w:val="18"/>
          <w:lang w:val="fr-FR"/>
        </w:rPr>
        <w:t>Tous les droits qui ne sont pas expressément concédés dans le présent article sont réservés.</w:t>
      </w:r>
    </w:p>
    <w:p w:rsidR="00894BFE" w:rsidRPr="00A5264B" w:rsidRDefault="00894BFE" w:rsidP="00894BFE">
      <w:pPr>
        <w:rPr>
          <w:rFonts w:cs="Tahoma"/>
          <w:noProof/>
          <w:szCs w:val="18"/>
          <w:lang w:val="fr-FR"/>
        </w:rPr>
      </w:pPr>
    </w:p>
    <w:p w:rsidR="00894BFE" w:rsidRPr="00A5264B" w:rsidRDefault="00894BFE" w:rsidP="00894BFE">
      <w:pPr>
        <w:spacing w:after="60"/>
        <w:rPr>
          <w:rFonts w:cs="Tahoma"/>
          <w:b/>
          <w:noProof/>
          <w:szCs w:val="18"/>
          <w:lang w:val="fr-FR"/>
        </w:rPr>
      </w:pPr>
      <w:r w:rsidRPr="00A5264B">
        <w:rPr>
          <w:rFonts w:cs="Tahoma"/>
          <w:b/>
          <w:noProof/>
          <w:szCs w:val="18"/>
          <w:lang w:val="fr-FR"/>
        </w:rPr>
        <w:t>Garanties, exclusions et limitations de responsabilité</w:t>
      </w:r>
    </w:p>
    <w:p w:rsidR="00F10DD5" w:rsidRPr="00640614" w:rsidRDefault="00F10DD5" w:rsidP="00894BFE">
      <w:pPr>
        <w:spacing w:after="60"/>
        <w:rPr>
          <w:rFonts w:cs="Tahoma"/>
          <w:noProof/>
          <w:lang w:val="fr-FR"/>
        </w:rPr>
      </w:pPr>
    </w:p>
    <w:p w:rsidR="00894BFE" w:rsidRPr="00640614" w:rsidRDefault="00894BFE" w:rsidP="00894BFE">
      <w:pPr>
        <w:ind w:left="360"/>
        <w:rPr>
          <w:rFonts w:cs="Tahoma"/>
          <w:noProof/>
          <w:lang w:val="fr-FR"/>
        </w:rPr>
      </w:pPr>
      <w:r w:rsidRPr="00640614">
        <w:rPr>
          <w:rFonts w:cs="Tahoma"/>
          <w:b/>
          <w:noProof/>
          <w:color w:val="000000"/>
          <w:lang w:val="fr-FR"/>
        </w:rPr>
        <w:t>Garantie relative aux Prestations</w:t>
      </w:r>
      <w:r w:rsidRPr="00640614">
        <w:rPr>
          <w:rFonts w:cs="Tahoma"/>
          <w:b/>
          <w:bCs/>
          <w:noProof/>
          <w:color w:val="000000"/>
          <w:lang w:val="fr-FR"/>
        </w:rPr>
        <w:t>.</w:t>
      </w:r>
      <w:r w:rsidRPr="00640614">
        <w:rPr>
          <w:rFonts w:cs="Tahoma"/>
          <w:noProof/>
          <w:lang w:val="fr-FR"/>
        </w:rPr>
        <w:t xml:space="preserve"> </w:t>
      </w:r>
      <w:r w:rsidRPr="00640614">
        <w:rPr>
          <w:rFonts w:cs="Tahoma"/>
          <w:noProof/>
          <w:color w:val="000000"/>
          <w:lang w:val="fr-FR"/>
        </w:rPr>
        <w:t>Microsoft garantit que toutes les prestations seront exécutées de manière professionnelle et avec diligence.</w:t>
      </w:r>
    </w:p>
    <w:p w:rsidR="00894BFE" w:rsidRPr="00640614" w:rsidRDefault="00894BFE" w:rsidP="00894BFE">
      <w:pPr>
        <w:ind w:left="360"/>
        <w:rPr>
          <w:rFonts w:cs="Tahoma"/>
          <w:noProof/>
          <w:lang w:val="fr-FR"/>
        </w:rPr>
      </w:pPr>
    </w:p>
    <w:p w:rsidR="00894BFE" w:rsidRPr="00640614" w:rsidRDefault="00894BFE" w:rsidP="00370441">
      <w:pPr>
        <w:ind w:left="360"/>
        <w:rPr>
          <w:rFonts w:cs="Tahoma"/>
          <w:noProof/>
          <w:lang w:val="fr-FR"/>
        </w:rPr>
      </w:pPr>
      <w:r w:rsidRPr="00640614">
        <w:rPr>
          <w:rFonts w:cs="Tahoma"/>
          <w:b/>
          <w:noProof/>
          <w:lang w:val="fr-FR"/>
        </w:rPr>
        <w:t>AUCUNE AUTRE GARANTIE.</w:t>
      </w:r>
      <w:r w:rsidRPr="00640614">
        <w:rPr>
          <w:rFonts w:cs="Tahoma"/>
          <w:noProof/>
          <w:lang w:val="fr-FR"/>
        </w:rPr>
        <w:t xml:space="preserve"> DANS TOUTE LA MESURE PERMISE PAR LA RÉGLEMENTATION APPLICABLE, MICROSOFT EXCLUT TOUTE DÉCLARATION, GARANTIE OU CONDITION EXPRESSE, IMPLICITE OU LÉGALE, AUTRE QUE CELLES EXPRESSÉMENT EXPOSÉES DANS LE PRÉSENT ACCORD. CETTE EXCLUSION COMPREND TOUTES LES DÉCLARATIONS OU GARANTIES DE PROPRIÉTÉ, D’ABSENCE DE CONTREFAÇON, DE QUALITÉ OU</w:t>
      </w:r>
      <w:r w:rsidR="00F10DD5" w:rsidRPr="00640614">
        <w:rPr>
          <w:rFonts w:cs="Tahoma"/>
          <w:noProof/>
          <w:lang w:val="fr-FR"/>
        </w:rPr>
        <w:t> </w:t>
      </w:r>
      <w:r w:rsidRPr="00640614">
        <w:rPr>
          <w:rFonts w:cs="Tahoma"/>
          <w:noProof/>
          <w:lang w:val="fr-FR"/>
        </w:rPr>
        <w:t>DE RÉSULTAT SATISFAISANT, DE QUALITÉ MARCHANDE ET D’ADÉQUATION À UN USAGE PARTICULIER CONCERNANT LES CONSEILS, RECOMMANDATIONS, CORRECTIFS, LIVRABLES ET DOCUMENTS ASSOCIÉS QUE</w:t>
      </w:r>
      <w:r w:rsidR="00F10DD5" w:rsidRPr="00640614">
        <w:rPr>
          <w:rFonts w:cs="Tahoma"/>
          <w:noProof/>
          <w:lang w:val="fr-FR"/>
        </w:rPr>
        <w:t> </w:t>
      </w:r>
      <w:r w:rsidRPr="00640614">
        <w:rPr>
          <w:rFonts w:cs="Tahoma"/>
          <w:noProof/>
          <w:lang w:val="fr-FR"/>
        </w:rPr>
        <w:t>MICROSOFT ET SES AFFILIÉS, FOURNISSEURS ET PRESTATAIRES FOURNISSENT DANS LE CADRE DE LA</w:t>
      </w:r>
      <w:r w:rsidR="00370441">
        <w:rPr>
          <w:rFonts w:cs="Tahoma"/>
          <w:noProof/>
          <w:lang w:val="fr-FR"/>
        </w:rPr>
        <w:t> </w:t>
      </w:r>
      <w:r w:rsidR="00A5264B">
        <w:rPr>
          <w:rFonts w:cs="Tahoma"/>
          <w:noProof/>
          <w:lang w:val="fr-FR"/>
        </w:rPr>
        <w:t>PRESTATION DES SERVICES.</w:t>
      </w:r>
    </w:p>
    <w:p w:rsidR="00894BFE" w:rsidRPr="00640614" w:rsidRDefault="00894BFE" w:rsidP="00894BFE">
      <w:pPr>
        <w:ind w:left="360"/>
        <w:rPr>
          <w:rFonts w:cs="Tahoma"/>
          <w:noProof/>
          <w:lang w:val="fr-FR"/>
        </w:rPr>
      </w:pPr>
    </w:p>
    <w:p w:rsidR="00894BFE" w:rsidRPr="00640614" w:rsidRDefault="00894BFE" w:rsidP="00A5264B">
      <w:pPr>
        <w:ind w:left="360"/>
        <w:rPr>
          <w:rFonts w:cs="Tahoma"/>
          <w:noProof/>
          <w:lang w:val="fr-FR"/>
        </w:rPr>
      </w:pPr>
      <w:r w:rsidRPr="00640614">
        <w:rPr>
          <w:rFonts w:cs="Tahoma"/>
          <w:b/>
          <w:noProof/>
          <w:lang w:val="fr-FR"/>
        </w:rPr>
        <w:t>Limitation de responsabilité</w:t>
      </w:r>
      <w:r w:rsidRPr="00640614">
        <w:rPr>
          <w:rFonts w:cs="Tahoma"/>
          <w:b/>
          <w:bCs/>
          <w:noProof/>
          <w:lang w:val="fr-FR"/>
        </w:rPr>
        <w:t>.</w:t>
      </w:r>
      <w:r w:rsidRPr="00640614">
        <w:rPr>
          <w:rFonts w:cs="Tahoma"/>
          <w:noProof/>
          <w:lang w:val="fr-FR"/>
        </w:rPr>
        <w:t xml:space="preserve"> Dans toute la mesure permise par la réglementation applicable, la responsabilité de Microsoft pour les dommages directs est limitée au montant que le Client aura payé pour les</w:t>
      </w:r>
      <w:r w:rsidR="00A5264B">
        <w:rPr>
          <w:rFonts w:cs="Tahoma"/>
          <w:noProof/>
          <w:lang w:val="fr-FR"/>
        </w:rPr>
        <w:t> </w:t>
      </w:r>
      <w:r w:rsidRPr="00640614">
        <w:rPr>
          <w:rFonts w:cs="Tahoma"/>
          <w:noProof/>
          <w:lang w:val="fr-FR"/>
        </w:rPr>
        <w:t>Services à l’origine des réclamations au cours des 12 m</w:t>
      </w:r>
      <w:r w:rsidR="00A5264B">
        <w:rPr>
          <w:rFonts w:cs="Tahoma"/>
          <w:noProof/>
          <w:lang w:val="fr-FR"/>
        </w:rPr>
        <w:t>ois précédant les réclamations.</w:t>
      </w:r>
    </w:p>
    <w:p w:rsidR="00894BFE" w:rsidRPr="00640614" w:rsidRDefault="00894BFE" w:rsidP="00894BFE">
      <w:pPr>
        <w:ind w:left="360"/>
        <w:rPr>
          <w:rFonts w:cs="Tahoma"/>
          <w:noProof/>
          <w:lang w:val="fr-FR"/>
        </w:rPr>
      </w:pPr>
    </w:p>
    <w:p w:rsidR="00894BFE" w:rsidRPr="00640614" w:rsidRDefault="00894BFE" w:rsidP="00370441">
      <w:pPr>
        <w:ind w:left="360"/>
        <w:rPr>
          <w:rFonts w:cs="Tahoma"/>
          <w:noProof/>
          <w:lang w:val="fr-FR"/>
        </w:rPr>
      </w:pPr>
      <w:r w:rsidRPr="00640614">
        <w:rPr>
          <w:rFonts w:cs="Tahoma"/>
          <w:b/>
          <w:noProof/>
          <w:lang w:val="fr-FR"/>
        </w:rPr>
        <w:t>ABSENCE DE RESPONSABILITÉ POUR CERTAINS DOMMAGES</w:t>
      </w:r>
      <w:r w:rsidRPr="00640614">
        <w:rPr>
          <w:rFonts w:cs="Tahoma"/>
          <w:b/>
          <w:bCs/>
          <w:noProof/>
          <w:lang w:val="fr-FR"/>
        </w:rPr>
        <w:t>.</w:t>
      </w:r>
      <w:r w:rsidRPr="00640614">
        <w:rPr>
          <w:rFonts w:cs="Tahoma"/>
          <w:noProof/>
          <w:lang w:val="fr-FR"/>
        </w:rPr>
        <w:t xml:space="preserve"> DANS TOUTE LA MESURE PERMISE PAR LA RÉGLEMENTATION APPLICABLE, NI LES PARTIES NI LEURS AFFILIÉS, FOURNISSEURS OU PRESTATAIRES NE POURRONT EN AUCUN CAS ÊTRE TENUS POUR RESPONSABLES DE TOUT DOMMAGE ACCESSOIRE (Y COMPRIS, DE MANIÈRE NON LIMITATIVE, TOUT DOMMAGE CONSÉCUTIF, SPÉCIAL OU INCIDENT, TOUTE PERTE DE BÉNÉFICES OU DE CHIFFRE D’AFFAIRES, TOUTE INTERRUPTION D’ACTIVITÉ OU TOUTE PERTE D’INFORMATIONS COMMERCIALES) RÉSULTANT DU PRÉSENT CONTRAT, MÊME S’ILS ONT ÉTÉ PRÉVENUS DE</w:t>
      </w:r>
      <w:r w:rsidR="00370441">
        <w:rPr>
          <w:rFonts w:cs="Tahoma"/>
          <w:noProof/>
          <w:lang w:val="fr-FR"/>
        </w:rPr>
        <w:t> </w:t>
      </w:r>
      <w:r w:rsidRPr="00640614">
        <w:rPr>
          <w:rFonts w:cs="Tahoma"/>
          <w:noProof/>
          <w:lang w:val="fr-FR"/>
        </w:rPr>
        <w:t>L’ÉVENTUALITÉ DE TELS DOMMAGES OU SI CETTE ÉVENTUALITÉ ÉTAIT PRÉVISIBLE. CETTE EXCLUSION DE RESPONSABILITÉ NE S’APPLIQUE PAS À LA RESPONSABILITÉ DE CHACUNE DES PARTIES ENVERS L’AUTRE EN CAS DE VIOLATION DES OBLIGATIONS DE CONFIDENTIALITÉ OU DES DROITS DE PROPRIÉTÉ INTELLECTUELLE DE L’AUTRE PARTIE.</w:t>
      </w:r>
    </w:p>
    <w:p w:rsidR="00894BFE" w:rsidRPr="00640614" w:rsidRDefault="00894BFE" w:rsidP="00894BFE">
      <w:pPr>
        <w:ind w:left="360" w:hanging="360"/>
        <w:jc w:val="both"/>
        <w:rPr>
          <w:rFonts w:cs="Tahoma"/>
          <w:noProof/>
          <w:lang w:val="fr-FR"/>
        </w:rPr>
      </w:pPr>
    </w:p>
    <w:p w:rsidR="00894BFE" w:rsidRPr="00640614" w:rsidRDefault="00894BFE" w:rsidP="00894BFE">
      <w:pPr>
        <w:ind w:left="360"/>
        <w:rPr>
          <w:rFonts w:cs="Tahoma"/>
          <w:noProof/>
          <w:lang w:val="fr-FR"/>
        </w:rPr>
      </w:pPr>
      <w:r w:rsidRPr="00E05E8E">
        <w:rPr>
          <w:rFonts w:cs="Tahoma"/>
          <w:b/>
          <w:bCs/>
          <w:noProof/>
          <w:lang w:val="fr-FR"/>
        </w:rPr>
        <w:t>Application.</w:t>
      </w:r>
      <w:r w:rsidRPr="00640614">
        <w:rPr>
          <w:rFonts w:cs="Tahoma"/>
          <w:noProof/>
          <w:lang w:val="fr-FR"/>
        </w:rPr>
        <w:t xml:space="preserve"> Sauf stipulation expresse dans les présentes, les limitations et exclusions de responsabilité prévues dans le présent contrat s’appliquent quel que soit le fondement de la responsabilité invoquée : manquement aux termes du contrat, responsabilité délictuelle (notamment en cas de négligence), responsabilité sans faute, violation de garantie ou autre responsabilité.</w:t>
      </w:r>
    </w:p>
    <w:p w:rsidR="00894BFE" w:rsidRPr="00640614" w:rsidRDefault="00894BFE" w:rsidP="00894BFE">
      <w:pPr>
        <w:tabs>
          <w:tab w:val="left" w:pos="2936"/>
        </w:tabs>
        <w:rPr>
          <w:rFonts w:cs="Tahoma"/>
          <w:noProof/>
          <w:lang w:val="fr-FR"/>
        </w:rPr>
      </w:pPr>
    </w:p>
    <w:p w:rsidR="00894BFE" w:rsidRPr="00640614" w:rsidRDefault="00894BFE" w:rsidP="00D06071">
      <w:pPr>
        <w:pStyle w:val="Heading1"/>
        <w:spacing w:before="0"/>
        <w:rPr>
          <w:rFonts w:cs="Tahoma"/>
          <w:noProof/>
          <w:lang w:eastAsia="x-none"/>
        </w:rPr>
      </w:pPr>
      <w:r w:rsidRPr="00640614">
        <w:rPr>
          <w:rFonts w:cs="Tahoma"/>
          <w:noProof/>
          <w:lang w:eastAsia="ja-JP"/>
        </w:rPr>
        <w:br w:type="page"/>
      </w:r>
      <w:bookmarkStart w:id="1018" w:name="_Toc336338249"/>
      <w:bookmarkStart w:id="1019" w:name="_Toc345703178"/>
      <w:bookmarkEnd w:id="1018"/>
      <w:r w:rsidRPr="00640614">
        <w:rPr>
          <w:rFonts w:cs="Tahoma"/>
          <w:noProof/>
          <w:lang w:eastAsia="x-none"/>
        </w:rPr>
        <w:t>SECTION 9 – CONDITIONS SUPPLÉMENTAIRES</w:t>
      </w:r>
      <w:bookmarkEnd w:id="1019"/>
    </w:p>
    <w:p w:rsidR="00894BFE" w:rsidRPr="00BD0757" w:rsidRDefault="00894BFE" w:rsidP="00BD0757">
      <w:pPr>
        <w:pStyle w:val="Heading1"/>
        <w:spacing w:before="0" w:after="0"/>
        <w:rPr>
          <w:rFonts w:cs="Tahoma"/>
          <w:noProof/>
          <w:sz w:val="18"/>
          <w:szCs w:val="18"/>
        </w:rPr>
      </w:pPr>
      <w:r w:rsidRPr="00640614">
        <w:rPr>
          <w:rFonts w:cs="Tahoma"/>
          <w:noProof/>
        </w:rPr>
        <w:t xml:space="preserve"> </w:t>
      </w:r>
    </w:p>
    <w:p w:rsidR="00894BFE" w:rsidRPr="00640614" w:rsidRDefault="00894BFE" w:rsidP="00894BFE">
      <w:pPr>
        <w:pStyle w:val="Heading3"/>
        <w:ind w:left="800" w:right="720" w:hanging="800"/>
        <w:rPr>
          <w:rFonts w:ascii="Tahoma" w:hAnsi="Tahoma" w:cs="Tahoma"/>
          <w:noProof/>
        </w:rPr>
      </w:pPr>
      <w:bookmarkStart w:id="1020" w:name="_Toc323159781"/>
      <w:bookmarkStart w:id="1021" w:name="_Toc336338250"/>
      <w:bookmarkStart w:id="1022" w:name="_Toc345703179"/>
      <w:bookmarkEnd w:id="1020"/>
      <w:bookmarkEnd w:id="1021"/>
      <w:r w:rsidRPr="00640614">
        <w:rPr>
          <w:rFonts w:ascii="Tahoma" w:hAnsi="Tahoma" w:cs="Tahoma"/>
          <w:noProof/>
          <w:color w:val="000000"/>
          <w:sz w:val="24"/>
          <w:lang w:eastAsia="x-none"/>
        </w:rPr>
        <w:t>Licences d’accès client (CAL) et licences de gestion client (ML)</w:t>
      </w:r>
      <w:bookmarkEnd w:id="1022"/>
    </w:p>
    <w:p w:rsidR="00894BFE" w:rsidRPr="00BD0757" w:rsidRDefault="00894BFE" w:rsidP="00BD0757">
      <w:pPr>
        <w:pStyle w:val="AppendixFlushBulletedList"/>
        <w:tabs>
          <w:tab w:val="clear" w:pos="360"/>
        </w:tabs>
        <w:ind w:left="720" w:right="720" w:firstLine="0"/>
        <w:rPr>
          <w:rFonts w:ascii="Tahoma" w:hAnsi="Tahoma" w:cs="Tahoma"/>
          <w:noProof/>
          <w:sz w:val="18"/>
          <w:szCs w:val="18"/>
          <w:lang w:val="fr-FR"/>
        </w:rPr>
      </w:pPr>
    </w:p>
    <w:p w:rsidR="00894BFE" w:rsidRPr="00A5264B" w:rsidRDefault="00894BFE" w:rsidP="004F4BF5">
      <w:pPr>
        <w:pStyle w:val="AppendixFlushBulletedList"/>
        <w:numPr>
          <w:ilvl w:val="0"/>
          <w:numId w:val="48"/>
        </w:numPr>
        <w:ind w:left="1440" w:right="720"/>
        <w:rPr>
          <w:rFonts w:ascii="Tahoma" w:hAnsi="Tahoma" w:cs="Tahoma"/>
          <w:noProof/>
          <w:sz w:val="18"/>
          <w:szCs w:val="18"/>
          <w:lang w:val="fr-FR"/>
        </w:rPr>
      </w:pPr>
      <w:r w:rsidRPr="00A5264B">
        <w:rPr>
          <w:rFonts w:ascii="Tahoma" w:hAnsi="Tahoma" w:cs="Tahoma"/>
          <w:b/>
          <w:noProof/>
          <w:color w:val="000000"/>
          <w:sz w:val="18"/>
          <w:szCs w:val="18"/>
          <w:lang w:val="fr-FR"/>
        </w:rPr>
        <w:t>Transition entre CAL Utilisateur et CAL Dispositif</w:t>
      </w:r>
    </w:p>
    <w:p w:rsidR="00894BFE" w:rsidRPr="00A5264B" w:rsidRDefault="00894BFE" w:rsidP="006F35F1">
      <w:pPr>
        <w:pStyle w:val="AppendixBodyText"/>
        <w:numPr>
          <w:ilvl w:val="0"/>
          <w:numId w:val="49"/>
        </w:numPr>
        <w:spacing w:afterLines="60" w:after="144"/>
        <w:ind w:left="1800" w:right="720"/>
        <w:rPr>
          <w:rFonts w:ascii="Tahoma" w:hAnsi="Tahoma" w:cs="Tahoma"/>
          <w:noProof/>
          <w:sz w:val="18"/>
          <w:szCs w:val="18"/>
          <w:lang w:val="fr-FR"/>
        </w:rPr>
      </w:pPr>
      <w:r w:rsidRPr="00A5264B">
        <w:rPr>
          <w:rFonts w:ascii="Tahoma" w:hAnsi="Tahoma" w:cs="Tahoma"/>
          <w:noProof/>
          <w:color w:val="000000"/>
          <w:sz w:val="18"/>
          <w:szCs w:val="18"/>
          <w:lang w:val="fr-FR"/>
        </w:rPr>
        <w:t>Les clients disposant d’une Software Assurance active pour les CAL peuvent transiter des CAL Utilisateur en CAL Dispositif et vice</w:t>
      </w:r>
      <w:r w:rsidR="00C15BE8" w:rsidRPr="00A5264B">
        <w:rPr>
          <w:rFonts w:ascii="Tahoma" w:hAnsi="Tahoma" w:cs="Tahoma"/>
          <w:noProof/>
          <w:color w:val="000000"/>
          <w:sz w:val="18"/>
          <w:szCs w:val="18"/>
          <w:lang w:val="fr-FR"/>
        </w:rPr>
        <w:t>-</w:t>
      </w:r>
      <w:r w:rsidRPr="00A5264B">
        <w:rPr>
          <w:rFonts w:ascii="Tahoma" w:hAnsi="Tahoma" w:cs="Tahoma"/>
          <w:noProof/>
          <w:color w:val="000000"/>
          <w:sz w:val="18"/>
          <w:szCs w:val="18"/>
          <w:lang w:val="fr-FR"/>
        </w:rPr>
        <w:t>versa au moment du renouvellement de</w:t>
      </w:r>
      <w:r w:rsidR="00BD0757" w:rsidRPr="00A5264B">
        <w:rPr>
          <w:rFonts w:ascii="Tahoma" w:hAnsi="Tahoma" w:cs="Tahoma"/>
          <w:noProof/>
          <w:color w:val="000000"/>
          <w:sz w:val="18"/>
          <w:szCs w:val="18"/>
          <w:lang w:val="fr-FR"/>
        </w:rPr>
        <w:t> </w:t>
      </w:r>
      <w:r w:rsidRPr="00A5264B">
        <w:rPr>
          <w:rFonts w:ascii="Tahoma" w:hAnsi="Tahoma" w:cs="Tahoma"/>
          <w:noProof/>
          <w:color w:val="000000"/>
          <w:sz w:val="18"/>
          <w:szCs w:val="18"/>
          <w:lang w:val="fr-FR"/>
        </w:rPr>
        <w:t>leur Software Assurance.</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Cette transition ne modifie pas l’édition de la CAL (par</w:t>
      </w:r>
      <w:r w:rsidR="00BD0757" w:rsidRPr="00A5264B">
        <w:rPr>
          <w:rFonts w:ascii="Tahoma" w:hAnsi="Tahoma" w:cs="Tahoma"/>
          <w:noProof/>
          <w:color w:val="000000"/>
          <w:sz w:val="18"/>
          <w:szCs w:val="18"/>
          <w:lang w:val="fr-FR"/>
        </w:rPr>
        <w:t> </w:t>
      </w:r>
      <w:r w:rsidRPr="00A5264B">
        <w:rPr>
          <w:rFonts w:ascii="Tahoma" w:hAnsi="Tahoma" w:cs="Tahoma"/>
          <w:noProof/>
          <w:color w:val="000000"/>
          <w:sz w:val="18"/>
          <w:szCs w:val="18"/>
          <w:lang w:val="fr-FR"/>
        </w:rPr>
        <w:t>exemple, Standard ou Entreprise).</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Veuillez vous référer aux Notes relatives aux</w:t>
      </w:r>
      <w:r w:rsidR="006F35F1">
        <w:rPr>
          <w:rFonts w:ascii="Tahoma" w:hAnsi="Tahoma" w:cs="Tahoma"/>
          <w:noProof/>
          <w:color w:val="000000"/>
          <w:sz w:val="18"/>
          <w:szCs w:val="18"/>
          <w:lang w:val="fr-FR"/>
        </w:rPr>
        <w:t> </w:t>
      </w:r>
      <w:r w:rsidRPr="00A5264B">
        <w:rPr>
          <w:rFonts w:ascii="Tahoma" w:hAnsi="Tahoma" w:cs="Tahoma"/>
          <w:noProof/>
          <w:color w:val="000000"/>
          <w:sz w:val="18"/>
          <w:szCs w:val="18"/>
          <w:lang w:val="fr-FR"/>
        </w:rPr>
        <w:t>Produits pour connaître les conditions applicables aux produits individuels.</w:t>
      </w:r>
    </w:p>
    <w:p w:rsidR="00894BFE" w:rsidRPr="00A5264B" w:rsidRDefault="00894BFE" w:rsidP="004F4BF5">
      <w:pPr>
        <w:pStyle w:val="AppendixFlushBulletedList"/>
        <w:numPr>
          <w:ilvl w:val="0"/>
          <w:numId w:val="48"/>
        </w:numPr>
        <w:ind w:left="1440" w:right="720"/>
        <w:rPr>
          <w:rFonts w:ascii="Tahoma" w:hAnsi="Tahoma" w:cs="Tahoma"/>
          <w:noProof/>
          <w:sz w:val="18"/>
          <w:szCs w:val="18"/>
          <w:lang w:val="fr-FR"/>
        </w:rPr>
      </w:pPr>
      <w:r w:rsidRPr="00A5264B">
        <w:rPr>
          <w:rFonts w:ascii="Tahoma" w:hAnsi="Tahoma" w:cs="Tahoma"/>
          <w:b/>
          <w:noProof/>
          <w:color w:val="000000"/>
          <w:sz w:val="18"/>
          <w:szCs w:val="18"/>
          <w:lang w:val="fr-FR"/>
        </w:rPr>
        <w:t>Transition entre ML Utilisateur et client OSE</w:t>
      </w:r>
    </w:p>
    <w:p w:rsidR="00894BFE" w:rsidRPr="00A5264B" w:rsidRDefault="00894BFE" w:rsidP="004F4BF5">
      <w:pPr>
        <w:pStyle w:val="AppendixBodyText"/>
        <w:numPr>
          <w:ilvl w:val="0"/>
          <w:numId w:val="49"/>
        </w:numPr>
        <w:spacing w:afterLines="60" w:after="144"/>
        <w:ind w:left="1800" w:right="720"/>
        <w:rPr>
          <w:rFonts w:ascii="Tahoma" w:hAnsi="Tahoma" w:cs="Tahoma"/>
          <w:noProof/>
          <w:sz w:val="18"/>
          <w:szCs w:val="18"/>
          <w:lang w:val="fr-FR"/>
        </w:rPr>
      </w:pPr>
      <w:r w:rsidRPr="00A5264B">
        <w:rPr>
          <w:rFonts w:ascii="Tahoma" w:hAnsi="Tahoma" w:cs="Tahoma"/>
          <w:noProof/>
          <w:color w:val="000000"/>
          <w:sz w:val="18"/>
          <w:szCs w:val="18"/>
          <w:lang w:val="fr-FR"/>
        </w:rPr>
        <w:t>Les clients disposant d’une Software Assurance active pour les ML client peuvent transiter d’une ML Utilisateur à une ML OSE et vice</w:t>
      </w:r>
      <w:r w:rsidR="00C15BE8" w:rsidRPr="00A5264B">
        <w:rPr>
          <w:rFonts w:ascii="Tahoma" w:hAnsi="Tahoma" w:cs="Tahoma"/>
          <w:noProof/>
          <w:color w:val="000000"/>
          <w:sz w:val="18"/>
          <w:szCs w:val="18"/>
          <w:lang w:val="fr-FR"/>
        </w:rPr>
        <w:t>-</w:t>
      </w:r>
      <w:r w:rsidRPr="00A5264B">
        <w:rPr>
          <w:rFonts w:ascii="Tahoma" w:hAnsi="Tahoma" w:cs="Tahoma"/>
          <w:noProof/>
          <w:color w:val="000000"/>
          <w:sz w:val="18"/>
          <w:szCs w:val="18"/>
          <w:lang w:val="fr-FR"/>
        </w:rPr>
        <w:t>versa au moment du renouvellement de leur Software Assurance.</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Veuillez vous référer aux Notes relatives</w:t>
      </w:r>
      <w:r w:rsidR="006D25F7" w:rsidRPr="00A5264B">
        <w:rPr>
          <w:rFonts w:ascii="Tahoma" w:hAnsi="Tahoma" w:cs="Tahoma"/>
          <w:noProof/>
          <w:color w:val="000000"/>
          <w:sz w:val="18"/>
          <w:szCs w:val="18"/>
          <w:lang w:val="fr-FR"/>
        </w:rPr>
        <w:t> </w:t>
      </w:r>
      <w:r w:rsidRPr="00A5264B">
        <w:rPr>
          <w:rFonts w:ascii="Tahoma" w:hAnsi="Tahoma" w:cs="Tahoma"/>
          <w:noProof/>
          <w:color w:val="000000"/>
          <w:sz w:val="18"/>
          <w:szCs w:val="18"/>
          <w:lang w:val="fr-FR"/>
        </w:rPr>
        <w:t>aux Produits individuels pour plus de détails.</w:t>
      </w:r>
    </w:p>
    <w:p w:rsidR="00894BFE" w:rsidRPr="00A5264B" w:rsidRDefault="00894BFE" w:rsidP="004F4BF5">
      <w:pPr>
        <w:pStyle w:val="AppendixFlushBulletedList"/>
        <w:numPr>
          <w:ilvl w:val="0"/>
          <w:numId w:val="48"/>
        </w:numPr>
        <w:ind w:left="1440" w:right="720"/>
        <w:rPr>
          <w:rFonts w:ascii="Tahoma" w:hAnsi="Tahoma" w:cs="Tahoma"/>
          <w:noProof/>
          <w:sz w:val="18"/>
          <w:szCs w:val="18"/>
          <w:lang w:val="fr-FR"/>
        </w:rPr>
      </w:pPr>
      <w:r w:rsidRPr="00A5264B">
        <w:rPr>
          <w:rFonts w:ascii="Tahoma" w:hAnsi="Tahoma" w:cs="Tahoma"/>
          <w:b/>
          <w:noProof/>
          <w:color w:val="000000"/>
          <w:sz w:val="18"/>
          <w:szCs w:val="18"/>
          <w:lang w:val="fr-FR"/>
        </w:rPr>
        <w:t>Renouvellement</w:t>
      </w:r>
    </w:p>
    <w:p w:rsidR="00894BFE" w:rsidRPr="00A5264B" w:rsidRDefault="00894BFE" w:rsidP="006F35F1">
      <w:pPr>
        <w:pStyle w:val="AppendixBodyText"/>
        <w:numPr>
          <w:ilvl w:val="0"/>
          <w:numId w:val="49"/>
        </w:numPr>
        <w:spacing w:afterLines="60" w:after="144"/>
        <w:ind w:left="1800" w:right="720"/>
        <w:rPr>
          <w:rFonts w:ascii="Tahoma" w:hAnsi="Tahoma" w:cs="Tahoma"/>
          <w:noProof/>
          <w:sz w:val="18"/>
          <w:szCs w:val="18"/>
          <w:lang w:val="fr-FR"/>
        </w:rPr>
      </w:pPr>
      <w:r w:rsidRPr="00A5264B">
        <w:rPr>
          <w:rFonts w:ascii="Tahoma" w:hAnsi="Tahoma" w:cs="Tahoma"/>
          <w:noProof/>
          <w:color w:val="000000"/>
          <w:sz w:val="18"/>
          <w:szCs w:val="18"/>
          <w:lang w:val="fr-FR"/>
        </w:rPr>
        <w:t>Si des CAL Utilisateur et des CAL Dispositif sont disponibles, les clients peuvent renouveler la Software Assurance pour l’un ou l’autre type de CAL.</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Les droits d’utilisation des logiciels pour le type de CAL pour laquelle la Software Assurance a été commandée détermine la façon dont les CAL peuvent être affectées et utilisées.</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Les clients ayant conclu un Accord de Mise en Œuvre Entreprise et qui choisissent de</w:t>
      </w:r>
      <w:r w:rsidR="00BD0757" w:rsidRPr="00A5264B">
        <w:rPr>
          <w:rFonts w:ascii="Tahoma" w:hAnsi="Tahoma" w:cs="Tahoma"/>
          <w:noProof/>
          <w:color w:val="000000"/>
          <w:sz w:val="18"/>
          <w:szCs w:val="18"/>
          <w:lang w:val="fr-FR"/>
        </w:rPr>
        <w:t> </w:t>
      </w:r>
      <w:r w:rsidRPr="00A5264B">
        <w:rPr>
          <w:rFonts w:ascii="Tahoma" w:hAnsi="Tahoma" w:cs="Tahoma"/>
          <w:noProof/>
          <w:color w:val="000000"/>
          <w:sz w:val="18"/>
          <w:szCs w:val="18"/>
          <w:lang w:val="fr-FR"/>
        </w:rPr>
        <w:t>commander une Software Assurance pour les CAL Utilisateur peuvent acheter des</w:t>
      </w:r>
      <w:r w:rsidR="006F35F1">
        <w:rPr>
          <w:rFonts w:ascii="Tahoma" w:hAnsi="Tahoma" w:cs="Tahoma"/>
          <w:noProof/>
          <w:color w:val="000000"/>
          <w:sz w:val="18"/>
          <w:szCs w:val="18"/>
          <w:lang w:val="fr-FR"/>
        </w:rPr>
        <w:t> </w:t>
      </w:r>
      <w:r w:rsidRPr="00A5264B">
        <w:rPr>
          <w:rFonts w:ascii="Tahoma" w:hAnsi="Tahoma" w:cs="Tahoma"/>
          <w:noProof/>
          <w:color w:val="000000"/>
          <w:sz w:val="18"/>
          <w:szCs w:val="18"/>
          <w:lang w:val="fr-FR"/>
        </w:rPr>
        <w:t>CAL en fonction de leur nombre d’utilisateurs.</w:t>
      </w:r>
      <w:r w:rsidR="00E31B1F" w:rsidRPr="00A5264B">
        <w:rPr>
          <w:rFonts w:ascii="Tahoma" w:hAnsi="Tahoma" w:cs="Tahoma"/>
          <w:noProof/>
          <w:color w:val="000000"/>
          <w:sz w:val="18"/>
          <w:szCs w:val="18"/>
          <w:lang w:val="fr-FR"/>
        </w:rPr>
        <w:t xml:space="preserve"> </w:t>
      </w:r>
      <w:r w:rsidRPr="00A5264B">
        <w:rPr>
          <w:rFonts w:ascii="Tahoma" w:hAnsi="Tahoma" w:cs="Tahoma"/>
          <w:noProof/>
          <w:color w:val="000000"/>
          <w:sz w:val="18"/>
          <w:szCs w:val="18"/>
          <w:lang w:val="fr-FR"/>
        </w:rPr>
        <w:t>Veuillez vous référer aux notes relatives aux produits individuels pour plus de détails.</w:t>
      </w:r>
    </w:p>
    <w:p w:rsidR="00894BFE" w:rsidRPr="00A5264B" w:rsidRDefault="00894BFE" w:rsidP="004F4BF5">
      <w:pPr>
        <w:pStyle w:val="AppendixFlushBulletedList"/>
        <w:numPr>
          <w:ilvl w:val="0"/>
          <w:numId w:val="48"/>
        </w:numPr>
        <w:ind w:left="1440" w:right="720"/>
        <w:rPr>
          <w:rFonts w:ascii="Tahoma" w:hAnsi="Tahoma" w:cs="Tahoma"/>
          <w:noProof/>
          <w:sz w:val="18"/>
          <w:szCs w:val="18"/>
          <w:lang w:val="fr-FR"/>
        </w:rPr>
      </w:pPr>
      <w:r w:rsidRPr="00A5264B">
        <w:rPr>
          <w:rFonts w:ascii="Tahoma" w:hAnsi="Tahoma" w:cs="Tahoma"/>
          <w:b/>
          <w:noProof/>
          <w:color w:val="000000"/>
          <w:sz w:val="18"/>
          <w:szCs w:val="18"/>
          <w:lang w:val="fr-FR"/>
        </w:rPr>
        <w:t>CAL en surplus</w:t>
      </w:r>
    </w:p>
    <w:p w:rsidR="00894BFE" w:rsidRPr="00A5264B" w:rsidRDefault="00894BFE" w:rsidP="004F4BF5">
      <w:pPr>
        <w:pStyle w:val="AppendixBodyText"/>
        <w:numPr>
          <w:ilvl w:val="0"/>
          <w:numId w:val="49"/>
        </w:numPr>
        <w:spacing w:afterLines="60" w:after="144"/>
        <w:ind w:left="1800" w:right="720"/>
        <w:rPr>
          <w:rFonts w:ascii="Tahoma" w:hAnsi="Tahoma" w:cs="Tahoma"/>
          <w:noProof/>
          <w:sz w:val="18"/>
          <w:szCs w:val="18"/>
          <w:lang w:val="fr-FR"/>
        </w:rPr>
      </w:pPr>
      <w:r w:rsidRPr="00A5264B">
        <w:rPr>
          <w:rFonts w:ascii="Tahoma" w:hAnsi="Tahoma" w:cs="Tahoma"/>
          <w:noProof/>
          <w:color w:val="000000"/>
          <w:sz w:val="18"/>
          <w:szCs w:val="18"/>
          <w:lang w:val="fr-FR"/>
        </w:rPr>
        <w:t>La transition entre CAL Utilisateur et Dispositif, autorisée selon les termes ci</w:t>
      </w:r>
      <w:r w:rsidR="00C15BE8" w:rsidRPr="00A5264B">
        <w:rPr>
          <w:rFonts w:ascii="Tahoma" w:hAnsi="Tahoma" w:cs="Tahoma"/>
          <w:noProof/>
          <w:color w:val="000000"/>
          <w:sz w:val="18"/>
          <w:szCs w:val="18"/>
          <w:lang w:val="fr-FR"/>
        </w:rPr>
        <w:t>-</w:t>
      </w:r>
      <w:r w:rsidRPr="00A5264B">
        <w:rPr>
          <w:rFonts w:ascii="Tahoma" w:hAnsi="Tahoma" w:cs="Tahoma"/>
          <w:noProof/>
          <w:color w:val="000000"/>
          <w:sz w:val="18"/>
          <w:szCs w:val="18"/>
          <w:lang w:val="fr-FR"/>
        </w:rPr>
        <w:t>dessus, peut aboutir à des CAL en surplus.</w:t>
      </w:r>
      <w:r w:rsidR="00E31B1F" w:rsidRPr="00A5264B">
        <w:rPr>
          <w:rFonts w:ascii="Tahoma" w:hAnsi="Tahoma" w:cs="Tahoma"/>
          <w:noProof/>
          <w:color w:val="000000"/>
          <w:sz w:val="18"/>
          <w:szCs w:val="18"/>
          <w:lang w:val="fr-FR"/>
        </w:rPr>
        <w:t xml:space="preserve"> </w:t>
      </w:r>
      <w:r w:rsidRPr="00A5264B">
        <w:rPr>
          <w:rFonts w:ascii="Tahoma" w:hAnsi="Tahoma" w:cs="Tahoma"/>
          <w:noProof/>
          <w:color w:val="000000"/>
          <w:sz w:val="18"/>
          <w:szCs w:val="18"/>
          <w:lang w:val="fr-FR"/>
        </w:rPr>
        <w:t>Les clients peuvent réaffecter les CAL en surplus lorsque leur nombre d’utilisateurs ou de dispositifs augmente.</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Au moment du renouvellement, ils peuvent choisir de conserver la Software Assurance pour les CAL en surplus.</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Les clients ne sont pas autorisés à renouveler ultérieurement la Software Assurance pour les CAL en surplus dont la couverture a expiré.</w:t>
      </w:r>
    </w:p>
    <w:p w:rsidR="00894BFE" w:rsidRPr="00A5264B" w:rsidRDefault="00894BFE" w:rsidP="004F4BF5">
      <w:pPr>
        <w:pStyle w:val="AppendixFlushBulletedList"/>
        <w:numPr>
          <w:ilvl w:val="0"/>
          <w:numId w:val="48"/>
        </w:numPr>
        <w:ind w:left="1440" w:right="720"/>
        <w:rPr>
          <w:rFonts w:ascii="Tahoma" w:hAnsi="Tahoma" w:cs="Tahoma"/>
          <w:noProof/>
          <w:sz w:val="18"/>
          <w:szCs w:val="18"/>
          <w:lang w:val="fr-FR"/>
        </w:rPr>
      </w:pPr>
      <w:r w:rsidRPr="00A5264B">
        <w:rPr>
          <w:rFonts w:ascii="Tahoma" w:hAnsi="Tahoma" w:cs="Tahoma"/>
          <w:b/>
          <w:noProof/>
          <w:color w:val="000000"/>
          <w:sz w:val="18"/>
          <w:szCs w:val="18"/>
          <w:lang w:val="fr-FR"/>
        </w:rPr>
        <w:t>ML en surplus</w:t>
      </w:r>
    </w:p>
    <w:p w:rsidR="00894BFE" w:rsidRPr="00A5264B" w:rsidRDefault="00894BFE" w:rsidP="006F35F1">
      <w:pPr>
        <w:pStyle w:val="AppendixBodyText"/>
        <w:numPr>
          <w:ilvl w:val="0"/>
          <w:numId w:val="49"/>
        </w:numPr>
        <w:spacing w:afterLines="60" w:after="144"/>
        <w:ind w:left="1800" w:right="720"/>
        <w:rPr>
          <w:rFonts w:ascii="Tahoma" w:hAnsi="Tahoma" w:cs="Tahoma"/>
          <w:noProof/>
          <w:sz w:val="18"/>
          <w:szCs w:val="18"/>
          <w:lang w:val="fr-FR"/>
        </w:rPr>
      </w:pPr>
      <w:r w:rsidRPr="00A5264B">
        <w:rPr>
          <w:rFonts w:ascii="Tahoma" w:hAnsi="Tahoma" w:cs="Tahoma"/>
          <w:noProof/>
          <w:color w:val="000000"/>
          <w:sz w:val="18"/>
          <w:szCs w:val="18"/>
          <w:lang w:val="fr-FR"/>
        </w:rPr>
        <w:t xml:space="preserve">La transition entre ML Utilisateur et ML client OSE, autorisée selon les termes </w:t>
      </w:r>
      <w:r w:rsidR="006F35F1">
        <w:rPr>
          <w:rFonts w:ascii="Tahoma" w:hAnsi="Tahoma" w:cs="Tahoma"/>
          <w:noProof/>
          <w:color w:val="000000"/>
          <w:sz w:val="18"/>
          <w:szCs w:val="18"/>
          <w:lang w:val="fr-FR"/>
        </w:rPr>
        <w:br/>
      </w:r>
      <w:r w:rsidRPr="00A5264B">
        <w:rPr>
          <w:rFonts w:ascii="Tahoma" w:hAnsi="Tahoma" w:cs="Tahoma"/>
          <w:noProof/>
          <w:color w:val="000000"/>
          <w:sz w:val="18"/>
          <w:szCs w:val="18"/>
          <w:lang w:val="fr-FR"/>
        </w:rPr>
        <w:t>ci</w:t>
      </w:r>
      <w:r w:rsidR="00C15BE8" w:rsidRPr="00A5264B">
        <w:rPr>
          <w:rFonts w:ascii="Tahoma" w:hAnsi="Tahoma" w:cs="Tahoma"/>
          <w:noProof/>
          <w:color w:val="000000"/>
          <w:sz w:val="18"/>
          <w:szCs w:val="18"/>
          <w:lang w:val="fr-FR"/>
        </w:rPr>
        <w:t>-</w:t>
      </w:r>
      <w:r w:rsidRPr="00A5264B">
        <w:rPr>
          <w:rFonts w:ascii="Tahoma" w:hAnsi="Tahoma" w:cs="Tahoma"/>
          <w:noProof/>
          <w:color w:val="000000"/>
          <w:sz w:val="18"/>
          <w:szCs w:val="18"/>
          <w:lang w:val="fr-FR"/>
        </w:rPr>
        <w:t>dessus, peut aboutir à des ML en surplus.</w:t>
      </w:r>
      <w:r w:rsidR="00E31B1F" w:rsidRPr="00A5264B">
        <w:rPr>
          <w:rFonts w:ascii="Tahoma" w:hAnsi="Tahoma" w:cs="Tahoma"/>
          <w:noProof/>
          <w:color w:val="000000"/>
          <w:sz w:val="18"/>
          <w:szCs w:val="18"/>
          <w:lang w:val="fr-FR"/>
        </w:rPr>
        <w:t xml:space="preserve"> </w:t>
      </w:r>
      <w:r w:rsidRPr="00A5264B">
        <w:rPr>
          <w:rFonts w:ascii="Tahoma" w:hAnsi="Tahoma" w:cs="Tahoma"/>
          <w:noProof/>
          <w:color w:val="000000"/>
          <w:sz w:val="18"/>
          <w:szCs w:val="18"/>
          <w:lang w:val="fr-FR"/>
        </w:rPr>
        <w:t>Les clients peuvent réaffecter les ML en</w:t>
      </w:r>
      <w:r w:rsidR="006F35F1">
        <w:rPr>
          <w:rFonts w:ascii="Tahoma" w:hAnsi="Tahoma" w:cs="Tahoma"/>
          <w:noProof/>
          <w:color w:val="000000"/>
          <w:sz w:val="18"/>
          <w:szCs w:val="18"/>
          <w:lang w:val="fr-FR"/>
        </w:rPr>
        <w:t> </w:t>
      </w:r>
      <w:r w:rsidRPr="00A5264B">
        <w:rPr>
          <w:rFonts w:ascii="Tahoma" w:hAnsi="Tahoma" w:cs="Tahoma"/>
          <w:noProof/>
          <w:color w:val="000000"/>
          <w:sz w:val="18"/>
          <w:szCs w:val="18"/>
          <w:lang w:val="fr-FR"/>
        </w:rPr>
        <w:t>surplus lorsque leur nombre d’utilisateurs ou d’environnements de système d’exploitation gérés augmente.</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Au moment du renouvellement, ils peuvent choisir de</w:t>
      </w:r>
      <w:r w:rsidR="006D25F7" w:rsidRPr="00A5264B">
        <w:rPr>
          <w:rFonts w:ascii="Tahoma" w:hAnsi="Tahoma" w:cs="Tahoma"/>
          <w:noProof/>
          <w:color w:val="000000"/>
          <w:sz w:val="18"/>
          <w:szCs w:val="18"/>
          <w:lang w:val="fr-FR"/>
        </w:rPr>
        <w:t> </w:t>
      </w:r>
      <w:r w:rsidRPr="00A5264B">
        <w:rPr>
          <w:rFonts w:ascii="Tahoma" w:hAnsi="Tahoma" w:cs="Tahoma"/>
          <w:noProof/>
          <w:color w:val="000000"/>
          <w:sz w:val="18"/>
          <w:szCs w:val="18"/>
          <w:lang w:val="fr-FR"/>
        </w:rPr>
        <w:t>conserver la Software Assurance pour les ML en surplus.</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Les clients ne sont pas autorisés à renouveler ultérieurement la Software Assurance pour les ML en surplus dont la couverture a expiré.</w:t>
      </w:r>
    </w:p>
    <w:p w:rsidR="00894BFE" w:rsidRPr="00A5264B" w:rsidRDefault="00894BFE" w:rsidP="004F4BF5">
      <w:pPr>
        <w:pStyle w:val="AppendixFlushBulletedList"/>
        <w:numPr>
          <w:ilvl w:val="0"/>
          <w:numId w:val="48"/>
        </w:numPr>
        <w:ind w:left="1440" w:right="720"/>
        <w:rPr>
          <w:rFonts w:ascii="Tahoma" w:hAnsi="Tahoma" w:cs="Tahoma"/>
          <w:noProof/>
          <w:sz w:val="18"/>
          <w:szCs w:val="18"/>
          <w:lang w:val="fr-FR"/>
        </w:rPr>
      </w:pPr>
      <w:r w:rsidRPr="00A5264B">
        <w:rPr>
          <w:rFonts w:ascii="Tahoma" w:hAnsi="Tahoma" w:cs="Tahoma"/>
          <w:b/>
          <w:noProof/>
          <w:color w:val="000000"/>
          <w:sz w:val="18"/>
          <w:szCs w:val="18"/>
          <w:lang w:val="fr-FR"/>
        </w:rPr>
        <w:t>Preuve de licence</w:t>
      </w:r>
    </w:p>
    <w:p w:rsidR="00894BFE" w:rsidRPr="00A5264B" w:rsidRDefault="00894BFE" w:rsidP="004F4BF5">
      <w:pPr>
        <w:pStyle w:val="AppendixBodyText"/>
        <w:numPr>
          <w:ilvl w:val="0"/>
          <w:numId w:val="49"/>
        </w:numPr>
        <w:spacing w:after="0"/>
        <w:ind w:left="1800" w:right="720"/>
        <w:rPr>
          <w:rFonts w:ascii="Tahoma" w:hAnsi="Tahoma" w:cs="Tahoma"/>
          <w:noProof/>
          <w:sz w:val="18"/>
          <w:szCs w:val="18"/>
          <w:lang w:val="fr-FR"/>
        </w:rPr>
      </w:pPr>
      <w:r w:rsidRPr="00A5264B">
        <w:rPr>
          <w:rFonts w:ascii="Tahoma" w:hAnsi="Tahoma" w:cs="Tahoma"/>
          <w:noProof/>
          <w:color w:val="000000"/>
          <w:sz w:val="18"/>
          <w:szCs w:val="18"/>
          <w:lang w:val="fr-FR"/>
        </w:rPr>
        <w:t>Le droit de migrer vers des CAL Utilisateur et de les utiliser est attesté par la présente Liste des Produits, les souscriptions à la Software Assurance du client et les CAL sous</w:t>
      </w:r>
      <w:r w:rsidR="00C15BE8" w:rsidRPr="00A5264B">
        <w:rPr>
          <w:rFonts w:ascii="Tahoma" w:hAnsi="Tahoma" w:cs="Tahoma"/>
          <w:noProof/>
          <w:color w:val="000000"/>
          <w:sz w:val="18"/>
          <w:szCs w:val="18"/>
          <w:lang w:val="fr-FR"/>
        </w:rPr>
        <w:t>-</w:t>
      </w:r>
      <w:r w:rsidRPr="00A5264B">
        <w:rPr>
          <w:rFonts w:ascii="Tahoma" w:hAnsi="Tahoma" w:cs="Tahoma"/>
          <w:noProof/>
          <w:color w:val="000000"/>
          <w:sz w:val="18"/>
          <w:szCs w:val="18"/>
          <w:lang w:val="fr-FR"/>
        </w:rPr>
        <w:t>jacentes.</w:t>
      </w:r>
      <w:r w:rsidRPr="00A5264B">
        <w:rPr>
          <w:rFonts w:ascii="Tahoma" w:hAnsi="Tahoma" w:cs="Tahoma"/>
          <w:noProof/>
          <w:sz w:val="18"/>
          <w:szCs w:val="18"/>
          <w:lang w:val="fr-FR"/>
        </w:rPr>
        <w:t xml:space="preserve"> </w:t>
      </w:r>
      <w:r w:rsidRPr="00A5264B">
        <w:rPr>
          <w:rFonts w:ascii="Tahoma" w:hAnsi="Tahoma" w:cs="Tahoma"/>
          <w:noProof/>
          <w:color w:val="000000"/>
          <w:sz w:val="18"/>
          <w:szCs w:val="18"/>
          <w:lang w:val="fr-FR"/>
        </w:rPr>
        <w:t>Le droit de migrer vers des ML Utilisateur et de les utiliser est attesté par la présente Liste des Produits, les souscriptions à la Software Assurance du client et les ML sous-jacentes.</w:t>
      </w:r>
    </w:p>
    <w:p w:rsidR="00894BFE" w:rsidRPr="00BD0757" w:rsidRDefault="00894BFE" w:rsidP="00BD0757">
      <w:pPr>
        <w:pStyle w:val="AppendixBodyText"/>
        <w:spacing w:after="0"/>
        <w:ind w:right="720"/>
        <w:rPr>
          <w:rFonts w:ascii="Tahoma" w:hAnsi="Tahoma" w:cs="Tahoma"/>
          <w:noProof/>
          <w:sz w:val="18"/>
          <w:szCs w:val="18"/>
          <w:lang w:val="fr-FR"/>
        </w:rPr>
      </w:pPr>
    </w:p>
    <w:p w:rsidR="00894BFE" w:rsidRPr="00640614" w:rsidRDefault="00894BFE" w:rsidP="00894BFE">
      <w:pPr>
        <w:pStyle w:val="Heading3"/>
        <w:ind w:right="720"/>
        <w:rPr>
          <w:rFonts w:ascii="Tahoma" w:hAnsi="Tahoma" w:cs="Tahoma"/>
          <w:noProof/>
        </w:rPr>
      </w:pPr>
      <w:bookmarkStart w:id="1023" w:name="_Toc323159782"/>
      <w:bookmarkStart w:id="1024" w:name="_Toc336338251"/>
      <w:bookmarkStart w:id="1025" w:name="_Toc345703180"/>
      <w:bookmarkEnd w:id="1023"/>
      <w:bookmarkEnd w:id="1024"/>
      <w:r w:rsidRPr="00640614">
        <w:rPr>
          <w:rFonts w:ascii="Tahoma" w:hAnsi="Tahoma" w:cs="Tahoma"/>
          <w:noProof/>
          <w:sz w:val="24"/>
          <w:lang w:eastAsia="x-none"/>
        </w:rPr>
        <w:t>Restrictions relatives au contrôle des éléments de chiffrement</w:t>
      </w:r>
      <w:bookmarkEnd w:id="1025"/>
    </w:p>
    <w:p w:rsidR="00894BFE" w:rsidRPr="00BD0757" w:rsidRDefault="00894BFE" w:rsidP="00BD0757">
      <w:pPr>
        <w:ind w:right="720"/>
        <w:rPr>
          <w:rFonts w:cs="Tahoma"/>
          <w:noProof/>
          <w:szCs w:val="18"/>
          <w:lang w:val="fr-FR"/>
        </w:rPr>
      </w:pPr>
    </w:p>
    <w:p w:rsidR="00894BFE" w:rsidRDefault="00894BFE" w:rsidP="006D25F7">
      <w:pPr>
        <w:pStyle w:val="AppendixBodyText"/>
        <w:ind w:right="720"/>
        <w:rPr>
          <w:rStyle w:val="Hyperlink"/>
          <w:rFonts w:ascii="Tahoma" w:hAnsi="Tahoma" w:cs="Tahoma"/>
          <w:noProof/>
          <w:sz w:val="18"/>
          <w:szCs w:val="18"/>
          <w:lang w:val="fr-FR"/>
        </w:rPr>
      </w:pPr>
      <w:r w:rsidRPr="00640614">
        <w:rPr>
          <w:rFonts w:ascii="Tahoma" w:hAnsi="Tahoma" w:cs="Tahoma"/>
          <w:noProof/>
          <w:sz w:val="18"/>
          <w:szCs w:val="18"/>
          <w:lang w:val="fr-FR"/>
        </w:rPr>
        <w:t>L’exportation de certains produits Microsoft hors des États-Unis est assujettie au contrôle des éléments de</w:t>
      </w:r>
      <w:r w:rsidR="006D25F7" w:rsidRPr="00640614">
        <w:rPr>
          <w:rFonts w:ascii="Tahoma" w:hAnsi="Tahoma" w:cs="Tahoma"/>
          <w:noProof/>
          <w:sz w:val="18"/>
          <w:szCs w:val="18"/>
          <w:lang w:val="fr-FR"/>
        </w:rPr>
        <w:t> </w:t>
      </w:r>
      <w:r w:rsidRPr="00640614">
        <w:rPr>
          <w:rFonts w:ascii="Tahoma" w:hAnsi="Tahoma" w:cs="Tahoma"/>
          <w:noProof/>
          <w:sz w:val="18"/>
          <w:szCs w:val="18"/>
          <w:lang w:val="fr-FR"/>
        </w:rPr>
        <w:t xml:space="preserve">chiffrement (« EI Controls ») selon les dispositions des Export Administration Regulations du ministère américain du commerce (U.S. Commerce Department, Bureau of Export Administration (BXA)). Des informations supplémentaires sont disponibles sur le site Internet : </w:t>
      </w:r>
      <w:hyperlink r:id="rId31" w:history="1">
        <w:r w:rsidRPr="00640614">
          <w:rPr>
            <w:rStyle w:val="Hyperlink"/>
            <w:rFonts w:ascii="Tahoma" w:hAnsi="Tahoma" w:cs="Tahoma"/>
            <w:noProof/>
            <w:sz w:val="18"/>
            <w:szCs w:val="18"/>
            <w:lang w:val="fr-FR"/>
          </w:rPr>
          <w:t>www.microsoft.com/products/exporting/basics.htm</w:t>
        </w:r>
      </w:hyperlink>
    </w:p>
    <w:p w:rsidR="00894BFE" w:rsidRPr="00640614" w:rsidRDefault="00894BFE" w:rsidP="00894BFE">
      <w:pPr>
        <w:pStyle w:val="Heading3"/>
        <w:spacing w:after="60"/>
        <w:ind w:right="720"/>
        <w:rPr>
          <w:rFonts w:ascii="Tahoma" w:hAnsi="Tahoma" w:cs="Tahoma"/>
          <w:noProof/>
        </w:rPr>
      </w:pPr>
      <w:bookmarkStart w:id="1026" w:name="_Toc323159783"/>
      <w:bookmarkStart w:id="1027" w:name="_Toc336338252"/>
      <w:bookmarkStart w:id="1028" w:name="_Toc345703181"/>
      <w:bookmarkEnd w:id="1026"/>
      <w:bookmarkEnd w:id="1027"/>
      <w:r w:rsidRPr="00640614">
        <w:rPr>
          <w:rFonts w:ascii="Tahoma" w:hAnsi="Tahoma" w:cs="Tahoma"/>
          <w:noProof/>
          <w:lang w:eastAsia="x-none"/>
        </w:rPr>
        <w:t>Packs multi</w:t>
      </w:r>
      <w:r w:rsidR="00C15BE8">
        <w:rPr>
          <w:rFonts w:ascii="Tahoma" w:hAnsi="Tahoma" w:cs="Tahoma"/>
          <w:noProof/>
          <w:lang w:eastAsia="x-none"/>
        </w:rPr>
        <w:t>-</w:t>
      </w:r>
      <w:r w:rsidRPr="00640614">
        <w:rPr>
          <w:rFonts w:ascii="Tahoma" w:hAnsi="Tahoma" w:cs="Tahoma"/>
          <w:noProof/>
          <w:lang w:eastAsia="x-none"/>
        </w:rPr>
        <w:t>langue (MLP), Fonctionnalité d’interface utilisateur multi</w:t>
      </w:r>
      <w:r w:rsidR="00C15BE8">
        <w:rPr>
          <w:rFonts w:ascii="Tahoma" w:hAnsi="Tahoma" w:cs="Tahoma"/>
          <w:noProof/>
          <w:lang w:eastAsia="x-none"/>
        </w:rPr>
        <w:t>-</w:t>
      </w:r>
      <w:r w:rsidRPr="00640614">
        <w:rPr>
          <w:rFonts w:ascii="Tahoma" w:hAnsi="Tahoma" w:cs="Tahoma"/>
          <w:noProof/>
          <w:lang w:eastAsia="x-none"/>
        </w:rPr>
        <w:t>langue (MUI) et nouveaux droits relatifs aux langues</w:t>
      </w:r>
      <w:bookmarkEnd w:id="1028"/>
    </w:p>
    <w:p w:rsidR="00894BFE" w:rsidRPr="00640614" w:rsidRDefault="00894BFE" w:rsidP="00894BFE">
      <w:pPr>
        <w:rPr>
          <w:rFonts w:cs="Tahoma"/>
          <w:noProof/>
          <w:lang w:val="fr-FR"/>
        </w:rPr>
      </w:pPr>
      <w:r w:rsidRPr="00640614">
        <w:rPr>
          <w:rFonts w:cs="Tahoma"/>
          <w:noProof/>
          <w:lang w:val="fr-FR"/>
        </w:rPr>
        <w:t>Les packs et les interfaces utilisateur multi</w:t>
      </w:r>
      <w:r w:rsidR="00C15BE8">
        <w:rPr>
          <w:rFonts w:cs="Tahoma"/>
          <w:noProof/>
          <w:lang w:val="fr-FR"/>
        </w:rPr>
        <w:t>-</w:t>
      </w:r>
      <w:r w:rsidRPr="00640614">
        <w:rPr>
          <w:rFonts w:cs="Tahoma"/>
          <w:noProof/>
          <w:lang w:val="fr-FR"/>
        </w:rPr>
        <w:t>langue permettent aux clients d’exécuter des versions linguistiques différentes des produits concédés sous licence et de passer d’une langue à l’autre. Les droits relatifs à l’utilisation des packs et des interfaces utilisateur multi</w:t>
      </w:r>
      <w:r w:rsidR="00C15BE8">
        <w:rPr>
          <w:rFonts w:cs="Tahoma"/>
          <w:noProof/>
          <w:lang w:val="fr-FR"/>
        </w:rPr>
        <w:t>-</w:t>
      </w:r>
      <w:r w:rsidRPr="00640614">
        <w:rPr>
          <w:rFonts w:cs="Tahoma"/>
          <w:noProof/>
          <w:lang w:val="fr-FR"/>
        </w:rPr>
        <w:t>langue varient en fonction du produit, du programme et du type de licenc</w:t>
      </w:r>
      <w:r w:rsidR="006F35F1">
        <w:rPr>
          <w:rFonts w:cs="Tahoma"/>
          <w:noProof/>
          <w:lang w:val="fr-FR"/>
        </w:rPr>
        <w:t>e.</w:t>
      </w:r>
    </w:p>
    <w:p w:rsidR="00894BFE" w:rsidRPr="006F35F1" w:rsidRDefault="00894BFE" w:rsidP="00F10DD5">
      <w:pPr>
        <w:pStyle w:val="Heading3"/>
        <w:spacing w:line="192" w:lineRule="auto"/>
        <w:ind w:right="720"/>
        <w:rPr>
          <w:rFonts w:ascii="Tahoma" w:hAnsi="Tahoma" w:cs="Tahoma"/>
          <w:b w:val="0"/>
          <w:bCs/>
          <w:noProof/>
          <w:sz w:val="18"/>
          <w:szCs w:val="18"/>
        </w:rPr>
      </w:pPr>
    </w:p>
    <w:p w:rsidR="00894BFE" w:rsidRPr="00640614" w:rsidRDefault="00894BFE" w:rsidP="00DF2907">
      <w:pPr>
        <w:numPr>
          <w:ilvl w:val="0"/>
          <w:numId w:val="18"/>
        </w:numPr>
        <w:tabs>
          <w:tab w:val="left" w:pos="1440"/>
        </w:tabs>
        <w:spacing w:after="60"/>
        <w:rPr>
          <w:rFonts w:cs="Tahoma"/>
          <w:noProof/>
          <w:lang w:val="fr-FR"/>
        </w:rPr>
      </w:pPr>
      <w:r w:rsidRPr="00640614">
        <w:rPr>
          <w:rFonts w:cs="Tahoma"/>
          <w:noProof/>
          <w:lang w:val="fr-FR"/>
        </w:rPr>
        <w:t>Pour la plupart des produits serveur (par exemple, Windows Server), l’interface utilisateur multi</w:t>
      </w:r>
      <w:r w:rsidR="00C15BE8">
        <w:rPr>
          <w:rFonts w:cs="Tahoma"/>
          <w:noProof/>
          <w:lang w:val="fr-FR"/>
        </w:rPr>
        <w:t>-</w:t>
      </w:r>
      <w:r w:rsidRPr="00640614">
        <w:rPr>
          <w:rFonts w:cs="Tahoma"/>
          <w:noProof/>
          <w:lang w:val="fr-FR"/>
        </w:rPr>
        <w:t>langue est incluse avec le produit de base.</w:t>
      </w:r>
      <w:r w:rsidR="00E31B1F" w:rsidRPr="00640614">
        <w:rPr>
          <w:rFonts w:cs="Tahoma"/>
          <w:noProof/>
          <w:lang w:val="fr-FR"/>
        </w:rPr>
        <w:t xml:space="preserve"> </w:t>
      </w:r>
      <w:r w:rsidRPr="00640614">
        <w:rPr>
          <w:rFonts w:cs="Tahoma"/>
          <w:noProof/>
          <w:lang w:val="fr-FR"/>
        </w:rPr>
        <w:t>Les clients qui disposent d’une licence pour ces produits peuvent utiliser l’interface utilisateur multi</w:t>
      </w:r>
      <w:r w:rsidR="00C15BE8">
        <w:rPr>
          <w:rFonts w:cs="Tahoma"/>
          <w:noProof/>
          <w:lang w:val="fr-FR"/>
        </w:rPr>
        <w:t>-</w:t>
      </w:r>
      <w:r w:rsidRPr="00640614">
        <w:rPr>
          <w:rFonts w:cs="Tahoma"/>
          <w:noProof/>
          <w:lang w:val="fr-FR"/>
        </w:rPr>
        <w:t>langue conformément aux droits</w:t>
      </w:r>
      <w:r w:rsidR="006F35F1">
        <w:rPr>
          <w:rFonts w:cs="Tahoma"/>
          <w:noProof/>
          <w:lang w:val="fr-FR"/>
        </w:rPr>
        <w:t xml:space="preserve"> d’utilisation de ces produits.</w:t>
      </w:r>
    </w:p>
    <w:p w:rsidR="00894BFE" w:rsidRPr="00640614" w:rsidRDefault="00894BFE" w:rsidP="00DF2907">
      <w:pPr>
        <w:numPr>
          <w:ilvl w:val="0"/>
          <w:numId w:val="18"/>
        </w:numPr>
        <w:tabs>
          <w:tab w:val="left" w:pos="1440"/>
        </w:tabs>
        <w:spacing w:after="60"/>
        <w:rPr>
          <w:rFonts w:cs="Tahoma"/>
          <w:noProof/>
          <w:lang w:val="fr-FR"/>
        </w:rPr>
      </w:pPr>
      <w:r w:rsidRPr="00640614">
        <w:rPr>
          <w:rFonts w:cs="Tahoma"/>
          <w:noProof/>
          <w:lang w:val="fr-FR"/>
        </w:rPr>
        <w:t>Pour les produits Office System (autres que des serveurs) et les suites, à compter du 1er octobre 2008, le droit d’utilisation du pack multi</w:t>
      </w:r>
      <w:r w:rsidR="00C15BE8">
        <w:rPr>
          <w:rFonts w:cs="Tahoma"/>
          <w:noProof/>
          <w:lang w:val="fr-FR"/>
        </w:rPr>
        <w:t>-</w:t>
      </w:r>
      <w:r w:rsidRPr="00640614">
        <w:rPr>
          <w:rFonts w:cs="Tahoma"/>
          <w:noProof/>
          <w:lang w:val="fr-FR"/>
        </w:rPr>
        <w:t>langue est concédé aux clients qui ont souscrit une Software Assurance active pour les licences éligibles (reportez</w:t>
      </w:r>
      <w:r w:rsidR="00C15BE8">
        <w:rPr>
          <w:rFonts w:cs="Tahoma"/>
          <w:noProof/>
          <w:lang w:val="fr-FR"/>
        </w:rPr>
        <w:t>-</w:t>
      </w:r>
      <w:r w:rsidRPr="00640614">
        <w:rPr>
          <w:rFonts w:cs="Tahoma"/>
          <w:noProof/>
          <w:lang w:val="fr-FR"/>
        </w:rPr>
        <w:t>vous à la section 6 pour plus d’informations à ce sujet). Dans le cadre de certains programmes (par exemple, Select), les packs multi</w:t>
      </w:r>
      <w:r w:rsidR="00C15BE8">
        <w:rPr>
          <w:rFonts w:cs="Tahoma"/>
          <w:noProof/>
          <w:lang w:val="fr-FR"/>
        </w:rPr>
        <w:t>-</w:t>
      </w:r>
      <w:r w:rsidRPr="00640614">
        <w:rPr>
          <w:rFonts w:cs="Tahoma"/>
          <w:noProof/>
          <w:lang w:val="fr-FR"/>
        </w:rPr>
        <w:t>langue des produits Office System et des suites continuent d’être disponibles sépar</w:t>
      </w:r>
      <w:r w:rsidR="006F35F1">
        <w:rPr>
          <w:rFonts w:cs="Tahoma"/>
          <w:noProof/>
          <w:lang w:val="fr-FR"/>
        </w:rPr>
        <w:t>ément, hors Software Assurance.</w:t>
      </w:r>
    </w:p>
    <w:p w:rsidR="00894BFE" w:rsidRPr="00640614" w:rsidRDefault="00894BFE" w:rsidP="00DF2907">
      <w:pPr>
        <w:numPr>
          <w:ilvl w:val="0"/>
          <w:numId w:val="18"/>
        </w:numPr>
        <w:spacing w:after="60"/>
        <w:rPr>
          <w:rFonts w:cs="Tahoma"/>
          <w:noProof/>
          <w:lang w:val="fr-FR"/>
        </w:rPr>
      </w:pPr>
      <w:r w:rsidRPr="00640614">
        <w:rPr>
          <w:rFonts w:cs="Tahoma"/>
          <w:noProof/>
          <w:lang w:val="fr-FR"/>
        </w:rPr>
        <w:t>Dans le cas de Windows 8, l’interface utilisateur multi</w:t>
      </w:r>
      <w:r w:rsidR="00C15BE8">
        <w:rPr>
          <w:rFonts w:cs="Tahoma"/>
          <w:noProof/>
          <w:lang w:val="fr-FR"/>
        </w:rPr>
        <w:t>-</w:t>
      </w:r>
      <w:r w:rsidRPr="00640614">
        <w:rPr>
          <w:rFonts w:cs="Tahoma"/>
          <w:noProof/>
          <w:lang w:val="fr-FR"/>
        </w:rPr>
        <w:t xml:space="preserve">langue </w:t>
      </w:r>
      <w:r w:rsidR="006F35F1">
        <w:rPr>
          <w:rFonts w:cs="Tahoma"/>
          <w:noProof/>
          <w:lang w:val="fr-FR"/>
        </w:rPr>
        <w:t>est incluse avec Windows 8 Pro.</w:t>
      </w:r>
    </w:p>
    <w:p w:rsidR="00894BFE" w:rsidRPr="00640614" w:rsidRDefault="00894BFE" w:rsidP="00F10DD5">
      <w:pPr>
        <w:spacing w:line="192" w:lineRule="auto"/>
        <w:rPr>
          <w:rFonts w:cs="Tahoma"/>
          <w:noProof/>
          <w:szCs w:val="18"/>
          <w:lang w:val="fr-FR"/>
        </w:rPr>
      </w:pPr>
    </w:p>
    <w:p w:rsidR="00894BFE" w:rsidRPr="00640614" w:rsidRDefault="00894BFE" w:rsidP="00894BFE">
      <w:pPr>
        <w:rPr>
          <w:rFonts w:cs="Tahoma"/>
          <w:noProof/>
          <w:lang w:val="fr-FR"/>
        </w:rPr>
      </w:pPr>
      <w:r w:rsidRPr="00640614">
        <w:rPr>
          <w:rFonts w:cs="Tahoma"/>
          <w:noProof/>
          <w:lang w:val="fr-FR"/>
        </w:rPr>
        <w:t>Les versions linguistiques avec lesquelles les clients sont autorisés à utiliser aussi les packs et les interfaces utilisateur multi</w:t>
      </w:r>
      <w:r w:rsidR="00C15BE8">
        <w:rPr>
          <w:rFonts w:cs="Tahoma"/>
          <w:noProof/>
          <w:lang w:val="fr-FR"/>
        </w:rPr>
        <w:t>-</w:t>
      </w:r>
      <w:r w:rsidRPr="00640614">
        <w:rPr>
          <w:rFonts w:cs="Tahoma"/>
          <w:noProof/>
          <w:lang w:val="fr-FR"/>
        </w:rPr>
        <w:t>langue varient selon le prog</w:t>
      </w:r>
      <w:r w:rsidR="006F35F1">
        <w:rPr>
          <w:rFonts w:cs="Tahoma"/>
          <w:noProof/>
          <w:lang w:val="fr-FR"/>
        </w:rPr>
        <w:t>ramme, le produit et la région.</w:t>
      </w:r>
    </w:p>
    <w:p w:rsidR="00894BFE" w:rsidRPr="006F35F1" w:rsidRDefault="00894BFE" w:rsidP="00F10DD5">
      <w:pPr>
        <w:pStyle w:val="Heading3"/>
        <w:spacing w:line="192" w:lineRule="auto"/>
        <w:ind w:right="720"/>
        <w:rPr>
          <w:rFonts w:ascii="Tahoma" w:hAnsi="Tahoma" w:cs="Tahoma"/>
          <w:b w:val="0"/>
          <w:bCs/>
          <w:noProof/>
          <w:sz w:val="18"/>
          <w:szCs w:val="18"/>
        </w:rPr>
      </w:pPr>
    </w:p>
    <w:p w:rsidR="00894BFE" w:rsidRPr="00640614" w:rsidRDefault="00894BFE" w:rsidP="00DF2907">
      <w:pPr>
        <w:numPr>
          <w:ilvl w:val="0"/>
          <w:numId w:val="19"/>
        </w:numPr>
        <w:tabs>
          <w:tab w:val="clear" w:pos="1080"/>
          <w:tab w:val="num" w:pos="1440"/>
        </w:tabs>
        <w:ind w:left="1440"/>
        <w:rPr>
          <w:rFonts w:cs="Tahoma"/>
          <w:noProof/>
          <w:lang w:val="fr-FR"/>
        </w:rPr>
      </w:pPr>
      <w:r w:rsidRPr="00640614">
        <w:rPr>
          <w:rFonts w:cs="Tahoma"/>
          <w:noProof/>
          <w:lang w:val="fr-FR"/>
        </w:rPr>
        <w:t>À compter du 1</w:t>
      </w:r>
      <w:r w:rsidRPr="00640614">
        <w:rPr>
          <w:rFonts w:cs="Tahoma"/>
          <w:noProof/>
          <w:vertAlign w:val="superscript"/>
          <w:lang w:val="fr-FR"/>
        </w:rPr>
        <w:t>er</w:t>
      </w:r>
      <w:r w:rsidRPr="00640614">
        <w:rPr>
          <w:rFonts w:cs="Tahoma"/>
          <w:noProof/>
          <w:lang w:val="fr-FR"/>
        </w:rPr>
        <w:t xml:space="preserve"> octobre 2008, les clients qui sont autorisés à utiliser les packs et les interfaces utilisateur multi</w:t>
      </w:r>
      <w:r w:rsidR="00C15BE8">
        <w:rPr>
          <w:rFonts w:cs="Tahoma"/>
          <w:noProof/>
          <w:lang w:val="fr-FR"/>
        </w:rPr>
        <w:t>-</w:t>
      </w:r>
      <w:r w:rsidRPr="00640614">
        <w:rPr>
          <w:rFonts w:cs="Tahoma"/>
          <w:noProof/>
          <w:lang w:val="fr-FR"/>
        </w:rPr>
        <w:t xml:space="preserve">langue au titre d’un Contrat Entreprise, d’un Contrat Souscription Entreprise, d’un contrat Open Value (couvrant l’ensemble de l’entreprise) ou d’un Contrat Open Value Souscription peuvent utiliser ces fonctionnalités avec les produits concédés sous licence </w:t>
      </w:r>
      <w:r w:rsidRPr="00640614">
        <w:rPr>
          <w:rFonts w:cs="Tahoma"/>
          <w:b/>
          <w:noProof/>
          <w:u w:val="single"/>
          <w:lang w:val="fr-FR"/>
        </w:rPr>
        <w:t>dans toutes les versions linguistiques</w:t>
      </w:r>
      <w:r w:rsidRPr="00640614">
        <w:rPr>
          <w:rFonts w:cs="Tahoma"/>
          <w:noProof/>
          <w:lang w:val="fr-FR"/>
        </w:rPr>
        <w:t>, nonobstant toutes les restrictions prévues dans ces contrats interdisant l’ut</w:t>
      </w:r>
      <w:r w:rsidR="006F35F1">
        <w:rPr>
          <w:rFonts w:cs="Tahoma"/>
          <w:noProof/>
          <w:lang w:val="fr-FR"/>
        </w:rPr>
        <w:t>ilisation de certaines langues.</w:t>
      </w:r>
    </w:p>
    <w:p w:rsidR="00894BFE" w:rsidRPr="006F35F1" w:rsidRDefault="00894BFE" w:rsidP="00F10DD5">
      <w:pPr>
        <w:pStyle w:val="Heading3"/>
        <w:spacing w:line="192" w:lineRule="auto"/>
        <w:ind w:right="720"/>
        <w:rPr>
          <w:rFonts w:ascii="Tahoma" w:hAnsi="Tahoma" w:cs="Tahoma"/>
          <w:b w:val="0"/>
          <w:bCs/>
          <w:noProof/>
          <w:sz w:val="18"/>
          <w:szCs w:val="18"/>
        </w:rPr>
      </w:pPr>
    </w:p>
    <w:p w:rsidR="00894BFE" w:rsidRPr="00640614" w:rsidRDefault="00894BFE" w:rsidP="00894BFE">
      <w:pPr>
        <w:rPr>
          <w:rFonts w:cs="Tahoma"/>
          <w:noProof/>
          <w:lang w:val="fr-FR"/>
        </w:rPr>
      </w:pPr>
      <w:r w:rsidRPr="00640614">
        <w:rPr>
          <w:rFonts w:cs="Tahoma"/>
          <w:noProof/>
          <w:lang w:val="fr-FR"/>
        </w:rPr>
        <w:t>Les clients qui sont autorisés à utiliser les packs et les interfaces utilisateur multi</w:t>
      </w:r>
      <w:r w:rsidR="00C15BE8">
        <w:rPr>
          <w:rFonts w:cs="Tahoma"/>
          <w:noProof/>
          <w:lang w:val="fr-FR"/>
        </w:rPr>
        <w:t>-</w:t>
      </w:r>
      <w:r w:rsidRPr="00640614">
        <w:rPr>
          <w:rFonts w:cs="Tahoma"/>
          <w:noProof/>
          <w:lang w:val="fr-FR"/>
        </w:rPr>
        <w:t>langue au titre de contrats autres qu’un Contrat Entreprise ou qu’un contrat Open Value (couvrant l’ensemble de l’entreprise) (avec le produit de base ou par le biais d’une Software Assurance) restent assujettis aux restrictions (le cas échéant) exposées dans leur contrat et interdisant l’utilisation de certaines langues. Par exemple, si dans un pays, une version linguistique d’un produit est concédée sous licence à un prix différent dans la liste des prix du client, le droit de ce client d’utiliser d’autres versions linguistiques à la place de cette version (avec ou sans pack ou interface utilisateur multi</w:t>
      </w:r>
      <w:r w:rsidR="00C15BE8">
        <w:rPr>
          <w:rFonts w:cs="Tahoma"/>
          <w:noProof/>
          <w:lang w:val="fr-FR"/>
        </w:rPr>
        <w:t>-</w:t>
      </w:r>
      <w:r w:rsidRPr="00640614">
        <w:rPr>
          <w:rFonts w:cs="Tahoma"/>
          <w:noProof/>
          <w:lang w:val="fr-FR"/>
        </w:rPr>
        <w:t xml:space="preserve">langue) peut être limité. Les clients sont invités à relire leur Contrat de Licence ou à consulter leur revendeur ou Responsable de Compte Microsoft pour s’informer plus précisément des droits d’utiliser d’autres langues qui leur sont concédés. </w:t>
      </w:r>
    </w:p>
    <w:p w:rsidR="00894BFE" w:rsidRPr="00640614" w:rsidRDefault="00894BFE" w:rsidP="00F10DD5">
      <w:pPr>
        <w:spacing w:line="192" w:lineRule="auto"/>
        <w:rPr>
          <w:rFonts w:cs="Tahoma"/>
          <w:noProof/>
          <w:szCs w:val="18"/>
          <w:lang w:val="fr-FR"/>
        </w:rPr>
      </w:pPr>
    </w:p>
    <w:p w:rsidR="00894BFE" w:rsidRPr="00640614" w:rsidRDefault="00894BFE" w:rsidP="00894BFE">
      <w:pPr>
        <w:pStyle w:val="Heading2"/>
        <w:ind w:left="0"/>
        <w:rPr>
          <w:rFonts w:ascii="Tahoma" w:hAnsi="Tahoma" w:cs="Tahoma"/>
          <w:noProof/>
        </w:rPr>
      </w:pPr>
      <w:bookmarkStart w:id="1029" w:name="_Toc323159784"/>
      <w:bookmarkStart w:id="1030" w:name="_Toc336338253"/>
      <w:bookmarkStart w:id="1031" w:name="_Toc345703182"/>
      <w:bookmarkEnd w:id="1029"/>
      <w:bookmarkEnd w:id="1030"/>
      <w:r w:rsidRPr="00640614">
        <w:rPr>
          <w:rFonts w:ascii="Tahoma" w:hAnsi="Tahoma" w:cs="Tahoma"/>
          <w:noProof/>
          <w:lang w:eastAsia="x-none"/>
        </w:rPr>
        <w:t>Licences indépendantes de la plate</w:t>
      </w:r>
      <w:r w:rsidR="00C15BE8">
        <w:rPr>
          <w:rFonts w:ascii="Tahoma" w:hAnsi="Tahoma" w:cs="Tahoma"/>
          <w:noProof/>
          <w:lang w:eastAsia="x-none"/>
        </w:rPr>
        <w:t>-</w:t>
      </w:r>
      <w:r w:rsidRPr="00640614">
        <w:rPr>
          <w:rFonts w:ascii="Tahoma" w:hAnsi="Tahoma" w:cs="Tahoma"/>
          <w:noProof/>
          <w:lang w:eastAsia="x-none"/>
        </w:rPr>
        <w:t>forme</w:t>
      </w:r>
      <w:bookmarkEnd w:id="1031"/>
    </w:p>
    <w:p w:rsidR="00894BFE" w:rsidRPr="00640614" w:rsidRDefault="00894BFE" w:rsidP="00F10DD5">
      <w:pPr>
        <w:tabs>
          <w:tab w:val="num" w:pos="0"/>
        </w:tabs>
        <w:spacing w:line="192" w:lineRule="auto"/>
        <w:ind w:right="720"/>
        <w:rPr>
          <w:rFonts w:cs="Tahoma"/>
          <w:noProof/>
          <w:szCs w:val="18"/>
          <w:lang w:val="fr-FR"/>
        </w:rPr>
      </w:pPr>
    </w:p>
    <w:p w:rsidR="00894BFE" w:rsidRPr="00640614" w:rsidRDefault="00894BFE" w:rsidP="00EC62AE">
      <w:pPr>
        <w:rPr>
          <w:rFonts w:cs="Tahoma"/>
          <w:noProof/>
          <w:lang w:val="fr-FR"/>
        </w:rPr>
      </w:pPr>
      <w:r w:rsidRPr="00EC62AE">
        <w:rPr>
          <w:rFonts w:cs="Tahoma"/>
          <w:noProof/>
          <w:lang w:val="fr-FR"/>
        </w:rPr>
        <w:t>Microsoft Office Standard, Office Professionnel Plus, Word, Excel, PowerPoint, Outlook, Lync, Office pour Mac, Word</w:t>
      </w:r>
      <w:r w:rsidR="00EC62AE">
        <w:rPr>
          <w:rFonts w:cs="Tahoma"/>
          <w:noProof/>
          <w:lang w:val="fr-FR"/>
        </w:rPr>
        <w:t> </w:t>
      </w:r>
      <w:r w:rsidRPr="00EC62AE">
        <w:rPr>
          <w:rFonts w:cs="Tahoma"/>
          <w:noProof/>
          <w:lang w:val="fr-FR"/>
        </w:rPr>
        <w:t>pour Mac, Excel pour Mac, PowerPoint pour Mac, Lync pour Mac et Outlook pour Mac sont des licences « indépendantes de la plateforme ».</w:t>
      </w:r>
      <w:r w:rsidRPr="00640614">
        <w:rPr>
          <w:rFonts w:cs="Tahoma"/>
          <w:noProof/>
          <w:lang w:val="fr-FR"/>
        </w:rPr>
        <w:t xml:space="preserve"> </w:t>
      </w:r>
      <w:r w:rsidRPr="00EC62AE">
        <w:rPr>
          <w:rFonts w:cs="Tahoma"/>
          <w:noProof/>
          <w:lang w:val="fr-FR"/>
        </w:rPr>
        <w:t>Une licence indépendante de la plate</w:t>
      </w:r>
      <w:r w:rsidR="00C15BE8">
        <w:rPr>
          <w:rFonts w:cs="Tahoma"/>
          <w:noProof/>
          <w:lang w:val="fr-FR"/>
        </w:rPr>
        <w:t>-</w:t>
      </w:r>
      <w:r w:rsidRPr="00EC62AE">
        <w:rPr>
          <w:rFonts w:cs="Tahoma"/>
          <w:noProof/>
          <w:lang w:val="fr-FR"/>
        </w:rPr>
        <w:t>forme permet d’utiliser un produit sur toute plate</w:t>
      </w:r>
      <w:r w:rsidR="00C15BE8">
        <w:rPr>
          <w:rFonts w:cs="Tahoma"/>
          <w:noProof/>
          <w:lang w:val="fr-FR"/>
        </w:rPr>
        <w:t>-</w:t>
      </w:r>
      <w:r w:rsidRPr="00EC62AE">
        <w:rPr>
          <w:rFonts w:cs="Tahoma"/>
          <w:noProof/>
          <w:lang w:val="fr-FR"/>
        </w:rPr>
        <w:t>forme d’ordinateur (par exemple PC, Macintosh) où est exécuté le logiciel, sous réserve que la version utilisée soit la même que la version d’origine concédée sous licence ou une version antérieure.</w:t>
      </w:r>
      <w:r w:rsidR="00E31B1F" w:rsidRPr="00EC62AE">
        <w:rPr>
          <w:rFonts w:cs="Tahoma"/>
          <w:noProof/>
          <w:lang w:val="fr-FR"/>
        </w:rPr>
        <w:t xml:space="preserve"> </w:t>
      </w:r>
      <w:r w:rsidRPr="00EC62AE">
        <w:rPr>
          <w:rFonts w:cs="Tahoma"/>
          <w:noProof/>
          <w:lang w:val="fr-FR"/>
        </w:rPr>
        <w:t>Par exemple, un client disposant d’une licence Office 2011 Standard pour Mac peut choisir d’utiliser cette licence pour exécuter Office 2010</w:t>
      </w:r>
      <w:r w:rsidR="00EC62AE">
        <w:rPr>
          <w:rFonts w:cs="Tahoma"/>
          <w:noProof/>
          <w:lang w:val="fr-FR"/>
        </w:rPr>
        <w:t> </w:t>
      </w:r>
      <w:r w:rsidRPr="00EC62AE">
        <w:rPr>
          <w:rFonts w:cs="Tahoma"/>
          <w:noProof/>
          <w:lang w:val="fr-FR"/>
        </w:rPr>
        <w:t>Standard pour Windows.</w:t>
      </w:r>
    </w:p>
    <w:p w:rsidR="00894BFE" w:rsidRPr="00640614" w:rsidRDefault="00894BFE" w:rsidP="00F10DD5">
      <w:pPr>
        <w:pStyle w:val="AppendixBodyText"/>
        <w:spacing w:after="0" w:line="192" w:lineRule="auto"/>
        <w:rPr>
          <w:rFonts w:ascii="Tahoma" w:hAnsi="Tahoma" w:cs="Tahoma"/>
          <w:noProof/>
          <w:sz w:val="18"/>
          <w:szCs w:val="18"/>
          <w:lang w:val="fr-FR"/>
        </w:rPr>
      </w:pPr>
    </w:p>
    <w:p w:rsidR="00894BFE" w:rsidRPr="00EC62AE" w:rsidRDefault="00894BFE" w:rsidP="00EC62AE">
      <w:pPr>
        <w:rPr>
          <w:rFonts w:cs="Tahoma"/>
          <w:noProof/>
          <w:lang w:val="fr-FR"/>
        </w:rPr>
      </w:pPr>
      <w:r w:rsidRPr="00EC62AE">
        <w:rPr>
          <w:rFonts w:cs="Tahoma"/>
          <w:noProof/>
          <w:lang w:val="fr-FR"/>
        </w:rPr>
        <w:t>Les composants d’une suite de Produits peuvent varier en fonction de la version des plateformes. Vous pouvez n’utiliser que les composants de la suite que vous choisissez de déployer.</w:t>
      </w:r>
      <w:r w:rsidRPr="00640614">
        <w:rPr>
          <w:rFonts w:cs="Tahoma"/>
          <w:noProof/>
          <w:lang w:val="fr-FR"/>
        </w:rPr>
        <w:t xml:space="preserve"> </w:t>
      </w:r>
      <w:r w:rsidRPr="00EC62AE">
        <w:rPr>
          <w:rFonts w:cs="Tahoma"/>
          <w:noProof/>
          <w:lang w:val="fr-FR"/>
        </w:rPr>
        <w:t>Par exemple, si vous utilisez une licence Office 2011 Standard pour Mac afin d’exécuter Office 2010 Standard, vous ne pouvez exécuter que les composants inclus dans Office 2010 Standard. Vous n’aurez pas le droit d’exécuter Lync mais pourrez exécuter OneNote.</w:t>
      </w:r>
    </w:p>
    <w:p w:rsidR="00894BFE" w:rsidRDefault="00894BFE" w:rsidP="00EC62AE">
      <w:pPr>
        <w:rPr>
          <w:rFonts w:cs="Tahoma"/>
          <w:noProof/>
          <w:lang w:val="fr-FR"/>
        </w:rPr>
      </w:pPr>
      <w:r w:rsidRPr="00EC62AE">
        <w:rPr>
          <w:rFonts w:cs="Tahoma"/>
          <w:noProof/>
          <w:lang w:val="fr-FR"/>
        </w:rPr>
        <w:t>De plus, une Software Assurance active pour une licence indépendante de la plate</w:t>
      </w:r>
      <w:r w:rsidR="00C15BE8">
        <w:rPr>
          <w:rFonts w:cs="Tahoma"/>
          <w:noProof/>
          <w:lang w:val="fr-FR"/>
        </w:rPr>
        <w:t>-</w:t>
      </w:r>
      <w:r w:rsidRPr="00EC62AE">
        <w:rPr>
          <w:rFonts w:cs="Tahoma"/>
          <w:noProof/>
          <w:lang w:val="fr-FR"/>
        </w:rPr>
        <w:t>forme autorise un client à utiliser à la place du produit concédé sous licence, la version la plus récente de la version de plate</w:t>
      </w:r>
      <w:r w:rsidR="00C15BE8">
        <w:rPr>
          <w:rFonts w:cs="Tahoma"/>
          <w:noProof/>
          <w:lang w:val="fr-FR"/>
        </w:rPr>
        <w:t>-</w:t>
      </w:r>
      <w:r w:rsidRPr="00EC62AE">
        <w:rPr>
          <w:rFonts w:cs="Tahoma"/>
          <w:noProof/>
          <w:lang w:val="fr-FR"/>
        </w:rPr>
        <w:t>forme du produit qui est mise à disposition pendant la durée de la Software Assurance (sous réserve des restrictions relatives aux composants exposées ci</w:t>
      </w:r>
      <w:r w:rsidR="00C15BE8">
        <w:rPr>
          <w:rFonts w:cs="Tahoma"/>
          <w:noProof/>
          <w:lang w:val="fr-FR"/>
        </w:rPr>
        <w:t>-</w:t>
      </w:r>
      <w:r w:rsidRPr="00EC62AE">
        <w:rPr>
          <w:rFonts w:cs="Tahoma"/>
          <w:noProof/>
          <w:lang w:val="fr-FR"/>
        </w:rPr>
        <w:t>dessus).</w:t>
      </w:r>
      <w:r w:rsidRPr="00640614">
        <w:rPr>
          <w:rFonts w:cs="Tahoma"/>
          <w:noProof/>
          <w:lang w:val="fr-FR"/>
        </w:rPr>
        <w:t xml:space="preserve"> </w:t>
      </w:r>
      <w:r w:rsidRPr="00EC62AE">
        <w:rPr>
          <w:rFonts w:cs="Tahoma"/>
          <w:noProof/>
          <w:lang w:val="fr-FR"/>
        </w:rPr>
        <w:t>Par exemple, un client qui dispose d’une Software Assurance active pour une licence Office pour Mac est autorisé à utiliser, à la place de Microsoft Office pour Mac, la version la plus récente de l’édition correspondante de Microsoft Office pour Windows qui est mise à disposition pendant la période de couverture.</w:t>
      </w:r>
    </w:p>
    <w:p w:rsidR="00E05E8E" w:rsidRPr="00640614" w:rsidRDefault="00E05E8E" w:rsidP="00EC62AE">
      <w:pPr>
        <w:rPr>
          <w:rFonts w:cs="Tahoma"/>
          <w:noProof/>
          <w:lang w:val="fr-FR"/>
        </w:rPr>
      </w:pPr>
    </w:p>
    <w:p w:rsidR="00894BFE" w:rsidRPr="00640614" w:rsidRDefault="00894BFE" w:rsidP="00EC62AE">
      <w:pPr>
        <w:rPr>
          <w:rFonts w:cs="Tahoma"/>
          <w:noProof/>
          <w:lang w:val="fr-FR"/>
        </w:rPr>
      </w:pPr>
      <w:r w:rsidRPr="00640614">
        <w:rPr>
          <w:rFonts w:cs="Tahoma"/>
          <w:noProof/>
          <w:lang w:val="fr-FR"/>
        </w:rPr>
        <w:t>Microsoft SQL Server est une licence « indépendante de la plate</w:t>
      </w:r>
      <w:r w:rsidR="00C15BE8">
        <w:rPr>
          <w:rFonts w:cs="Tahoma"/>
          <w:noProof/>
          <w:lang w:val="fr-FR"/>
        </w:rPr>
        <w:t>-</w:t>
      </w:r>
      <w:r w:rsidRPr="00640614">
        <w:rPr>
          <w:rFonts w:cs="Tahoma"/>
          <w:noProof/>
          <w:lang w:val="fr-FR"/>
        </w:rPr>
        <w:t>forme ». Une licence indépendante de la plate</w:t>
      </w:r>
      <w:r w:rsidR="00C15BE8">
        <w:rPr>
          <w:rFonts w:cs="Tahoma"/>
          <w:noProof/>
          <w:lang w:val="fr-FR"/>
        </w:rPr>
        <w:t>-</w:t>
      </w:r>
      <w:r w:rsidRPr="00640614">
        <w:rPr>
          <w:rFonts w:cs="Tahoma"/>
          <w:noProof/>
          <w:lang w:val="fr-FR"/>
        </w:rPr>
        <w:t>forme permet d’utiliser un produit spécifique sur toute plate</w:t>
      </w:r>
      <w:r w:rsidR="00C15BE8">
        <w:rPr>
          <w:rFonts w:cs="Tahoma"/>
          <w:noProof/>
          <w:lang w:val="fr-FR"/>
        </w:rPr>
        <w:t>-</w:t>
      </w:r>
      <w:r w:rsidRPr="00640614">
        <w:rPr>
          <w:rFonts w:cs="Tahoma"/>
          <w:noProof/>
          <w:lang w:val="fr-FR"/>
        </w:rPr>
        <w:t>forme d’ordinateur où est exécuté le logiciel, sous réserve que cette version soit la même que la version d’origine concédée sous licence ou une version antérieure.</w:t>
      </w:r>
    </w:p>
    <w:p w:rsidR="00894BFE" w:rsidRPr="00640614" w:rsidRDefault="00894BFE" w:rsidP="00894BFE">
      <w:pPr>
        <w:pStyle w:val="AppendixBodyText"/>
        <w:spacing w:after="0"/>
        <w:ind w:right="720"/>
        <w:rPr>
          <w:rFonts w:ascii="Tahoma" w:hAnsi="Tahoma" w:cs="Tahoma"/>
          <w:noProof/>
          <w:lang w:val="fr-FR"/>
        </w:rPr>
      </w:pPr>
    </w:p>
    <w:p w:rsidR="00894BFE" w:rsidRPr="00640614" w:rsidRDefault="00894BFE" w:rsidP="00EC62AE">
      <w:pPr>
        <w:rPr>
          <w:rFonts w:cs="Tahoma"/>
          <w:noProof/>
          <w:lang w:val="fr-FR"/>
        </w:rPr>
      </w:pPr>
      <w:r w:rsidRPr="00640614">
        <w:rPr>
          <w:rFonts w:cs="Tahoma"/>
          <w:noProof/>
          <w:lang w:val="fr-FR"/>
        </w:rPr>
        <w:t>De plus, un client qui souscrit une licence indépendante de la plate</w:t>
      </w:r>
      <w:r w:rsidR="00C15BE8">
        <w:rPr>
          <w:rFonts w:cs="Tahoma"/>
          <w:noProof/>
          <w:lang w:val="fr-FR"/>
        </w:rPr>
        <w:t>-</w:t>
      </w:r>
      <w:r w:rsidRPr="00640614">
        <w:rPr>
          <w:rFonts w:cs="Tahoma"/>
          <w:noProof/>
          <w:lang w:val="fr-FR"/>
        </w:rPr>
        <w:t>forme sous une Software Assurance est autorisé à utiliser la version la plus récente de ce produit spécifique qui est mise à disposition au cours de la durée de la Software Assurance, indépendamment de la plateforme (sous réserve qu’une seule version soit installée</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utilisée à</w:t>
      </w:r>
      <w:r w:rsidR="00EC62AE">
        <w:rPr>
          <w:rFonts w:cs="Tahoma"/>
          <w:noProof/>
          <w:lang w:val="fr-FR"/>
        </w:rPr>
        <w:t> </w:t>
      </w:r>
      <w:r w:rsidRPr="00640614">
        <w:rPr>
          <w:rFonts w:cs="Tahoma"/>
          <w:noProof/>
          <w:lang w:val="fr-FR"/>
        </w:rPr>
        <w:t>la</w:t>
      </w:r>
      <w:r w:rsidR="00EC62AE">
        <w:rPr>
          <w:rFonts w:cs="Tahoma"/>
          <w:noProof/>
          <w:lang w:val="fr-FR"/>
        </w:rPr>
        <w:t> </w:t>
      </w:r>
      <w:r w:rsidRPr="00640614">
        <w:rPr>
          <w:rFonts w:cs="Tahoma"/>
          <w:noProof/>
          <w:lang w:val="fr-FR"/>
        </w:rPr>
        <w:t>fois).</w:t>
      </w:r>
    </w:p>
    <w:p w:rsidR="00894BFE" w:rsidRPr="00640614" w:rsidRDefault="00894BFE" w:rsidP="00894BFE">
      <w:pPr>
        <w:rPr>
          <w:rFonts w:cs="Tahoma"/>
          <w:noProof/>
          <w:lang w:val="fr-FR"/>
        </w:rPr>
      </w:pPr>
      <w:bookmarkStart w:id="1032" w:name="_Toc336338254"/>
    </w:p>
    <w:p w:rsidR="00894BFE" w:rsidRPr="00640614" w:rsidRDefault="00894BFE" w:rsidP="00894BFE">
      <w:pPr>
        <w:pStyle w:val="Heading2"/>
        <w:ind w:left="0"/>
        <w:rPr>
          <w:rFonts w:ascii="Tahoma" w:hAnsi="Tahoma" w:cs="Tahoma"/>
          <w:noProof/>
        </w:rPr>
      </w:pPr>
      <w:bookmarkStart w:id="1033" w:name="_Toc345703183"/>
      <w:bookmarkEnd w:id="1032"/>
      <w:r w:rsidRPr="00640614">
        <w:rPr>
          <w:rFonts w:ascii="Tahoma" w:hAnsi="Tahoma" w:cs="Tahoma"/>
          <w:noProof/>
          <w:lang w:eastAsia="x-none"/>
        </w:rPr>
        <w:t>Clé de produit de Licence en Volume.</w:t>
      </w:r>
      <w:bookmarkEnd w:id="1033"/>
    </w:p>
    <w:p w:rsidR="00894BFE" w:rsidRPr="00640614" w:rsidRDefault="00894BFE" w:rsidP="00894BFE">
      <w:pPr>
        <w:spacing w:after="60"/>
        <w:ind w:right="720"/>
        <w:rPr>
          <w:rFonts w:cs="Tahoma"/>
          <w:noProof/>
          <w:lang w:val="fr-FR"/>
        </w:rPr>
      </w:pPr>
    </w:p>
    <w:p w:rsidR="00894BFE" w:rsidRPr="00640614" w:rsidRDefault="00894BFE" w:rsidP="00894BFE">
      <w:pPr>
        <w:ind w:right="720"/>
        <w:rPr>
          <w:rFonts w:cs="Tahoma"/>
          <w:noProof/>
          <w:lang w:val="fr-FR"/>
        </w:rPr>
      </w:pPr>
      <w:r w:rsidRPr="00640614">
        <w:rPr>
          <w:rFonts w:cs="Tahoma"/>
          <w:noProof/>
          <w:color w:val="000000"/>
          <w:lang w:val="fr-FR"/>
        </w:rPr>
        <w:t>Les clés de produit permettent aux organisations d’utiliser les logiciels et les produits sous licence.</w:t>
      </w:r>
      <w:r w:rsidRPr="00640614">
        <w:rPr>
          <w:rFonts w:cs="Tahoma"/>
          <w:noProof/>
          <w:lang w:val="fr-FR"/>
        </w:rPr>
        <w:t xml:space="preserve"> </w:t>
      </w:r>
      <w:r w:rsidRPr="00640614">
        <w:rPr>
          <w:rFonts w:cs="Tahoma"/>
          <w:noProof/>
          <w:color w:val="000000"/>
          <w:lang w:val="fr-FR"/>
        </w:rPr>
        <w:t>Toutes les clés de produit sont fournies à un client au titre d’un contrat de licence spécifique.</w:t>
      </w:r>
      <w:r w:rsidRPr="00640614">
        <w:rPr>
          <w:rFonts w:cs="Tahoma"/>
          <w:noProof/>
          <w:lang w:val="fr-FR"/>
        </w:rPr>
        <w:t xml:space="preserve"> Pour obtenir vos clés de produit, rendez</w:t>
      </w:r>
      <w:r w:rsidR="00C15BE8">
        <w:rPr>
          <w:rFonts w:cs="Tahoma"/>
          <w:noProof/>
          <w:lang w:val="fr-FR"/>
        </w:rPr>
        <w:t>-</w:t>
      </w:r>
      <w:r w:rsidRPr="00640614">
        <w:rPr>
          <w:rFonts w:cs="Tahoma"/>
          <w:noProof/>
          <w:lang w:val="fr-FR"/>
        </w:rPr>
        <w:t xml:space="preserve">vous sur le site Web du </w:t>
      </w:r>
      <w:hyperlink r:id="rId32" w:history="1">
        <w:r w:rsidRPr="00640614">
          <w:rPr>
            <w:rStyle w:val="Hyperlink"/>
            <w:rFonts w:cs="Tahoma"/>
            <w:noProof/>
            <w:lang w:val="fr-FR"/>
          </w:rPr>
          <w:t>Centre de Gestion des Licences en Volume Microsoft (VLSC)</w:t>
        </w:r>
      </w:hyperlink>
      <w:r w:rsidRPr="00640614">
        <w:rPr>
          <w:rFonts w:cs="Tahoma"/>
          <w:noProof/>
          <w:lang w:val="fr-FR"/>
        </w:rPr>
        <w:t xml:space="preserve">. Vous pouvez également appeler le </w:t>
      </w:r>
      <w:hyperlink r:id="rId33" w:history="1">
        <w:r w:rsidRPr="006F35F1">
          <w:rPr>
            <w:rStyle w:val="Hyperlink"/>
            <w:rFonts w:cs="Tahoma"/>
            <w:noProof/>
            <w:color w:val="0070C0"/>
            <w:lang w:val="fr-FR"/>
          </w:rPr>
          <w:t>Centre d’activation des Licences en Volume Microsoft</w:t>
        </w:r>
      </w:hyperlink>
      <w:r w:rsidR="006F35F1">
        <w:rPr>
          <w:rFonts w:cs="Tahoma"/>
          <w:noProof/>
          <w:lang w:val="fr-FR"/>
        </w:rPr>
        <w:t>.</w:t>
      </w:r>
    </w:p>
    <w:p w:rsidR="00894BFE" w:rsidRPr="00640614" w:rsidRDefault="00894BFE" w:rsidP="00894BFE">
      <w:pPr>
        <w:ind w:right="720"/>
        <w:rPr>
          <w:rFonts w:cs="Tahoma"/>
          <w:noProof/>
          <w:lang w:val="fr-FR"/>
        </w:rPr>
      </w:pPr>
    </w:p>
    <w:p w:rsidR="00894BFE" w:rsidRPr="00640614" w:rsidRDefault="00894BFE" w:rsidP="00894BFE">
      <w:pPr>
        <w:ind w:right="720"/>
        <w:rPr>
          <w:rFonts w:cs="Tahoma"/>
          <w:noProof/>
          <w:lang w:val="fr-FR"/>
        </w:rPr>
      </w:pPr>
      <w:r w:rsidRPr="00640614">
        <w:rPr>
          <w:rFonts w:cs="Tahoma"/>
          <w:noProof/>
          <w:color w:val="000000"/>
          <w:szCs w:val="18"/>
          <w:lang w:val="fr-FR"/>
        </w:rPr>
        <w:t>Pour consulter la liste des produits sous Licence en Volume qui nécessitent des clés de produit et pour plus d’informations, rendez</w:t>
      </w:r>
      <w:r w:rsidR="00C15BE8">
        <w:rPr>
          <w:rFonts w:cs="Tahoma"/>
          <w:noProof/>
          <w:color w:val="000000"/>
          <w:szCs w:val="18"/>
          <w:lang w:val="fr-FR"/>
        </w:rPr>
        <w:t>-</w:t>
      </w:r>
      <w:r w:rsidRPr="00640614">
        <w:rPr>
          <w:rFonts w:cs="Tahoma"/>
          <w:noProof/>
          <w:color w:val="000000"/>
          <w:szCs w:val="18"/>
          <w:lang w:val="fr-FR"/>
        </w:rPr>
        <w:t xml:space="preserve">vous à l’adresse : </w:t>
      </w:r>
      <w:hyperlink r:id="rId34" w:history="1">
        <w:r w:rsidRPr="00640614">
          <w:rPr>
            <w:rStyle w:val="Hyperlink"/>
            <w:rFonts w:cs="Tahoma"/>
            <w:noProof/>
            <w:lang w:val="fr-FR"/>
          </w:rPr>
          <w:t>http://www.microsoft.com/licensing/resources/vol/volumelicensekey/default.mspx</w:t>
        </w:r>
      </w:hyperlink>
      <w:r w:rsidR="006F35F1">
        <w:rPr>
          <w:rFonts w:cs="Tahoma"/>
          <w:noProof/>
          <w:lang w:val="fr-FR"/>
        </w:rPr>
        <w:t>.</w:t>
      </w:r>
    </w:p>
    <w:p w:rsidR="00894BFE" w:rsidRPr="00640614" w:rsidRDefault="00894BFE" w:rsidP="00894BFE">
      <w:pPr>
        <w:ind w:right="720"/>
        <w:rPr>
          <w:rFonts w:cs="Tahoma"/>
          <w:noProof/>
          <w:lang w:val="fr-FR"/>
        </w:rPr>
      </w:pPr>
      <w:r w:rsidRPr="00640614">
        <w:rPr>
          <w:rFonts w:cs="Tahoma"/>
          <w:noProof/>
          <w:color w:val="1F497D"/>
          <w:szCs w:val="18"/>
          <w:lang w:val="fr-FR"/>
        </w:rPr>
        <w:br/>
      </w:r>
      <w:r w:rsidRPr="00640614">
        <w:rPr>
          <w:rFonts w:cs="Tahoma"/>
          <w:noProof/>
          <w:color w:val="000000"/>
          <w:lang w:val="fr-FR"/>
        </w:rPr>
        <w:t>Certains produits sous Licence en Volume ne nécessitent pas de clé de produit.</w:t>
      </w:r>
      <w:r w:rsidRPr="00640614">
        <w:rPr>
          <w:rFonts w:cs="Tahoma"/>
          <w:noProof/>
          <w:lang w:val="fr-FR"/>
        </w:rPr>
        <w:t xml:space="preserve"> </w:t>
      </w:r>
      <w:r w:rsidRPr="00640614">
        <w:rPr>
          <w:rFonts w:cs="Tahoma"/>
          <w:noProof/>
          <w:color w:val="000000"/>
          <w:lang w:val="fr-FR"/>
        </w:rPr>
        <w:t>Le cas échéant, ils ne figurent pas dans la liste.</w:t>
      </w:r>
    </w:p>
    <w:p w:rsidR="00894BFE" w:rsidRPr="00640614" w:rsidRDefault="00894BFE" w:rsidP="00894BFE">
      <w:pPr>
        <w:ind w:right="720"/>
        <w:rPr>
          <w:rFonts w:cs="Tahoma"/>
          <w:noProof/>
          <w:lang w:val="fr-FR"/>
        </w:rPr>
      </w:pPr>
    </w:p>
    <w:p w:rsidR="00894BFE" w:rsidRPr="00640614" w:rsidRDefault="00894BFE" w:rsidP="006F35F1">
      <w:pPr>
        <w:ind w:right="720"/>
        <w:rPr>
          <w:rFonts w:cs="Tahoma"/>
          <w:noProof/>
          <w:lang w:val="fr-FR"/>
        </w:rPr>
      </w:pPr>
      <w:r w:rsidRPr="00640614">
        <w:rPr>
          <w:rFonts w:cs="Tahoma"/>
          <w:b/>
          <w:noProof/>
          <w:color w:val="000000"/>
          <w:lang w:val="fr-FR"/>
        </w:rPr>
        <w:t>Remarque :</w:t>
      </w:r>
      <w:r w:rsidRPr="00640614">
        <w:rPr>
          <w:rFonts w:cs="Tahoma"/>
          <w:noProof/>
          <w:color w:val="000000"/>
          <w:szCs w:val="18"/>
          <w:lang w:val="fr-FR"/>
        </w:rPr>
        <w:t xml:space="preserve"> les clés de produit sont exclusivement attribuées à votre organisation, pour une utilisation au sein de celle</w:t>
      </w:r>
      <w:r w:rsidR="00C15BE8">
        <w:rPr>
          <w:rFonts w:cs="Tahoma"/>
          <w:noProof/>
          <w:color w:val="000000"/>
          <w:szCs w:val="18"/>
          <w:lang w:val="fr-FR"/>
        </w:rPr>
        <w:t>-</w:t>
      </w:r>
      <w:r w:rsidRPr="00640614">
        <w:rPr>
          <w:rFonts w:cs="Tahoma"/>
          <w:noProof/>
          <w:color w:val="000000"/>
          <w:szCs w:val="18"/>
          <w:lang w:val="fr-FR"/>
        </w:rPr>
        <w:t>ci uniquement. Vous êtes responsable de toute utilisation non autorisée des clés de produits émises au titre de votre contrat. Vous devez prendre des mesures appropriées pour protéger vos clés. Ne</w:t>
      </w:r>
      <w:r w:rsidR="006F35F1">
        <w:rPr>
          <w:rFonts w:cs="Tahoma"/>
          <w:noProof/>
          <w:color w:val="000000"/>
          <w:szCs w:val="18"/>
          <w:lang w:val="fr-FR"/>
        </w:rPr>
        <w:t> </w:t>
      </w:r>
      <w:r w:rsidRPr="00640614">
        <w:rPr>
          <w:rFonts w:cs="Tahoma"/>
          <w:noProof/>
          <w:color w:val="000000"/>
          <w:szCs w:val="18"/>
          <w:lang w:val="fr-FR"/>
        </w:rPr>
        <w:t>divulguez pas vos clés de produi</w:t>
      </w:r>
      <w:r w:rsidR="006F35F1">
        <w:rPr>
          <w:rFonts w:cs="Tahoma"/>
          <w:noProof/>
          <w:color w:val="000000"/>
          <w:szCs w:val="18"/>
          <w:lang w:val="fr-FR"/>
        </w:rPr>
        <w:t>t à des parties non autorisées.</w:t>
      </w:r>
    </w:p>
    <w:p w:rsidR="00894BFE" w:rsidRPr="00640614" w:rsidRDefault="00894BFE" w:rsidP="00A257D1">
      <w:pPr>
        <w:pStyle w:val="Heading1"/>
        <w:spacing w:before="0"/>
        <w:rPr>
          <w:rFonts w:cs="Tahoma"/>
          <w:noProof/>
        </w:rPr>
      </w:pPr>
      <w:r w:rsidRPr="00640614">
        <w:rPr>
          <w:rFonts w:cs="Tahoma"/>
          <w:noProof/>
        </w:rPr>
        <w:br w:type="page"/>
      </w:r>
      <w:bookmarkStart w:id="1034" w:name="_Toc336338255"/>
      <w:bookmarkStart w:id="1035" w:name="_Toc345703184"/>
      <w:bookmarkEnd w:id="1034"/>
      <w:r w:rsidRPr="00640614">
        <w:rPr>
          <w:rFonts w:cs="Tahoma"/>
          <w:noProof/>
          <w:lang w:eastAsia="x-none"/>
        </w:rPr>
        <w:t>NOTES RELATIVES AUX PRODUITS</w:t>
      </w:r>
      <w:bookmarkEnd w:id="1035"/>
    </w:p>
    <w:p w:rsidR="00894BFE" w:rsidRPr="00640614" w:rsidRDefault="00894BFE" w:rsidP="00894BFE">
      <w:pPr>
        <w:pStyle w:val="Heading2"/>
        <w:ind w:hanging="540"/>
        <w:rPr>
          <w:rFonts w:ascii="Tahoma" w:hAnsi="Tahoma" w:cs="Tahoma"/>
          <w:noProof/>
        </w:rPr>
      </w:pPr>
    </w:p>
    <w:p w:rsidR="00894BFE" w:rsidRPr="00640614" w:rsidRDefault="00894BFE" w:rsidP="00894BFE">
      <w:pPr>
        <w:pStyle w:val="Heading2"/>
        <w:ind w:left="0"/>
        <w:rPr>
          <w:rFonts w:ascii="Tahoma" w:hAnsi="Tahoma" w:cs="Tahoma"/>
          <w:noProof/>
        </w:rPr>
      </w:pPr>
      <w:bookmarkStart w:id="1036" w:name="_Toc336338256"/>
      <w:bookmarkStart w:id="1037" w:name="_Toc345703185"/>
      <w:bookmarkEnd w:id="1036"/>
      <w:r w:rsidRPr="00640614">
        <w:rPr>
          <w:rFonts w:ascii="Tahoma" w:hAnsi="Tahoma" w:cs="Tahoma"/>
          <w:noProof/>
          <w:sz w:val="28"/>
          <w:lang w:eastAsia="x-none"/>
        </w:rPr>
        <w:t>Groupe des Produits Applications</w:t>
      </w:r>
      <w:bookmarkEnd w:id="1037"/>
    </w:p>
    <w:p w:rsidR="00894BFE" w:rsidRPr="00640614" w:rsidRDefault="00894BFE" w:rsidP="00894BFE">
      <w:pPr>
        <w:rPr>
          <w:rFonts w:cs="Tahoma"/>
          <w:noProof/>
          <w:lang w:val="fr-FR"/>
        </w:rPr>
      </w:pPr>
      <w:bookmarkStart w:id="1038" w:name="_1_Data_Analyzer"/>
      <w:bookmarkStart w:id="1039" w:name="Aps_1BingMapsDesktopandContentPack"/>
      <w:bookmarkEnd w:id="1038"/>
    </w:p>
    <w:p w:rsidR="00894BFE" w:rsidRPr="006B3893" w:rsidRDefault="00894BFE" w:rsidP="00894BFE">
      <w:pPr>
        <w:pStyle w:val="Heading3"/>
        <w:rPr>
          <w:rFonts w:ascii="Tahoma" w:hAnsi="Tahoma" w:cs="Tahoma"/>
          <w:noProof/>
          <w:lang w:val="en-US"/>
        </w:rPr>
      </w:pPr>
      <w:bookmarkStart w:id="1040" w:name="_Toc336338257"/>
      <w:bookmarkStart w:id="1041" w:name="_1_Bing_Maps"/>
      <w:bookmarkStart w:id="1042" w:name="_Toc345703186"/>
      <w:bookmarkEnd w:id="1040"/>
      <w:bookmarkEnd w:id="1041"/>
      <w:r w:rsidRPr="006B3893">
        <w:rPr>
          <w:rFonts w:ascii="Tahoma" w:hAnsi="Tahoma" w:cs="Tahoma"/>
          <w:caps/>
          <w:noProof/>
          <w:color w:val="F66400"/>
          <w:sz w:val="22"/>
          <w:vertAlign w:val="superscript"/>
          <w:lang w:val="en-US" w:eastAsia="x-none"/>
        </w:rPr>
        <w:t>1</w:t>
      </w:r>
      <w:r w:rsidRPr="006B3893">
        <w:rPr>
          <w:rFonts w:ascii="Tahoma" w:hAnsi="Tahoma" w:cs="Tahoma"/>
          <w:noProof/>
          <w:color w:val="F66400"/>
          <w:sz w:val="22"/>
          <w:lang w:val="en-US" w:eastAsia="x-none"/>
        </w:rPr>
        <w:t xml:space="preserve"> Bing Maps Desktop with Enhanced Content Pack</w:t>
      </w:r>
      <w:bookmarkEnd w:id="1042"/>
    </w:p>
    <w:bookmarkEnd w:id="1039"/>
    <w:p w:rsidR="00894BFE" w:rsidRPr="006B3893" w:rsidRDefault="00894BFE" w:rsidP="00894BFE">
      <w:pPr>
        <w:rPr>
          <w:rFonts w:cs="Tahoma"/>
          <w:noProof/>
        </w:rPr>
      </w:pPr>
    </w:p>
    <w:p w:rsidR="00894BFE" w:rsidRPr="00640614" w:rsidRDefault="00894BFE" w:rsidP="00894BFE">
      <w:pPr>
        <w:spacing w:after="60"/>
        <w:ind w:left="720"/>
        <w:rPr>
          <w:rFonts w:cs="Tahoma"/>
          <w:noProof/>
          <w:lang w:val="fr-FR"/>
        </w:rPr>
      </w:pPr>
      <w:bookmarkStart w:id="1043" w:name="Aps_ExpStudioproducts"/>
      <w:bookmarkStart w:id="1044" w:name="Aps_ExpStudio2"/>
      <w:bookmarkStart w:id="1045" w:name="Aps_1ExpStudio3"/>
      <w:bookmarkEnd w:id="1043"/>
      <w:bookmarkEnd w:id="1044"/>
      <w:bookmarkEnd w:id="1045"/>
      <w:r w:rsidRPr="00640614">
        <w:rPr>
          <w:rFonts w:cs="Tahoma"/>
          <w:b/>
          <w:noProof/>
          <w:lang w:val="fr-FR"/>
        </w:rPr>
        <w:t>Services de build requis</w:t>
      </w:r>
      <w:r w:rsidRPr="00640614">
        <w:rPr>
          <w:rFonts w:cs="Tahoma"/>
          <w:noProof/>
          <w:lang w:val="fr-FR"/>
        </w:rPr>
        <w:t xml:space="preserve"> </w:t>
      </w:r>
    </w:p>
    <w:p w:rsidR="00894BFE" w:rsidRPr="00640614" w:rsidRDefault="00894BFE" w:rsidP="006F35F1">
      <w:pPr>
        <w:ind w:left="720"/>
        <w:rPr>
          <w:rFonts w:cs="Tahoma"/>
          <w:noProof/>
          <w:lang w:val="fr-FR"/>
        </w:rPr>
      </w:pPr>
      <w:r w:rsidRPr="00640614">
        <w:rPr>
          <w:rFonts w:cs="Tahoma"/>
          <w:noProof/>
          <w:lang w:val="fr-FR"/>
        </w:rPr>
        <w:t>Bing Maps Desktop with Enhanced Content Pack nécessite les services de build de Vexcel, la filiale de Microsoft spécialisée dans les technologies à base de données géospatiales. D’autres services de formation, de support et de maintenance facultatifs sont également disponibles. Pour plus d’informations, consultez la</w:t>
      </w:r>
      <w:r w:rsidR="006F35F1">
        <w:rPr>
          <w:rFonts w:cs="Tahoma"/>
          <w:noProof/>
          <w:lang w:val="fr-FR"/>
        </w:rPr>
        <w:t> </w:t>
      </w:r>
      <w:r w:rsidRPr="00640614">
        <w:rPr>
          <w:rFonts w:cs="Tahoma"/>
          <w:noProof/>
          <w:lang w:val="fr-FR"/>
        </w:rPr>
        <w:t xml:space="preserve">page </w:t>
      </w:r>
      <w:hyperlink r:id="rId35" w:history="1">
        <w:r w:rsidRPr="00640614">
          <w:rPr>
            <w:rStyle w:val="Hyperlink"/>
            <w:rFonts w:cs="Tahoma"/>
            <w:noProof/>
            <w:lang w:val="fr-FR"/>
          </w:rPr>
          <w:t>http://www.vexcel.com/geospatial/bingmapsserver/index.asp</w:t>
        </w:r>
      </w:hyperlink>
      <w:r w:rsidRPr="00640614">
        <w:rPr>
          <w:rFonts w:cs="Tahoma"/>
          <w:noProof/>
          <w:lang w:val="fr-FR"/>
        </w:rPr>
        <w:t>.</w:t>
      </w:r>
    </w:p>
    <w:p w:rsidR="00894BFE" w:rsidRPr="00640614" w:rsidRDefault="00894BFE" w:rsidP="00894BFE">
      <w:pPr>
        <w:rPr>
          <w:rFonts w:cs="Tahoma"/>
          <w:noProof/>
          <w:lang w:val="fr-FR"/>
        </w:rPr>
      </w:pPr>
    </w:p>
    <w:p w:rsidR="00894BFE" w:rsidRPr="00640614" w:rsidRDefault="00894BFE" w:rsidP="008D68EF">
      <w:pPr>
        <w:pStyle w:val="Heading3"/>
        <w:ind w:left="153" w:hanging="153"/>
        <w:rPr>
          <w:rFonts w:ascii="Tahoma" w:hAnsi="Tahoma" w:cs="Tahoma"/>
          <w:noProof/>
        </w:rPr>
      </w:pPr>
      <w:bookmarkStart w:id="1046" w:name="_Toc336338258"/>
      <w:bookmarkStart w:id="1047" w:name="_2_Expression_Studio"/>
      <w:bookmarkStart w:id="1048" w:name="_Toc345703187"/>
      <w:bookmarkEnd w:id="1046"/>
      <w:bookmarkEnd w:id="1047"/>
      <w:r w:rsidRPr="00640614">
        <w:rPr>
          <w:rFonts w:ascii="Tahoma" w:hAnsi="Tahoma" w:cs="Tahoma"/>
          <w:caps/>
          <w:noProof/>
          <w:color w:val="F66400"/>
          <w:sz w:val="22"/>
          <w:vertAlign w:val="superscript"/>
          <w:lang w:eastAsia="x-none"/>
        </w:rPr>
        <w:t>2</w:t>
      </w:r>
      <w:r w:rsidRPr="00640614">
        <w:rPr>
          <w:rFonts w:ascii="Tahoma" w:hAnsi="Tahoma" w:cs="Tahoma"/>
          <w:noProof/>
          <w:color w:val="F66400"/>
          <w:sz w:val="22"/>
          <w:lang w:eastAsia="x-none"/>
        </w:rPr>
        <w:t xml:space="preserve"> Expression Studio Web Professional 4, Expression Studio Ultimate 4, Expression Encoder Pro 4</w:t>
      </w:r>
      <w:bookmarkEnd w:id="1048"/>
    </w:p>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Expression Studio Web Professional 4</w:t>
      </w:r>
    </w:p>
    <w:p w:rsidR="00894BFE" w:rsidRPr="00640614" w:rsidRDefault="00894BFE" w:rsidP="00EB3987">
      <w:pPr>
        <w:ind w:left="720"/>
        <w:rPr>
          <w:rFonts w:cs="Tahoma"/>
          <w:noProof/>
          <w:lang w:val="fr-FR"/>
        </w:rPr>
      </w:pPr>
      <w:r w:rsidRPr="00640614">
        <w:rPr>
          <w:rFonts w:cs="Tahoma"/>
          <w:noProof/>
          <w:color w:val="000000"/>
          <w:szCs w:val="18"/>
          <w:lang w:val="fr-FR"/>
        </w:rPr>
        <w:t>La gamme de produits Expression a changé de nom. Seul le nom du produit a changé, les versions 3 et 4 du logiciel sont identiques. Par conséquent, les clients disposant de licences pour les produits version 3 seront considérés détenteurs de licences pour les produits version 4 correspondants (comme indiqué ci</w:t>
      </w:r>
      <w:r w:rsidR="00C15BE8">
        <w:rPr>
          <w:rFonts w:cs="Tahoma"/>
          <w:noProof/>
          <w:color w:val="000000"/>
          <w:szCs w:val="18"/>
          <w:lang w:val="fr-FR"/>
        </w:rPr>
        <w:t>-</w:t>
      </w:r>
      <w:r w:rsidRPr="00640614">
        <w:rPr>
          <w:rFonts w:cs="Tahoma"/>
          <w:noProof/>
          <w:color w:val="000000"/>
          <w:szCs w:val="18"/>
          <w:lang w:val="fr-FR"/>
        </w:rPr>
        <w:t>dessous) et pourront utiliser les logiciels dénommés version 4 au lieu des logiciels labellisés version 3. Le droit d’utiliser le logiciel reste soumis aux conditions générales du Contrat de Licence en Volume du client et aux droits d’utilisation du logiciel tels que complétés par la présente note relative au produit.</w:t>
      </w:r>
      <w:r w:rsidRPr="00640614">
        <w:rPr>
          <w:rFonts w:cs="Tahoma"/>
          <w:noProof/>
          <w:lang w:val="fr-FR"/>
        </w:rPr>
        <w:t xml:space="preserve"> </w:t>
      </w:r>
      <w:r w:rsidRPr="00640614">
        <w:rPr>
          <w:rFonts w:cs="Tahoma"/>
          <w:noProof/>
          <w:color w:val="000000"/>
          <w:lang w:val="fr-FR"/>
        </w:rPr>
        <w:t>Le changement de</w:t>
      </w:r>
      <w:r w:rsidR="00EB3987" w:rsidRPr="00640614">
        <w:rPr>
          <w:rFonts w:cs="Tahoma"/>
          <w:noProof/>
          <w:color w:val="000000"/>
          <w:lang w:val="fr-FR"/>
        </w:rPr>
        <w:t> </w:t>
      </w:r>
      <w:r w:rsidRPr="00640614">
        <w:rPr>
          <w:rFonts w:cs="Tahoma"/>
          <w:noProof/>
          <w:color w:val="000000"/>
          <w:lang w:val="fr-FR"/>
        </w:rPr>
        <w:t>nom ne prolonge pas la garantie ni aucune des obligations de support de Microsoft dans le cadre de la Software Assurance des produits.</w:t>
      </w:r>
    </w:p>
    <w:p w:rsidR="00894BFE" w:rsidRPr="00640614" w:rsidRDefault="00894BFE" w:rsidP="00894BFE">
      <w:pPr>
        <w:ind w:left="720"/>
        <w:rPr>
          <w:rFonts w:cs="Tahoma"/>
          <w:noProof/>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820"/>
        <w:gridCol w:w="3560"/>
      </w:tblGrid>
      <w:tr w:rsidR="00894BFE" w:rsidRPr="00640614" w:rsidTr="008D68EF">
        <w:tc>
          <w:tcPr>
            <w:tcW w:w="3820" w:type="dxa"/>
            <w:shd w:val="clear" w:color="auto" w:fill="FABF8F"/>
          </w:tcPr>
          <w:p w:rsidR="00894BFE" w:rsidRPr="00640614" w:rsidRDefault="00894BFE" w:rsidP="00DF2907">
            <w:pPr>
              <w:ind w:left="342"/>
              <w:rPr>
                <w:rFonts w:cs="Tahoma"/>
                <w:b/>
                <w:noProof/>
                <w:color w:val="000000"/>
                <w:szCs w:val="18"/>
                <w:lang w:val="fr-FR"/>
              </w:rPr>
            </w:pPr>
            <w:r w:rsidRPr="00640614">
              <w:rPr>
                <w:rFonts w:cs="Tahoma"/>
                <w:b/>
                <w:noProof/>
                <w:color w:val="000000"/>
                <w:szCs w:val="18"/>
                <w:lang w:val="fr-FR"/>
              </w:rPr>
              <w:t>Ancien nom du produit</w:t>
            </w:r>
          </w:p>
        </w:tc>
        <w:tc>
          <w:tcPr>
            <w:tcW w:w="3560" w:type="dxa"/>
            <w:shd w:val="clear" w:color="auto" w:fill="FABF8F"/>
          </w:tcPr>
          <w:p w:rsidR="00894BFE" w:rsidRPr="00640614" w:rsidRDefault="00894BFE" w:rsidP="00DF2907">
            <w:pPr>
              <w:ind w:left="162"/>
              <w:rPr>
                <w:rFonts w:cs="Tahoma"/>
                <w:b/>
                <w:noProof/>
                <w:color w:val="000000"/>
                <w:szCs w:val="18"/>
                <w:lang w:val="fr-FR"/>
              </w:rPr>
            </w:pPr>
            <w:r w:rsidRPr="00640614">
              <w:rPr>
                <w:rFonts w:cs="Tahoma"/>
                <w:b/>
                <w:noProof/>
                <w:color w:val="000000"/>
                <w:szCs w:val="18"/>
                <w:lang w:val="fr-FR"/>
              </w:rPr>
              <w:t>Nouveau nom du produit</w:t>
            </w:r>
          </w:p>
        </w:tc>
      </w:tr>
      <w:tr w:rsidR="00894BFE" w:rsidRPr="00640614" w:rsidTr="008D68EF">
        <w:tc>
          <w:tcPr>
            <w:tcW w:w="3820" w:type="dxa"/>
          </w:tcPr>
          <w:p w:rsidR="00894BFE" w:rsidRPr="00640614" w:rsidRDefault="00894BFE" w:rsidP="004F4BF5">
            <w:pPr>
              <w:numPr>
                <w:ilvl w:val="0"/>
                <w:numId w:val="25"/>
              </w:numPr>
              <w:ind w:left="522"/>
              <w:rPr>
                <w:rFonts w:cs="Tahoma"/>
                <w:noProof/>
                <w:color w:val="000000"/>
                <w:szCs w:val="18"/>
                <w:lang w:val="fr-FR"/>
              </w:rPr>
            </w:pPr>
            <w:r w:rsidRPr="00640614">
              <w:rPr>
                <w:rFonts w:cs="Tahoma"/>
                <w:noProof/>
                <w:color w:val="000000"/>
                <w:szCs w:val="18"/>
                <w:lang w:val="fr-FR"/>
              </w:rPr>
              <w:t>Abonnement Expression Professional</w:t>
            </w:r>
          </w:p>
        </w:tc>
        <w:tc>
          <w:tcPr>
            <w:tcW w:w="3560" w:type="dxa"/>
          </w:tcPr>
          <w:p w:rsidR="00894BFE" w:rsidRPr="00640614" w:rsidRDefault="00894BFE" w:rsidP="004F4BF5">
            <w:pPr>
              <w:numPr>
                <w:ilvl w:val="0"/>
                <w:numId w:val="26"/>
              </w:numPr>
              <w:ind w:left="342" w:hanging="270"/>
              <w:rPr>
                <w:rFonts w:cs="Tahoma"/>
                <w:noProof/>
                <w:color w:val="000000"/>
                <w:szCs w:val="18"/>
                <w:lang w:val="fr-FR"/>
              </w:rPr>
            </w:pPr>
            <w:r w:rsidRPr="00640614">
              <w:rPr>
                <w:rFonts w:cs="Tahoma"/>
                <w:noProof/>
                <w:color w:val="000000"/>
                <w:szCs w:val="18"/>
                <w:lang w:val="fr-FR"/>
              </w:rPr>
              <w:t>Expression Studio Ultimate 4 + Expression Encoder Pro 4</w:t>
            </w:r>
          </w:p>
        </w:tc>
      </w:tr>
      <w:tr w:rsidR="00894BFE" w:rsidRPr="00640614" w:rsidTr="008D68EF">
        <w:tc>
          <w:tcPr>
            <w:tcW w:w="3820" w:type="dxa"/>
          </w:tcPr>
          <w:p w:rsidR="00894BFE" w:rsidRPr="00640614" w:rsidRDefault="00894BFE" w:rsidP="004F4BF5">
            <w:pPr>
              <w:numPr>
                <w:ilvl w:val="0"/>
                <w:numId w:val="25"/>
              </w:numPr>
              <w:ind w:left="522"/>
              <w:rPr>
                <w:rFonts w:cs="Tahoma"/>
                <w:noProof/>
                <w:color w:val="000000"/>
                <w:szCs w:val="18"/>
                <w:lang w:val="fr-FR"/>
              </w:rPr>
            </w:pPr>
            <w:r w:rsidRPr="00640614">
              <w:rPr>
                <w:rFonts w:cs="Tahoma"/>
                <w:noProof/>
                <w:color w:val="000000"/>
                <w:szCs w:val="18"/>
                <w:lang w:val="fr-FR"/>
              </w:rPr>
              <w:t>Expression Studio 3</w:t>
            </w:r>
          </w:p>
        </w:tc>
        <w:tc>
          <w:tcPr>
            <w:tcW w:w="3560" w:type="dxa"/>
          </w:tcPr>
          <w:p w:rsidR="00894BFE" w:rsidRPr="00640614" w:rsidRDefault="00894BFE" w:rsidP="004F4BF5">
            <w:pPr>
              <w:numPr>
                <w:ilvl w:val="0"/>
                <w:numId w:val="26"/>
              </w:numPr>
              <w:ind w:left="342" w:hanging="270"/>
              <w:rPr>
                <w:rFonts w:cs="Tahoma"/>
                <w:noProof/>
                <w:color w:val="000000"/>
                <w:szCs w:val="18"/>
                <w:lang w:val="fr-FR"/>
              </w:rPr>
            </w:pPr>
            <w:r w:rsidRPr="00640614">
              <w:rPr>
                <w:rFonts w:cs="Tahoma"/>
                <w:noProof/>
                <w:color w:val="000000"/>
                <w:szCs w:val="18"/>
                <w:lang w:val="fr-FR"/>
              </w:rPr>
              <w:t>Expression Studio Ultimate 4 + Expression Encoder Pro 4</w:t>
            </w:r>
          </w:p>
        </w:tc>
      </w:tr>
      <w:tr w:rsidR="00894BFE" w:rsidRPr="00640614" w:rsidTr="008D68EF">
        <w:tc>
          <w:tcPr>
            <w:tcW w:w="3820" w:type="dxa"/>
          </w:tcPr>
          <w:p w:rsidR="00894BFE" w:rsidRPr="00640614" w:rsidRDefault="00894BFE" w:rsidP="004F4BF5">
            <w:pPr>
              <w:numPr>
                <w:ilvl w:val="0"/>
                <w:numId w:val="25"/>
              </w:numPr>
              <w:ind w:left="522"/>
              <w:rPr>
                <w:rFonts w:cs="Tahoma"/>
                <w:noProof/>
                <w:color w:val="000000"/>
                <w:szCs w:val="18"/>
                <w:lang w:val="fr-FR"/>
              </w:rPr>
            </w:pPr>
            <w:r w:rsidRPr="00640614">
              <w:rPr>
                <w:rFonts w:cs="Tahoma"/>
                <w:noProof/>
                <w:color w:val="000000"/>
                <w:szCs w:val="18"/>
                <w:lang w:val="fr-FR"/>
              </w:rPr>
              <w:t>Expression Web 3</w:t>
            </w:r>
          </w:p>
        </w:tc>
        <w:tc>
          <w:tcPr>
            <w:tcW w:w="3560" w:type="dxa"/>
          </w:tcPr>
          <w:p w:rsidR="00894BFE" w:rsidRPr="00640614" w:rsidRDefault="00894BFE" w:rsidP="004F4BF5">
            <w:pPr>
              <w:numPr>
                <w:ilvl w:val="0"/>
                <w:numId w:val="26"/>
              </w:numPr>
              <w:ind w:left="342" w:hanging="270"/>
              <w:jc w:val="both"/>
              <w:rPr>
                <w:rFonts w:cs="Tahoma"/>
                <w:noProof/>
                <w:color w:val="000000"/>
                <w:szCs w:val="18"/>
                <w:lang w:val="fr-FR"/>
              </w:rPr>
            </w:pPr>
            <w:r w:rsidRPr="00640614">
              <w:rPr>
                <w:rFonts w:cs="Tahoma"/>
                <w:noProof/>
                <w:color w:val="000000"/>
                <w:szCs w:val="18"/>
                <w:lang w:val="fr-FR"/>
              </w:rPr>
              <w:t>Expression Studio Web Professional 4</w:t>
            </w:r>
          </w:p>
        </w:tc>
      </w:tr>
      <w:tr w:rsidR="00894BFE" w:rsidRPr="00640614" w:rsidTr="008D68EF">
        <w:tc>
          <w:tcPr>
            <w:tcW w:w="3820" w:type="dxa"/>
          </w:tcPr>
          <w:p w:rsidR="00894BFE" w:rsidRPr="00640614" w:rsidRDefault="00894BFE" w:rsidP="004F4BF5">
            <w:pPr>
              <w:numPr>
                <w:ilvl w:val="0"/>
                <w:numId w:val="25"/>
              </w:numPr>
              <w:ind w:left="522"/>
              <w:rPr>
                <w:rFonts w:cs="Tahoma"/>
                <w:noProof/>
                <w:color w:val="000000"/>
                <w:szCs w:val="18"/>
                <w:lang w:val="fr-FR"/>
              </w:rPr>
            </w:pPr>
            <w:r w:rsidRPr="00640614">
              <w:rPr>
                <w:rFonts w:cs="Tahoma"/>
                <w:noProof/>
                <w:color w:val="000000"/>
                <w:szCs w:val="18"/>
                <w:lang w:val="fr-FR"/>
              </w:rPr>
              <w:t>Expression Encoder 3</w:t>
            </w:r>
          </w:p>
        </w:tc>
        <w:tc>
          <w:tcPr>
            <w:tcW w:w="3560" w:type="dxa"/>
          </w:tcPr>
          <w:p w:rsidR="00894BFE" w:rsidRPr="00640614" w:rsidRDefault="00894BFE" w:rsidP="004F4BF5">
            <w:pPr>
              <w:numPr>
                <w:ilvl w:val="0"/>
                <w:numId w:val="26"/>
              </w:numPr>
              <w:ind w:left="342" w:hanging="270"/>
              <w:rPr>
                <w:rFonts w:cs="Tahoma"/>
                <w:noProof/>
                <w:color w:val="000000"/>
                <w:szCs w:val="18"/>
                <w:lang w:val="fr-FR"/>
              </w:rPr>
            </w:pPr>
            <w:r w:rsidRPr="00640614">
              <w:rPr>
                <w:rFonts w:cs="Tahoma"/>
                <w:noProof/>
                <w:color w:val="000000"/>
                <w:szCs w:val="18"/>
                <w:lang w:val="fr-FR"/>
              </w:rPr>
              <w:t>Expression Encoder Pro 4</w:t>
            </w:r>
          </w:p>
        </w:tc>
      </w:tr>
    </w:tbl>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Expression Studio Ultimate 4</w:t>
      </w:r>
    </w:p>
    <w:p w:rsidR="00894BFE" w:rsidRPr="00640614" w:rsidRDefault="00894BFE" w:rsidP="00EC62AE">
      <w:pPr>
        <w:ind w:left="720"/>
        <w:rPr>
          <w:rFonts w:cs="Tahoma"/>
          <w:noProof/>
          <w:lang w:val="fr-FR"/>
        </w:rPr>
      </w:pPr>
      <w:r w:rsidRPr="00640614">
        <w:rPr>
          <w:rFonts w:cs="Tahoma"/>
          <w:noProof/>
          <w:color w:val="000000"/>
          <w:szCs w:val="18"/>
          <w:lang w:val="fr-FR"/>
        </w:rPr>
        <w:t>La gamme de produits Expression a changé de nom. Seul le nom du produit a changé, les versions 3</w:t>
      </w:r>
      <w:r w:rsidR="00EC62AE">
        <w:rPr>
          <w:rFonts w:cs="Tahoma"/>
          <w:noProof/>
          <w:color w:val="000000"/>
          <w:szCs w:val="18"/>
          <w:lang w:val="fr-FR"/>
        </w:rPr>
        <w:t> </w:t>
      </w:r>
      <w:r w:rsidRPr="00640614">
        <w:rPr>
          <w:rFonts w:cs="Tahoma"/>
          <w:noProof/>
          <w:color w:val="000000"/>
          <w:szCs w:val="18"/>
          <w:lang w:val="fr-FR"/>
        </w:rPr>
        <w:t>et</w:t>
      </w:r>
      <w:r w:rsidR="00EB3987" w:rsidRPr="00640614">
        <w:rPr>
          <w:rFonts w:cs="Tahoma"/>
          <w:noProof/>
          <w:color w:val="000000"/>
          <w:szCs w:val="18"/>
          <w:lang w:val="fr-FR"/>
        </w:rPr>
        <w:t> </w:t>
      </w:r>
      <w:r w:rsidRPr="00640614">
        <w:rPr>
          <w:rFonts w:cs="Tahoma"/>
          <w:noProof/>
          <w:color w:val="000000"/>
          <w:szCs w:val="18"/>
          <w:lang w:val="fr-FR"/>
        </w:rPr>
        <w:t>4</w:t>
      </w:r>
      <w:r w:rsidR="00EB3987" w:rsidRPr="00640614">
        <w:rPr>
          <w:rFonts w:cs="Tahoma"/>
          <w:noProof/>
          <w:color w:val="000000"/>
          <w:szCs w:val="18"/>
          <w:lang w:val="fr-FR"/>
        </w:rPr>
        <w:t> </w:t>
      </w:r>
      <w:r w:rsidRPr="00640614">
        <w:rPr>
          <w:rFonts w:cs="Tahoma"/>
          <w:noProof/>
          <w:color w:val="000000"/>
          <w:szCs w:val="18"/>
          <w:lang w:val="fr-FR"/>
        </w:rPr>
        <w:t>du</w:t>
      </w:r>
      <w:r w:rsidR="00EB3987" w:rsidRPr="00640614">
        <w:rPr>
          <w:rFonts w:cs="Tahoma"/>
          <w:noProof/>
          <w:color w:val="000000"/>
          <w:szCs w:val="18"/>
          <w:lang w:val="fr-FR"/>
        </w:rPr>
        <w:t> </w:t>
      </w:r>
      <w:r w:rsidRPr="00640614">
        <w:rPr>
          <w:rFonts w:cs="Tahoma"/>
          <w:noProof/>
          <w:color w:val="000000"/>
          <w:szCs w:val="18"/>
          <w:lang w:val="fr-FR"/>
        </w:rPr>
        <w:t>logiciel sont identiques. Par conséquent, les clients disposant de licences pour les produits version 3</w:t>
      </w:r>
      <w:r w:rsidR="00EB3987" w:rsidRPr="00640614">
        <w:rPr>
          <w:rFonts w:cs="Tahoma"/>
          <w:noProof/>
          <w:color w:val="000000"/>
          <w:szCs w:val="18"/>
          <w:lang w:val="fr-FR"/>
        </w:rPr>
        <w:t> </w:t>
      </w:r>
      <w:r w:rsidRPr="00640614">
        <w:rPr>
          <w:rFonts w:cs="Tahoma"/>
          <w:noProof/>
          <w:color w:val="000000"/>
          <w:szCs w:val="18"/>
          <w:lang w:val="fr-FR"/>
        </w:rPr>
        <w:t>seront considérés détenteurs de licences pour les produits version 4 correspondants (comme</w:t>
      </w:r>
      <w:r w:rsidR="00EB3987" w:rsidRPr="00640614">
        <w:rPr>
          <w:rFonts w:cs="Tahoma"/>
          <w:noProof/>
          <w:color w:val="000000"/>
          <w:szCs w:val="18"/>
          <w:lang w:val="fr-FR"/>
        </w:rPr>
        <w:t> </w:t>
      </w:r>
      <w:r w:rsidRPr="00640614">
        <w:rPr>
          <w:rFonts w:cs="Tahoma"/>
          <w:noProof/>
          <w:color w:val="000000"/>
          <w:szCs w:val="18"/>
          <w:lang w:val="fr-FR"/>
        </w:rPr>
        <w:t>indiqué ci</w:t>
      </w:r>
      <w:r w:rsidR="00C15BE8">
        <w:rPr>
          <w:rFonts w:cs="Tahoma"/>
          <w:noProof/>
          <w:color w:val="000000"/>
          <w:szCs w:val="18"/>
          <w:lang w:val="fr-FR"/>
        </w:rPr>
        <w:t>-</w:t>
      </w:r>
      <w:r w:rsidRPr="00640614">
        <w:rPr>
          <w:rFonts w:cs="Tahoma"/>
          <w:noProof/>
          <w:color w:val="000000"/>
          <w:szCs w:val="18"/>
          <w:lang w:val="fr-FR"/>
        </w:rPr>
        <w:t>dessous) et pourront utiliser les logiciels dénommés version 4 au lieu des logiciels labellisés version 3. Le droit d’utiliser le logiciel reste soumis aux conditions générales du Contrat de Licence</w:t>
      </w:r>
      <w:r w:rsidR="00EC62AE">
        <w:rPr>
          <w:rFonts w:cs="Tahoma"/>
          <w:noProof/>
          <w:color w:val="000000"/>
          <w:szCs w:val="18"/>
          <w:lang w:val="fr-FR"/>
        </w:rPr>
        <w:t> </w:t>
      </w:r>
      <w:r w:rsidRPr="00640614">
        <w:rPr>
          <w:rFonts w:cs="Tahoma"/>
          <w:noProof/>
          <w:color w:val="000000"/>
          <w:szCs w:val="18"/>
          <w:lang w:val="fr-FR"/>
        </w:rPr>
        <w:t>en Volume du client et</w:t>
      </w:r>
      <w:r w:rsidR="00EB3987" w:rsidRPr="00640614">
        <w:rPr>
          <w:rFonts w:cs="Tahoma"/>
          <w:noProof/>
          <w:color w:val="000000"/>
          <w:szCs w:val="18"/>
          <w:lang w:val="fr-FR"/>
        </w:rPr>
        <w:t> </w:t>
      </w:r>
      <w:r w:rsidRPr="00640614">
        <w:rPr>
          <w:rFonts w:cs="Tahoma"/>
          <w:noProof/>
          <w:color w:val="000000"/>
          <w:szCs w:val="18"/>
          <w:lang w:val="fr-FR"/>
        </w:rPr>
        <w:t>aux droits d’utilisation du logiciel tels que complétés par la présente note relative au</w:t>
      </w:r>
      <w:r w:rsidR="00EB3987" w:rsidRPr="00640614">
        <w:rPr>
          <w:rFonts w:cs="Tahoma"/>
          <w:noProof/>
          <w:color w:val="000000"/>
          <w:szCs w:val="18"/>
          <w:lang w:val="fr-FR"/>
        </w:rPr>
        <w:t> </w:t>
      </w:r>
      <w:r w:rsidRPr="00640614">
        <w:rPr>
          <w:rFonts w:cs="Tahoma"/>
          <w:noProof/>
          <w:color w:val="000000"/>
          <w:szCs w:val="18"/>
          <w:lang w:val="fr-FR"/>
        </w:rPr>
        <w:t>produit.</w:t>
      </w:r>
      <w:r w:rsidRPr="00640614">
        <w:rPr>
          <w:rFonts w:cs="Tahoma"/>
          <w:noProof/>
          <w:lang w:val="fr-FR"/>
        </w:rPr>
        <w:t xml:space="preserve"> </w:t>
      </w:r>
      <w:r w:rsidRPr="00640614">
        <w:rPr>
          <w:rFonts w:cs="Tahoma"/>
          <w:noProof/>
          <w:color w:val="000000"/>
          <w:lang w:val="fr-FR"/>
        </w:rPr>
        <w:t>Le changement de nom ne prolonge pas la garantie ni aucune des obligations de support de Microsoft dans le</w:t>
      </w:r>
      <w:r w:rsidR="00EB3987" w:rsidRPr="00640614">
        <w:rPr>
          <w:rFonts w:cs="Tahoma"/>
          <w:noProof/>
          <w:color w:val="000000"/>
          <w:lang w:val="fr-FR"/>
        </w:rPr>
        <w:t> </w:t>
      </w:r>
      <w:r w:rsidRPr="00640614">
        <w:rPr>
          <w:rFonts w:cs="Tahoma"/>
          <w:noProof/>
          <w:color w:val="000000"/>
          <w:lang w:val="fr-FR"/>
        </w:rPr>
        <w:t>cadre de la Software Assurance des produits.</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Expression Encoder Pro 4</w:t>
      </w:r>
    </w:p>
    <w:p w:rsidR="00894BFE" w:rsidRPr="00640614" w:rsidRDefault="00894BFE" w:rsidP="00EC62AE">
      <w:pPr>
        <w:ind w:left="720"/>
        <w:rPr>
          <w:rFonts w:cs="Tahoma"/>
          <w:noProof/>
          <w:lang w:val="fr-FR"/>
        </w:rPr>
      </w:pPr>
      <w:r w:rsidRPr="00640614">
        <w:rPr>
          <w:rFonts w:cs="Tahoma"/>
          <w:noProof/>
          <w:color w:val="000000"/>
          <w:szCs w:val="18"/>
          <w:lang w:val="fr-FR"/>
        </w:rPr>
        <w:t>La gamme de produits Expression a changé de nom. Seul le nom du produit a changé, les versions 3</w:t>
      </w:r>
      <w:r w:rsidR="00EC62AE">
        <w:rPr>
          <w:rFonts w:cs="Tahoma"/>
          <w:noProof/>
          <w:color w:val="000000"/>
          <w:szCs w:val="18"/>
          <w:lang w:val="fr-FR"/>
        </w:rPr>
        <w:t> </w:t>
      </w:r>
      <w:r w:rsidRPr="00640614">
        <w:rPr>
          <w:rFonts w:cs="Tahoma"/>
          <w:noProof/>
          <w:color w:val="000000"/>
          <w:szCs w:val="18"/>
          <w:lang w:val="fr-FR"/>
        </w:rPr>
        <w:t>et</w:t>
      </w:r>
      <w:r w:rsidR="00EB3987" w:rsidRPr="00640614">
        <w:rPr>
          <w:rFonts w:cs="Tahoma"/>
          <w:noProof/>
          <w:color w:val="000000"/>
          <w:szCs w:val="18"/>
          <w:lang w:val="fr-FR"/>
        </w:rPr>
        <w:t> </w:t>
      </w:r>
      <w:r w:rsidRPr="00640614">
        <w:rPr>
          <w:rFonts w:cs="Tahoma"/>
          <w:noProof/>
          <w:color w:val="000000"/>
          <w:szCs w:val="18"/>
          <w:lang w:val="fr-FR"/>
        </w:rPr>
        <w:t>4</w:t>
      </w:r>
      <w:r w:rsidR="00EB3987" w:rsidRPr="00640614">
        <w:rPr>
          <w:rFonts w:cs="Tahoma"/>
          <w:noProof/>
          <w:color w:val="000000"/>
          <w:szCs w:val="18"/>
          <w:lang w:val="fr-FR"/>
        </w:rPr>
        <w:t> </w:t>
      </w:r>
      <w:r w:rsidRPr="00640614">
        <w:rPr>
          <w:rFonts w:cs="Tahoma"/>
          <w:noProof/>
          <w:color w:val="000000"/>
          <w:szCs w:val="18"/>
          <w:lang w:val="fr-FR"/>
        </w:rPr>
        <w:t>du</w:t>
      </w:r>
      <w:r w:rsidR="00EB3987" w:rsidRPr="00640614">
        <w:rPr>
          <w:rFonts w:cs="Tahoma"/>
          <w:noProof/>
          <w:color w:val="000000"/>
          <w:szCs w:val="18"/>
          <w:lang w:val="fr-FR"/>
        </w:rPr>
        <w:t> </w:t>
      </w:r>
      <w:r w:rsidRPr="00640614">
        <w:rPr>
          <w:rFonts w:cs="Tahoma"/>
          <w:noProof/>
          <w:color w:val="000000"/>
          <w:szCs w:val="18"/>
          <w:lang w:val="fr-FR"/>
        </w:rPr>
        <w:t>logiciel sont identiques. Par conséquent, les clients disposant de licences pour les produits version 3</w:t>
      </w:r>
      <w:r w:rsidR="00EB3987" w:rsidRPr="00640614">
        <w:rPr>
          <w:rFonts w:cs="Tahoma"/>
          <w:noProof/>
          <w:color w:val="000000"/>
          <w:szCs w:val="18"/>
          <w:lang w:val="fr-FR"/>
        </w:rPr>
        <w:t> </w:t>
      </w:r>
      <w:r w:rsidRPr="00640614">
        <w:rPr>
          <w:rFonts w:cs="Tahoma"/>
          <w:noProof/>
          <w:color w:val="000000"/>
          <w:szCs w:val="18"/>
          <w:lang w:val="fr-FR"/>
        </w:rPr>
        <w:t>seront considérés détenteurs de licences pour les produits version 4 correspondants (comme indiqué ci</w:t>
      </w:r>
      <w:r w:rsidR="00C15BE8">
        <w:rPr>
          <w:rFonts w:cs="Tahoma"/>
          <w:noProof/>
          <w:color w:val="000000"/>
          <w:szCs w:val="18"/>
          <w:lang w:val="fr-FR"/>
        </w:rPr>
        <w:t>-</w:t>
      </w:r>
      <w:r w:rsidRPr="00640614">
        <w:rPr>
          <w:rFonts w:cs="Tahoma"/>
          <w:noProof/>
          <w:color w:val="000000"/>
          <w:szCs w:val="18"/>
          <w:lang w:val="fr-FR"/>
        </w:rPr>
        <w:t>dessous) et pourront utiliser les logiciels dénommés version 4 au lieu des logiciels labellisés version 3. Le droit d’utiliser le logiciel reste soumis aux conditions générales du Contrat de Licence en Volume du client et</w:t>
      </w:r>
      <w:r w:rsidR="00EB3987" w:rsidRPr="00640614">
        <w:rPr>
          <w:rFonts w:cs="Tahoma"/>
          <w:noProof/>
          <w:color w:val="000000"/>
          <w:szCs w:val="18"/>
          <w:lang w:val="fr-FR"/>
        </w:rPr>
        <w:t> </w:t>
      </w:r>
      <w:r w:rsidRPr="00640614">
        <w:rPr>
          <w:rFonts w:cs="Tahoma"/>
          <w:noProof/>
          <w:color w:val="000000"/>
          <w:szCs w:val="18"/>
          <w:lang w:val="fr-FR"/>
        </w:rPr>
        <w:t>aux droits d’utilisation du logiciel tels que complétés par la présente note relative au</w:t>
      </w:r>
      <w:r w:rsidR="00EB3987" w:rsidRPr="00640614">
        <w:rPr>
          <w:rFonts w:cs="Tahoma"/>
          <w:noProof/>
          <w:color w:val="000000"/>
          <w:szCs w:val="18"/>
          <w:lang w:val="fr-FR"/>
        </w:rPr>
        <w:t> </w:t>
      </w:r>
      <w:r w:rsidRPr="00640614">
        <w:rPr>
          <w:rFonts w:cs="Tahoma"/>
          <w:noProof/>
          <w:color w:val="000000"/>
          <w:szCs w:val="18"/>
          <w:lang w:val="fr-FR"/>
        </w:rPr>
        <w:t>produit.</w:t>
      </w:r>
      <w:r w:rsidRPr="00640614">
        <w:rPr>
          <w:rFonts w:cs="Tahoma"/>
          <w:noProof/>
          <w:lang w:val="fr-FR"/>
        </w:rPr>
        <w:t xml:space="preserve"> </w:t>
      </w:r>
      <w:r w:rsidRPr="00640614">
        <w:rPr>
          <w:rFonts w:cs="Tahoma"/>
          <w:noProof/>
          <w:color w:val="000000"/>
          <w:lang w:val="fr-FR"/>
        </w:rPr>
        <w:t>Le changement de nom ne prolonge pas la garantie ni aucune des obligations de support de</w:t>
      </w:r>
      <w:r w:rsidR="00EB3987" w:rsidRPr="00640614">
        <w:rPr>
          <w:rFonts w:cs="Tahoma"/>
          <w:noProof/>
          <w:color w:val="000000"/>
          <w:lang w:val="fr-FR"/>
        </w:rPr>
        <w:t> </w:t>
      </w:r>
      <w:r w:rsidRPr="00640614">
        <w:rPr>
          <w:rFonts w:cs="Tahoma"/>
          <w:noProof/>
          <w:color w:val="000000"/>
          <w:lang w:val="fr-FR"/>
        </w:rPr>
        <w:t>Microsoft dans le</w:t>
      </w:r>
      <w:r w:rsidR="00EB3987" w:rsidRPr="00640614">
        <w:rPr>
          <w:rFonts w:cs="Tahoma"/>
          <w:noProof/>
          <w:color w:val="000000"/>
          <w:lang w:val="fr-FR"/>
        </w:rPr>
        <w:t> </w:t>
      </w:r>
      <w:r w:rsidRPr="00640614">
        <w:rPr>
          <w:rFonts w:cs="Tahoma"/>
          <w:noProof/>
          <w:color w:val="000000"/>
          <w:lang w:val="fr-FR"/>
        </w:rPr>
        <w:t>cadre de la Software Assurance des produits.</w:t>
      </w:r>
    </w:p>
    <w:p w:rsidR="00894BFE" w:rsidRPr="00640614" w:rsidRDefault="00894BFE" w:rsidP="00894BFE">
      <w:pPr>
        <w:rPr>
          <w:rFonts w:cs="Tahoma"/>
          <w:noProof/>
          <w:lang w:val="fr-FR"/>
        </w:rPr>
      </w:pPr>
    </w:p>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Droit de migration pour Expression Blend 3</w:t>
      </w:r>
    </w:p>
    <w:p w:rsidR="00894BFE" w:rsidRPr="00640614" w:rsidRDefault="00894BFE" w:rsidP="006F35F1">
      <w:pPr>
        <w:ind w:left="720"/>
        <w:rPr>
          <w:rFonts w:cs="Tahoma"/>
          <w:noProof/>
          <w:lang w:val="fr-FR"/>
        </w:rPr>
      </w:pPr>
      <w:r w:rsidRPr="00640614">
        <w:rPr>
          <w:rFonts w:cs="Tahoma"/>
          <w:noProof/>
          <w:color w:val="000000"/>
          <w:szCs w:val="18"/>
          <w:lang w:val="fr-FR"/>
        </w:rPr>
        <w:t>En outre, nous arrêtons Expression Blend 3. Les clients disposant d’une Licence en Volume et qui ont souscrit une Software Assurance pour Expression Blend 3 pourront utiliser le logiciel Expression Studio Ultimate 4 (et toute version ultérieure du logiciel Expression Ultimate disponible pendant la durée de la couverture) à la place de leurs copies sous licence d’Expression Blend 3. Le droit d’utiliser Expression Ultimate au titre de cette offre expire à l’expiration du droit d’utiliser Expression Blend 3. Les conditions générales du Contrat de Licence en Volume du client, la présente note relative au produit et les droits d’utilisation du logiciel Expression Ultimate régissent son utilisation du logiciel.</w:t>
      </w:r>
      <w:r w:rsidRPr="00640614">
        <w:rPr>
          <w:rFonts w:cs="Tahoma"/>
          <w:noProof/>
          <w:lang w:val="fr-FR"/>
        </w:rPr>
        <w:t xml:space="preserve"> </w:t>
      </w:r>
      <w:bookmarkStart w:id="1049" w:name="_Toc254806117"/>
      <w:r w:rsidRPr="00640614">
        <w:rPr>
          <w:rFonts w:cs="Tahoma"/>
          <w:noProof/>
          <w:color w:val="000000"/>
          <w:lang w:val="fr-FR"/>
        </w:rPr>
        <w:t>Ce droit est attesté par cette</w:t>
      </w:r>
      <w:r w:rsidR="006F35F1">
        <w:rPr>
          <w:rFonts w:cs="Tahoma"/>
          <w:noProof/>
          <w:color w:val="000000"/>
          <w:lang w:val="fr-FR"/>
        </w:rPr>
        <w:t> </w:t>
      </w:r>
      <w:r w:rsidRPr="00640614">
        <w:rPr>
          <w:rFonts w:cs="Tahoma"/>
          <w:noProof/>
          <w:color w:val="000000"/>
          <w:lang w:val="fr-FR"/>
        </w:rPr>
        <w:t>note relative au produit, la preuve de ses licences d’Expression Blend 3 et les contrats du client.</w:t>
      </w:r>
    </w:p>
    <w:p w:rsidR="00894BFE" w:rsidRPr="00640614" w:rsidRDefault="00894BFE" w:rsidP="00894BFE">
      <w:pPr>
        <w:rPr>
          <w:rFonts w:cs="Tahoma"/>
          <w:noProof/>
          <w:szCs w:val="18"/>
          <w:lang w:val="fr-FR"/>
        </w:rPr>
      </w:pPr>
    </w:p>
    <w:p w:rsidR="00894BFE" w:rsidRPr="00640614" w:rsidRDefault="00894BFE" w:rsidP="00894BFE">
      <w:pPr>
        <w:pStyle w:val="Heading3"/>
        <w:rPr>
          <w:rFonts w:ascii="Tahoma" w:hAnsi="Tahoma" w:cs="Tahoma"/>
          <w:noProof/>
        </w:rPr>
      </w:pPr>
      <w:bookmarkStart w:id="1050" w:name="_Toc336338259"/>
      <w:bookmarkStart w:id="1051" w:name="Aps_4LyncforMac2011"/>
      <w:bookmarkStart w:id="1052" w:name="_3_Lync_2011"/>
      <w:bookmarkStart w:id="1053" w:name="_Toc345703188"/>
      <w:bookmarkStart w:id="1054" w:name="Aps_3Lync2010"/>
      <w:bookmarkEnd w:id="1050"/>
      <w:bookmarkEnd w:id="1051"/>
      <w:bookmarkEnd w:id="1052"/>
      <w:r w:rsidRPr="00640614">
        <w:rPr>
          <w:rFonts w:ascii="Tahoma" w:hAnsi="Tahoma" w:cs="Tahoma"/>
          <w:noProof/>
          <w:color w:val="F66400"/>
          <w:sz w:val="22"/>
          <w:vertAlign w:val="superscript"/>
          <w:lang w:eastAsia="x-none"/>
        </w:rPr>
        <w:t>3</w:t>
      </w:r>
      <w:r w:rsidRPr="00640614">
        <w:rPr>
          <w:rFonts w:ascii="Tahoma" w:hAnsi="Tahoma" w:cs="Tahoma"/>
          <w:noProof/>
          <w:color w:val="F66400"/>
          <w:sz w:val="22"/>
          <w:lang w:eastAsia="x-none"/>
        </w:rPr>
        <w:t xml:space="preserve"> Lync 2011 pour Mac</w:t>
      </w:r>
      <w:bookmarkEnd w:id="1053"/>
    </w:p>
    <w:p w:rsidR="00894BFE" w:rsidRPr="00640614" w:rsidRDefault="00894BFE" w:rsidP="00894BFE">
      <w:pPr>
        <w:rPr>
          <w:rFonts w:cs="Tahoma"/>
          <w:noProof/>
          <w:szCs w:val="18"/>
          <w:lang w:val="fr-FR"/>
        </w:rPr>
      </w:pPr>
    </w:p>
    <w:p w:rsidR="00894BFE" w:rsidRPr="00640614" w:rsidRDefault="00894BFE" w:rsidP="00894BFE">
      <w:pPr>
        <w:spacing w:after="60"/>
        <w:ind w:left="720"/>
        <w:rPr>
          <w:rFonts w:cs="Tahoma"/>
          <w:noProof/>
          <w:lang w:val="fr-FR"/>
        </w:rPr>
      </w:pPr>
      <w:bookmarkStart w:id="1055" w:name="Aps_MSDNOPSystems"/>
      <w:bookmarkStart w:id="1056" w:name="Aps_3MSDNOPSystems"/>
      <w:bookmarkStart w:id="1057" w:name="Aps_5OffCommunicator07"/>
      <w:bookmarkEnd w:id="1054"/>
      <w:bookmarkEnd w:id="1055"/>
      <w:bookmarkEnd w:id="1056"/>
      <w:bookmarkEnd w:id="1057"/>
      <w:r w:rsidRPr="00640614">
        <w:rPr>
          <w:rFonts w:cs="Tahoma"/>
          <w:b/>
          <w:noProof/>
          <w:lang w:val="fr-FR"/>
        </w:rPr>
        <w:t>Chemin de migration de la Software Assurance pour Communicator 2011 pour Mac</w:t>
      </w:r>
    </w:p>
    <w:p w:rsidR="00894BFE" w:rsidRPr="00640614" w:rsidRDefault="00894BFE" w:rsidP="00894BFE">
      <w:pPr>
        <w:adjustRightInd w:val="0"/>
        <w:ind w:left="720"/>
        <w:textAlignment w:val="baseline"/>
        <w:rPr>
          <w:rFonts w:cs="Tahoma"/>
          <w:noProof/>
          <w:lang w:val="fr-FR"/>
        </w:rPr>
      </w:pPr>
      <w:r w:rsidRPr="00640614">
        <w:rPr>
          <w:rFonts w:cs="Tahoma"/>
          <w:noProof/>
          <w:lang w:val="fr-FR"/>
        </w:rPr>
        <w:t>Le successeur de Communicator 2011 pour Mac est Lync 2011 pour Mac.</w:t>
      </w:r>
    </w:p>
    <w:p w:rsidR="00894BFE" w:rsidRPr="00640614" w:rsidRDefault="00894BFE" w:rsidP="00894BFE">
      <w:pPr>
        <w:adjustRightInd w:val="0"/>
        <w:textAlignment w:val="baseline"/>
        <w:rPr>
          <w:rFonts w:cs="Tahoma"/>
          <w:noProof/>
          <w:szCs w:val="18"/>
          <w:lang w:val="fr-FR"/>
        </w:rPr>
      </w:pPr>
    </w:p>
    <w:p w:rsidR="00894BFE" w:rsidRPr="00180A62" w:rsidRDefault="00894BFE" w:rsidP="00894BFE">
      <w:pPr>
        <w:pStyle w:val="Heading3"/>
        <w:rPr>
          <w:rFonts w:ascii="Tahoma" w:hAnsi="Tahoma" w:cs="Tahoma"/>
          <w:noProof/>
        </w:rPr>
      </w:pPr>
      <w:bookmarkStart w:id="1058" w:name="_Toc336338261"/>
      <w:bookmarkStart w:id="1059" w:name="_4_Systèmes_d’exploitation"/>
      <w:bookmarkStart w:id="1060" w:name="_Toc345703189"/>
      <w:bookmarkEnd w:id="1049"/>
      <w:bookmarkEnd w:id="1058"/>
      <w:bookmarkEnd w:id="1059"/>
      <w:r w:rsidRPr="00180A62">
        <w:rPr>
          <w:rFonts w:ascii="Tahoma" w:hAnsi="Tahoma" w:cs="Tahoma"/>
          <w:caps/>
          <w:noProof/>
          <w:color w:val="F66400"/>
          <w:sz w:val="22"/>
          <w:vertAlign w:val="superscript"/>
          <w:lang w:eastAsia="x-none"/>
        </w:rPr>
        <w:t>4</w:t>
      </w:r>
      <w:r w:rsidRPr="00180A62">
        <w:rPr>
          <w:rFonts w:ascii="Tahoma" w:hAnsi="Tahoma" w:cs="Tahoma"/>
          <w:caps/>
          <w:noProof/>
          <w:color w:val="F66400"/>
          <w:sz w:val="22"/>
          <w:lang w:eastAsia="x-none"/>
        </w:rPr>
        <w:t xml:space="preserve"> </w:t>
      </w:r>
      <w:r w:rsidRPr="00180A62">
        <w:rPr>
          <w:rFonts w:ascii="Tahoma" w:hAnsi="Tahoma" w:cs="Tahoma"/>
          <w:noProof/>
          <w:color w:val="F66400"/>
          <w:sz w:val="22"/>
          <w:lang w:eastAsia="x-none"/>
        </w:rPr>
        <w:t>Systèmes d’exploitation MSDN</w:t>
      </w:r>
      <w:bookmarkEnd w:id="1060"/>
    </w:p>
    <w:p w:rsidR="00894BFE" w:rsidRPr="00640614" w:rsidRDefault="00894BFE" w:rsidP="00894BFE">
      <w:pPr>
        <w:pStyle w:val="FootnoteBulletLevel1"/>
        <w:tabs>
          <w:tab w:val="clear" w:pos="900"/>
        </w:tabs>
        <w:spacing w:before="0" w:after="0"/>
        <w:ind w:left="720" w:firstLine="0"/>
        <w:rPr>
          <w:rFonts w:ascii="Tahoma" w:hAnsi="Tahoma" w:cs="Tahoma"/>
          <w:noProof/>
          <w:sz w:val="18"/>
          <w:szCs w:val="18"/>
          <w:lang w:val="fr-FR"/>
        </w:rPr>
      </w:pPr>
    </w:p>
    <w:p w:rsidR="00894BFE" w:rsidRPr="00640614" w:rsidRDefault="00894BFE" w:rsidP="00894BFE">
      <w:pPr>
        <w:spacing w:after="60"/>
        <w:ind w:left="720"/>
        <w:rPr>
          <w:rFonts w:cs="Tahoma"/>
          <w:noProof/>
          <w:lang w:val="fr-FR"/>
        </w:rPr>
      </w:pPr>
      <w:r w:rsidRPr="00640614">
        <w:rPr>
          <w:rFonts w:cs="Tahoma"/>
          <w:b/>
          <w:noProof/>
          <w:lang w:val="fr-FR"/>
        </w:rPr>
        <w:t>Éligibilité de la Software Assurance</w:t>
      </w:r>
    </w:p>
    <w:p w:rsidR="00894BFE" w:rsidRPr="006F35F1" w:rsidRDefault="00894BFE" w:rsidP="008D68EF">
      <w:pPr>
        <w:pStyle w:val="EndnoteText"/>
        <w:ind w:left="720"/>
        <w:rPr>
          <w:rFonts w:ascii="Tahoma" w:hAnsi="Tahoma" w:cs="Tahoma"/>
          <w:noProof/>
          <w:sz w:val="18"/>
          <w:szCs w:val="18"/>
        </w:rPr>
      </w:pPr>
      <w:r w:rsidRPr="006F35F1">
        <w:rPr>
          <w:rFonts w:ascii="Tahoma" w:hAnsi="Tahoma" w:cs="Tahoma"/>
          <w:noProof/>
          <w:sz w:val="18"/>
          <w:szCs w:val="18"/>
          <w:lang w:eastAsia="x-none"/>
        </w:rPr>
        <w:t>Les clients dont la Software Assurance expire pour les licences des produits suivants sont éligibles au</w:t>
      </w:r>
      <w:r w:rsidR="008D68EF" w:rsidRPr="006F35F1">
        <w:rPr>
          <w:rFonts w:ascii="Tahoma" w:hAnsi="Tahoma" w:cs="Tahoma"/>
          <w:noProof/>
          <w:sz w:val="18"/>
          <w:szCs w:val="18"/>
          <w:lang w:eastAsia="x-none"/>
        </w:rPr>
        <w:t> </w:t>
      </w:r>
      <w:r w:rsidRPr="006F35F1">
        <w:rPr>
          <w:rFonts w:ascii="Tahoma" w:hAnsi="Tahoma" w:cs="Tahoma"/>
          <w:noProof/>
          <w:sz w:val="18"/>
          <w:szCs w:val="18"/>
          <w:lang w:eastAsia="x-none"/>
        </w:rPr>
        <w:t>renouvellement de leur couverture sous la forme d’une Software Assurance de Système d’Exploitation</w:t>
      </w:r>
      <w:r w:rsidR="008D68EF" w:rsidRPr="006F35F1">
        <w:rPr>
          <w:rFonts w:ascii="Tahoma" w:hAnsi="Tahoma" w:cs="Tahoma"/>
          <w:noProof/>
          <w:sz w:val="18"/>
          <w:szCs w:val="18"/>
          <w:lang w:eastAsia="x-none"/>
        </w:rPr>
        <w:t> </w:t>
      </w:r>
      <w:r w:rsidRPr="006F35F1">
        <w:rPr>
          <w:rFonts w:ascii="Tahoma" w:hAnsi="Tahoma" w:cs="Tahoma"/>
          <w:noProof/>
          <w:sz w:val="18"/>
          <w:szCs w:val="18"/>
          <w:lang w:eastAsia="x-none"/>
        </w:rPr>
        <w:t>MSDN.</w:t>
      </w:r>
    </w:p>
    <w:p w:rsidR="00894BFE" w:rsidRPr="006F35F1" w:rsidRDefault="00894BFE" w:rsidP="00894BFE">
      <w:pPr>
        <w:pStyle w:val="EndnoteText"/>
        <w:tabs>
          <w:tab w:val="num" w:pos="1080"/>
        </w:tabs>
        <w:ind w:left="720"/>
        <w:rPr>
          <w:rFonts w:ascii="Tahoma" w:hAnsi="Tahoma" w:cs="Tahoma"/>
          <w:noProof/>
          <w:sz w:val="18"/>
          <w:szCs w:val="18"/>
        </w:rPr>
      </w:pP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lang w:val="fr-FR"/>
        </w:rPr>
      </w:pPr>
      <w:r w:rsidRPr="006F35F1">
        <w:rPr>
          <w:rFonts w:ascii="Tahoma" w:hAnsi="Tahoma" w:cs="Tahoma"/>
          <w:noProof/>
          <w:sz w:val="18"/>
          <w:szCs w:val="18"/>
          <w:lang w:val="fr-FR"/>
        </w:rPr>
        <w:t>Visual Studio Ultimate avec MSDN</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lang w:val="fr-FR"/>
        </w:rPr>
      </w:pPr>
      <w:r w:rsidRPr="006F35F1">
        <w:rPr>
          <w:rFonts w:ascii="Tahoma" w:hAnsi="Tahoma" w:cs="Tahoma"/>
          <w:noProof/>
          <w:sz w:val="18"/>
          <w:szCs w:val="18"/>
          <w:lang w:val="fr-FR"/>
        </w:rPr>
        <w:t>Visual Studio Premium avec MSDN</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lang w:val="fr-FR"/>
        </w:rPr>
      </w:pPr>
      <w:r w:rsidRPr="006F35F1">
        <w:rPr>
          <w:rFonts w:ascii="Tahoma" w:hAnsi="Tahoma" w:cs="Tahoma"/>
          <w:noProof/>
          <w:sz w:val="18"/>
          <w:szCs w:val="18"/>
          <w:lang w:val="fr-FR"/>
        </w:rPr>
        <w:t>Visual Studio Professional avec MSDN</w:t>
      </w:r>
    </w:p>
    <w:p w:rsidR="00894BFE" w:rsidRPr="001809F6" w:rsidRDefault="00894BFE" w:rsidP="00DF2907">
      <w:pPr>
        <w:pStyle w:val="FootnoteBulletLevel2"/>
        <w:numPr>
          <w:ilvl w:val="0"/>
          <w:numId w:val="11"/>
        </w:numPr>
        <w:spacing w:before="0" w:after="60"/>
        <w:ind w:left="1440"/>
        <w:rPr>
          <w:rFonts w:ascii="Tahoma" w:hAnsi="Tahoma" w:cs="Tahoma"/>
          <w:noProof/>
          <w:sz w:val="18"/>
          <w:szCs w:val="18"/>
        </w:rPr>
      </w:pPr>
      <w:r w:rsidRPr="001809F6">
        <w:rPr>
          <w:rFonts w:ascii="Tahoma" w:hAnsi="Tahoma" w:cs="Tahoma"/>
          <w:noProof/>
          <w:sz w:val="18"/>
          <w:szCs w:val="18"/>
        </w:rPr>
        <w:t>Visual Studio Professional avec MSDN Embedded</w:t>
      </w:r>
    </w:p>
    <w:p w:rsidR="00894BFE" w:rsidRPr="001809F6" w:rsidRDefault="00894BFE" w:rsidP="00DF2907">
      <w:pPr>
        <w:pStyle w:val="FootnoteBulletLevel2"/>
        <w:numPr>
          <w:ilvl w:val="0"/>
          <w:numId w:val="11"/>
        </w:numPr>
        <w:spacing w:before="0" w:after="60"/>
        <w:ind w:left="1440"/>
        <w:rPr>
          <w:rFonts w:ascii="Tahoma" w:hAnsi="Tahoma" w:cs="Tahoma"/>
          <w:noProof/>
          <w:sz w:val="18"/>
          <w:szCs w:val="18"/>
        </w:rPr>
      </w:pPr>
      <w:r w:rsidRPr="001809F6">
        <w:rPr>
          <w:rFonts w:ascii="Tahoma" w:hAnsi="Tahoma" w:cs="Tahoma"/>
          <w:noProof/>
          <w:sz w:val="18"/>
          <w:szCs w:val="18"/>
        </w:rPr>
        <w:t>Visual Studio Test Professional avec MSDN</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lang w:val="fr-FR"/>
        </w:rPr>
      </w:pPr>
      <w:r w:rsidRPr="006F35F1">
        <w:rPr>
          <w:rFonts w:ascii="Tahoma" w:hAnsi="Tahoma" w:cs="Tahoma"/>
          <w:noProof/>
          <w:sz w:val="18"/>
          <w:szCs w:val="18"/>
          <w:lang w:val="fr-FR"/>
        </w:rPr>
        <w:t>Visual Studio Professional avec MSDN Professional</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lang w:val="fr-FR"/>
        </w:rPr>
      </w:pPr>
      <w:r w:rsidRPr="006F35F1">
        <w:rPr>
          <w:rFonts w:ascii="Tahoma" w:hAnsi="Tahoma" w:cs="Tahoma"/>
          <w:noProof/>
          <w:sz w:val="18"/>
          <w:szCs w:val="18"/>
          <w:lang w:val="fr-FR"/>
        </w:rPr>
        <w:t>Visual Studio Professional avec MSDN Premium</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rPr>
      </w:pPr>
      <w:r w:rsidRPr="006F35F1">
        <w:rPr>
          <w:rFonts w:ascii="Tahoma" w:hAnsi="Tahoma" w:cs="Tahoma"/>
          <w:noProof/>
          <w:sz w:val="18"/>
          <w:szCs w:val="18"/>
        </w:rPr>
        <w:t>Visual Studio Team System Team Suite avec MSDN Premium</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rPr>
      </w:pPr>
      <w:r w:rsidRPr="006F35F1">
        <w:rPr>
          <w:rFonts w:ascii="Tahoma" w:hAnsi="Tahoma" w:cs="Tahoma"/>
          <w:noProof/>
          <w:sz w:val="18"/>
          <w:szCs w:val="18"/>
        </w:rPr>
        <w:t>Visual Studio Team System Test avec MSDN Premium</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rPr>
      </w:pPr>
      <w:r w:rsidRPr="006F35F1">
        <w:rPr>
          <w:rFonts w:ascii="Tahoma" w:hAnsi="Tahoma" w:cs="Tahoma"/>
          <w:noProof/>
          <w:sz w:val="18"/>
          <w:szCs w:val="18"/>
        </w:rPr>
        <w:t>Visual Studio Team System Development avec MSDN Premium</w:t>
      </w:r>
    </w:p>
    <w:p w:rsidR="00894BFE" w:rsidRPr="001809F6" w:rsidRDefault="00894BFE" w:rsidP="00DF2907">
      <w:pPr>
        <w:pStyle w:val="FootnoteBulletLevel2"/>
        <w:numPr>
          <w:ilvl w:val="0"/>
          <w:numId w:val="11"/>
        </w:numPr>
        <w:spacing w:before="0" w:after="60"/>
        <w:ind w:left="1440"/>
        <w:rPr>
          <w:rFonts w:ascii="Tahoma" w:hAnsi="Tahoma" w:cs="Tahoma"/>
          <w:noProof/>
          <w:sz w:val="18"/>
          <w:szCs w:val="18"/>
        </w:rPr>
      </w:pPr>
      <w:r w:rsidRPr="001809F6">
        <w:rPr>
          <w:rFonts w:ascii="Tahoma" w:hAnsi="Tahoma" w:cs="Tahoma"/>
          <w:noProof/>
          <w:sz w:val="18"/>
          <w:szCs w:val="18"/>
        </w:rPr>
        <w:t xml:space="preserve">Visual Studio Team System Architecture avec MSDN Premium </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lang w:val="fr-FR"/>
        </w:rPr>
      </w:pPr>
      <w:r w:rsidRPr="006F35F1">
        <w:rPr>
          <w:rFonts w:ascii="Tahoma" w:hAnsi="Tahoma" w:cs="Tahoma"/>
          <w:noProof/>
          <w:sz w:val="18"/>
          <w:szCs w:val="18"/>
          <w:lang w:val="fr-FR"/>
        </w:rPr>
        <w:t>Visual Studio Team System Database avec MSDN Premium</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lang w:val="fr-FR"/>
        </w:rPr>
      </w:pPr>
      <w:r w:rsidRPr="006F35F1">
        <w:rPr>
          <w:rFonts w:ascii="Tahoma" w:hAnsi="Tahoma" w:cs="Tahoma"/>
          <w:noProof/>
          <w:sz w:val="18"/>
          <w:szCs w:val="18"/>
          <w:lang w:val="fr-FR"/>
        </w:rPr>
        <w:t>Systèmes d’Exploitation MSDN</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lang w:val="fr-FR"/>
        </w:rPr>
      </w:pPr>
      <w:r w:rsidRPr="006F35F1">
        <w:rPr>
          <w:rFonts w:ascii="Tahoma" w:hAnsi="Tahoma" w:cs="Tahoma"/>
          <w:noProof/>
          <w:sz w:val="18"/>
          <w:szCs w:val="18"/>
          <w:lang w:val="fr-FR"/>
        </w:rPr>
        <w:t>Clients possédant un abonnement contracté auprès d’un détaillant pour l’un des logiciels ci</w:t>
      </w:r>
      <w:r w:rsidR="00C15BE8" w:rsidRPr="006F35F1">
        <w:rPr>
          <w:rFonts w:ascii="Tahoma" w:hAnsi="Tahoma" w:cs="Tahoma"/>
          <w:noProof/>
          <w:sz w:val="18"/>
          <w:szCs w:val="18"/>
          <w:lang w:val="fr-FR"/>
        </w:rPr>
        <w:t>-</w:t>
      </w:r>
      <w:r w:rsidRPr="006F35F1">
        <w:rPr>
          <w:rFonts w:ascii="Tahoma" w:hAnsi="Tahoma" w:cs="Tahoma"/>
          <w:noProof/>
          <w:sz w:val="18"/>
          <w:szCs w:val="18"/>
          <w:lang w:val="fr-FR"/>
        </w:rPr>
        <w:t>dessus</w:t>
      </w:r>
    </w:p>
    <w:p w:rsidR="00894BFE" w:rsidRPr="006F35F1" w:rsidRDefault="00894BFE" w:rsidP="00894BFE">
      <w:pPr>
        <w:pStyle w:val="FootnoteBulletLevel2"/>
        <w:tabs>
          <w:tab w:val="clear" w:pos="1260"/>
        </w:tabs>
        <w:spacing w:before="0"/>
        <w:ind w:left="0" w:firstLine="0"/>
        <w:rPr>
          <w:rFonts w:ascii="Tahoma" w:hAnsi="Tahoma" w:cs="Tahoma"/>
          <w:noProof/>
          <w:sz w:val="18"/>
          <w:szCs w:val="18"/>
          <w:lang w:val="fr-FR"/>
        </w:rPr>
      </w:pPr>
    </w:p>
    <w:p w:rsidR="00894BFE" w:rsidRPr="006F35F1" w:rsidRDefault="00894BFE" w:rsidP="00894BFE">
      <w:pPr>
        <w:spacing w:after="60"/>
        <w:ind w:left="720"/>
        <w:rPr>
          <w:rFonts w:cs="Tahoma"/>
          <w:noProof/>
          <w:szCs w:val="18"/>
          <w:lang w:val="fr-FR"/>
        </w:rPr>
      </w:pPr>
      <w:r w:rsidRPr="006F35F1">
        <w:rPr>
          <w:rFonts w:cs="Tahoma"/>
          <w:b/>
          <w:noProof/>
          <w:szCs w:val="18"/>
          <w:lang w:val="fr-FR"/>
        </w:rPr>
        <w:t>Services d’abonnement</w:t>
      </w:r>
    </w:p>
    <w:p w:rsidR="00894BFE" w:rsidRPr="006F35F1" w:rsidRDefault="00894BFE" w:rsidP="00894BFE">
      <w:pPr>
        <w:pStyle w:val="FootnoteBulletLevel2"/>
        <w:tabs>
          <w:tab w:val="clear" w:pos="1260"/>
        </w:tabs>
        <w:spacing w:before="0"/>
        <w:ind w:left="720" w:firstLine="0"/>
        <w:rPr>
          <w:rFonts w:ascii="Tahoma" w:hAnsi="Tahoma" w:cs="Tahoma"/>
          <w:noProof/>
          <w:sz w:val="18"/>
          <w:szCs w:val="18"/>
          <w:lang w:val="fr-FR"/>
        </w:rPr>
      </w:pPr>
      <w:r w:rsidRPr="006F35F1">
        <w:rPr>
          <w:rFonts w:ascii="Tahoma" w:hAnsi="Tahoma" w:cs="Tahoma"/>
          <w:noProof/>
          <w:sz w:val="18"/>
          <w:szCs w:val="18"/>
          <w:lang w:val="fr-FR"/>
        </w:rPr>
        <w:t>Les services d’abonnement MSDN, qui peuvent couvrir des téléchargements, clés de produit, avantages Windows Azure, formations en ligne, services de support technique, avantages Windows Store et autres services, ne sont disponibles que pendant la durée de validité de l’abonnement.</w:t>
      </w:r>
    </w:p>
    <w:p w:rsidR="00894BFE" w:rsidRPr="00640614" w:rsidRDefault="00894BFE" w:rsidP="00894BFE">
      <w:pPr>
        <w:pStyle w:val="FootnoteBulletLevel2"/>
        <w:tabs>
          <w:tab w:val="clear" w:pos="1260"/>
        </w:tabs>
        <w:spacing w:before="0"/>
        <w:ind w:left="0" w:firstLine="0"/>
        <w:rPr>
          <w:rFonts w:ascii="Tahoma" w:hAnsi="Tahoma" w:cs="Tahoma"/>
          <w:noProof/>
          <w:sz w:val="18"/>
          <w:szCs w:val="18"/>
          <w:lang w:val="fr-FR"/>
        </w:rPr>
      </w:pPr>
    </w:p>
    <w:p w:rsidR="00894BFE" w:rsidRPr="00640614" w:rsidRDefault="00894BFE" w:rsidP="00894BFE">
      <w:pPr>
        <w:pStyle w:val="Heading2"/>
        <w:ind w:left="0"/>
        <w:rPr>
          <w:rFonts w:ascii="Tahoma" w:hAnsi="Tahoma" w:cs="Tahoma"/>
          <w:noProof/>
        </w:rPr>
      </w:pPr>
      <w:bookmarkStart w:id="1061" w:name="_6_Office_365"/>
      <w:bookmarkStart w:id="1062" w:name="_Toc336338262"/>
      <w:bookmarkStart w:id="1063" w:name="_5_Office_365"/>
      <w:bookmarkStart w:id="1064" w:name="_Toc345703190"/>
      <w:bookmarkEnd w:id="1061"/>
      <w:bookmarkEnd w:id="1062"/>
      <w:bookmarkEnd w:id="1063"/>
      <w:r w:rsidRPr="00640614">
        <w:rPr>
          <w:rFonts w:ascii="Tahoma" w:hAnsi="Tahoma" w:cs="Tahoma"/>
          <w:caps/>
          <w:noProof/>
          <w:color w:val="F66400"/>
          <w:sz w:val="22"/>
          <w:vertAlign w:val="superscript"/>
          <w:lang w:eastAsia="x-none"/>
        </w:rPr>
        <w:t>5</w:t>
      </w:r>
      <w:r w:rsidRPr="00640614">
        <w:rPr>
          <w:rFonts w:ascii="Tahoma" w:hAnsi="Tahoma" w:cs="Tahoma"/>
          <w:noProof/>
          <w:color w:val="F66400"/>
          <w:sz w:val="22"/>
          <w:lang w:eastAsia="x-none"/>
        </w:rPr>
        <w:t xml:space="preserve"> </w:t>
      </w:r>
      <w:r w:rsidRPr="00640614">
        <w:rPr>
          <w:rFonts w:ascii="Tahoma" w:hAnsi="Tahoma" w:cs="Tahoma"/>
          <w:noProof/>
          <w:color w:val="FF6600"/>
          <w:sz w:val="22"/>
          <w:lang w:eastAsia="x-none"/>
        </w:rPr>
        <w:t>Office 365 Plan A2</w:t>
      </w:r>
      <w:r w:rsidR="00C15BE8">
        <w:rPr>
          <w:rFonts w:ascii="Tahoma" w:hAnsi="Tahoma" w:cs="Tahoma"/>
          <w:noProof/>
          <w:color w:val="FF6600"/>
          <w:sz w:val="22"/>
          <w:lang w:eastAsia="x-none"/>
        </w:rPr>
        <w:t>-</w:t>
      </w:r>
      <w:r w:rsidRPr="00640614">
        <w:rPr>
          <w:rFonts w:ascii="Tahoma" w:hAnsi="Tahoma" w:cs="Tahoma"/>
          <w:noProof/>
          <w:color w:val="FF6600"/>
          <w:sz w:val="22"/>
          <w:lang w:eastAsia="x-none"/>
        </w:rPr>
        <w:t>A4 (SL Utilisateur)</w:t>
      </w:r>
      <w:bookmarkEnd w:id="1064"/>
    </w:p>
    <w:p w:rsidR="00894BFE" w:rsidRPr="00640614" w:rsidRDefault="00894BFE" w:rsidP="00894BFE">
      <w:pPr>
        <w:rPr>
          <w:rFonts w:cs="Tahoma"/>
          <w:noProof/>
          <w:szCs w:val="18"/>
          <w:lang w:val="fr-FR"/>
        </w:rPr>
      </w:pPr>
    </w:p>
    <w:p w:rsidR="00894BFE" w:rsidRPr="00640614" w:rsidRDefault="00894BFE" w:rsidP="008D68EF">
      <w:pPr>
        <w:ind w:left="720"/>
        <w:rPr>
          <w:rFonts w:cs="Tahoma"/>
          <w:noProof/>
          <w:lang w:val="fr-FR"/>
        </w:rPr>
      </w:pPr>
      <w:r w:rsidRPr="00640614">
        <w:rPr>
          <w:rFonts w:eastAsia="Times New Roman" w:cs="Tahoma"/>
          <w:noProof/>
          <w:color w:val="000000"/>
          <w:szCs w:val="18"/>
          <w:lang w:val="fr-FR"/>
        </w:rPr>
        <w:t>Office 365 Plans A2</w:t>
      </w:r>
      <w:r w:rsidR="00C15BE8">
        <w:rPr>
          <w:rFonts w:eastAsia="Times New Roman" w:cs="Tahoma"/>
          <w:noProof/>
          <w:color w:val="000000"/>
          <w:szCs w:val="18"/>
          <w:lang w:val="fr-FR"/>
        </w:rPr>
        <w:t>-</w:t>
      </w:r>
      <w:r w:rsidRPr="00640614">
        <w:rPr>
          <w:rFonts w:eastAsia="Times New Roman" w:cs="Tahoma"/>
          <w:noProof/>
          <w:color w:val="000000"/>
          <w:szCs w:val="18"/>
          <w:lang w:val="fr-FR"/>
        </w:rPr>
        <w:t>A4 se compose des versions spécifiques à l’éducation des services en ligne d’Office 365</w:t>
      </w:r>
      <w:r w:rsidR="008D68EF" w:rsidRPr="00640614">
        <w:rPr>
          <w:rFonts w:eastAsia="Times New Roman" w:cs="Tahoma"/>
          <w:noProof/>
          <w:color w:val="000000"/>
          <w:szCs w:val="18"/>
          <w:lang w:val="fr-FR"/>
        </w:rPr>
        <w:t> </w:t>
      </w:r>
      <w:r w:rsidRPr="00640614">
        <w:rPr>
          <w:rFonts w:eastAsia="Times New Roman" w:cs="Tahoma"/>
          <w:noProof/>
          <w:color w:val="000000"/>
          <w:szCs w:val="18"/>
          <w:lang w:val="fr-FR"/>
        </w:rPr>
        <w:t>Plan E2</w:t>
      </w:r>
      <w:r w:rsidR="00C15BE8">
        <w:rPr>
          <w:rFonts w:eastAsia="Times New Roman" w:cs="Tahoma"/>
          <w:noProof/>
          <w:color w:val="000000"/>
          <w:szCs w:val="18"/>
          <w:lang w:val="fr-FR"/>
        </w:rPr>
        <w:t>-</w:t>
      </w:r>
      <w:r w:rsidRPr="00640614">
        <w:rPr>
          <w:rFonts w:eastAsia="Times New Roman" w:cs="Tahoma"/>
          <w:noProof/>
          <w:color w:val="000000"/>
          <w:szCs w:val="18"/>
          <w:lang w:val="fr-FR"/>
        </w:rPr>
        <w:t>E4. Les droits d’utilisation d’Office Plans A2</w:t>
      </w:r>
      <w:r w:rsidR="00C15BE8">
        <w:rPr>
          <w:rFonts w:eastAsia="Times New Roman" w:cs="Tahoma"/>
          <w:noProof/>
          <w:color w:val="000000"/>
          <w:szCs w:val="18"/>
          <w:lang w:val="fr-FR"/>
        </w:rPr>
        <w:t>-</w:t>
      </w:r>
      <w:r w:rsidRPr="00640614">
        <w:rPr>
          <w:rFonts w:eastAsia="Times New Roman" w:cs="Tahoma"/>
          <w:noProof/>
          <w:color w:val="000000"/>
          <w:szCs w:val="18"/>
          <w:lang w:val="fr-FR"/>
        </w:rPr>
        <w:t>A4 et de leurs composants sont identiques aux droits d’utilisation de leurs équivalents grand public.</w:t>
      </w:r>
      <w:r w:rsidRPr="00640614">
        <w:rPr>
          <w:rFonts w:cs="Tahoma"/>
          <w:noProof/>
          <w:lang w:val="fr-FR"/>
        </w:rPr>
        <w:t xml:space="preserve"> </w:t>
      </w:r>
      <w:r w:rsidRPr="00640614">
        <w:rPr>
          <w:rFonts w:cs="Tahoma"/>
          <w:noProof/>
          <w:color w:val="000000"/>
          <w:lang w:val="fr-FR"/>
        </w:rPr>
        <w:t>Toutefois, les utilisateurs disposant de SL Utilisateur Office 365 Plan A2 ne sont pas autorisés à accéder aux serveurs sur site.</w:t>
      </w:r>
    </w:p>
    <w:p w:rsidR="00894BFE" w:rsidRPr="00640614" w:rsidRDefault="00894BFE" w:rsidP="00894BFE">
      <w:pPr>
        <w:ind w:left="720"/>
        <w:rPr>
          <w:rFonts w:cs="Tahoma"/>
          <w:noProof/>
          <w:szCs w:val="18"/>
          <w:lang w:val="fr-FR"/>
        </w:rPr>
      </w:pPr>
    </w:p>
    <w:p w:rsidR="00894BFE" w:rsidRPr="00640614" w:rsidRDefault="00894BFE" w:rsidP="00EB3987">
      <w:pPr>
        <w:ind w:left="720"/>
        <w:rPr>
          <w:rFonts w:cs="Tahoma"/>
          <w:noProof/>
          <w:lang w:val="fr-FR"/>
        </w:rPr>
      </w:pPr>
      <w:r w:rsidRPr="00640614">
        <w:rPr>
          <w:rFonts w:cs="Tahoma"/>
          <w:noProof/>
          <w:color w:val="000000"/>
          <w:lang w:val="fr-FR"/>
        </w:rPr>
        <w:t>Les licences d’abonnement pour Office 365 Plans vendues au titre d’un Contrat School doivent être achetées</w:t>
      </w:r>
      <w:r w:rsidR="008D68EF" w:rsidRPr="00640614">
        <w:rPr>
          <w:rFonts w:cs="Tahoma"/>
          <w:noProof/>
          <w:color w:val="000000"/>
          <w:lang w:val="fr-FR"/>
        </w:rPr>
        <w:t> </w:t>
      </w:r>
      <w:r w:rsidRPr="00640614">
        <w:rPr>
          <w:rFonts w:cs="Tahoma"/>
          <w:noProof/>
          <w:color w:val="000000"/>
          <w:lang w:val="fr-FR"/>
        </w:rPr>
        <w:t>par utilisateur, avec une option couvrant ou non l’ensemble de l’Établissement.</w:t>
      </w:r>
      <w:r w:rsidRPr="00640614">
        <w:rPr>
          <w:rFonts w:cs="Tahoma"/>
          <w:noProof/>
          <w:lang w:val="fr-FR"/>
        </w:rPr>
        <w:t xml:space="preserve"> </w:t>
      </w:r>
      <w:r w:rsidRPr="00640614">
        <w:rPr>
          <w:rFonts w:cs="Tahoma"/>
          <w:noProof/>
          <w:color w:val="000000"/>
          <w:lang w:val="fr-FR"/>
        </w:rPr>
        <w:t>L’Établissement devra commander les Licences d’Abonnement Utilisateur supplémentaires requises pour accéder à O365 Plan à mi</w:t>
      </w:r>
      <w:r w:rsidR="00C15BE8">
        <w:rPr>
          <w:rFonts w:cs="Tahoma"/>
          <w:noProof/>
          <w:color w:val="000000"/>
          <w:lang w:val="fr-FR"/>
        </w:rPr>
        <w:t>-</w:t>
      </w:r>
      <w:r w:rsidRPr="00640614">
        <w:rPr>
          <w:rFonts w:cs="Tahoma"/>
          <w:noProof/>
          <w:color w:val="000000"/>
          <w:lang w:val="fr-FR"/>
        </w:rPr>
        <w:t>durée, le cas échéant.</w:t>
      </w:r>
      <w:r w:rsidRPr="00640614">
        <w:rPr>
          <w:rFonts w:cs="Tahoma"/>
          <w:noProof/>
          <w:lang w:val="fr-FR"/>
        </w:rPr>
        <w:t xml:space="preserve"> </w:t>
      </w:r>
      <w:r w:rsidRPr="00640614">
        <w:rPr>
          <w:rFonts w:cs="Tahoma"/>
          <w:noProof/>
          <w:color w:val="000000"/>
          <w:lang w:val="fr-FR"/>
        </w:rPr>
        <w:t>Il peut utiliser tout produit O365 Plan pour satisfaire les conditions minimales d’éligibilité au programme.</w:t>
      </w:r>
      <w:r w:rsidRPr="00640614">
        <w:rPr>
          <w:rFonts w:cs="Tahoma"/>
          <w:noProof/>
          <w:lang w:val="fr-FR"/>
        </w:rPr>
        <w:t xml:space="preserve"> </w:t>
      </w:r>
      <w:r w:rsidRPr="00640614">
        <w:rPr>
          <w:rFonts w:cs="Tahoma"/>
          <w:noProof/>
          <w:color w:val="000000"/>
          <w:lang w:val="fr-FR"/>
        </w:rPr>
        <w:t>Le produit éligible doit être couvert par une licence concédée dans le</w:t>
      </w:r>
      <w:r w:rsidR="00EB3987" w:rsidRPr="00640614">
        <w:rPr>
          <w:rFonts w:cs="Tahoma"/>
          <w:noProof/>
          <w:color w:val="000000"/>
          <w:lang w:val="fr-FR"/>
        </w:rPr>
        <w:t> </w:t>
      </w:r>
      <w:r w:rsidRPr="00640614">
        <w:rPr>
          <w:rFonts w:cs="Tahoma"/>
          <w:noProof/>
          <w:color w:val="000000"/>
          <w:lang w:val="fr-FR"/>
        </w:rPr>
        <w:t>cadre du même accord de mise en œuvre que les licences des Modules Complémentaires O365 correspondantes.</w:t>
      </w:r>
      <w:r w:rsidR="00E31B1F" w:rsidRPr="00640614">
        <w:rPr>
          <w:rFonts w:cs="Tahoma"/>
          <w:noProof/>
          <w:color w:val="000000"/>
          <w:lang w:val="fr-FR"/>
        </w:rPr>
        <w:t xml:space="preserve"> </w:t>
      </w:r>
      <w:r w:rsidRPr="00640614">
        <w:rPr>
          <w:rFonts w:cs="Tahoma"/>
          <w:noProof/>
          <w:color w:val="000000"/>
          <w:lang w:val="fr-FR"/>
        </w:rPr>
        <w:t>Lorsqu’il passe des commandes anniversaires, l’Établissement peut commander un nombre de licences pour Services en Ligne inférieur à la quantité qu’il a commandée initialement, mais uniquement dans la limite du nombre minimum imposé pour les Services en Ligne de la Plateforme.</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Modules Complémentaires SL Utilisateur</w:t>
      </w:r>
    </w:p>
    <w:p w:rsidR="00894BFE" w:rsidRPr="00640614" w:rsidRDefault="00894BFE" w:rsidP="00EB3987">
      <w:pPr>
        <w:ind w:left="720"/>
        <w:rPr>
          <w:rFonts w:cs="Tahoma"/>
          <w:noProof/>
          <w:lang w:val="fr-FR"/>
        </w:rPr>
      </w:pPr>
      <w:r w:rsidRPr="00640614">
        <w:rPr>
          <w:rFonts w:cs="Tahoma"/>
          <w:noProof/>
          <w:color w:val="000000"/>
          <w:lang w:val="fr-FR"/>
        </w:rPr>
        <w:t>Les Établissements qui disposent d’une couverture de produits éligibles peuvent acheter la Licence d’Abonnement Utilisateur correspondante pour le Module Complémentaire O365 Plan, tel qu’exposé de</w:t>
      </w:r>
      <w:r w:rsidR="008D68EF" w:rsidRPr="00640614">
        <w:rPr>
          <w:rFonts w:cs="Tahoma"/>
          <w:noProof/>
          <w:color w:val="000000"/>
          <w:lang w:val="fr-FR"/>
        </w:rPr>
        <w:t> </w:t>
      </w:r>
      <w:r w:rsidRPr="00640614">
        <w:rPr>
          <w:rFonts w:cs="Tahoma"/>
          <w:noProof/>
          <w:color w:val="000000"/>
          <w:lang w:val="fr-FR"/>
        </w:rPr>
        <w:t>façon détaillée dans le tableau ci</w:t>
      </w:r>
      <w:r w:rsidR="00C15BE8">
        <w:rPr>
          <w:rFonts w:cs="Tahoma"/>
          <w:noProof/>
          <w:color w:val="000000"/>
          <w:lang w:val="fr-FR"/>
        </w:rPr>
        <w:t>-</w:t>
      </w:r>
      <w:r w:rsidRPr="00640614">
        <w:rPr>
          <w:rFonts w:cs="Tahoma"/>
          <w:noProof/>
          <w:color w:val="000000"/>
          <w:lang w:val="fr-FR"/>
        </w:rPr>
        <w:t>dessous.</w:t>
      </w:r>
      <w:r w:rsidRPr="00640614">
        <w:rPr>
          <w:rFonts w:cs="Tahoma"/>
          <w:noProof/>
          <w:lang w:val="fr-FR"/>
        </w:rPr>
        <w:t xml:space="preserve"> </w:t>
      </w:r>
      <w:r w:rsidRPr="00640614">
        <w:rPr>
          <w:rFonts w:cs="Tahoma"/>
          <w:noProof/>
          <w:color w:val="000000"/>
          <w:lang w:val="fr-FR"/>
        </w:rPr>
        <w:t>Établissements ayant conclu un Contrat School :</w:t>
      </w:r>
      <w:r w:rsidRPr="00640614">
        <w:rPr>
          <w:rFonts w:eastAsia="Times New Roman" w:cs="Tahoma"/>
          <w:noProof/>
          <w:color w:val="000000"/>
          <w:szCs w:val="18"/>
          <w:lang w:val="fr-FR"/>
        </w:rPr>
        <w:t xml:space="preserve"> </w:t>
      </w:r>
      <w:r w:rsidRPr="00640614">
        <w:rPr>
          <w:rFonts w:cs="Tahoma"/>
          <w:noProof/>
          <w:color w:val="000000"/>
          <w:lang w:val="fr-FR"/>
        </w:rPr>
        <w:t>Les Établissements peuvent acheter la Licence d’Abonnement Utilisateur correspondante pour le Module Complémentaire O365 Plan afin de couvrir un nombre d’utilisateurs égal au nombre de PC Éligibles, dès</w:t>
      </w:r>
      <w:r w:rsidR="00EB3987" w:rsidRPr="00640614">
        <w:rPr>
          <w:rFonts w:cs="Tahoma"/>
          <w:noProof/>
          <w:color w:val="000000"/>
          <w:lang w:val="fr-FR"/>
        </w:rPr>
        <w:t> </w:t>
      </w:r>
      <w:r w:rsidRPr="00640614">
        <w:rPr>
          <w:rFonts w:cs="Tahoma"/>
          <w:noProof/>
          <w:color w:val="000000"/>
          <w:lang w:val="fr-FR"/>
        </w:rPr>
        <w:t>lors</w:t>
      </w:r>
      <w:r w:rsidR="008D68EF" w:rsidRPr="00640614">
        <w:rPr>
          <w:rFonts w:cs="Tahoma"/>
          <w:noProof/>
          <w:color w:val="000000"/>
          <w:lang w:val="fr-FR"/>
        </w:rPr>
        <w:t> </w:t>
      </w:r>
      <w:r w:rsidRPr="00640614">
        <w:rPr>
          <w:rFonts w:cs="Tahoma"/>
          <w:noProof/>
          <w:color w:val="000000"/>
          <w:lang w:val="fr-FR"/>
        </w:rPr>
        <w:t>que la couverture pour les produits éligibles est maintenue.</w:t>
      </w:r>
    </w:p>
    <w:p w:rsidR="00894BFE" w:rsidRPr="00640614" w:rsidRDefault="00894BFE" w:rsidP="00894BFE">
      <w:pPr>
        <w:rPr>
          <w:rFonts w:cs="Tahoma"/>
          <w:noProof/>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20"/>
        <w:gridCol w:w="4320"/>
      </w:tblGrid>
      <w:tr w:rsidR="00894BFE" w:rsidRPr="00640614" w:rsidTr="00DF2907">
        <w:tc>
          <w:tcPr>
            <w:tcW w:w="4320" w:type="dxa"/>
            <w:shd w:val="clear" w:color="auto" w:fill="FABF8F"/>
          </w:tcPr>
          <w:p w:rsidR="00894BFE" w:rsidRPr="00640614" w:rsidRDefault="00894BFE" w:rsidP="00DF2907">
            <w:pPr>
              <w:rPr>
                <w:rFonts w:eastAsia="Times New Roman" w:cs="Tahoma"/>
                <w:b/>
                <w:noProof/>
                <w:color w:val="000000"/>
                <w:szCs w:val="18"/>
                <w:lang w:val="fr-FR"/>
              </w:rPr>
            </w:pPr>
            <w:r w:rsidRPr="00640614">
              <w:rPr>
                <w:rFonts w:eastAsia="Times New Roman" w:cs="Tahoma"/>
                <w:b/>
                <w:noProof/>
                <w:color w:val="000000"/>
                <w:szCs w:val="18"/>
                <w:lang w:val="fr-FR"/>
              </w:rPr>
              <w:t>Licence éligible</w:t>
            </w:r>
          </w:p>
        </w:tc>
        <w:tc>
          <w:tcPr>
            <w:tcW w:w="4320" w:type="dxa"/>
            <w:shd w:val="clear" w:color="auto" w:fill="FABF8F"/>
          </w:tcPr>
          <w:p w:rsidR="00894BFE" w:rsidRPr="00640614" w:rsidRDefault="00894BFE" w:rsidP="00DF2907">
            <w:pPr>
              <w:rPr>
                <w:rFonts w:eastAsia="Times New Roman" w:cs="Tahoma"/>
                <w:b/>
                <w:noProof/>
                <w:color w:val="000000"/>
                <w:szCs w:val="18"/>
                <w:lang w:val="fr-FR"/>
              </w:rPr>
            </w:pPr>
            <w:r w:rsidRPr="00640614">
              <w:rPr>
                <w:rFonts w:eastAsia="Times New Roman" w:cs="Tahoma"/>
                <w:b/>
                <w:noProof/>
                <w:color w:val="000000"/>
                <w:szCs w:val="18"/>
                <w:lang w:val="fr-FR"/>
              </w:rPr>
              <w:t>SL Utilisateur Module complémentaire</w:t>
            </w:r>
          </w:p>
        </w:tc>
      </w:tr>
      <w:tr w:rsidR="00894BFE" w:rsidRPr="004B5985" w:rsidTr="00DF2907">
        <w:tc>
          <w:tcPr>
            <w:tcW w:w="4320" w:type="dxa"/>
          </w:tcPr>
          <w:p w:rsidR="00894BFE" w:rsidRPr="00640614" w:rsidRDefault="00894BFE" w:rsidP="00DF2907">
            <w:pPr>
              <w:rPr>
                <w:rFonts w:eastAsia="Times New Roman" w:cs="Tahoma"/>
                <w:noProof/>
                <w:color w:val="000000"/>
                <w:szCs w:val="18"/>
                <w:lang w:val="fr-FR"/>
              </w:rPr>
            </w:pPr>
            <w:r w:rsidRPr="00640614">
              <w:rPr>
                <w:rFonts w:cs="Tahoma"/>
                <w:noProof/>
                <w:color w:val="000000"/>
                <w:lang w:val="fr-FR"/>
              </w:rPr>
              <w:t>CAL Core Suite</w:t>
            </w:r>
            <w:r w:rsidRPr="00640614">
              <w:rPr>
                <w:rFonts w:cs="Tahoma"/>
                <w:noProof/>
                <w:color w:val="000000"/>
                <w:vertAlign w:val="superscript"/>
                <w:lang w:val="fr-FR"/>
              </w:rPr>
              <w:t>1</w:t>
            </w:r>
            <w:r w:rsidRPr="00640614">
              <w:rPr>
                <w:rFonts w:cs="Tahoma"/>
                <w:noProof/>
                <w:color w:val="000000"/>
                <w:lang w:val="fr-FR"/>
              </w:rPr>
              <w:t xml:space="preserve"> ou CAL Entreprise Suite</w:t>
            </w:r>
            <w:r w:rsidRPr="00640614">
              <w:rPr>
                <w:rFonts w:cs="Tahoma"/>
                <w:noProof/>
                <w:color w:val="000000"/>
                <w:vertAlign w:val="superscript"/>
                <w:lang w:val="fr-FR"/>
              </w:rPr>
              <w:t>1</w:t>
            </w:r>
          </w:p>
        </w:tc>
        <w:tc>
          <w:tcPr>
            <w:tcW w:w="4320" w:type="dxa"/>
          </w:tcPr>
          <w:p w:rsidR="00894BFE" w:rsidRPr="00640614" w:rsidRDefault="00894BFE" w:rsidP="00DF2907">
            <w:pPr>
              <w:rPr>
                <w:rFonts w:eastAsia="Times New Roman" w:cs="Tahoma"/>
                <w:noProof/>
                <w:color w:val="000000"/>
                <w:szCs w:val="18"/>
                <w:lang w:val="fr-FR"/>
              </w:rPr>
            </w:pPr>
            <w:r w:rsidRPr="00640614">
              <w:rPr>
                <w:rFonts w:eastAsia="Times New Roman" w:cs="Tahoma"/>
                <w:noProof/>
                <w:color w:val="000000"/>
                <w:szCs w:val="18"/>
                <w:lang w:val="fr-FR"/>
              </w:rPr>
              <w:t>SL Utilisateur Module Complémentaire Office 365 Plan A3 pour CAL Core ou CAL Entreprise</w:t>
            </w:r>
          </w:p>
        </w:tc>
      </w:tr>
      <w:tr w:rsidR="00894BFE" w:rsidRPr="004B5985" w:rsidTr="00DF2907">
        <w:tc>
          <w:tcPr>
            <w:tcW w:w="4320" w:type="dxa"/>
          </w:tcPr>
          <w:p w:rsidR="00894BFE" w:rsidRPr="00640614" w:rsidRDefault="00894BFE" w:rsidP="00DF2907">
            <w:pPr>
              <w:rPr>
                <w:rFonts w:eastAsia="Times New Roman" w:cs="Tahoma"/>
                <w:noProof/>
                <w:color w:val="000000"/>
                <w:szCs w:val="18"/>
                <w:lang w:val="fr-FR"/>
              </w:rPr>
            </w:pPr>
            <w:r w:rsidRPr="00640614">
              <w:rPr>
                <w:rFonts w:cs="Tahoma"/>
                <w:noProof/>
                <w:color w:val="000000"/>
                <w:lang w:val="fr-FR"/>
              </w:rPr>
              <w:t>Office Pro Plus</w:t>
            </w:r>
            <w:r w:rsidRPr="00640614">
              <w:rPr>
                <w:rFonts w:cs="Tahoma"/>
                <w:noProof/>
                <w:color w:val="000000"/>
                <w:vertAlign w:val="superscript"/>
                <w:lang w:val="fr-FR"/>
              </w:rPr>
              <w:t>1</w:t>
            </w:r>
          </w:p>
        </w:tc>
        <w:tc>
          <w:tcPr>
            <w:tcW w:w="4320" w:type="dxa"/>
          </w:tcPr>
          <w:p w:rsidR="00894BFE" w:rsidRPr="00640614" w:rsidRDefault="00894BFE" w:rsidP="00DF2907">
            <w:pPr>
              <w:rPr>
                <w:rFonts w:eastAsia="Times New Roman" w:cs="Tahoma"/>
                <w:noProof/>
                <w:color w:val="000000"/>
                <w:szCs w:val="18"/>
                <w:lang w:val="fr-FR"/>
              </w:rPr>
            </w:pPr>
            <w:r w:rsidRPr="00640614">
              <w:rPr>
                <w:rFonts w:eastAsia="Times New Roman" w:cs="Tahoma"/>
                <w:noProof/>
                <w:color w:val="000000"/>
                <w:szCs w:val="18"/>
                <w:lang w:val="fr-FR"/>
              </w:rPr>
              <w:t>SL Utilisateur Module Complémentaire Office 365 Plan A3 pour Office Pro Plus</w:t>
            </w:r>
          </w:p>
        </w:tc>
      </w:tr>
      <w:tr w:rsidR="00894BFE" w:rsidRPr="004B5985" w:rsidTr="00DF2907">
        <w:tc>
          <w:tcPr>
            <w:tcW w:w="4320" w:type="dxa"/>
          </w:tcPr>
          <w:p w:rsidR="00894BFE" w:rsidRPr="00640614" w:rsidRDefault="00894BFE" w:rsidP="00DF2907">
            <w:pPr>
              <w:rPr>
                <w:rFonts w:eastAsia="Times New Roman" w:cs="Tahoma"/>
                <w:noProof/>
                <w:color w:val="000000"/>
                <w:szCs w:val="18"/>
                <w:lang w:val="fr-FR"/>
              </w:rPr>
            </w:pPr>
            <w:r w:rsidRPr="00640614">
              <w:rPr>
                <w:rFonts w:cs="Tahoma"/>
                <w:noProof/>
                <w:color w:val="000000"/>
                <w:lang w:val="fr-FR"/>
              </w:rPr>
              <w:t>CAL Core Suite</w:t>
            </w:r>
            <w:r w:rsidRPr="00640614">
              <w:rPr>
                <w:rFonts w:cs="Tahoma"/>
                <w:noProof/>
                <w:color w:val="000000"/>
                <w:vertAlign w:val="superscript"/>
                <w:lang w:val="fr-FR"/>
              </w:rPr>
              <w:t>1</w:t>
            </w:r>
            <w:r w:rsidRPr="00640614">
              <w:rPr>
                <w:rFonts w:cs="Tahoma"/>
                <w:noProof/>
                <w:color w:val="000000"/>
                <w:lang w:val="fr-FR"/>
              </w:rPr>
              <w:t xml:space="preserve"> ou CAL Entreprise Suite</w:t>
            </w:r>
            <w:r w:rsidRPr="00640614">
              <w:rPr>
                <w:rFonts w:cs="Tahoma"/>
                <w:noProof/>
                <w:color w:val="000000"/>
                <w:vertAlign w:val="superscript"/>
                <w:lang w:val="fr-FR"/>
              </w:rPr>
              <w:t>1</w:t>
            </w:r>
            <w:r w:rsidRPr="00640614">
              <w:rPr>
                <w:rFonts w:cs="Tahoma"/>
                <w:noProof/>
                <w:color w:val="000000"/>
                <w:lang w:val="fr-FR"/>
              </w:rPr>
              <w:t xml:space="preserve"> + Office Pro Plus</w:t>
            </w:r>
            <w:r w:rsidRPr="00640614">
              <w:rPr>
                <w:rFonts w:cs="Tahoma"/>
                <w:noProof/>
                <w:color w:val="000000"/>
                <w:vertAlign w:val="superscript"/>
                <w:lang w:val="fr-FR"/>
              </w:rPr>
              <w:t>1</w:t>
            </w:r>
          </w:p>
        </w:tc>
        <w:tc>
          <w:tcPr>
            <w:tcW w:w="4320" w:type="dxa"/>
          </w:tcPr>
          <w:p w:rsidR="00894BFE" w:rsidRPr="00640614" w:rsidRDefault="00894BFE" w:rsidP="00DF2907">
            <w:pPr>
              <w:rPr>
                <w:rFonts w:eastAsia="Times New Roman" w:cs="Tahoma"/>
                <w:noProof/>
                <w:color w:val="000000"/>
                <w:szCs w:val="18"/>
                <w:lang w:val="fr-FR"/>
              </w:rPr>
            </w:pPr>
            <w:r w:rsidRPr="00640614">
              <w:rPr>
                <w:rFonts w:eastAsia="Times New Roman" w:cs="Tahoma"/>
                <w:noProof/>
                <w:color w:val="000000"/>
                <w:szCs w:val="18"/>
                <w:lang w:val="fr-FR"/>
              </w:rPr>
              <w:t>SL Utilisateur Module Complémentaire Office 365 Plan A3 pour CAL Core ou CAL Entreprise + Office Pro Plus</w:t>
            </w:r>
          </w:p>
        </w:tc>
      </w:tr>
      <w:tr w:rsidR="00894BFE" w:rsidRPr="004B5985" w:rsidTr="00DF2907">
        <w:tc>
          <w:tcPr>
            <w:tcW w:w="4320" w:type="dxa"/>
          </w:tcPr>
          <w:p w:rsidR="00894BFE" w:rsidRPr="00640614" w:rsidRDefault="00894BFE" w:rsidP="00DF2907">
            <w:pPr>
              <w:rPr>
                <w:rFonts w:eastAsia="Times New Roman" w:cs="Tahoma"/>
                <w:noProof/>
                <w:color w:val="000000"/>
                <w:szCs w:val="18"/>
                <w:lang w:val="fr-FR"/>
              </w:rPr>
            </w:pPr>
            <w:r w:rsidRPr="00640614">
              <w:rPr>
                <w:rFonts w:cs="Tahoma"/>
                <w:noProof/>
                <w:color w:val="000000"/>
                <w:lang w:val="fr-FR"/>
              </w:rPr>
              <w:t>CAL Core Suite</w:t>
            </w:r>
            <w:r w:rsidRPr="00640614">
              <w:rPr>
                <w:rFonts w:cs="Tahoma"/>
                <w:noProof/>
                <w:color w:val="000000"/>
                <w:vertAlign w:val="superscript"/>
                <w:lang w:val="fr-FR"/>
              </w:rPr>
              <w:t>1</w:t>
            </w:r>
            <w:r w:rsidRPr="00640614">
              <w:rPr>
                <w:rFonts w:cs="Tahoma"/>
                <w:noProof/>
                <w:color w:val="000000"/>
                <w:lang w:val="fr-FR"/>
              </w:rPr>
              <w:t xml:space="preserve"> ou CAL Entreprise Suite</w:t>
            </w:r>
            <w:r w:rsidRPr="00640614">
              <w:rPr>
                <w:rFonts w:cs="Tahoma"/>
                <w:noProof/>
                <w:color w:val="000000"/>
                <w:vertAlign w:val="superscript"/>
                <w:lang w:val="fr-FR"/>
              </w:rPr>
              <w:t>1</w:t>
            </w:r>
          </w:p>
        </w:tc>
        <w:tc>
          <w:tcPr>
            <w:tcW w:w="4320" w:type="dxa"/>
          </w:tcPr>
          <w:p w:rsidR="00894BFE" w:rsidRPr="00640614" w:rsidRDefault="00894BFE" w:rsidP="00DF2907">
            <w:pPr>
              <w:rPr>
                <w:rFonts w:eastAsia="Times New Roman" w:cs="Tahoma"/>
                <w:noProof/>
                <w:color w:val="000000"/>
                <w:szCs w:val="18"/>
                <w:lang w:val="fr-FR"/>
              </w:rPr>
            </w:pPr>
            <w:r w:rsidRPr="00640614">
              <w:rPr>
                <w:rFonts w:eastAsia="Times New Roman" w:cs="Tahoma"/>
                <w:noProof/>
                <w:color w:val="000000"/>
                <w:szCs w:val="18"/>
                <w:lang w:val="fr-FR"/>
              </w:rPr>
              <w:t>SL Utilisateur Module Complémentaire Office 365 Plan A4 pour CAL Core ou CAL Entreprise</w:t>
            </w:r>
          </w:p>
        </w:tc>
      </w:tr>
      <w:tr w:rsidR="00894BFE" w:rsidRPr="004B5985" w:rsidTr="00DF2907">
        <w:tc>
          <w:tcPr>
            <w:tcW w:w="4320" w:type="dxa"/>
          </w:tcPr>
          <w:p w:rsidR="00894BFE" w:rsidRPr="00640614" w:rsidRDefault="00894BFE" w:rsidP="00DF2907">
            <w:pPr>
              <w:rPr>
                <w:rFonts w:eastAsia="Times New Roman" w:cs="Tahoma"/>
                <w:noProof/>
                <w:color w:val="000000"/>
                <w:szCs w:val="18"/>
                <w:lang w:val="fr-FR"/>
              </w:rPr>
            </w:pPr>
            <w:r w:rsidRPr="00640614">
              <w:rPr>
                <w:rFonts w:cs="Tahoma"/>
                <w:noProof/>
                <w:color w:val="000000"/>
                <w:lang w:val="fr-FR"/>
              </w:rPr>
              <w:t>Office Pro Plus</w:t>
            </w:r>
            <w:r w:rsidRPr="00640614">
              <w:rPr>
                <w:rFonts w:cs="Tahoma"/>
                <w:noProof/>
                <w:color w:val="000000"/>
                <w:vertAlign w:val="superscript"/>
                <w:lang w:val="fr-FR"/>
              </w:rPr>
              <w:t>1</w:t>
            </w:r>
          </w:p>
        </w:tc>
        <w:tc>
          <w:tcPr>
            <w:tcW w:w="4320" w:type="dxa"/>
          </w:tcPr>
          <w:p w:rsidR="00894BFE" w:rsidRPr="00640614" w:rsidRDefault="00894BFE" w:rsidP="00DF2907">
            <w:pPr>
              <w:rPr>
                <w:rFonts w:eastAsia="Times New Roman" w:cs="Tahoma"/>
                <w:noProof/>
                <w:color w:val="000000"/>
                <w:szCs w:val="18"/>
                <w:lang w:val="fr-FR"/>
              </w:rPr>
            </w:pPr>
            <w:r w:rsidRPr="00640614">
              <w:rPr>
                <w:rFonts w:eastAsia="Times New Roman" w:cs="Tahoma"/>
                <w:noProof/>
                <w:color w:val="000000"/>
                <w:szCs w:val="18"/>
                <w:lang w:val="fr-FR"/>
              </w:rPr>
              <w:t>SL Utilisateur Module Complémentaire Office 365 Plan A4 pour Office Pro Plus</w:t>
            </w:r>
          </w:p>
        </w:tc>
      </w:tr>
      <w:tr w:rsidR="00894BFE" w:rsidRPr="004B5985" w:rsidTr="00DF2907">
        <w:tc>
          <w:tcPr>
            <w:tcW w:w="4320" w:type="dxa"/>
          </w:tcPr>
          <w:p w:rsidR="00894BFE" w:rsidRPr="00640614" w:rsidRDefault="00894BFE" w:rsidP="00DF2907">
            <w:pPr>
              <w:rPr>
                <w:rFonts w:eastAsia="Times New Roman" w:cs="Tahoma"/>
                <w:noProof/>
                <w:color w:val="000000"/>
                <w:szCs w:val="18"/>
                <w:lang w:val="fr-FR"/>
              </w:rPr>
            </w:pPr>
            <w:r w:rsidRPr="00640614">
              <w:rPr>
                <w:rFonts w:cs="Tahoma"/>
                <w:noProof/>
                <w:color w:val="000000"/>
                <w:lang w:val="fr-FR"/>
              </w:rPr>
              <w:t>CAL Core Suite ou CAL Entreprise Suite</w:t>
            </w:r>
            <w:r w:rsidRPr="00640614">
              <w:rPr>
                <w:rFonts w:cs="Tahoma"/>
                <w:noProof/>
                <w:color w:val="000000"/>
                <w:vertAlign w:val="superscript"/>
                <w:lang w:val="fr-FR"/>
              </w:rPr>
              <w:t>1</w:t>
            </w:r>
            <w:r w:rsidRPr="00640614">
              <w:rPr>
                <w:rFonts w:cs="Tahoma"/>
                <w:noProof/>
                <w:color w:val="000000"/>
                <w:lang w:val="fr-FR"/>
              </w:rPr>
              <w:t xml:space="preserve"> + Office Pro Plus</w:t>
            </w:r>
            <w:r w:rsidRPr="00640614">
              <w:rPr>
                <w:rFonts w:cs="Tahoma"/>
                <w:noProof/>
                <w:color w:val="000000"/>
                <w:vertAlign w:val="superscript"/>
                <w:lang w:val="fr-FR"/>
              </w:rPr>
              <w:t>1</w:t>
            </w:r>
          </w:p>
        </w:tc>
        <w:tc>
          <w:tcPr>
            <w:tcW w:w="4320" w:type="dxa"/>
          </w:tcPr>
          <w:p w:rsidR="00894BFE" w:rsidRPr="00640614" w:rsidRDefault="00894BFE" w:rsidP="00DF2907">
            <w:pPr>
              <w:rPr>
                <w:rFonts w:eastAsia="Times New Roman" w:cs="Tahoma"/>
                <w:noProof/>
                <w:color w:val="000000"/>
                <w:szCs w:val="18"/>
                <w:lang w:val="fr-FR"/>
              </w:rPr>
            </w:pPr>
            <w:r w:rsidRPr="00640614">
              <w:rPr>
                <w:rFonts w:eastAsia="Times New Roman" w:cs="Tahoma"/>
                <w:noProof/>
                <w:color w:val="000000"/>
                <w:szCs w:val="18"/>
                <w:lang w:val="fr-FR"/>
              </w:rPr>
              <w:t>SL Utilisateur Module Complémentaire Office 365 Plan A4 pour CAL Core ou CAL Entreprise + Office Pro Plus</w:t>
            </w:r>
          </w:p>
        </w:tc>
      </w:tr>
    </w:tbl>
    <w:p w:rsidR="00894BFE" w:rsidRPr="00640614" w:rsidRDefault="00894BFE" w:rsidP="00894BFE">
      <w:pPr>
        <w:ind w:left="900"/>
        <w:rPr>
          <w:rFonts w:cs="Tahoma"/>
          <w:noProof/>
          <w:lang w:val="fr-FR"/>
        </w:rPr>
      </w:pPr>
      <w:r w:rsidRPr="00640614">
        <w:rPr>
          <w:rFonts w:cs="Tahoma"/>
          <w:i/>
          <w:noProof/>
          <w:color w:val="000000"/>
          <w:sz w:val="16"/>
          <w:vertAlign w:val="superscript"/>
          <w:lang w:val="fr-FR"/>
        </w:rPr>
        <w:t>1</w:t>
      </w:r>
      <w:r w:rsidRPr="00640614">
        <w:rPr>
          <w:rFonts w:cs="Tahoma"/>
          <w:i/>
          <w:noProof/>
          <w:color w:val="000000"/>
          <w:sz w:val="16"/>
          <w:lang w:val="fr-FR"/>
        </w:rPr>
        <w:t>Avec Software Assurance active</w:t>
      </w:r>
    </w:p>
    <w:p w:rsidR="00894BFE" w:rsidRPr="00640614" w:rsidRDefault="00894BFE" w:rsidP="00894BFE">
      <w:pPr>
        <w:ind w:left="720"/>
        <w:rPr>
          <w:rFonts w:cs="Tahoma"/>
          <w:noProof/>
          <w:lang w:val="fr-FR"/>
        </w:rPr>
      </w:pPr>
    </w:p>
    <w:p w:rsidR="00894BFE" w:rsidRPr="00640614" w:rsidRDefault="00894BFE" w:rsidP="00E05E8E">
      <w:pPr>
        <w:ind w:left="720"/>
        <w:rPr>
          <w:rFonts w:cs="Tahoma"/>
          <w:noProof/>
          <w:lang w:val="fr-FR"/>
        </w:rPr>
      </w:pPr>
      <w:r w:rsidRPr="00640614">
        <w:rPr>
          <w:rFonts w:eastAsia="Times New Roman" w:cs="Tahoma"/>
          <w:iCs/>
          <w:noProof/>
          <w:color w:val="000000"/>
          <w:szCs w:val="18"/>
          <w:lang w:val="fr-FR"/>
        </w:rPr>
        <w:t>Les Établissements disposant de SL Utilisateur Office 365 Plan A3 ou Office 365 Plan A4 attribuées à</w:t>
      </w:r>
      <w:r w:rsidR="00E05E8E">
        <w:rPr>
          <w:rFonts w:eastAsia="Times New Roman" w:cs="Tahoma"/>
          <w:iCs/>
          <w:noProof/>
          <w:color w:val="000000"/>
          <w:szCs w:val="18"/>
          <w:lang w:val="fr-FR"/>
        </w:rPr>
        <w:t> </w:t>
      </w:r>
      <w:r w:rsidRPr="00640614">
        <w:rPr>
          <w:rFonts w:eastAsia="Times New Roman" w:cs="Tahoma"/>
          <w:iCs/>
          <w:noProof/>
          <w:color w:val="000000"/>
          <w:szCs w:val="18"/>
          <w:lang w:val="fr-FR"/>
        </w:rPr>
        <w:t>l’ensemble de leurs enseignants et employés sont autorisés à installer le logiciel Office Professionnel Plus 2010 dans les laboratoires ou les bibliothèques en accès libre de leur choix qui leur</w:t>
      </w:r>
      <w:r w:rsidR="00EC62AE">
        <w:rPr>
          <w:rFonts w:eastAsia="Times New Roman" w:cs="Tahoma"/>
          <w:iCs/>
          <w:noProof/>
          <w:color w:val="000000"/>
          <w:szCs w:val="18"/>
          <w:lang w:val="fr-FR"/>
        </w:rPr>
        <w:t> </w:t>
      </w:r>
      <w:r w:rsidRPr="00640614">
        <w:rPr>
          <w:rFonts w:eastAsia="Times New Roman" w:cs="Tahoma"/>
          <w:iCs/>
          <w:noProof/>
          <w:color w:val="000000"/>
          <w:szCs w:val="18"/>
          <w:lang w:val="fr-FR"/>
        </w:rPr>
        <w:t>appartiennent.</w:t>
      </w:r>
      <w:r w:rsidRPr="00640614">
        <w:rPr>
          <w:rFonts w:cs="Tahoma"/>
          <w:noProof/>
          <w:lang w:val="fr-FR"/>
        </w:rPr>
        <w:t xml:space="preserve"> </w:t>
      </w:r>
      <w:r w:rsidRPr="00640614">
        <w:rPr>
          <w:rFonts w:cs="Tahoma"/>
          <w:noProof/>
          <w:color w:val="000000"/>
          <w:lang w:val="fr-FR"/>
        </w:rPr>
        <w:t>L’utilisation de ce logiciel est soumise aux conditions de licence d’Office Pro Plus 2010.</w:t>
      </w:r>
    </w:p>
    <w:p w:rsidR="00894BFE" w:rsidRPr="00640614" w:rsidRDefault="00894BFE" w:rsidP="00894BFE">
      <w:pPr>
        <w:ind w:left="720"/>
        <w:rPr>
          <w:rFonts w:cs="Tahoma"/>
          <w:noProof/>
          <w:lang w:val="fr-FR"/>
        </w:rPr>
      </w:pPr>
    </w:p>
    <w:p w:rsidR="00894BFE" w:rsidRPr="006F35F1" w:rsidRDefault="00894BFE" w:rsidP="002A1F45">
      <w:pPr>
        <w:pStyle w:val="FootnoteBulletLevel2"/>
        <w:tabs>
          <w:tab w:val="clear" w:pos="1260"/>
        </w:tabs>
        <w:spacing w:before="0"/>
        <w:ind w:left="720" w:firstLine="0"/>
        <w:rPr>
          <w:rFonts w:ascii="Tahoma" w:hAnsi="Tahoma" w:cs="Tahoma"/>
          <w:noProof/>
          <w:sz w:val="18"/>
          <w:szCs w:val="18"/>
          <w:lang w:val="fr-FR"/>
        </w:rPr>
      </w:pPr>
      <w:r w:rsidRPr="006F35F1">
        <w:rPr>
          <w:rFonts w:ascii="Tahoma" w:hAnsi="Tahoma" w:cs="Tahoma"/>
          <w:noProof/>
          <w:color w:val="000000"/>
          <w:sz w:val="18"/>
          <w:szCs w:val="18"/>
          <w:lang w:val="fr-FR"/>
        </w:rPr>
        <w:t>Lync Online Plan 1A et Plan 2A nécessitent l’achat séparé et l’installation de Microsoft Lync 2010 (ou Lync 2011 pour Mac). Dans le cadre d’une offre limitée, les clients Lync Online reçoivent une copie sous licence de Lync 2010 (ou Lync 2011 pour Mac) gratuite avec chaque licence d’abonnement de Lync Online.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6F35F1">
        <w:rPr>
          <w:rFonts w:ascii="Tahoma" w:hAnsi="Tahoma" w:cs="Tahoma"/>
          <w:noProof/>
          <w:sz w:val="18"/>
          <w:szCs w:val="18"/>
          <w:lang w:val="fr-FR"/>
        </w:rPr>
        <w:t xml:space="preserve"> </w:t>
      </w:r>
      <w:r w:rsidRPr="006F35F1">
        <w:rPr>
          <w:rFonts w:ascii="Tahoma" w:hAnsi="Tahoma" w:cs="Tahoma"/>
          <w:noProof/>
          <w:color w:val="000000"/>
          <w:sz w:val="18"/>
          <w:szCs w:val="18"/>
          <w:lang w:val="fr-FR"/>
        </w:rPr>
        <w:t>Les clients n’ayant pas encore migré d’Office Communications Online peuvent utiliser Office Communicator 2007 R2 à la place de Lync 2010 (ou</w:t>
      </w:r>
      <w:r w:rsidR="002A1F45" w:rsidRPr="006F35F1">
        <w:rPr>
          <w:rFonts w:ascii="Tahoma" w:hAnsi="Tahoma" w:cs="Tahoma"/>
          <w:noProof/>
          <w:color w:val="000000"/>
          <w:sz w:val="18"/>
          <w:szCs w:val="18"/>
          <w:lang w:val="fr-FR"/>
        </w:rPr>
        <w:t> </w:t>
      </w:r>
      <w:r w:rsidRPr="006F35F1">
        <w:rPr>
          <w:rFonts w:ascii="Tahoma" w:hAnsi="Tahoma" w:cs="Tahoma"/>
          <w:noProof/>
          <w:color w:val="000000"/>
          <w:sz w:val="18"/>
          <w:szCs w:val="18"/>
          <w:lang w:val="fr-FR"/>
        </w:rPr>
        <w:t>Lync 2011 pour Mac) au titre de cette offre.</w:t>
      </w:r>
    </w:p>
    <w:p w:rsidR="00894BFE" w:rsidRPr="00640614" w:rsidRDefault="00894BFE" w:rsidP="00894BFE">
      <w:pPr>
        <w:pStyle w:val="FootnoteBulletLevel2"/>
        <w:tabs>
          <w:tab w:val="clear" w:pos="1260"/>
        </w:tabs>
        <w:spacing w:before="0"/>
        <w:ind w:left="0" w:firstLine="0"/>
        <w:rPr>
          <w:rFonts w:ascii="Tahoma" w:hAnsi="Tahoma" w:cs="Tahoma"/>
          <w:noProof/>
          <w:lang w:val="fr-FR"/>
        </w:rPr>
      </w:pPr>
    </w:p>
    <w:p w:rsidR="00894BFE" w:rsidRPr="00640614" w:rsidRDefault="00894BFE" w:rsidP="00894BFE">
      <w:pPr>
        <w:pStyle w:val="Heading2"/>
        <w:ind w:left="0"/>
        <w:rPr>
          <w:rFonts w:ascii="Tahoma" w:hAnsi="Tahoma" w:cs="Tahoma"/>
          <w:noProof/>
        </w:rPr>
      </w:pPr>
      <w:bookmarkStart w:id="1065" w:name="_7_Office_365"/>
      <w:bookmarkStart w:id="1066" w:name="_Toc336338263"/>
      <w:bookmarkStart w:id="1067" w:name="_Toc345703191"/>
      <w:bookmarkEnd w:id="1065"/>
      <w:bookmarkEnd w:id="1066"/>
      <w:r w:rsidRPr="00640614">
        <w:rPr>
          <w:rFonts w:ascii="Tahoma" w:hAnsi="Tahoma" w:cs="Tahoma"/>
          <w:caps/>
          <w:noProof/>
          <w:color w:val="FF6600"/>
          <w:sz w:val="22"/>
          <w:vertAlign w:val="superscript"/>
          <w:lang w:eastAsia="x-none"/>
        </w:rPr>
        <w:t>6</w:t>
      </w:r>
      <w:r w:rsidRPr="00640614">
        <w:rPr>
          <w:rFonts w:ascii="Tahoma" w:hAnsi="Tahoma" w:cs="Tahoma"/>
          <w:noProof/>
          <w:color w:val="FF6600"/>
          <w:lang w:eastAsia="x-none"/>
        </w:rPr>
        <w:t xml:space="preserve"> </w:t>
      </w:r>
      <w:r w:rsidRPr="00640614">
        <w:rPr>
          <w:rFonts w:ascii="Tahoma" w:hAnsi="Tahoma" w:cs="Tahoma"/>
          <w:noProof/>
          <w:color w:val="FF6600"/>
          <w:sz w:val="22"/>
          <w:lang w:eastAsia="x-none"/>
        </w:rPr>
        <w:t>Office 365 Plan E2</w:t>
      </w:r>
      <w:r w:rsidR="00C15BE8">
        <w:rPr>
          <w:rFonts w:ascii="Tahoma" w:hAnsi="Tahoma" w:cs="Tahoma"/>
          <w:noProof/>
          <w:color w:val="FF6600"/>
          <w:sz w:val="22"/>
          <w:lang w:eastAsia="x-none"/>
        </w:rPr>
        <w:t>-</w:t>
      </w:r>
      <w:r w:rsidRPr="00640614">
        <w:rPr>
          <w:rFonts w:ascii="Tahoma" w:hAnsi="Tahoma" w:cs="Tahoma"/>
          <w:noProof/>
          <w:color w:val="FF6600"/>
          <w:sz w:val="22"/>
          <w:lang w:eastAsia="x-none"/>
        </w:rPr>
        <w:t>E4</w:t>
      </w:r>
      <w:bookmarkEnd w:id="1067"/>
    </w:p>
    <w:p w:rsidR="00894BFE" w:rsidRPr="00640614" w:rsidRDefault="00894BFE" w:rsidP="00894BFE">
      <w:pPr>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Office 365 Plans E2</w:t>
      </w:r>
      <w:r w:rsidR="00C15BE8">
        <w:rPr>
          <w:rFonts w:cs="Tahoma"/>
          <w:noProof/>
          <w:color w:val="000000"/>
          <w:lang w:val="fr-FR"/>
        </w:rPr>
        <w:t>-</w:t>
      </w:r>
      <w:r w:rsidRPr="00640614">
        <w:rPr>
          <w:rFonts w:cs="Tahoma"/>
          <w:noProof/>
          <w:color w:val="000000"/>
          <w:lang w:val="fr-FR"/>
        </w:rPr>
        <w:t>E4 permet d’accéder aux Services en Ligne suivants :</w:t>
      </w:r>
    </w:p>
    <w:p w:rsidR="00894BFE" w:rsidRPr="00640614" w:rsidRDefault="00894BFE" w:rsidP="00894BFE">
      <w:pPr>
        <w:rPr>
          <w:rFonts w:cs="Tahoma"/>
          <w:noProof/>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0"/>
        <w:gridCol w:w="2880"/>
        <w:gridCol w:w="2898"/>
      </w:tblGrid>
      <w:tr w:rsidR="00894BFE" w:rsidRPr="00640614" w:rsidTr="00DF2907">
        <w:tc>
          <w:tcPr>
            <w:tcW w:w="2790" w:type="dxa"/>
            <w:shd w:val="clear" w:color="auto" w:fill="FABF8F"/>
          </w:tcPr>
          <w:p w:rsidR="00894BFE" w:rsidRPr="00640614" w:rsidRDefault="00894BFE" w:rsidP="00DF2907">
            <w:pPr>
              <w:jc w:val="center"/>
              <w:rPr>
                <w:rFonts w:eastAsia="Times New Roman" w:cs="Tahoma"/>
                <w:b/>
                <w:noProof/>
                <w:color w:val="000000"/>
                <w:sz w:val="20"/>
                <w:lang w:val="fr-FR"/>
              </w:rPr>
            </w:pPr>
            <w:r w:rsidRPr="00640614">
              <w:rPr>
                <w:rFonts w:eastAsia="Times New Roman" w:cs="Tahoma"/>
                <w:b/>
                <w:noProof/>
                <w:color w:val="000000"/>
                <w:sz w:val="20"/>
                <w:lang w:val="fr-FR"/>
              </w:rPr>
              <w:t>Office 365 Plan E2</w:t>
            </w:r>
          </w:p>
        </w:tc>
        <w:tc>
          <w:tcPr>
            <w:tcW w:w="2880" w:type="dxa"/>
            <w:shd w:val="clear" w:color="auto" w:fill="FABF8F"/>
          </w:tcPr>
          <w:p w:rsidR="00894BFE" w:rsidRPr="00640614" w:rsidRDefault="00894BFE" w:rsidP="00DF2907">
            <w:pPr>
              <w:jc w:val="center"/>
              <w:rPr>
                <w:rFonts w:eastAsia="Times New Roman" w:cs="Tahoma"/>
                <w:b/>
                <w:noProof/>
                <w:color w:val="000000"/>
                <w:sz w:val="20"/>
                <w:lang w:val="fr-FR"/>
              </w:rPr>
            </w:pPr>
            <w:r w:rsidRPr="00640614">
              <w:rPr>
                <w:rFonts w:eastAsia="Times New Roman" w:cs="Tahoma"/>
                <w:b/>
                <w:noProof/>
                <w:color w:val="000000"/>
                <w:sz w:val="20"/>
                <w:lang w:val="fr-FR"/>
              </w:rPr>
              <w:t>Office 365 Plan E3</w:t>
            </w:r>
          </w:p>
        </w:tc>
        <w:tc>
          <w:tcPr>
            <w:tcW w:w="2898" w:type="dxa"/>
            <w:shd w:val="clear" w:color="auto" w:fill="FABF8F"/>
          </w:tcPr>
          <w:p w:rsidR="00894BFE" w:rsidRPr="00640614" w:rsidRDefault="00894BFE" w:rsidP="00DF2907">
            <w:pPr>
              <w:jc w:val="center"/>
              <w:rPr>
                <w:rFonts w:eastAsia="Times New Roman" w:cs="Tahoma"/>
                <w:b/>
                <w:noProof/>
                <w:color w:val="000000"/>
                <w:sz w:val="20"/>
                <w:lang w:val="fr-FR"/>
              </w:rPr>
            </w:pPr>
            <w:r w:rsidRPr="00640614">
              <w:rPr>
                <w:rFonts w:eastAsia="Times New Roman" w:cs="Tahoma"/>
                <w:b/>
                <w:noProof/>
                <w:color w:val="000000"/>
                <w:sz w:val="20"/>
                <w:lang w:val="fr-FR"/>
              </w:rPr>
              <w:t>Office 365 Plan E4</w:t>
            </w:r>
          </w:p>
        </w:tc>
      </w:tr>
      <w:tr w:rsidR="00894BFE" w:rsidRPr="00640614" w:rsidTr="00DF2907">
        <w:tc>
          <w:tcPr>
            <w:tcW w:w="2790" w:type="dxa"/>
          </w:tcPr>
          <w:p w:rsidR="00894BFE" w:rsidRPr="00640614" w:rsidRDefault="00894BFE" w:rsidP="00DF2907">
            <w:pPr>
              <w:ind w:left="180" w:right="186"/>
              <w:rPr>
                <w:rFonts w:eastAsia="Times New Roman" w:cs="Tahoma"/>
                <w:noProof/>
                <w:color w:val="000000"/>
                <w:lang w:val="fr-FR"/>
              </w:rPr>
            </w:pPr>
            <w:r w:rsidRPr="00640614">
              <w:rPr>
                <w:rFonts w:eastAsia="Times New Roman" w:cs="Tahoma"/>
                <w:noProof/>
                <w:color w:val="000000"/>
                <w:lang w:val="fr-FR"/>
              </w:rPr>
              <w:t>Exchange Online Plan 1</w:t>
            </w:r>
          </w:p>
        </w:tc>
        <w:tc>
          <w:tcPr>
            <w:tcW w:w="2880" w:type="dxa"/>
          </w:tcPr>
          <w:p w:rsidR="00894BFE" w:rsidRPr="00640614" w:rsidRDefault="00894BFE" w:rsidP="00DF2907">
            <w:pPr>
              <w:ind w:left="138" w:right="138"/>
              <w:rPr>
                <w:rFonts w:eastAsia="Times New Roman" w:cs="Tahoma"/>
                <w:noProof/>
                <w:color w:val="000000"/>
                <w:lang w:val="fr-FR"/>
              </w:rPr>
            </w:pPr>
            <w:r w:rsidRPr="00640614">
              <w:rPr>
                <w:rFonts w:eastAsia="Times New Roman" w:cs="Tahoma"/>
                <w:noProof/>
                <w:color w:val="000000"/>
                <w:lang w:val="fr-FR"/>
              </w:rPr>
              <w:t>Exchange Online Plan 2</w:t>
            </w:r>
          </w:p>
        </w:tc>
        <w:tc>
          <w:tcPr>
            <w:tcW w:w="2898" w:type="dxa"/>
          </w:tcPr>
          <w:p w:rsidR="00894BFE" w:rsidRPr="00640614" w:rsidRDefault="00894BFE" w:rsidP="00DF2907">
            <w:pPr>
              <w:ind w:left="186" w:right="180"/>
              <w:rPr>
                <w:rFonts w:eastAsia="Times New Roman" w:cs="Tahoma"/>
                <w:noProof/>
                <w:color w:val="000000"/>
                <w:lang w:val="fr-FR"/>
              </w:rPr>
            </w:pPr>
            <w:r w:rsidRPr="00640614">
              <w:rPr>
                <w:rFonts w:eastAsia="Times New Roman" w:cs="Tahoma"/>
                <w:noProof/>
                <w:color w:val="000000"/>
                <w:lang w:val="fr-FR"/>
              </w:rPr>
              <w:t>Exchange Online Plan 2</w:t>
            </w:r>
          </w:p>
        </w:tc>
      </w:tr>
      <w:tr w:rsidR="00894BFE" w:rsidRPr="00640614" w:rsidTr="00DF2907">
        <w:tc>
          <w:tcPr>
            <w:tcW w:w="2790" w:type="dxa"/>
          </w:tcPr>
          <w:p w:rsidR="00894BFE" w:rsidRPr="00640614" w:rsidRDefault="00894BFE" w:rsidP="00DF2907">
            <w:pPr>
              <w:ind w:left="180" w:right="186"/>
              <w:rPr>
                <w:rFonts w:eastAsia="Times New Roman" w:cs="Tahoma"/>
                <w:noProof/>
                <w:color w:val="000000"/>
                <w:lang w:val="fr-FR"/>
              </w:rPr>
            </w:pPr>
            <w:r w:rsidRPr="00640614">
              <w:rPr>
                <w:rFonts w:eastAsia="Times New Roman" w:cs="Tahoma"/>
                <w:noProof/>
                <w:color w:val="000000"/>
                <w:lang w:val="fr-FR"/>
              </w:rPr>
              <w:t>SharePoint Online Plan 1</w:t>
            </w:r>
          </w:p>
        </w:tc>
        <w:tc>
          <w:tcPr>
            <w:tcW w:w="2880" w:type="dxa"/>
          </w:tcPr>
          <w:p w:rsidR="00894BFE" w:rsidRPr="00640614" w:rsidRDefault="00894BFE" w:rsidP="00DF2907">
            <w:pPr>
              <w:ind w:left="138" w:right="138"/>
              <w:rPr>
                <w:rFonts w:eastAsia="Times New Roman" w:cs="Tahoma"/>
                <w:noProof/>
                <w:color w:val="000000"/>
                <w:lang w:val="fr-FR"/>
              </w:rPr>
            </w:pPr>
            <w:r w:rsidRPr="00640614">
              <w:rPr>
                <w:rFonts w:eastAsia="Times New Roman" w:cs="Tahoma"/>
                <w:noProof/>
                <w:color w:val="000000"/>
                <w:lang w:val="fr-FR"/>
              </w:rPr>
              <w:t>SharePoint Online Plan 2</w:t>
            </w:r>
          </w:p>
        </w:tc>
        <w:tc>
          <w:tcPr>
            <w:tcW w:w="2898" w:type="dxa"/>
          </w:tcPr>
          <w:p w:rsidR="00894BFE" w:rsidRPr="00640614" w:rsidRDefault="00894BFE" w:rsidP="00DF2907">
            <w:pPr>
              <w:ind w:left="186" w:right="180"/>
              <w:rPr>
                <w:rFonts w:eastAsia="Times New Roman" w:cs="Tahoma"/>
                <w:noProof/>
                <w:color w:val="000000"/>
                <w:lang w:val="fr-FR"/>
              </w:rPr>
            </w:pPr>
            <w:r w:rsidRPr="00640614">
              <w:rPr>
                <w:rFonts w:eastAsia="Times New Roman" w:cs="Tahoma"/>
                <w:noProof/>
                <w:color w:val="000000"/>
                <w:lang w:val="fr-FR"/>
              </w:rPr>
              <w:t>SharePoint Online Plan 2</w:t>
            </w:r>
          </w:p>
        </w:tc>
      </w:tr>
      <w:tr w:rsidR="00894BFE" w:rsidRPr="00640614" w:rsidTr="00DF2907">
        <w:tc>
          <w:tcPr>
            <w:tcW w:w="2790" w:type="dxa"/>
          </w:tcPr>
          <w:p w:rsidR="00894BFE" w:rsidRPr="00640614" w:rsidRDefault="00894BFE" w:rsidP="00DF2907">
            <w:pPr>
              <w:ind w:left="180" w:right="186"/>
              <w:rPr>
                <w:rFonts w:eastAsia="Times New Roman" w:cs="Tahoma"/>
                <w:noProof/>
                <w:color w:val="000000"/>
                <w:lang w:val="fr-FR"/>
              </w:rPr>
            </w:pPr>
            <w:r w:rsidRPr="00640614">
              <w:rPr>
                <w:rFonts w:eastAsia="Times New Roman" w:cs="Tahoma"/>
                <w:noProof/>
                <w:color w:val="000000"/>
                <w:lang w:val="fr-FR"/>
              </w:rPr>
              <w:t>Lync Online Plan 2</w:t>
            </w:r>
          </w:p>
        </w:tc>
        <w:tc>
          <w:tcPr>
            <w:tcW w:w="2880" w:type="dxa"/>
          </w:tcPr>
          <w:p w:rsidR="00894BFE" w:rsidRPr="00640614" w:rsidRDefault="00894BFE" w:rsidP="00DF2907">
            <w:pPr>
              <w:ind w:left="138" w:right="138"/>
              <w:rPr>
                <w:rFonts w:eastAsia="Times New Roman" w:cs="Tahoma"/>
                <w:noProof/>
                <w:color w:val="000000"/>
                <w:lang w:val="fr-FR"/>
              </w:rPr>
            </w:pPr>
            <w:r w:rsidRPr="00640614">
              <w:rPr>
                <w:rFonts w:eastAsia="Times New Roman" w:cs="Tahoma"/>
                <w:noProof/>
                <w:color w:val="000000"/>
                <w:lang w:val="fr-FR"/>
              </w:rPr>
              <w:t>Lync Online Plan 2</w:t>
            </w:r>
          </w:p>
        </w:tc>
        <w:tc>
          <w:tcPr>
            <w:tcW w:w="2898" w:type="dxa"/>
          </w:tcPr>
          <w:p w:rsidR="00894BFE" w:rsidRPr="00640614" w:rsidRDefault="00894BFE" w:rsidP="00DF2907">
            <w:pPr>
              <w:ind w:left="186" w:right="180"/>
              <w:rPr>
                <w:rFonts w:eastAsia="Times New Roman" w:cs="Tahoma"/>
                <w:noProof/>
                <w:color w:val="000000"/>
                <w:lang w:val="fr-FR"/>
              </w:rPr>
            </w:pPr>
            <w:r w:rsidRPr="00640614">
              <w:rPr>
                <w:rFonts w:eastAsia="Times New Roman" w:cs="Tahoma"/>
                <w:noProof/>
                <w:color w:val="000000"/>
                <w:lang w:val="fr-FR"/>
              </w:rPr>
              <w:t>Lync Online Plan 2</w:t>
            </w:r>
          </w:p>
        </w:tc>
      </w:tr>
      <w:tr w:rsidR="00894BFE" w:rsidRPr="006B3893" w:rsidTr="00DF2907">
        <w:tc>
          <w:tcPr>
            <w:tcW w:w="2790" w:type="dxa"/>
          </w:tcPr>
          <w:p w:rsidR="00894BFE" w:rsidRPr="006B3893" w:rsidRDefault="00894BFE" w:rsidP="00DF2907">
            <w:pPr>
              <w:ind w:left="180" w:right="186"/>
              <w:rPr>
                <w:rFonts w:eastAsia="Times New Roman" w:cs="Tahoma"/>
                <w:noProof/>
                <w:color w:val="000000"/>
              </w:rPr>
            </w:pPr>
            <w:r w:rsidRPr="006B3893">
              <w:rPr>
                <w:rFonts w:eastAsia="Times New Roman" w:cs="Tahoma"/>
                <w:noProof/>
                <w:color w:val="000000"/>
              </w:rPr>
              <w:t>Applications Web Office (Microsoft Hosted)</w:t>
            </w:r>
          </w:p>
        </w:tc>
        <w:tc>
          <w:tcPr>
            <w:tcW w:w="2880" w:type="dxa"/>
          </w:tcPr>
          <w:p w:rsidR="00894BFE" w:rsidRPr="006B3893" w:rsidRDefault="00894BFE" w:rsidP="00DF2907">
            <w:pPr>
              <w:ind w:left="138" w:right="138"/>
              <w:rPr>
                <w:rFonts w:eastAsia="Times New Roman" w:cs="Tahoma"/>
                <w:noProof/>
                <w:color w:val="000000"/>
              </w:rPr>
            </w:pPr>
            <w:r w:rsidRPr="006B3893">
              <w:rPr>
                <w:rFonts w:eastAsia="Times New Roman" w:cs="Tahoma"/>
                <w:noProof/>
                <w:color w:val="000000"/>
              </w:rPr>
              <w:t>Applications Web Office (Microsoft Hosted)</w:t>
            </w:r>
          </w:p>
        </w:tc>
        <w:tc>
          <w:tcPr>
            <w:tcW w:w="2898" w:type="dxa"/>
          </w:tcPr>
          <w:p w:rsidR="00894BFE" w:rsidRPr="006B3893" w:rsidRDefault="00894BFE" w:rsidP="00DF2907">
            <w:pPr>
              <w:ind w:left="186" w:right="180"/>
              <w:rPr>
                <w:rFonts w:eastAsia="Times New Roman" w:cs="Tahoma"/>
                <w:noProof/>
                <w:color w:val="000000"/>
              </w:rPr>
            </w:pPr>
            <w:r w:rsidRPr="006B3893">
              <w:rPr>
                <w:rFonts w:eastAsia="Times New Roman" w:cs="Tahoma"/>
                <w:noProof/>
                <w:color w:val="000000"/>
              </w:rPr>
              <w:t>Applications Web Office (Microsoft Hosted)</w:t>
            </w:r>
          </w:p>
        </w:tc>
      </w:tr>
      <w:tr w:rsidR="00894BFE" w:rsidRPr="00640614" w:rsidTr="00DF2907">
        <w:tc>
          <w:tcPr>
            <w:tcW w:w="2790" w:type="dxa"/>
          </w:tcPr>
          <w:p w:rsidR="00894BFE" w:rsidRPr="006B3893" w:rsidRDefault="00894BFE" w:rsidP="00DF2907">
            <w:pPr>
              <w:ind w:left="180" w:right="186"/>
              <w:rPr>
                <w:rFonts w:eastAsia="Times New Roman" w:cs="Tahoma"/>
                <w:noProof/>
                <w:color w:val="000000"/>
              </w:rPr>
            </w:pPr>
          </w:p>
        </w:tc>
        <w:tc>
          <w:tcPr>
            <w:tcW w:w="2880" w:type="dxa"/>
          </w:tcPr>
          <w:p w:rsidR="00894BFE" w:rsidRPr="00640614" w:rsidRDefault="00894BFE" w:rsidP="00DF2907">
            <w:pPr>
              <w:ind w:left="138" w:right="138"/>
              <w:rPr>
                <w:rFonts w:eastAsia="Times New Roman" w:cs="Tahoma"/>
                <w:noProof/>
                <w:color w:val="000000"/>
                <w:lang w:val="fr-FR"/>
              </w:rPr>
            </w:pPr>
            <w:r w:rsidRPr="00640614">
              <w:rPr>
                <w:rFonts w:eastAsia="Times New Roman" w:cs="Tahoma"/>
                <w:noProof/>
                <w:color w:val="000000"/>
                <w:lang w:val="fr-FR"/>
              </w:rPr>
              <w:t>Abonnement Office Professionnel Plus</w:t>
            </w:r>
          </w:p>
        </w:tc>
        <w:tc>
          <w:tcPr>
            <w:tcW w:w="2898" w:type="dxa"/>
          </w:tcPr>
          <w:p w:rsidR="00894BFE" w:rsidRPr="00640614" w:rsidRDefault="00894BFE" w:rsidP="00DF2907">
            <w:pPr>
              <w:ind w:left="186" w:right="180"/>
              <w:rPr>
                <w:rFonts w:eastAsia="Times New Roman" w:cs="Tahoma"/>
                <w:noProof/>
                <w:color w:val="000000"/>
                <w:lang w:val="fr-FR"/>
              </w:rPr>
            </w:pPr>
            <w:r w:rsidRPr="00640614">
              <w:rPr>
                <w:rFonts w:eastAsia="Times New Roman" w:cs="Tahoma"/>
                <w:noProof/>
                <w:color w:val="000000"/>
                <w:lang w:val="fr-FR"/>
              </w:rPr>
              <w:t>Abonnement Office Professionnel Plus</w:t>
            </w:r>
          </w:p>
        </w:tc>
      </w:tr>
    </w:tbl>
    <w:p w:rsidR="00894BFE" w:rsidRPr="00640614" w:rsidRDefault="00894BFE" w:rsidP="00894BFE">
      <w:pPr>
        <w:ind w:left="720"/>
        <w:rPr>
          <w:rFonts w:cs="Tahoma"/>
          <w:noProof/>
          <w:lang w:val="fr-FR"/>
        </w:rPr>
      </w:pPr>
      <w:r w:rsidRPr="00640614">
        <w:rPr>
          <w:rFonts w:cs="Tahoma"/>
          <w:noProof/>
          <w:color w:val="000000"/>
          <w:lang w:val="fr-FR"/>
        </w:rPr>
        <w:t>Cette liste peut faire l’objet de modifications.</w:t>
      </w:r>
      <w:r w:rsidRPr="00640614">
        <w:rPr>
          <w:rFonts w:cs="Tahoma"/>
          <w:noProof/>
          <w:lang w:val="fr-FR"/>
        </w:rPr>
        <w:t xml:space="preserve"> </w:t>
      </w:r>
      <w:r w:rsidRPr="00640614">
        <w:rPr>
          <w:rFonts w:cs="Tahoma"/>
          <w:noProof/>
          <w:color w:val="000000"/>
          <w:lang w:val="fr-FR"/>
        </w:rPr>
        <w:t>Les Droits d’Utilisation de Logiciels en vigueur prévalent en cas de conflit entre les conditions de licence d’Office 365 Plans E2 – E4 et la présente note.</w:t>
      </w:r>
      <w:r w:rsidRPr="00640614">
        <w:rPr>
          <w:rFonts w:cs="Tahoma"/>
          <w:noProof/>
          <w:lang w:val="fr-FR"/>
        </w:rPr>
        <w:t xml:space="preserve"> </w:t>
      </w:r>
      <w:r w:rsidRPr="00640614">
        <w:rPr>
          <w:rFonts w:cs="Tahoma"/>
          <w:noProof/>
          <w:color w:val="000000"/>
          <w:lang w:val="fr-FR"/>
        </w:rPr>
        <w:t>Les droits d’accès supplémentaires, le cas échéant, pour des logiciels sur site disposant d’une licence distincte sont mentionnés dans les Droits d’Utilisation des Logiciels.</w:t>
      </w:r>
    </w:p>
    <w:p w:rsidR="00894BFE" w:rsidRPr="00EC62AE" w:rsidRDefault="00894BFE" w:rsidP="00EC62AE">
      <w:pPr>
        <w:spacing w:line="216" w:lineRule="auto"/>
        <w:ind w:left="720"/>
        <w:rPr>
          <w:rFonts w:cs="Tahoma"/>
          <w:noProof/>
          <w:szCs w:val="18"/>
          <w:lang w:val="fr-FR"/>
        </w:rPr>
      </w:pPr>
    </w:p>
    <w:p w:rsidR="00894BFE" w:rsidRPr="006F35F1" w:rsidRDefault="00894BFE" w:rsidP="002A1F45">
      <w:pPr>
        <w:pStyle w:val="FootnoteBulletLevel1"/>
        <w:tabs>
          <w:tab w:val="clear" w:pos="900"/>
        </w:tabs>
        <w:spacing w:before="0" w:after="0"/>
        <w:ind w:left="720" w:firstLine="0"/>
        <w:rPr>
          <w:rFonts w:ascii="Tahoma" w:hAnsi="Tahoma" w:cs="Tahoma"/>
          <w:noProof/>
          <w:sz w:val="18"/>
          <w:szCs w:val="18"/>
          <w:lang w:val="fr-FR"/>
        </w:rPr>
      </w:pPr>
      <w:r w:rsidRPr="006F35F1">
        <w:rPr>
          <w:rFonts w:ascii="Tahoma" w:hAnsi="Tahoma" w:cs="Tahoma"/>
          <w:noProof/>
          <w:color w:val="000000"/>
          <w:sz w:val="18"/>
          <w:szCs w:val="18"/>
          <w:lang w:val="fr-FR"/>
        </w:rPr>
        <w:t>Lync Online Plan 1 et Plan 2 nécessitent l’achat séparé et l’installation de Microsoft Lync 2011 (ou Lync 2011</w:t>
      </w:r>
      <w:r w:rsidR="002A1F45" w:rsidRPr="006F35F1">
        <w:rPr>
          <w:rFonts w:ascii="Tahoma" w:hAnsi="Tahoma" w:cs="Tahoma"/>
          <w:noProof/>
          <w:color w:val="000000"/>
          <w:sz w:val="18"/>
          <w:szCs w:val="18"/>
          <w:lang w:val="fr-FR"/>
        </w:rPr>
        <w:t> </w:t>
      </w:r>
      <w:r w:rsidRPr="006F35F1">
        <w:rPr>
          <w:rFonts w:ascii="Tahoma" w:hAnsi="Tahoma" w:cs="Tahoma"/>
          <w:noProof/>
          <w:color w:val="000000"/>
          <w:sz w:val="18"/>
          <w:szCs w:val="18"/>
          <w:lang w:val="fr-FR"/>
        </w:rPr>
        <w:t>pour Mac). Dans le cadre d’une offre limitée, les clients Lync Online reçoivent une copie sous licence de Lync 2010 (ou Lync 2011 pour Mac) gratuite avec chaque version d’essai ou licence d’abonnement de Lync Online achetée.</w:t>
      </w:r>
      <w:r w:rsidRPr="006F35F1">
        <w:rPr>
          <w:rFonts w:ascii="Tahoma" w:hAnsi="Tahoma" w:cs="Tahoma"/>
          <w:noProof/>
          <w:sz w:val="18"/>
          <w:szCs w:val="18"/>
          <w:lang w:val="fr-FR"/>
        </w:rPr>
        <w:t xml:space="preserve"> </w:t>
      </w:r>
      <w:r w:rsidRPr="006F35F1">
        <w:rPr>
          <w:rFonts w:ascii="Tahoma" w:hAnsi="Tahoma" w:cs="Tahoma"/>
          <w:noProof/>
          <w:color w:val="000000"/>
          <w:sz w:val="18"/>
          <w:szCs w:val="18"/>
          <w:lang w:val="fr-FR"/>
        </w:rPr>
        <w:t>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6F35F1">
        <w:rPr>
          <w:rFonts w:ascii="Tahoma" w:hAnsi="Tahoma" w:cs="Tahoma"/>
          <w:noProof/>
          <w:sz w:val="18"/>
          <w:szCs w:val="18"/>
          <w:lang w:val="fr-FR"/>
        </w:rPr>
        <w:t xml:space="preserve"> </w:t>
      </w:r>
      <w:r w:rsidRPr="006F35F1">
        <w:rPr>
          <w:rFonts w:ascii="Tahoma" w:hAnsi="Tahoma" w:cs="Tahoma"/>
          <w:noProof/>
          <w:color w:val="000000"/>
          <w:sz w:val="18"/>
          <w:szCs w:val="18"/>
          <w:lang w:val="fr-FR"/>
        </w:rPr>
        <w:t>Les clients n’ayant pas encore migré d’Office Communications Online peuvent utiliser Office Communicator 2007 R2 à</w:t>
      </w:r>
      <w:r w:rsidR="002A1F45" w:rsidRPr="006F35F1">
        <w:rPr>
          <w:rFonts w:ascii="Tahoma" w:hAnsi="Tahoma" w:cs="Tahoma"/>
          <w:noProof/>
          <w:color w:val="000000"/>
          <w:sz w:val="18"/>
          <w:szCs w:val="18"/>
          <w:lang w:val="fr-FR"/>
        </w:rPr>
        <w:t> </w:t>
      </w:r>
      <w:r w:rsidRPr="006F35F1">
        <w:rPr>
          <w:rFonts w:ascii="Tahoma" w:hAnsi="Tahoma" w:cs="Tahoma"/>
          <w:noProof/>
          <w:color w:val="000000"/>
          <w:sz w:val="18"/>
          <w:szCs w:val="18"/>
          <w:lang w:val="fr-FR"/>
        </w:rPr>
        <w:t>la place de Lync 2010 (ou Lync 2011 pour Mac) au titre de cette offre.</w:t>
      </w:r>
    </w:p>
    <w:p w:rsidR="00894BFE" w:rsidRPr="00EC62AE" w:rsidRDefault="00894BFE" w:rsidP="00EC62AE">
      <w:pPr>
        <w:pStyle w:val="FootnoteBulletLevel1"/>
        <w:tabs>
          <w:tab w:val="clear" w:pos="900"/>
          <w:tab w:val="num" w:pos="1080"/>
        </w:tabs>
        <w:spacing w:before="0" w:after="0" w:line="216" w:lineRule="auto"/>
        <w:ind w:left="0" w:firstLine="0"/>
        <w:rPr>
          <w:rFonts w:ascii="Tahoma" w:hAnsi="Tahoma" w:cs="Tahoma"/>
          <w:noProof/>
          <w:sz w:val="18"/>
          <w:szCs w:val="18"/>
          <w:lang w:val="fr-FR"/>
        </w:rPr>
      </w:pPr>
    </w:p>
    <w:p w:rsidR="00894BFE" w:rsidRPr="00640614" w:rsidRDefault="00894BFE" w:rsidP="00894BFE">
      <w:pPr>
        <w:pStyle w:val="Heading3"/>
        <w:rPr>
          <w:rFonts w:ascii="Tahoma" w:hAnsi="Tahoma" w:cs="Tahoma"/>
          <w:noProof/>
        </w:rPr>
      </w:pPr>
      <w:bookmarkStart w:id="1068" w:name="_Toc336338264"/>
      <w:bookmarkStart w:id="1069" w:name="Srv_4OfficeMacStandard2011"/>
      <w:bookmarkStart w:id="1070" w:name="_7_Office_2011"/>
      <w:bookmarkStart w:id="1071" w:name="_Toc345703192"/>
      <w:bookmarkEnd w:id="1068"/>
      <w:bookmarkEnd w:id="1069"/>
      <w:bookmarkEnd w:id="1070"/>
      <w:r w:rsidRPr="00640614">
        <w:rPr>
          <w:rFonts w:ascii="Tahoma" w:hAnsi="Tahoma" w:cs="Tahoma"/>
          <w:caps/>
          <w:noProof/>
          <w:color w:val="F66400"/>
          <w:sz w:val="22"/>
          <w:vertAlign w:val="superscript"/>
          <w:lang w:eastAsia="x-none"/>
        </w:rPr>
        <w:t>7</w:t>
      </w:r>
      <w:r w:rsidRPr="00EC62AE">
        <w:rPr>
          <w:rFonts w:ascii="Tahoma" w:hAnsi="Tahoma" w:cs="Tahoma"/>
          <w:caps/>
          <w:noProof/>
          <w:color w:val="F66400"/>
          <w:sz w:val="22"/>
          <w:lang w:eastAsia="x-none"/>
        </w:rPr>
        <w:t xml:space="preserve"> </w:t>
      </w:r>
      <w:r w:rsidRPr="00640614">
        <w:rPr>
          <w:rFonts w:ascii="Tahoma" w:hAnsi="Tahoma" w:cs="Tahoma"/>
          <w:noProof/>
          <w:color w:val="F66400"/>
          <w:sz w:val="22"/>
          <w:lang w:eastAsia="x-none"/>
        </w:rPr>
        <w:t>Office 2011 Standard pour Mac</w:t>
      </w:r>
      <w:bookmarkEnd w:id="1071"/>
      <w:r w:rsidR="00E31B1F" w:rsidRPr="00640614">
        <w:rPr>
          <w:rFonts w:ascii="Tahoma" w:hAnsi="Tahoma" w:cs="Tahoma"/>
          <w:noProof/>
          <w:color w:val="F66400"/>
          <w:sz w:val="22"/>
          <w:lang w:eastAsia="x-none"/>
        </w:rPr>
        <w:t xml:space="preserve"> </w:t>
      </w:r>
    </w:p>
    <w:p w:rsidR="00894BFE" w:rsidRPr="00EC62AE" w:rsidRDefault="00894BFE" w:rsidP="00EC62AE">
      <w:pPr>
        <w:spacing w:line="216" w:lineRule="auto"/>
        <w:rPr>
          <w:rFonts w:cs="Tahoma"/>
          <w:noProof/>
          <w:szCs w:val="18"/>
          <w:lang w:val="fr-FR"/>
        </w:rPr>
      </w:pPr>
    </w:p>
    <w:p w:rsidR="00894BFE" w:rsidRPr="006F35F1" w:rsidRDefault="00894BFE" w:rsidP="004F4BF5">
      <w:pPr>
        <w:pStyle w:val="EndnoteText"/>
        <w:numPr>
          <w:ilvl w:val="0"/>
          <w:numId w:val="62"/>
        </w:numPr>
        <w:ind w:left="990"/>
        <w:rPr>
          <w:rFonts w:ascii="Tahoma" w:hAnsi="Tahoma" w:cs="Tahoma"/>
          <w:noProof/>
          <w:sz w:val="18"/>
          <w:szCs w:val="18"/>
        </w:rPr>
      </w:pPr>
      <w:r w:rsidRPr="006F35F1">
        <w:rPr>
          <w:rFonts w:ascii="Tahoma" w:hAnsi="Tahoma" w:cs="Tahoma"/>
          <w:noProof/>
          <w:sz w:val="18"/>
          <w:szCs w:val="18"/>
          <w:lang w:eastAsia="x-none"/>
        </w:rPr>
        <w:t>Licence Work at Home (WAH) disponible pour les clients Select et Select Plus</w:t>
      </w:r>
    </w:p>
    <w:p w:rsidR="00894BFE" w:rsidRPr="006F35F1" w:rsidRDefault="00894BFE" w:rsidP="00EC62AE">
      <w:pPr>
        <w:adjustRightInd w:val="0"/>
        <w:spacing w:line="216" w:lineRule="auto"/>
        <w:ind w:left="720"/>
        <w:textAlignment w:val="baseline"/>
        <w:rPr>
          <w:rFonts w:cs="Tahoma"/>
          <w:noProof/>
          <w:szCs w:val="18"/>
          <w:lang w:val="fr-FR"/>
        </w:rPr>
      </w:pPr>
    </w:p>
    <w:p w:rsidR="00894BFE" w:rsidRPr="006F35F1" w:rsidRDefault="00894BFE" w:rsidP="00894BFE">
      <w:pPr>
        <w:spacing w:after="60"/>
        <w:ind w:left="720"/>
        <w:rPr>
          <w:rFonts w:cs="Tahoma"/>
          <w:noProof/>
          <w:szCs w:val="18"/>
          <w:lang w:val="fr-FR"/>
        </w:rPr>
      </w:pPr>
      <w:r w:rsidRPr="006F35F1">
        <w:rPr>
          <w:rFonts w:cs="Tahoma"/>
          <w:b/>
          <w:noProof/>
          <w:szCs w:val="18"/>
          <w:lang w:val="fr-FR"/>
        </w:rPr>
        <w:t>Office 2011 Standard pour Mac</w:t>
      </w:r>
    </w:p>
    <w:p w:rsidR="00894BFE" w:rsidRPr="006F35F1" w:rsidRDefault="00894BFE" w:rsidP="00894BFE">
      <w:pPr>
        <w:spacing w:after="60"/>
        <w:ind w:left="720"/>
        <w:rPr>
          <w:rFonts w:cs="Tahoma"/>
          <w:noProof/>
          <w:szCs w:val="18"/>
          <w:lang w:val="fr-FR"/>
        </w:rPr>
      </w:pPr>
      <w:r w:rsidRPr="006F35F1">
        <w:rPr>
          <w:rFonts w:cs="Tahoma"/>
          <w:noProof/>
          <w:szCs w:val="18"/>
          <w:lang w:val="fr-FR"/>
        </w:rPr>
        <w:t>La licence Office 2011 Standard pour Mac comprend les programmes suivants : Lync 2011 pour Mac, Excel 2011 pour Mac, Outlook 2011 pour Mac, Office Famille et Étudiant 2013 RT 2013 Utilisation Commerciale, Office Web Apps 2010, PowerPoint 2011 pour Mac et Word 2011 pour Mac.</w:t>
      </w:r>
    </w:p>
    <w:p w:rsidR="00894BFE" w:rsidRPr="006F35F1" w:rsidRDefault="00894BFE" w:rsidP="00EC62AE">
      <w:pPr>
        <w:adjustRightInd w:val="0"/>
        <w:spacing w:line="216" w:lineRule="auto"/>
        <w:ind w:left="720"/>
        <w:textAlignment w:val="baseline"/>
        <w:rPr>
          <w:rFonts w:cs="Tahoma"/>
          <w:noProof/>
          <w:szCs w:val="18"/>
          <w:lang w:val="fr-FR"/>
        </w:rPr>
      </w:pPr>
    </w:p>
    <w:p w:rsidR="00894BFE" w:rsidRPr="006F35F1" w:rsidRDefault="00894BFE" w:rsidP="00894BFE">
      <w:pPr>
        <w:spacing w:after="60"/>
        <w:ind w:left="720"/>
        <w:rPr>
          <w:rFonts w:cs="Tahoma"/>
          <w:noProof/>
          <w:szCs w:val="18"/>
          <w:lang w:val="fr-FR"/>
        </w:rPr>
      </w:pPr>
      <w:r w:rsidRPr="006F35F1">
        <w:rPr>
          <w:rFonts w:cs="Tahoma"/>
          <w:b/>
          <w:noProof/>
          <w:szCs w:val="18"/>
          <w:lang w:val="fr-FR"/>
        </w:rPr>
        <w:t>Impossibilité de dissocier Microsoft Office 2011 Standard pour Mac</w:t>
      </w:r>
    </w:p>
    <w:p w:rsidR="00894BFE" w:rsidRPr="006F35F1" w:rsidRDefault="00894BFE" w:rsidP="00EC62AE">
      <w:pPr>
        <w:spacing w:after="60"/>
        <w:ind w:left="720"/>
        <w:rPr>
          <w:rFonts w:cs="Tahoma"/>
          <w:noProof/>
          <w:szCs w:val="18"/>
          <w:lang w:val="fr-FR"/>
        </w:rPr>
      </w:pPr>
      <w:r w:rsidRPr="006F35F1">
        <w:rPr>
          <w:rFonts w:cs="Tahoma"/>
          <w:noProof/>
          <w:szCs w:val="18"/>
          <w:lang w:val="fr-FR"/>
        </w:rPr>
        <w:t>Office 2011 Standard pour Mac comprend plusieurs produits proposés au titre d’une seule licence. Il</w:t>
      </w:r>
      <w:r w:rsidR="00EC62AE" w:rsidRPr="006F35F1">
        <w:rPr>
          <w:rFonts w:cs="Tahoma"/>
          <w:noProof/>
          <w:szCs w:val="18"/>
          <w:lang w:val="fr-FR"/>
        </w:rPr>
        <w:t> </w:t>
      </w:r>
      <w:r w:rsidRPr="006F35F1">
        <w:rPr>
          <w:rFonts w:cs="Tahoma"/>
          <w:noProof/>
          <w:szCs w:val="18"/>
          <w:lang w:val="fr-FR"/>
        </w:rPr>
        <w:t>n’est</w:t>
      </w:r>
      <w:r w:rsidR="002A1F45" w:rsidRPr="006F35F1">
        <w:rPr>
          <w:rFonts w:cs="Tahoma"/>
          <w:noProof/>
          <w:szCs w:val="18"/>
          <w:lang w:val="fr-FR"/>
        </w:rPr>
        <w:t> </w:t>
      </w:r>
      <w:r w:rsidRPr="006F35F1">
        <w:rPr>
          <w:rFonts w:cs="Tahoma"/>
          <w:noProof/>
          <w:szCs w:val="18"/>
          <w:lang w:val="fr-FR"/>
        </w:rPr>
        <w:t>pas permis de dissocier les logiciels pour les utiliser sur plus d’un ordinateur.</w:t>
      </w:r>
    </w:p>
    <w:p w:rsidR="00894BFE" w:rsidRPr="006F35F1" w:rsidRDefault="00894BFE" w:rsidP="00EC62AE">
      <w:pPr>
        <w:adjustRightInd w:val="0"/>
        <w:spacing w:line="216" w:lineRule="auto"/>
        <w:ind w:left="720"/>
        <w:textAlignment w:val="baseline"/>
        <w:rPr>
          <w:rFonts w:cs="Tahoma"/>
          <w:noProof/>
          <w:szCs w:val="18"/>
          <w:lang w:val="fr-FR"/>
        </w:rPr>
      </w:pPr>
    </w:p>
    <w:p w:rsidR="00894BFE" w:rsidRPr="006F35F1" w:rsidRDefault="00894BFE" w:rsidP="00894BFE">
      <w:pPr>
        <w:spacing w:after="60"/>
        <w:ind w:left="720"/>
        <w:rPr>
          <w:rFonts w:cs="Tahoma"/>
          <w:noProof/>
          <w:szCs w:val="18"/>
          <w:lang w:val="fr-FR"/>
        </w:rPr>
      </w:pPr>
      <w:r w:rsidRPr="006F35F1">
        <w:rPr>
          <w:rFonts w:cs="Tahoma"/>
          <w:b/>
          <w:noProof/>
          <w:szCs w:val="18"/>
          <w:lang w:val="fr-FR"/>
        </w:rPr>
        <w:t>Droits d’utilisation de Lync 2011 pour Mac</w:t>
      </w:r>
    </w:p>
    <w:p w:rsidR="00894BFE" w:rsidRPr="006F35F1" w:rsidRDefault="00894BFE" w:rsidP="00EC62AE">
      <w:pPr>
        <w:adjustRightInd w:val="0"/>
        <w:ind w:left="720"/>
        <w:textAlignment w:val="baseline"/>
        <w:rPr>
          <w:rFonts w:cs="Tahoma"/>
          <w:noProof/>
          <w:szCs w:val="18"/>
          <w:lang w:val="fr-FR"/>
        </w:rPr>
      </w:pPr>
      <w:r w:rsidRPr="006F35F1">
        <w:rPr>
          <w:rFonts w:cs="Tahoma"/>
          <w:noProof/>
          <w:szCs w:val="18"/>
          <w:lang w:val="fr-FR"/>
        </w:rPr>
        <w:t>Les clients qui achètent Office 2011 Standard pour Mac à compter du 1er octobre 2011 disposeront d’une</w:t>
      </w:r>
      <w:r w:rsidR="002A1F45" w:rsidRPr="006F35F1">
        <w:rPr>
          <w:rFonts w:cs="Tahoma"/>
          <w:noProof/>
          <w:szCs w:val="18"/>
          <w:lang w:val="fr-FR"/>
        </w:rPr>
        <w:t> </w:t>
      </w:r>
      <w:r w:rsidRPr="006F35F1">
        <w:rPr>
          <w:rFonts w:cs="Tahoma"/>
          <w:noProof/>
          <w:szCs w:val="18"/>
          <w:lang w:val="fr-FR"/>
        </w:rPr>
        <w:t>suite Office incluant Lync 2011 au lieu de Communicator 2011 pour Mac. Les clients détenteurs d’une</w:t>
      </w:r>
      <w:r w:rsidR="002A1F45" w:rsidRPr="006F35F1">
        <w:rPr>
          <w:rFonts w:cs="Tahoma"/>
          <w:noProof/>
          <w:szCs w:val="18"/>
          <w:lang w:val="fr-FR"/>
        </w:rPr>
        <w:t> </w:t>
      </w:r>
      <w:r w:rsidRPr="006F35F1">
        <w:rPr>
          <w:rFonts w:cs="Tahoma"/>
          <w:noProof/>
          <w:szCs w:val="18"/>
          <w:lang w:val="fr-FR"/>
        </w:rPr>
        <w:t>Software Assurance active pour Office 2011 Standard pour Mac à compter du 1er octobre 2011 sont</w:t>
      </w:r>
      <w:r w:rsidR="00EC62AE" w:rsidRPr="006F35F1">
        <w:rPr>
          <w:rFonts w:cs="Tahoma"/>
          <w:noProof/>
          <w:szCs w:val="18"/>
          <w:lang w:val="fr-FR"/>
        </w:rPr>
        <w:t> </w:t>
      </w:r>
      <w:r w:rsidRPr="006F35F1">
        <w:rPr>
          <w:rFonts w:cs="Tahoma"/>
          <w:noProof/>
          <w:szCs w:val="18"/>
          <w:lang w:val="fr-FR"/>
        </w:rPr>
        <w:t>libres</w:t>
      </w:r>
      <w:r w:rsidR="002A1F45" w:rsidRPr="006F35F1">
        <w:rPr>
          <w:rFonts w:cs="Tahoma"/>
          <w:noProof/>
          <w:szCs w:val="18"/>
          <w:lang w:val="fr-FR"/>
        </w:rPr>
        <w:t> </w:t>
      </w:r>
      <w:r w:rsidRPr="006F35F1">
        <w:rPr>
          <w:rFonts w:cs="Tahoma"/>
          <w:noProof/>
          <w:szCs w:val="18"/>
          <w:lang w:val="fr-FR"/>
        </w:rPr>
        <w:t xml:space="preserve">d’utiliser Communicator 2011 pour Mac ou </w:t>
      </w:r>
      <w:r w:rsidR="006F35F1">
        <w:rPr>
          <w:rFonts w:cs="Tahoma"/>
          <w:noProof/>
          <w:szCs w:val="18"/>
          <w:lang w:val="fr-FR"/>
        </w:rPr>
        <w:t>de passer à Lync 2011 pour Mac.</w:t>
      </w:r>
    </w:p>
    <w:p w:rsidR="00894BFE" w:rsidRPr="00EC62AE" w:rsidRDefault="00894BFE" w:rsidP="00EC62AE">
      <w:pPr>
        <w:spacing w:line="216" w:lineRule="auto"/>
        <w:rPr>
          <w:rFonts w:cs="Tahoma"/>
          <w:noProof/>
          <w:szCs w:val="18"/>
          <w:lang w:val="fr-FR"/>
        </w:rPr>
      </w:pPr>
      <w:bookmarkStart w:id="1072" w:name="_Toc336338265"/>
    </w:p>
    <w:p w:rsidR="00894BFE" w:rsidRPr="00640614" w:rsidRDefault="00894BFE" w:rsidP="00894BFE">
      <w:pPr>
        <w:pStyle w:val="Heading3"/>
        <w:rPr>
          <w:rFonts w:ascii="Tahoma" w:hAnsi="Tahoma" w:cs="Tahoma"/>
          <w:noProof/>
        </w:rPr>
      </w:pPr>
      <w:bookmarkStart w:id="1073" w:name="_5_Office_Multi-Language"/>
      <w:bookmarkStart w:id="1074" w:name="_7_Office_Multi-Language"/>
      <w:bookmarkStart w:id="1075" w:name="Aps_8OffMultiLangPack07"/>
      <w:bookmarkStart w:id="1076" w:name="Aps_6OfficeMultiLangPack2010"/>
      <w:bookmarkStart w:id="1077" w:name="Aps_5OfficeMultiLangPack2010"/>
      <w:bookmarkStart w:id="1078" w:name="_8_Pack_multilingue"/>
      <w:bookmarkStart w:id="1079" w:name="_Toc345703193"/>
      <w:bookmarkEnd w:id="1072"/>
      <w:bookmarkEnd w:id="1073"/>
      <w:bookmarkEnd w:id="1074"/>
      <w:bookmarkEnd w:id="1075"/>
      <w:bookmarkEnd w:id="1076"/>
      <w:bookmarkEnd w:id="1077"/>
      <w:bookmarkEnd w:id="1078"/>
      <w:r w:rsidRPr="00640614">
        <w:rPr>
          <w:rFonts w:ascii="Tahoma" w:hAnsi="Tahoma" w:cs="Tahoma"/>
          <w:caps/>
          <w:noProof/>
          <w:color w:val="F66400"/>
          <w:sz w:val="22"/>
          <w:vertAlign w:val="superscript"/>
          <w:lang w:eastAsia="x-none"/>
        </w:rPr>
        <w:t>8</w:t>
      </w:r>
      <w:r w:rsidRPr="00640614">
        <w:rPr>
          <w:rFonts w:ascii="Tahoma" w:hAnsi="Tahoma" w:cs="Tahoma"/>
          <w:noProof/>
          <w:color w:val="F66400"/>
          <w:sz w:val="22"/>
          <w:lang w:eastAsia="x-none"/>
        </w:rPr>
        <w:t xml:space="preserve"> Pack multilingue Office 2013</w:t>
      </w:r>
      <w:bookmarkEnd w:id="1079"/>
    </w:p>
    <w:p w:rsidR="00894BFE" w:rsidRPr="00EC62AE" w:rsidRDefault="00894BFE" w:rsidP="00EC62AE">
      <w:pPr>
        <w:spacing w:line="216" w:lineRule="auto"/>
        <w:rPr>
          <w:rFonts w:cs="Tahoma"/>
          <w:noProof/>
          <w:szCs w:val="18"/>
          <w:lang w:val="fr-FR"/>
        </w:rPr>
      </w:pPr>
    </w:p>
    <w:p w:rsidR="00894BFE" w:rsidRPr="00640614" w:rsidRDefault="00894BFE" w:rsidP="00894BFE">
      <w:pPr>
        <w:spacing w:after="60"/>
        <w:ind w:left="720"/>
        <w:rPr>
          <w:rFonts w:cs="Tahoma"/>
          <w:noProof/>
          <w:lang w:val="fr-FR"/>
        </w:rPr>
      </w:pPr>
      <w:r w:rsidRPr="00640614">
        <w:rPr>
          <w:rFonts w:cs="Tahoma"/>
          <w:b/>
          <w:noProof/>
          <w:lang w:val="fr-FR"/>
        </w:rPr>
        <w:t>Droits de passage à une version antérieure du Pack multilingue Office 2013</w:t>
      </w:r>
    </w:p>
    <w:p w:rsidR="00894BFE" w:rsidRPr="00640614" w:rsidRDefault="00894BFE" w:rsidP="00894BFE">
      <w:pPr>
        <w:ind w:left="720"/>
        <w:rPr>
          <w:rFonts w:cs="Tahoma"/>
          <w:noProof/>
          <w:lang w:val="fr-FR"/>
        </w:rPr>
      </w:pPr>
      <w:r w:rsidRPr="00640614">
        <w:rPr>
          <w:rFonts w:cs="Tahoma"/>
          <w:noProof/>
          <w:lang w:val="fr-FR"/>
        </w:rPr>
        <w:t>Les clients qui participent à un programme de licences en volume et possèdent une licence Pack Multilingue Office 2013 et une licence pour l’un des produits suivants :</w:t>
      </w:r>
    </w:p>
    <w:p w:rsidR="00894BFE" w:rsidRPr="00640614" w:rsidRDefault="00894BFE" w:rsidP="00894BFE">
      <w:pPr>
        <w:ind w:left="900"/>
        <w:rPr>
          <w:rFonts w:cs="Tahoma"/>
          <w:noProof/>
          <w:lang w:val="fr-FR"/>
        </w:rPr>
      </w:pPr>
    </w:p>
    <w:p w:rsidR="00894BFE" w:rsidRPr="00640614" w:rsidRDefault="00894BFE" w:rsidP="00DF2907">
      <w:pPr>
        <w:numPr>
          <w:ilvl w:val="0"/>
          <w:numId w:val="14"/>
        </w:numPr>
        <w:spacing w:after="60"/>
        <w:ind w:left="1440"/>
        <w:rPr>
          <w:rFonts w:cs="Tahoma"/>
          <w:noProof/>
          <w:lang w:val="fr-FR"/>
        </w:rPr>
      </w:pPr>
      <w:r w:rsidRPr="00640614">
        <w:rPr>
          <w:rFonts w:cs="Tahoma"/>
          <w:noProof/>
          <w:lang w:val="fr-FR"/>
        </w:rPr>
        <w:t>Office Standard 2013</w:t>
      </w:r>
    </w:p>
    <w:p w:rsidR="00894BFE" w:rsidRPr="00640614" w:rsidRDefault="00894BFE" w:rsidP="00DF2907">
      <w:pPr>
        <w:numPr>
          <w:ilvl w:val="0"/>
          <w:numId w:val="14"/>
        </w:numPr>
        <w:spacing w:after="60"/>
        <w:ind w:left="1440"/>
        <w:rPr>
          <w:rFonts w:cs="Tahoma"/>
          <w:noProof/>
          <w:lang w:val="fr-FR"/>
        </w:rPr>
      </w:pPr>
      <w:r w:rsidRPr="00640614">
        <w:rPr>
          <w:rFonts w:cs="Tahoma"/>
          <w:noProof/>
          <w:lang w:val="fr-FR"/>
        </w:rPr>
        <w:t>Office Professionnel Plus 2013</w:t>
      </w:r>
    </w:p>
    <w:p w:rsidR="00894BFE" w:rsidRPr="00640614" w:rsidRDefault="00894BFE" w:rsidP="00DF2907">
      <w:pPr>
        <w:numPr>
          <w:ilvl w:val="0"/>
          <w:numId w:val="14"/>
        </w:numPr>
        <w:spacing w:after="60"/>
        <w:ind w:left="1440"/>
        <w:rPr>
          <w:rFonts w:cs="Tahoma"/>
          <w:noProof/>
          <w:lang w:val="fr-FR"/>
        </w:rPr>
      </w:pPr>
      <w:r w:rsidRPr="00640614">
        <w:rPr>
          <w:rFonts w:cs="Tahoma"/>
          <w:noProof/>
          <w:lang w:val="fr-FR"/>
        </w:rPr>
        <w:t>Project Standard 2013</w:t>
      </w:r>
    </w:p>
    <w:p w:rsidR="00894BFE" w:rsidRPr="00640614" w:rsidRDefault="00894BFE" w:rsidP="00DF2907">
      <w:pPr>
        <w:numPr>
          <w:ilvl w:val="0"/>
          <w:numId w:val="14"/>
        </w:numPr>
        <w:spacing w:after="60"/>
        <w:ind w:left="1440"/>
        <w:rPr>
          <w:rFonts w:cs="Tahoma"/>
          <w:noProof/>
          <w:lang w:val="fr-FR"/>
        </w:rPr>
      </w:pPr>
      <w:r w:rsidRPr="00640614">
        <w:rPr>
          <w:rFonts w:cs="Tahoma"/>
          <w:noProof/>
          <w:lang w:val="fr-FR"/>
        </w:rPr>
        <w:t>Project Professional 2013</w:t>
      </w:r>
    </w:p>
    <w:p w:rsidR="00894BFE" w:rsidRPr="00640614" w:rsidRDefault="00894BFE" w:rsidP="00DF2907">
      <w:pPr>
        <w:numPr>
          <w:ilvl w:val="0"/>
          <w:numId w:val="14"/>
        </w:numPr>
        <w:spacing w:after="60"/>
        <w:ind w:left="1440"/>
        <w:rPr>
          <w:rFonts w:cs="Tahoma"/>
          <w:noProof/>
          <w:lang w:val="fr-FR"/>
        </w:rPr>
      </w:pPr>
      <w:r w:rsidRPr="00640614">
        <w:rPr>
          <w:rFonts w:cs="Tahoma"/>
          <w:noProof/>
          <w:lang w:val="fr-FR"/>
        </w:rPr>
        <w:t>Visio Standard 2013</w:t>
      </w:r>
    </w:p>
    <w:p w:rsidR="00894BFE" w:rsidRPr="00640614" w:rsidRDefault="00894BFE" w:rsidP="00DF2907">
      <w:pPr>
        <w:numPr>
          <w:ilvl w:val="0"/>
          <w:numId w:val="14"/>
        </w:numPr>
        <w:spacing w:after="60"/>
        <w:ind w:left="1440"/>
        <w:rPr>
          <w:rFonts w:cs="Tahoma"/>
          <w:noProof/>
          <w:lang w:val="fr-FR"/>
        </w:rPr>
      </w:pPr>
      <w:r w:rsidRPr="00640614">
        <w:rPr>
          <w:rFonts w:cs="Tahoma"/>
          <w:noProof/>
          <w:lang w:val="fr-FR"/>
        </w:rPr>
        <w:t>Visio Professional 3013</w:t>
      </w:r>
    </w:p>
    <w:p w:rsidR="00894BFE" w:rsidRPr="00EC62AE" w:rsidRDefault="00894BFE" w:rsidP="00EC62AE">
      <w:pPr>
        <w:spacing w:line="216" w:lineRule="auto"/>
        <w:ind w:left="1260"/>
        <w:rPr>
          <w:rFonts w:cs="Tahoma"/>
          <w:noProof/>
          <w:szCs w:val="18"/>
          <w:lang w:val="fr-FR"/>
        </w:rPr>
      </w:pPr>
    </w:p>
    <w:p w:rsidR="00894BFE" w:rsidRPr="00640614" w:rsidRDefault="00894BFE" w:rsidP="00894BFE">
      <w:pPr>
        <w:ind w:left="720"/>
        <w:rPr>
          <w:rFonts w:cs="Tahoma"/>
          <w:noProof/>
          <w:lang w:val="fr-FR"/>
        </w:rPr>
      </w:pPr>
      <w:r w:rsidRPr="00640614">
        <w:rPr>
          <w:rFonts w:cs="Tahoma"/>
          <w:noProof/>
          <w:lang w:val="fr-FR"/>
        </w:rPr>
        <w:t>peuvent utiliser la version Anglais</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Multilingue d’une version antérieure du produit à la place de la version sous licence. L’utilisation de la version antérieure d’un produit est régie par les droits d’utilisation des logiciels de la version 2013 du produit. Ces droits expirent lorsque les droits du client relatifs au Pack Multilingue Office 2013 ou aux produits 2013 indiqués ci</w:t>
      </w:r>
      <w:r w:rsidR="00C15BE8">
        <w:rPr>
          <w:rFonts w:cs="Tahoma"/>
          <w:noProof/>
          <w:lang w:val="fr-FR"/>
        </w:rPr>
        <w:t>-</w:t>
      </w:r>
      <w:r w:rsidRPr="00640614">
        <w:rPr>
          <w:rFonts w:cs="Tahoma"/>
          <w:noProof/>
          <w:lang w:val="fr-FR"/>
        </w:rPr>
        <w:t>dessus expirent.</w:t>
      </w:r>
    </w:p>
    <w:p w:rsidR="00894BFE" w:rsidRPr="00EC62AE" w:rsidRDefault="00894BFE" w:rsidP="00EC62AE">
      <w:pPr>
        <w:pStyle w:val="Heading3"/>
        <w:spacing w:line="216" w:lineRule="auto"/>
        <w:rPr>
          <w:rFonts w:ascii="Tahoma" w:hAnsi="Tahoma" w:cs="Tahoma"/>
          <w:noProof/>
          <w:sz w:val="18"/>
          <w:szCs w:val="18"/>
        </w:rPr>
      </w:pPr>
      <w:bookmarkStart w:id="1080" w:name="_Toc336338266"/>
      <w:bookmarkStart w:id="1081" w:name="Aps_9OffProPlus07forWin"/>
      <w:bookmarkStart w:id="1082" w:name="Aps_7OfficeProPlus2010"/>
      <w:bookmarkStart w:id="1083" w:name="Aps_6OfficeProPlus2010"/>
    </w:p>
    <w:p w:rsidR="00894BFE" w:rsidRPr="00640614" w:rsidRDefault="00894BFE" w:rsidP="00894BFE">
      <w:pPr>
        <w:pStyle w:val="Heading3"/>
        <w:rPr>
          <w:rFonts w:ascii="Tahoma" w:hAnsi="Tahoma" w:cs="Tahoma"/>
          <w:noProof/>
        </w:rPr>
      </w:pPr>
      <w:bookmarkStart w:id="1084" w:name="_9_Office_Professionnel"/>
      <w:bookmarkStart w:id="1085" w:name="_Toc345703194"/>
      <w:bookmarkEnd w:id="1080"/>
      <w:bookmarkEnd w:id="1084"/>
      <w:r w:rsidRPr="00640614">
        <w:rPr>
          <w:rFonts w:ascii="Tahoma" w:hAnsi="Tahoma" w:cs="Tahoma"/>
          <w:noProof/>
          <w:color w:val="F66400"/>
          <w:sz w:val="22"/>
          <w:vertAlign w:val="superscript"/>
          <w:lang w:eastAsia="x-none"/>
        </w:rPr>
        <w:t>9</w:t>
      </w:r>
      <w:r w:rsidRPr="00640614">
        <w:rPr>
          <w:rFonts w:ascii="Tahoma" w:hAnsi="Tahoma" w:cs="Tahoma"/>
          <w:noProof/>
          <w:color w:val="F66400"/>
          <w:sz w:val="22"/>
          <w:lang w:eastAsia="x-none"/>
        </w:rPr>
        <w:t xml:space="preserve"> Office Professionnel Plus 2013</w:t>
      </w:r>
      <w:bookmarkEnd w:id="1085"/>
    </w:p>
    <w:bookmarkEnd w:id="1081"/>
    <w:bookmarkEnd w:id="1082"/>
    <w:bookmarkEnd w:id="1083"/>
    <w:p w:rsidR="00894BFE" w:rsidRPr="00EC62AE" w:rsidRDefault="00894BFE" w:rsidP="00EC62AE">
      <w:pPr>
        <w:spacing w:line="216" w:lineRule="auto"/>
        <w:rPr>
          <w:rFonts w:cs="Tahoma"/>
          <w:noProof/>
          <w:szCs w:val="18"/>
          <w:lang w:val="fr-FR"/>
        </w:rPr>
      </w:pPr>
    </w:p>
    <w:p w:rsidR="00894BFE" w:rsidRPr="006F35F1" w:rsidRDefault="00894BFE" w:rsidP="004F4BF5">
      <w:pPr>
        <w:pStyle w:val="EndnoteText"/>
        <w:numPr>
          <w:ilvl w:val="0"/>
          <w:numId w:val="62"/>
        </w:numPr>
        <w:ind w:left="1080"/>
        <w:rPr>
          <w:rFonts w:ascii="Tahoma" w:hAnsi="Tahoma" w:cs="Tahoma"/>
          <w:noProof/>
          <w:sz w:val="18"/>
          <w:szCs w:val="18"/>
        </w:rPr>
      </w:pPr>
      <w:r w:rsidRPr="006F35F1">
        <w:rPr>
          <w:rFonts w:ascii="Tahoma" w:hAnsi="Tahoma" w:cs="Tahoma"/>
          <w:noProof/>
          <w:sz w:val="18"/>
          <w:szCs w:val="18"/>
          <w:lang w:eastAsia="x-none"/>
        </w:rPr>
        <w:t>Licence Work at Home (WAH) disponible pour les clients Select et Select Plus</w:t>
      </w:r>
      <w:r w:rsidRPr="006F35F1">
        <w:rPr>
          <w:rFonts w:ascii="Tahoma" w:hAnsi="Tahoma" w:cs="Tahoma"/>
          <w:noProof/>
          <w:sz w:val="18"/>
          <w:szCs w:val="18"/>
        </w:rPr>
        <w:t xml:space="preserve"> </w:t>
      </w:r>
    </w:p>
    <w:p w:rsidR="00894BFE" w:rsidRPr="006F35F1" w:rsidRDefault="00894BFE" w:rsidP="004F4BF5">
      <w:pPr>
        <w:pStyle w:val="EndnoteText"/>
        <w:numPr>
          <w:ilvl w:val="0"/>
          <w:numId w:val="62"/>
        </w:numPr>
        <w:ind w:left="1080"/>
        <w:rPr>
          <w:rFonts w:ascii="Tahoma" w:hAnsi="Tahoma" w:cs="Tahoma"/>
          <w:noProof/>
          <w:sz w:val="18"/>
          <w:szCs w:val="18"/>
        </w:rPr>
      </w:pPr>
      <w:r w:rsidRPr="006F35F1">
        <w:rPr>
          <w:rFonts w:ascii="Tahoma" w:hAnsi="Tahoma" w:cs="Tahoma"/>
          <w:noProof/>
          <w:sz w:val="18"/>
          <w:szCs w:val="18"/>
          <w:lang w:eastAsia="x-none"/>
        </w:rPr>
        <w:t>Licence Work at Home (WAH) disponible pour les clients Contrat Entreprise</w:t>
      </w:r>
    </w:p>
    <w:p w:rsidR="00894BFE" w:rsidRPr="00640614" w:rsidRDefault="00894BFE" w:rsidP="00894BFE">
      <w:pPr>
        <w:pStyle w:val="FootnoteBulletLevel1"/>
        <w:tabs>
          <w:tab w:val="clear" w:pos="900"/>
        </w:tabs>
        <w:spacing w:before="0" w:after="0"/>
        <w:ind w:left="720" w:firstLine="0"/>
        <w:rPr>
          <w:rFonts w:ascii="Tahoma" w:hAnsi="Tahoma"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Office Professionnel Plus 2013</w:t>
      </w:r>
    </w:p>
    <w:p w:rsidR="00894BFE" w:rsidRPr="006F35F1" w:rsidRDefault="00894BFE" w:rsidP="00894BFE">
      <w:pPr>
        <w:spacing w:after="60"/>
        <w:ind w:left="720"/>
        <w:rPr>
          <w:rFonts w:cs="Tahoma"/>
          <w:noProof/>
          <w:szCs w:val="18"/>
          <w:lang w:val="fr-FR"/>
        </w:rPr>
      </w:pPr>
      <w:r w:rsidRPr="006F35F1">
        <w:rPr>
          <w:rFonts w:cs="Tahoma"/>
          <w:noProof/>
          <w:szCs w:val="18"/>
          <w:lang w:val="fr-FR"/>
        </w:rPr>
        <w:t>Une licence pour Office Professionnel Plus 2013 comprend les programmes suivants : Access 2013, Lync 2013, Excel 2013, InfoPath 2013, OneNote 2013, Outlook 2013, Office Famille et Étudiant 2013 RT Utilisation Commerciale, Office Web Apps, PowerPoint 2013, Publisher 2013 et Word 2013.</w:t>
      </w:r>
    </w:p>
    <w:p w:rsidR="00894BFE" w:rsidRPr="006F35F1" w:rsidRDefault="00894BFE" w:rsidP="00EC62AE">
      <w:pPr>
        <w:spacing w:line="216" w:lineRule="auto"/>
        <w:rPr>
          <w:rFonts w:cs="Tahoma"/>
          <w:noProof/>
          <w:szCs w:val="18"/>
          <w:lang w:val="fr-FR"/>
        </w:rPr>
      </w:pPr>
    </w:p>
    <w:p w:rsidR="00894BFE" w:rsidRPr="006F35F1" w:rsidRDefault="00894BFE" w:rsidP="00894BFE">
      <w:pPr>
        <w:spacing w:after="60"/>
        <w:ind w:left="720"/>
        <w:rPr>
          <w:rFonts w:cs="Tahoma"/>
          <w:noProof/>
          <w:szCs w:val="18"/>
          <w:lang w:val="fr-FR"/>
        </w:rPr>
      </w:pPr>
      <w:r w:rsidRPr="006F35F1">
        <w:rPr>
          <w:rFonts w:cs="Tahoma"/>
          <w:b/>
          <w:noProof/>
          <w:szCs w:val="18"/>
          <w:lang w:val="fr-FR"/>
        </w:rPr>
        <w:t>Impossibilité de dissocier Office Professionnel Plus 2013</w:t>
      </w:r>
    </w:p>
    <w:p w:rsidR="00894BFE" w:rsidRPr="006F35F1" w:rsidRDefault="00894BFE" w:rsidP="00894BFE">
      <w:pPr>
        <w:pStyle w:val="FootnoteBulletLevel1"/>
        <w:tabs>
          <w:tab w:val="clear" w:pos="900"/>
        </w:tabs>
        <w:spacing w:before="0" w:after="0"/>
        <w:ind w:left="720" w:firstLine="0"/>
        <w:rPr>
          <w:rFonts w:ascii="Tahoma" w:hAnsi="Tahoma" w:cs="Tahoma"/>
          <w:noProof/>
          <w:sz w:val="18"/>
          <w:szCs w:val="18"/>
          <w:lang w:val="fr-FR"/>
        </w:rPr>
      </w:pPr>
      <w:r w:rsidRPr="006F35F1">
        <w:rPr>
          <w:rFonts w:ascii="Tahoma" w:hAnsi="Tahoma" w:cs="Tahoma"/>
          <w:noProof/>
          <w:sz w:val="18"/>
          <w:szCs w:val="18"/>
          <w:lang w:val="fr-FR"/>
        </w:rPr>
        <w:t>Microsoft Office Professionnel Plus 2013 comprend plusieurs produits proposés au titre d’une seule licence. Il n’est pas permis de dissocier les logiciels pour les utiliser sur plus d’un ordinateur.</w:t>
      </w:r>
    </w:p>
    <w:p w:rsidR="00894BFE" w:rsidRPr="006F35F1" w:rsidRDefault="00894BFE" w:rsidP="00EC62AE">
      <w:pPr>
        <w:spacing w:line="216" w:lineRule="auto"/>
        <w:ind w:left="720"/>
        <w:rPr>
          <w:rFonts w:cs="Tahoma"/>
          <w:noProof/>
          <w:szCs w:val="18"/>
          <w:lang w:val="fr-FR"/>
        </w:rPr>
      </w:pPr>
    </w:p>
    <w:p w:rsidR="00894BFE" w:rsidRPr="006F35F1" w:rsidRDefault="00894BFE" w:rsidP="00894BFE">
      <w:pPr>
        <w:spacing w:after="60"/>
        <w:ind w:left="720"/>
        <w:rPr>
          <w:rFonts w:cs="Tahoma"/>
          <w:noProof/>
          <w:szCs w:val="18"/>
          <w:lang w:val="fr-FR"/>
        </w:rPr>
      </w:pPr>
      <w:r w:rsidRPr="006F35F1">
        <w:rPr>
          <w:rFonts w:cs="Tahoma"/>
          <w:b/>
          <w:noProof/>
          <w:szCs w:val="18"/>
          <w:lang w:val="fr-FR"/>
        </w:rPr>
        <w:t>Contrat Campus et School</w:t>
      </w:r>
    </w:p>
    <w:p w:rsidR="00894BFE" w:rsidRPr="006F35F1" w:rsidRDefault="00894BFE" w:rsidP="00EC62AE">
      <w:pPr>
        <w:ind w:left="720"/>
        <w:rPr>
          <w:rFonts w:cs="Tahoma"/>
          <w:noProof/>
          <w:szCs w:val="18"/>
          <w:lang w:val="fr-FR"/>
        </w:rPr>
      </w:pPr>
      <w:r w:rsidRPr="006F35F1">
        <w:rPr>
          <w:rFonts w:cs="Tahoma"/>
          <w:noProof/>
          <w:color w:val="000000"/>
          <w:szCs w:val="18"/>
          <w:lang w:val="fr-FR"/>
        </w:rPr>
        <w:t>Les Établissements disposant de SL Utilisateur pour l’Abonnement Office Professionnel Plus attribuées à</w:t>
      </w:r>
      <w:r w:rsidR="00EC62AE" w:rsidRPr="006F35F1">
        <w:rPr>
          <w:rFonts w:cs="Tahoma"/>
          <w:noProof/>
          <w:color w:val="000000"/>
          <w:szCs w:val="18"/>
          <w:lang w:val="fr-FR"/>
        </w:rPr>
        <w:t> </w:t>
      </w:r>
      <w:r w:rsidRPr="006F35F1">
        <w:rPr>
          <w:rFonts w:cs="Tahoma"/>
          <w:noProof/>
          <w:color w:val="000000"/>
          <w:szCs w:val="18"/>
          <w:lang w:val="fr-FR"/>
        </w:rPr>
        <w:t>l’ensemble de leurs enseignants et employés sont autorisés à installer le logiciel Office Professionnel Plus 2013 dans les laboratoires ou les bibliothèques en accès libre de leur choix qui leur</w:t>
      </w:r>
      <w:r w:rsidR="00EC62AE" w:rsidRPr="006F35F1">
        <w:rPr>
          <w:rFonts w:cs="Tahoma"/>
          <w:noProof/>
          <w:color w:val="000000"/>
          <w:szCs w:val="18"/>
          <w:lang w:val="fr-FR"/>
        </w:rPr>
        <w:t> </w:t>
      </w:r>
      <w:r w:rsidRPr="006F35F1">
        <w:rPr>
          <w:rFonts w:cs="Tahoma"/>
          <w:noProof/>
          <w:color w:val="000000"/>
          <w:szCs w:val="18"/>
          <w:lang w:val="fr-FR"/>
        </w:rPr>
        <w:t>appartiennent.</w:t>
      </w:r>
      <w:r w:rsidRPr="006F35F1">
        <w:rPr>
          <w:rFonts w:cs="Tahoma"/>
          <w:noProof/>
          <w:szCs w:val="18"/>
          <w:lang w:val="fr-FR"/>
        </w:rPr>
        <w:t xml:space="preserve"> </w:t>
      </w:r>
      <w:r w:rsidRPr="006F35F1">
        <w:rPr>
          <w:rFonts w:cs="Tahoma"/>
          <w:noProof/>
          <w:color w:val="000000"/>
          <w:szCs w:val="18"/>
          <w:lang w:val="fr-FR"/>
        </w:rPr>
        <w:t>L’utilisation de ce logiciel est soumise aux conditions de licence d’Office Pro Plus 2013.</w:t>
      </w:r>
    </w:p>
    <w:p w:rsidR="00894BFE" w:rsidRPr="00EC62AE" w:rsidRDefault="00894BFE" w:rsidP="00EC62AE">
      <w:pPr>
        <w:spacing w:line="216" w:lineRule="auto"/>
        <w:rPr>
          <w:rFonts w:cs="Tahoma"/>
          <w:noProof/>
          <w:szCs w:val="18"/>
          <w:lang w:val="fr-FR"/>
        </w:rPr>
      </w:pPr>
    </w:p>
    <w:p w:rsidR="00894BFE" w:rsidRPr="00640614" w:rsidRDefault="00894BFE" w:rsidP="00894BFE">
      <w:pPr>
        <w:pStyle w:val="Heading3"/>
        <w:rPr>
          <w:rFonts w:ascii="Tahoma" w:hAnsi="Tahoma" w:cs="Tahoma"/>
          <w:noProof/>
        </w:rPr>
      </w:pPr>
      <w:bookmarkStart w:id="1086" w:name="Aps_OfficeStandard2010"/>
      <w:bookmarkStart w:id="1087" w:name="_Toc254806115"/>
      <w:bookmarkStart w:id="1088" w:name="_Toc328146032"/>
      <w:bookmarkStart w:id="1089" w:name="_10_Office_Standard"/>
      <w:bookmarkStart w:id="1090" w:name="_Toc345703195"/>
      <w:bookmarkStart w:id="1091" w:name="Aps_7OfficeStandard2010"/>
      <w:bookmarkStart w:id="1092" w:name="_Toc336338268"/>
      <w:bookmarkEnd w:id="1086"/>
      <w:bookmarkEnd w:id="1087"/>
      <w:bookmarkEnd w:id="1088"/>
      <w:bookmarkEnd w:id="1089"/>
      <w:r w:rsidRPr="00640614">
        <w:rPr>
          <w:rFonts w:ascii="Tahoma" w:hAnsi="Tahoma" w:cs="Tahoma"/>
          <w:noProof/>
          <w:color w:val="F66400"/>
          <w:sz w:val="22"/>
          <w:vertAlign w:val="superscript"/>
          <w:lang w:eastAsia="x-none"/>
        </w:rPr>
        <w:t>10</w:t>
      </w:r>
      <w:r w:rsidRPr="00640614">
        <w:rPr>
          <w:rFonts w:ascii="Tahoma" w:hAnsi="Tahoma" w:cs="Tahoma"/>
          <w:noProof/>
          <w:color w:val="F66400"/>
          <w:sz w:val="22"/>
          <w:lang w:eastAsia="x-none"/>
        </w:rPr>
        <w:t xml:space="preserve"> Office Standard 2013</w:t>
      </w:r>
      <w:bookmarkEnd w:id="1090"/>
    </w:p>
    <w:bookmarkEnd w:id="1091"/>
    <w:p w:rsidR="00894BFE" w:rsidRPr="00EC62AE" w:rsidRDefault="00894BFE" w:rsidP="00EC62AE">
      <w:pPr>
        <w:spacing w:line="216" w:lineRule="auto"/>
        <w:rPr>
          <w:rFonts w:cs="Tahoma"/>
          <w:noProof/>
          <w:szCs w:val="18"/>
          <w:lang w:val="fr-FR"/>
        </w:rPr>
      </w:pPr>
    </w:p>
    <w:p w:rsidR="00894BFE" w:rsidRPr="006F35F1" w:rsidRDefault="00894BFE" w:rsidP="004F4BF5">
      <w:pPr>
        <w:pStyle w:val="EndnoteText"/>
        <w:numPr>
          <w:ilvl w:val="3"/>
          <w:numId w:val="50"/>
        </w:numPr>
        <w:ind w:left="990"/>
        <w:rPr>
          <w:rFonts w:ascii="Tahoma" w:hAnsi="Tahoma" w:cs="Tahoma"/>
          <w:noProof/>
          <w:sz w:val="18"/>
          <w:szCs w:val="18"/>
          <w:lang w:eastAsia="x-none"/>
        </w:rPr>
      </w:pPr>
      <w:r w:rsidRPr="006F35F1">
        <w:rPr>
          <w:rFonts w:ascii="Tahoma" w:hAnsi="Tahoma" w:cs="Tahoma"/>
          <w:noProof/>
          <w:sz w:val="18"/>
          <w:szCs w:val="18"/>
          <w:lang w:eastAsia="x-none"/>
        </w:rPr>
        <w:t xml:space="preserve">Licence Work at Home (WAH) disponible pour les clients Select et Select Plus </w:t>
      </w:r>
    </w:p>
    <w:p w:rsidR="00894BFE" w:rsidRPr="006F35F1" w:rsidRDefault="00894BFE" w:rsidP="004F4BF5">
      <w:pPr>
        <w:pStyle w:val="EndnoteText"/>
        <w:numPr>
          <w:ilvl w:val="3"/>
          <w:numId w:val="50"/>
        </w:numPr>
        <w:ind w:left="990"/>
        <w:rPr>
          <w:rFonts w:ascii="Tahoma" w:hAnsi="Tahoma" w:cs="Tahoma"/>
          <w:noProof/>
          <w:sz w:val="18"/>
          <w:szCs w:val="18"/>
        </w:rPr>
      </w:pPr>
      <w:r w:rsidRPr="006F35F1">
        <w:rPr>
          <w:rFonts w:ascii="Tahoma" w:hAnsi="Tahoma" w:cs="Tahoma"/>
          <w:noProof/>
          <w:sz w:val="18"/>
          <w:szCs w:val="18"/>
          <w:lang w:eastAsia="x-none"/>
        </w:rPr>
        <w:t>Licence Work at Home (WAH) disponible pour les clients Contrat Entreprise</w:t>
      </w:r>
    </w:p>
    <w:p w:rsidR="00894BFE" w:rsidRPr="006F35F1" w:rsidRDefault="00894BFE" w:rsidP="00EC62AE">
      <w:pPr>
        <w:pStyle w:val="FootnoteBulletLevel1"/>
        <w:tabs>
          <w:tab w:val="clear" w:pos="900"/>
        </w:tabs>
        <w:spacing w:before="0" w:after="0" w:line="216" w:lineRule="auto"/>
        <w:ind w:left="720" w:firstLine="0"/>
        <w:rPr>
          <w:rFonts w:ascii="Tahoma" w:hAnsi="Tahoma" w:cs="Tahoma"/>
          <w:noProof/>
          <w:sz w:val="18"/>
          <w:szCs w:val="18"/>
          <w:lang w:val="fr-FR"/>
        </w:rPr>
      </w:pPr>
    </w:p>
    <w:p w:rsidR="00894BFE" w:rsidRPr="006F35F1" w:rsidRDefault="00894BFE" w:rsidP="00894BFE">
      <w:pPr>
        <w:spacing w:after="60"/>
        <w:ind w:left="720"/>
        <w:rPr>
          <w:rFonts w:cs="Tahoma"/>
          <w:noProof/>
          <w:szCs w:val="18"/>
          <w:lang w:val="fr-FR"/>
        </w:rPr>
      </w:pPr>
      <w:r w:rsidRPr="006F35F1">
        <w:rPr>
          <w:rFonts w:cs="Tahoma"/>
          <w:b/>
          <w:noProof/>
          <w:szCs w:val="18"/>
          <w:lang w:val="fr-FR"/>
        </w:rPr>
        <w:t>Office Standard 2013</w:t>
      </w:r>
    </w:p>
    <w:p w:rsidR="00894BFE" w:rsidRPr="006F35F1" w:rsidRDefault="00894BFE" w:rsidP="00894BFE">
      <w:pPr>
        <w:pStyle w:val="FootnoteBulletLevel1"/>
        <w:tabs>
          <w:tab w:val="clear" w:pos="900"/>
        </w:tabs>
        <w:spacing w:before="0" w:after="0"/>
        <w:ind w:left="720" w:firstLine="0"/>
        <w:rPr>
          <w:rFonts w:ascii="Tahoma" w:hAnsi="Tahoma" w:cs="Tahoma"/>
          <w:noProof/>
          <w:sz w:val="18"/>
          <w:szCs w:val="18"/>
          <w:lang w:val="fr-FR"/>
        </w:rPr>
      </w:pPr>
      <w:r w:rsidRPr="006F35F1">
        <w:rPr>
          <w:rFonts w:ascii="Tahoma" w:hAnsi="Tahoma" w:cs="Tahoma"/>
          <w:noProof/>
          <w:sz w:val="18"/>
          <w:szCs w:val="18"/>
          <w:lang w:val="fr-FR"/>
        </w:rPr>
        <w:t xml:space="preserve">Une Licence Office 2013 Standard comprend les programmes suivants : Excel 2013, OneNote 2013, Outlook 2013, Office Famille et </w:t>
      </w:r>
      <w:r w:rsidRPr="006F35F1">
        <w:rPr>
          <w:rFonts w:ascii="Tahoma" w:hAnsi="Tahoma" w:cs="Tahoma"/>
          <w:noProof/>
          <w:color w:val="000000"/>
          <w:sz w:val="18"/>
          <w:szCs w:val="18"/>
          <w:lang w:val="fr-FR"/>
        </w:rPr>
        <w:t>É</w:t>
      </w:r>
      <w:r w:rsidRPr="006F35F1">
        <w:rPr>
          <w:rFonts w:ascii="Tahoma" w:hAnsi="Tahoma" w:cs="Tahoma"/>
          <w:noProof/>
          <w:sz w:val="18"/>
          <w:szCs w:val="18"/>
          <w:lang w:val="fr-FR"/>
        </w:rPr>
        <w:t>tudiant 2013 RT Utilisation Commerciale, Office Web Apps, PowerPoint 2013, Publisher 2013 et Word 2013.</w:t>
      </w:r>
    </w:p>
    <w:p w:rsidR="00894BFE" w:rsidRPr="006F35F1" w:rsidRDefault="00894BFE" w:rsidP="00EC62AE">
      <w:pPr>
        <w:pStyle w:val="FootnoteBulletLevel1"/>
        <w:tabs>
          <w:tab w:val="clear" w:pos="900"/>
        </w:tabs>
        <w:spacing w:before="0" w:after="0" w:line="216" w:lineRule="auto"/>
        <w:ind w:left="720" w:firstLine="0"/>
        <w:rPr>
          <w:rFonts w:ascii="Tahoma" w:hAnsi="Tahoma" w:cs="Tahoma"/>
          <w:noProof/>
          <w:sz w:val="18"/>
          <w:szCs w:val="18"/>
          <w:lang w:val="fr-FR"/>
        </w:rPr>
      </w:pPr>
    </w:p>
    <w:p w:rsidR="00894BFE" w:rsidRPr="006F35F1" w:rsidRDefault="00894BFE" w:rsidP="00894BFE">
      <w:pPr>
        <w:spacing w:after="60"/>
        <w:ind w:left="720"/>
        <w:rPr>
          <w:rFonts w:cs="Tahoma"/>
          <w:noProof/>
          <w:szCs w:val="18"/>
          <w:lang w:val="fr-FR"/>
        </w:rPr>
      </w:pPr>
      <w:r w:rsidRPr="006F35F1">
        <w:rPr>
          <w:rFonts w:cs="Tahoma"/>
          <w:b/>
          <w:noProof/>
          <w:szCs w:val="18"/>
          <w:lang w:val="fr-FR"/>
        </w:rPr>
        <w:t>Impossibilité de dissocier Microsoft Office 2013 Standard</w:t>
      </w:r>
    </w:p>
    <w:p w:rsidR="00894BFE" w:rsidRPr="006F35F1" w:rsidRDefault="00894BFE" w:rsidP="00894BFE">
      <w:pPr>
        <w:spacing w:after="60"/>
        <w:ind w:left="720"/>
        <w:rPr>
          <w:rFonts w:cs="Tahoma"/>
          <w:noProof/>
          <w:szCs w:val="18"/>
          <w:lang w:val="fr-FR"/>
        </w:rPr>
      </w:pPr>
      <w:r w:rsidRPr="006F35F1">
        <w:rPr>
          <w:rFonts w:cs="Tahoma"/>
          <w:noProof/>
          <w:szCs w:val="18"/>
          <w:lang w:val="fr-FR"/>
        </w:rPr>
        <w:t>Office 2013 Standard comprend plusieurs produits proposés au titre d’une seule licence. Il n’est pas permis de dissocier les logiciels pour les utiliser sur plus d’un ordinateur.</w:t>
      </w:r>
    </w:p>
    <w:p w:rsidR="00894BFE" w:rsidRPr="00EC62AE" w:rsidRDefault="00894BFE" w:rsidP="00EC62AE">
      <w:pPr>
        <w:spacing w:line="216" w:lineRule="auto"/>
        <w:rPr>
          <w:rFonts w:cs="Tahoma"/>
          <w:noProof/>
          <w:szCs w:val="18"/>
          <w:lang w:val="fr-FR"/>
        </w:rPr>
      </w:pPr>
    </w:p>
    <w:p w:rsidR="00894BFE" w:rsidRPr="00640614" w:rsidRDefault="00894BFE" w:rsidP="00894BFE">
      <w:pPr>
        <w:pStyle w:val="Heading3"/>
        <w:rPr>
          <w:rFonts w:ascii="Tahoma" w:hAnsi="Tahoma" w:cs="Tahoma"/>
          <w:noProof/>
        </w:rPr>
      </w:pPr>
      <w:bookmarkStart w:id="1093" w:name="_11_Abonnement_Office"/>
      <w:bookmarkStart w:id="1094" w:name="_Toc345703196"/>
      <w:bookmarkStart w:id="1095" w:name="Aps_9OfficeProPlusSubUserSL"/>
      <w:bookmarkEnd w:id="1092"/>
      <w:bookmarkEnd w:id="1093"/>
      <w:r w:rsidRPr="00640614">
        <w:rPr>
          <w:rFonts w:ascii="Tahoma" w:hAnsi="Tahoma" w:cs="Tahoma"/>
          <w:caps/>
          <w:noProof/>
          <w:color w:val="F26200"/>
          <w:sz w:val="22"/>
          <w:vertAlign w:val="superscript"/>
          <w:lang w:eastAsia="x-none"/>
        </w:rPr>
        <w:t>11</w:t>
      </w:r>
      <w:r w:rsidRPr="00640614">
        <w:rPr>
          <w:rFonts w:ascii="Tahoma" w:hAnsi="Tahoma" w:cs="Tahoma"/>
          <w:noProof/>
          <w:color w:val="F26200"/>
          <w:sz w:val="22"/>
          <w:lang w:eastAsia="x-none"/>
        </w:rPr>
        <w:t xml:space="preserve"> Abonnement Office Professionnel Plus (SL Utilisateur)</w:t>
      </w:r>
      <w:bookmarkEnd w:id="1094"/>
    </w:p>
    <w:bookmarkEnd w:id="1095"/>
    <w:p w:rsidR="00894BFE" w:rsidRPr="00EC62AE" w:rsidRDefault="00894BFE" w:rsidP="00EC62AE">
      <w:pPr>
        <w:spacing w:line="216" w:lineRule="auto"/>
        <w:rPr>
          <w:rFonts w:cs="Tahoma"/>
          <w:noProof/>
          <w:szCs w:val="18"/>
          <w:lang w:val="fr-FR"/>
        </w:rPr>
      </w:pPr>
    </w:p>
    <w:p w:rsidR="00894BFE" w:rsidRPr="00640614" w:rsidRDefault="00894BFE" w:rsidP="00894BFE">
      <w:pPr>
        <w:spacing w:after="60"/>
        <w:ind w:left="720"/>
        <w:rPr>
          <w:rFonts w:cs="Tahoma"/>
          <w:noProof/>
          <w:lang w:val="fr-FR"/>
        </w:rPr>
      </w:pPr>
      <w:r w:rsidRPr="00640614">
        <w:rPr>
          <w:rFonts w:cs="Tahoma"/>
          <w:b/>
          <w:noProof/>
          <w:lang w:val="fr-FR"/>
        </w:rPr>
        <w:t>Contrat Campus et Schoo</w:t>
      </w:r>
      <w:r w:rsidRPr="00640614">
        <w:rPr>
          <w:rFonts w:cs="Tahoma"/>
          <w:b/>
          <w:noProof/>
          <w:u w:val="single"/>
          <w:lang w:val="fr-FR"/>
        </w:rPr>
        <w:t>l</w:t>
      </w:r>
    </w:p>
    <w:p w:rsidR="00894BFE" w:rsidRPr="00640614" w:rsidRDefault="00894BFE" w:rsidP="00894BFE">
      <w:pPr>
        <w:ind w:left="720"/>
        <w:rPr>
          <w:rFonts w:cs="Tahoma"/>
          <w:noProof/>
          <w:lang w:val="fr-FR"/>
        </w:rPr>
      </w:pPr>
      <w:r w:rsidRPr="00640614">
        <w:rPr>
          <w:rFonts w:cs="Tahoma"/>
          <w:noProof/>
          <w:color w:val="000000"/>
          <w:lang w:val="fr-FR"/>
        </w:rPr>
        <w:t>Si l’Établissement souscrit un Abonnement Office Professionnel Plus, il doit acheter une licence pour chaque Utilisateur Éligible que compte son organisation.</w:t>
      </w:r>
      <w:r w:rsidRPr="00640614">
        <w:rPr>
          <w:rFonts w:cs="Tahoma"/>
          <w:noProof/>
          <w:lang w:val="fr-FR"/>
        </w:rPr>
        <w:t xml:space="preserve"> </w:t>
      </w:r>
      <w:r w:rsidRPr="00640614">
        <w:rPr>
          <w:rFonts w:cs="Tahoma"/>
          <w:noProof/>
          <w:color w:val="000000"/>
          <w:lang w:val="fr-FR"/>
        </w:rPr>
        <w:t>S’il souscrit un Abonnement Office Professionnel Plus avec Option Étudiant, il doit acheter une licence pour chaque Étudiant que compte son organisation.</w:t>
      </w:r>
    </w:p>
    <w:p w:rsidR="00894BFE" w:rsidRPr="00EC62AE" w:rsidRDefault="00894BFE" w:rsidP="00EC62AE">
      <w:pPr>
        <w:spacing w:line="216" w:lineRule="auto"/>
        <w:ind w:left="720"/>
        <w:rPr>
          <w:rFonts w:cs="Tahoma"/>
          <w:noProof/>
          <w:szCs w:val="18"/>
          <w:lang w:val="fr-FR"/>
        </w:rPr>
      </w:pPr>
    </w:p>
    <w:p w:rsidR="00894BFE" w:rsidRPr="00640614" w:rsidRDefault="00894BFE" w:rsidP="00894BFE">
      <w:pPr>
        <w:spacing w:after="60"/>
        <w:ind w:left="720"/>
        <w:rPr>
          <w:rFonts w:cs="Tahoma"/>
          <w:noProof/>
          <w:lang w:val="fr-FR"/>
        </w:rPr>
      </w:pPr>
      <w:r w:rsidRPr="00640614">
        <w:rPr>
          <w:rFonts w:cs="Tahoma"/>
          <w:b/>
          <w:noProof/>
          <w:lang w:val="fr-FR"/>
        </w:rPr>
        <w:t>Éligibilité du support</w:t>
      </w:r>
    </w:p>
    <w:p w:rsidR="00894BFE" w:rsidRPr="00640614" w:rsidRDefault="00894BFE" w:rsidP="00894BFE">
      <w:pPr>
        <w:ind w:left="720"/>
        <w:rPr>
          <w:rFonts w:cs="Tahoma"/>
          <w:noProof/>
          <w:lang w:val="fr-FR"/>
        </w:rPr>
      </w:pPr>
      <w:r w:rsidRPr="00640614">
        <w:rPr>
          <w:rFonts w:cs="Tahoma"/>
          <w:bCs/>
          <w:noProof/>
          <w:szCs w:val="18"/>
          <w:lang w:val="fr-FR"/>
        </w:rPr>
        <w:t>Les clients ayant souscrit un Contrat Entreprise ou Souscription Entreprise qui détiennent une licence d’abonnement utilisateur (SL Utilisateur) pour Abonnements Office Professionnel Plus active et ont déployé Office Professionnel Plus 2010 dans le cadre de leur Contrat Entreprise ou Souscription Entreprise sont autorisés à installer le logiciel Office Professionnel Plus 2010 à la place du logiciel Abonnement Office Professionnel Plus s</w:t>
      </w:r>
      <w:r w:rsidR="006F35F1">
        <w:rPr>
          <w:rFonts w:cs="Tahoma"/>
          <w:bCs/>
          <w:noProof/>
          <w:szCs w:val="18"/>
          <w:lang w:val="fr-FR"/>
        </w:rPr>
        <w:t>ur leurs ordinateurs éligibles.</w:t>
      </w:r>
    </w:p>
    <w:p w:rsidR="00894BFE" w:rsidRPr="00EC62AE" w:rsidRDefault="00894BFE" w:rsidP="00EC62AE">
      <w:pPr>
        <w:spacing w:line="216" w:lineRule="auto"/>
        <w:ind w:left="720"/>
        <w:rPr>
          <w:rFonts w:cs="Tahoma"/>
          <w:noProof/>
          <w:szCs w:val="18"/>
          <w:lang w:val="fr-FR"/>
        </w:rPr>
      </w:pPr>
    </w:p>
    <w:p w:rsidR="00894BFE" w:rsidRPr="00640614" w:rsidRDefault="00894BFE" w:rsidP="00894BFE">
      <w:pPr>
        <w:ind w:left="720"/>
        <w:rPr>
          <w:rFonts w:cs="Tahoma"/>
          <w:noProof/>
          <w:lang w:val="fr-FR"/>
        </w:rPr>
      </w:pPr>
      <w:r w:rsidRPr="00640614">
        <w:rPr>
          <w:rFonts w:cs="Tahoma"/>
          <w:bCs/>
          <w:noProof/>
          <w:color w:val="000000"/>
          <w:szCs w:val="18"/>
          <w:lang w:val="fr-FR"/>
        </w:rPr>
        <w:t>Les clients ayant souscrit un Contrat Entreprise ou Souscription Entreprise qui détiennent une licence d’abonnement utilisateur (SL Utilisateur) pour Abonnements Office Professionnel Plus active et ont déployé Office 2011 Standard pour Mac dans le cadre de leur Contrat Entreprise ou Souscription Entreprise sont autorisés à installer le logiciel Office 2011 Standard pour Mac à la place du logiciel Abonnement Office Professionnel Plus sur leurs ordinateurs éli</w:t>
      </w:r>
      <w:r w:rsidR="006F35F1">
        <w:rPr>
          <w:rFonts w:cs="Tahoma"/>
          <w:bCs/>
          <w:noProof/>
          <w:color w:val="000000"/>
          <w:szCs w:val="18"/>
          <w:lang w:val="fr-FR"/>
        </w:rPr>
        <w:t>gibles.</w:t>
      </w:r>
    </w:p>
    <w:p w:rsidR="00894BFE" w:rsidRPr="00EC62AE" w:rsidRDefault="00894BFE" w:rsidP="00EC62AE">
      <w:pPr>
        <w:spacing w:line="216" w:lineRule="auto"/>
        <w:ind w:left="720"/>
        <w:rPr>
          <w:rFonts w:cs="Tahoma"/>
          <w:noProof/>
          <w:szCs w:val="18"/>
          <w:lang w:val="fr-FR"/>
        </w:rPr>
      </w:pPr>
    </w:p>
    <w:p w:rsidR="00894BFE" w:rsidRPr="00640614" w:rsidRDefault="00894BFE" w:rsidP="00894BFE">
      <w:pPr>
        <w:ind w:left="720"/>
        <w:rPr>
          <w:rFonts w:cs="Tahoma"/>
          <w:noProof/>
          <w:lang w:val="fr-FR"/>
        </w:rPr>
      </w:pPr>
      <w:r w:rsidRPr="00640614">
        <w:rPr>
          <w:rFonts w:cs="Tahoma"/>
          <w:noProof/>
          <w:color w:val="000000"/>
          <w:lang w:val="fr-FR"/>
        </w:rPr>
        <w:t>Dans tous les autres cas, les clients doivent utiliser le support Abonnement Office Professionnel Plus pour déployer le logiciel dans le cadre de leur SL Utilisateur pour Abonnement Office Professionnel Plus.</w:t>
      </w:r>
    </w:p>
    <w:p w:rsidR="00894BFE" w:rsidRPr="00EC62AE" w:rsidRDefault="00894BFE" w:rsidP="00EC62AE">
      <w:pPr>
        <w:spacing w:line="216" w:lineRule="auto"/>
        <w:ind w:left="720"/>
        <w:rPr>
          <w:rFonts w:cs="Tahoma"/>
          <w:noProof/>
          <w:szCs w:val="18"/>
          <w:lang w:val="fr-FR"/>
        </w:rPr>
      </w:pPr>
    </w:p>
    <w:p w:rsidR="00894BFE" w:rsidRPr="00640614" w:rsidRDefault="00894BFE" w:rsidP="002A1F45">
      <w:pPr>
        <w:ind w:left="720"/>
        <w:rPr>
          <w:rFonts w:cs="Tahoma"/>
          <w:noProof/>
          <w:lang w:val="fr-FR"/>
        </w:rPr>
      </w:pPr>
      <w:r w:rsidRPr="00640614">
        <w:rPr>
          <w:rFonts w:cs="Tahoma"/>
          <w:bCs/>
          <w:noProof/>
          <w:szCs w:val="18"/>
          <w:lang w:val="fr-FR"/>
        </w:rPr>
        <w:t>Il s’agit d’une exception unique liée au lancement des Services en Ligne pour Abonnement Office Professionnel Plus. Les clients seront tenus de se conformer aux dispositions relatives à la mise à jour des Services en Ligne dès le lancement de la prochaine version.</w:t>
      </w:r>
      <w:r w:rsidRPr="00640614">
        <w:rPr>
          <w:rFonts w:cs="Tahoma"/>
          <w:noProof/>
          <w:lang w:val="fr-FR"/>
        </w:rPr>
        <w:t xml:space="preserve"> Pour en savoir plus sur les dispositions relatives à la mise à jour des Services en Ligne, reportez</w:t>
      </w:r>
      <w:r w:rsidR="00C15BE8">
        <w:rPr>
          <w:rFonts w:cs="Tahoma"/>
          <w:noProof/>
          <w:lang w:val="fr-FR"/>
        </w:rPr>
        <w:t>-</w:t>
      </w:r>
      <w:r w:rsidRPr="00640614">
        <w:rPr>
          <w:rFonts w:cs="Tahoma"/>
          <w:noProof/>
          <w:lang w:val="fr-FR"/>
        </w:rPr>
        <w:t xml:space="preserve">vous aux Droits d’Utilisation des Logiciels Microsoft (PUR) disponibles à l’adresse </w:t>
      </w:r>
      <w:hyperlink r:id="rId36" w:history="1">
        <w:r w:rsidR="002A1F45" w:rsidRPr="00640614">
          <w:rPr>
            <w:rStyle w:val="Hyperlink"/>
            <w:rFonts w:cs="Tahoma"/>
            <w:noProof/>
            <w:lang w:val="fr-FR"/>
          </w:rPr>
          <w:t>http://www.microsoftvolumelicensing.com/userights/PUR.aspx</w:t>
        </w:r>
      </w:hyperlink>
      <w:r w:rsidRPr="00640614">
        <w:rPr>
          <w:rFonts w:cs="Tahoma"/>
          <w:noProof/>
          <w:lang w:val="fr-FR"/>
        </w:rPr>
        <w:t xml:space="preserve"> (en anglais).</w:t>
      </w:r>
    </w:p>
    <w:p w:rsidR="00894BFE" w:rsidRPr="00640614" w:rsidRDefault="00894BFE" w:rsidP="00894BFE">
      <w:pPr>
        <w:spacing w:after="60"/>
        <w:ind w:left="720"/>
        <w:rPr>
          <w:rFonts w:cs="Tahoma"/>
          <w:noProof/>
          <w:lang w:val="fr-FR"/>
        </w:rPr>
      </w:pPr>
      <w:r w:rsidRPr="00640614">
        <w:rPr>
          <w:rFonts w:cs="Tahoma"/>
          <w:b/>
          <w:noProof/>
          <w:lang w:val="fr-FR"/>
        </w:rPr>
        <w:t>Éligibilité du support avec Droits Windows To Go</w:t>
      </w:r>
    </w:p>
    <w:p w:rsidR="00894BFE" w:rsidRPr="00640614" w:rsidRDefault="00894BFE" w:rsidP="00894BFE">
      <w:pPr>
        <w:ind w:left="720"/>
        <w:rPr>
          <w:rFonts w:cs="Tahoma"/>
          <w:noProof/>
          <w:lang w:val="fr-FR"/>
        </w:rPr>
      </w:pPr>
      <w:r w:rsidRPr="00640614">
        <w:rPr>
          <w:rFonts w:cs="Tahoma"/>
          <w:noProof/>
          <w:lang w:val="fr-FR"/>
        </w:rPr>
        <w:t>Dans le cadre du lancement des Droits Windows To Go, si l’utilisateur auquel vous avez attribué une licence d’Abonnement Office Professionnel Plus invoque le droit d’utiliser le logiciel en vertu des Droits Windows to Go au lieu d’installer une copie du logiciel fourni avec l’Abonnement Office Professionnel Plus sur l’un des cinq dispositifs autorisés conformément aux Droits d’Utilisation de Logiciels applicables à l’Abonnement Office Professionnel Plus, ledit utilisateur pourra installer une copie du logiciel Office Professionnel Plus sur le support USB utilisé pour les Droits Windows to Go et utiliser le logiciel Office Professionnel Plus sur tout dispositif sous licence à partir de ce support USB. Ce droit prend fin à l’expiration de votre Abonnement Office Professionnel Plus.</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Droits de Passage à une Édition Antérieure</w:t>
      </w:r>
    </w:p>
    <w:p w:rsidR="00894BFE" w:rsidRPr="00640614" w:rsidRDefault="00894BFE" w:rsidP="002A1F45">
      <w:pPr>
        <w:ind w:left="720"/>
        <w:rPr>
          <w:rFonts w:cs="Tahoma"/>
          <w:noProof/>
          <w:lang w:val="fr-FR"/>
        </w:rPr>
      </w:pPr>
      <w:bookmarkStart w:id="1096" w:name="Srv_9OutlookMac2011"/>
      <w:r w:rsidRPr="00640614">
        <w:rPr>
          <w:rFonts w:cs="Tahoma"/>
          <w:noProof/>
          <w:lang w:val="fr-FR"/>
        </w:rPr>
        <w:t>Il n’existe aucune version antérieure des Services en Ligne pour Abonnement Office Professionnel Plus. Par</w:t>
      </w:r>
      <w:r w:rsidR="002A1F45" w:rsidRPr="00640614">
        <w:rPr>
          <w:rFonts w:cs="Tahoma"/>
          <w:noProof/>
          <w:lang w:val="fr-FR"/>
        </w:rPr>
        <w:t> </w:t>
      </w:r>
      <w:r w:rsidRPr="00640614">
        <w:rPr>
          <w:rFonts w:cs="Tahoma"/>
          <w:noProof/>
          <w:lang w:val="fr-FR"/>
        </w:rPr>
        <w:t>conséquent, il n’y a pas de droits de passage à une version antérieure.</w:t>
      </w:r>
    </w:p>
    <w:p w:rsidR="00894BFE" w:rsidRPr="00640614" w:rsidRDefault="00894BFE" w:rsidP="002A1F45">
      <w:pPr>
        <w:spacing w:line="216" w:lineRule="auto"/>
        <w:rPr>
          <w:rFonts w:cs="Tahoma"/>
          <w:noProof/>
          <w:lang w:val="fr-FR"/>
        </w:rPr>
      </w:pPr>
    </w:p>
    <w:p w:rsidR="00894BFE" w:rsidRPr="00640614" w:rsidRDefault="00894BFE" w:rsidP="00894BFE">
      <w:pPr>
        <w:pStyle w:val="Heading3"/>
        <w:rPr>
          <w:rFonts w:ascii="Tahoma" w:hAnsi="Tahoma" w:cs="Tahoma"/>
          <w:noProof/>
        </w:rPr>
      </w:pPr>
      <w:bookmarkStart w:id="1097" w:name="_Toc336338270"/>
      <w:bookmarkStart w:id="1098" w:name="_12_Outlook_2011"/>
      <w:bookmarkStart w:id="1099" w:name="_Toc345703197"/>
      <w:bookmarkEnd w:id="1097"/>
      <w:bookmarkEnd w:id="1098"/>
      <w:r w:rsidRPr="00EC62AE">
        <w:rPr>
          <w:rFonts w:ascii="Tahoma" w:hAnsi="Tahoma" w:cs="Tahoma"/>
          <w:noProof/>
          <w:color w:val="F66400"/>
          <w:sz w:val="22"/>
          <w:vertAlign w:val="superscript"/>
          <w:lang w:eastAsia="x-none"/>
        </w:rPr>
        <w:t>12</w:t>
      </w:r>
      <w:r w:rsidRPr="00640614">
        <w:rPr>
          <w:rFonts w:ascii="Tahoma" w:hAnsi="Tahoma" w:cs="Tahoma"/>
          <w:noProof/>
          <w:color w:val="F66400"/>
          <w:sz w:val="22"/>
          <w:lang w:eastAsia="x-none"/>
        </w:rPr>
        <w:t xml:space="preserve"> Outlook 2011 pour Mac</w:t>
      </w:r>
      <w:bookmarkEnd w:id="1099"/>
    </w:p>
    <w:bookmarkEnd w:id="1096"/>
    <w:p w:rsidR="00894BFE" w:rsidRPr="00640614" w:rsidRDefault="00894BFE" w:rsidP="002A1F45">
      <w:pPr>
        <w:spacing w:line="216" w:lineRule="auto"/>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Chemin de migration de la Software Assurance pour Entourage 2008 pour Mac</w:t>
      </w:r>
    </w:p>
    <w:p w:rsidR="00894BFE" w:rsidRPr="00640614" w:rsidRDefault="00894BFE" w:rsidP="00894BFE">
      <w:pPr>
        <w:adjustRightInd w:val="0"/>
        <w:ind w:left="720"/>
        <w:textAlignment w:val="baseline"/>
        <w:rPr>
          <w:rFonts w:cs="Tahoma"/>
          <w:noProof/>
          <w:lang w:val="fr-FR"/>
        </w:rPr>
      </w:pPr>
      <w:bookmarkStart w:id="1100" w:name="Srv_8Project2010Pro"/>
      <w:r w:rsidRPr="00640614">
        <w:rPr>
          <w:rFonts w:cs="Tahoma"/>
          <w:noProof/>
          <w:lang w:val="fr-FR"/>
        </w:rPr>
        <w:t>Le successeur d’Entourage 2008 pour Mac 2008 est Outlook 2011 pour Mac.</w:t>
      </w:r>
    </w:p>
    <w:p w:rsidR="00894BFE" w:rsidRPr="00640614" w:rsidRDefault="00894BFE" w:rsidP="002A1F45">
      <w:pPr>
        <w:adjustRightInd w:val="0"/>
        <w:spacing w:line="216" w:lineRule="auto"/>
        <w:textAlignment w:val="baseline"/>
        <w:rPr>
          <w:rFonts w:cs="Tahoma"/>
          <w:noProof/>
          <w:lang w:val="fr-FR"/>
        </w:rPr>
      </w:pPr>
    </w:p>
    <w:p w:rsidR="00894BFE" w:rsidRPr="00640614" w:rsidRDefault="00894BFE" w:rsidP="00894BFE">
      <w:pPr>
        <w:pStyle w:val="Heading3"/>
        <w:rPr>
          <w:rFonts w:ascii="Tahoma" w:hAnsi="Tahoma" w:cs="Tahoma"/>
          <w:noProof/>
        </w:rPr>
      </w:pPr>
      <w:bookmarkStart w:id="1101" w:name="_Toc336338271"/>
      <w:bookmarkStart w:id="1102" w:name="_Toc254806116"/>
      <w:bookmarkStart w:id="1103" w:name="_13_Project_Professional"/>
      <w:bookmarkStart w:id="1104" w:name="_Toc345703198"/>
      <w:bookmarkStart w:id="1105" w:name="Srv_Project2010Pro"/>
      <w:bookmarkStart w:id="1106" w:name="Aps_8Project2010Pro"/>
      <w:bookmarkEnd w:id="1101"/>
      <w:bookmarkEnd w:id="1102"/>
      <w:bookmarkEnd w:id="1103"/>
      <w:r w:rsidRPr="00640614">
        <w:rPr>
          <w:rFonts w:ascii="Tahoma" w:hAnsi="Tahoma" w:cs="Tahoma"/>
          <w:caps/>
          <w:noProof/>
          <w:color w:val="F66400"/>
          <w:sz w:val="22"/>
          <w:vertAlign w:val="superscript"/>
          <w:lang w:eastAsia="x-none"/>
        </w:rPr>
        <w:t>13</w:t>
      </w:r>
      <w:r w:rsidRPr="00640614">
        <w:rPr>
          <w:rFonts w:ascii="Tahoma" w:hAnsi="Tahoma" w:cs="Tahoma"/>
          <w:noProof/>
          <w:color w:val="F66400"/>
          <w:sz w:val="22"/>
          <w:lang w:eastAsia="x-none"/>
        </w:rPr>
        <w:t xml:space="preserve"> Project Professional 2013</w:t>
      </w:r>
      <w:bookmarkEnd w:id="1104"/>
    </w:p>
    <w:bookmarkEnd w:id="1100"/>
    <w:bookmarkEnd w:id="1105"/>
    <w:bookmarkEnd w:id="1106"/>
    <w:p w:rsidR="00894BFE" w:rsidRPr="00640614" w:rsidRDefault="00894BFE" w:rsidP="002A1F45">
      <w:pPr>
        <w:spacing w:line="216" w:lineRule="auto"/>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CAL Project Server complémentaire</w:t>
      </w:r>
    </w:p>
    <w:p w:rsidR="00894BFE" w:rsidRPr="006F35F1" w:rsidRDefault="00894BFE" w:rsidP="00894BFE">
      <w:pPr>
        <w:pStyle w:val="EndnoteText"/>
        <w:ind w:left="720"/>
        <w:rPr>
          <w:rFonts w:ascii="Tahoma" w:hAnsi="Tahoma" w:cs="Tahoma"/>
          <w:noProof/>
          <w:sz w:val="18"/>
          <w:szCs w:val="18"/>
        </w:rPr>
      </w:pPr>
      <w:r w:rsidRPr="006F35F1">
        <w:rPr>
          <w:rStyle w:val="EndnoteTextChar"/>
          <w:rFonts w:ascii="Tahoma" w:hAnsi="Tahoma" w:cs="Tahoma"/>
          <w:noProof/>
          <w:sz w:val="18"/>
          <w:szCs w:val="18"/>
          <w:lang w:eastAsia="x-none"/>
        </w:rPr>
        <w:t>Les clients qui possèdent une licence Microsoft Project Professional 2013 se verront attribuer une CAL Dispositif Microsoft Project Server 2013.</w:t>
      </w:r>
      <w:r w:rsidRPr="006F35F1">
        <w:rPr>
          <w:rFonts w:ascii="Tahoma" w:hAnsi="Tahoma" w:cs="Tahoma"/>
          <w:noProof/>
          <w:sz w:val="18"/>
          <w:szCs w:val="18"/>
        </w:rPr>
        <w:t xml:space="preserve"> </w:t>
      </w:r>
      <w:r w:rsidRPr="006F35F1">
        <w:rPr>
          <w:rStyle w:val="EndnoteTextChar"/>
          <w:rFonts w:ascii="Tahoma" w:hAnsi="Tahoma" w:cs="Tahoma"/>
          <w:noProof/>
          <w:sz w:val="18"/>
          <w:szCs w:val="18"/>
          <w:lang w:eastAsia="x-none"/>
        </w:rPr>
        <w:t>Le droit d’accès à Project Server 2013 au titre de cette CAL prend fin à l’expiration de la Licence Project Professional correspondante.</w:t>
      </w:r>
    </w:p>
    <w:p w:rsidR="00894BFE" w:rsidRPr="006F35F1" w:rsidRDefault="00894BFE" w:rsidP="002A1F45">
      <w:pPr>
        <w:pStyle w:val="EndnoteText"/>
        <w:spacing w:line="216" w:lineRule="auto"/>
        <w:ind w:left="720"/>
        <w:rPr>
          <w:rFonts w:ascii="Tahoma" w:hAnsi="Tahoma" w:cs="Tahoma"/>
          <w:noProof/>
          <w:sz w:val="18"/>
          <w:szCs w:val="18"/>
        </w:rPr>
      </w:pPr>
    </w:p>
    <w:p w:rsidR="00894BFE" w:rsidRPr="006F35F1" w:rsidRDefault="00894BFE" w:rsidP="00894BFE">
      <w:pPr>
        <w:pStyle w:val="EndnoteText"/>
        <w:ind w:left="720"/>
        <w:rPr>
          <w:rFonts w:ascii="Tahoma" w:hAnsi="Tahoma" w:cs="Tahoma"/>
          <w:noProof/>
          <w:sz w:val="18"/>
          <w:szCs w:val="18"/>
        </w:rPr>
      </w:pPr>
      <w:r w:rsidRPr="006F35F1">
        <w:rPr>
          <w:rStyle w:val="EndnoteTextChar"/>
          <w:rFonts w:ascii="Tahoma" w:hAnsi="Tahoma" w:cs="Tahoma"/>
          <w:noProof/>
          <w:sz w:val="18"/>
          <w:szCs w:val="18"/>
          <w:lang w:eastAsia="x-none"/>
        </w:rPr>
        <w:t>Les clients qui ont souscrit une Software Assurance active pour leur licence Project Professional auront une Software Assurance pour leurs CAL Project Server complémentaires.</w:t>
      </w:r>
      <w:r w:rsidRPr="006F35F1">
        <w:rPr>
          <w:rFonts w:ascii="Tahoma" w:hAnsi="Tahoma" w:cs="Tahoma"/>
          <w:noProof/>
          <w:sz w:val="18"/>
          <w:szCs w:val="18"/>
        </w:rPr>
        <w:t xml:space="preserve"> </w:t>
      </w:r>
      <w:r w:rsidRPr="006F35F1">
        <w:rPr>
          <w:rStyle w:val="EndnoteTextChar"/>
          <w:rFonts w:ascii="Tahoma" w:hAnsi="Tahoma" w:cs="Tahoma"/>
          <w:noProof/>
          <w:sz w:val="18"/>
          <w:szCs w:val="18"/>
          <w:lang w:eastAsia="x-none"/>
        </w:rPr>
        <w:t>Cette couverture expirera à l’expiration de la couverture Project Professional correspondante.</w:t>
      </w:r>
    </w:p>
    <w:p w:rsidR="00894BFE" w:rsidRPr="006F35F1" w:rsidRDefault="00894BFE" w:rsidP="002A1F45">
      <w:pPr>
        <w:pStyle w:val="EndnoteText"/>
        <w:spacing w:line="216" w:lineRule="auto"/>
        <w:ind w:left="720"/>
        <w:rPr>
          <w:rFonts w:ascii="Tahoma" w:hAnsi="Tahoma" w:cs="Tahoma"/>
          <w:noProof/>
          <w:sz w:val="18"/>
          <w:szCs w:val="18"/>
        </w:rPr>
      </w:pPr>
    </w:p>
    <w:p w:rsidR="00894BFE" w:rsidRPr="006F35F1" w:rsidRDefault="00894BFE" w:rsidP="00894BFE">
      <w:pPr>
        <w:pStyle w:val="EndnoteText"/>
        <w:ind w:left="720"/>
        <w:rPr>
          <w:rFonts w:ascii="Tahoma" w:hAnsi="Tahoma" w:cs="Tahoma"/>
          <w:noProof/>
          <w:sz w:val="18"/>
          <w:szCs w:val="18"/>
        </w:rPr>
      </w:pPr>
      <w:r w:rsidRPr="006F35F1">
        <w:rPr>
          <w:rStyle w:val="EndnoteTextChar"/>
          <w:rFonts w:ascii="Tahoma" w:hAnsi="Tahoma" w:cs="Tahoma"/>
          <w:noProof/>
          <w:sz w:val="18"/>
          <w:szCs w:val="18"/>
          <w:lang w:eastAsia="x-none"/>
        </w:rPr>
        <w:t>Pour connaître toutes les conditions applicables à ces CAL, reportez</w:t>
      </w:r>
      <w:r w:rsidR="00C15BE8" w:rsidRPr="006F35F1">
        <w:rPr>
          <w:rStyle w:val="EndnoteTextChar"/>
          <w:rFonts w:ascii="Tahoma" w:hAnsi="Tahoma" w:cs="Tahoma"/>
          <w:noProof/>
          <w:sz w:val="18"/>
          <w:szCs w:val="18"/>
          <w:lang w:eastAsia="x-none"/>
        </w:rPr>
        <w:t>-</w:t>
      </w:r>
      <w:r w:rsidRPr="006F35F1">
        <w:rPr>
          <w:rStyle w:val="EndnoteTextChar"/>
          <w:rFonts w:ascii="Tahoma" w:hAnsi="Tahoma" w:cs="Tahoma"/>
          <w:noProof/>
          <w:sz w:val="18"/>
          <w:szCs w:val="18"/>
          <w:lang w:eastAsia="x-none"/>
        </w:rPr>
        <w:t>vous aux notes relatives au produit Project Server de ce document.</w:t>
      </w:r>
    </w:p>
    <w:p w:rsidR="00894BFE" w:rsidRPr="00640614" w:rsidRDefault="00894BFE" w:rsidP="002A1F45">
      <w:pPr>
        <w:spacing w:line="216" w:lineRule="auto"/>
        <w:rPr>
          <w:rFonts w:cs="Tahoma"/>
          <w:noProof/>
          <w:lang w:val="fr-FR"/>
        </w:rPr>
      </w:pPr>
    </w:p>
    <w:p w:rsidR="00894BFE" w:rsidRPr="00640614" w:rsidRDefault="00894BFE" w:rsidP="00894BFE">
      <w:pPr>
        <w:pStyle w:val="Heading3"/>
        <w:rPr>
          <w:rFonts w:ascii="Tahoma" w:hAnsi="Tahoma" w:cs="Tahoma"/>
          <w:noProof/>
        </w:rPr>
      </w:pPr>
      <w:bookmarkStart w:id="1107" w:name="_Toc336338272"/>
      <w:bookmarkStart w:id="1108" w:name="_14_Rental_Rights"/>
      <w:bookmarkStart w:id="1109" w:name="_Toc345703199"/>
      <w:bookmarkStart w:id="1110" w:name="Aps_9RentalRightsOffice"/>
      <w:bookmarkStart w:id="1111" w:name="Srv_RentalRightsOffice"/>
      <w:bookmarkStart w:id="1112" w:name="Srv_9RentalRightsOffice"/>
      <w:bookmarkEnd w:id="1107"/>
      <w:bookmarkEnd w:id="1108"/>
      <w:r w:rsidRPr="00640614">
        <w:rPr>
          <w:rFonts w:ascii="Tahoma" w:hAnsi="Tahoma" w:cs="Tahoma"/>
          <w:caps/>
          <w:noProof/>
          <w:color w:val="E65D08"/>
          <w:sz w:val="22"/>
          <w:vertAlign w:val="superscript"/>
          <w:lang w:eastAsia="x-none"/>
        </w:rPr>
        <w:t>14</w:t>
      </w:r>
      <w:r w:rsidRPr="00640614">
        <w:rPr>
          <w:rFonts w:ascii="Tahoma" w:hAnsi="Tahoma" w:cs="Tahoma"/>
          <w:noProof/>
          <w:color w:val="E65D08"/>
          <w:sz w:val="22"/>
          <w:lang w:eastAsia="x-none"/>
        </w:rPr>
        <w:t xml:space="preserve"> Rental Rights pour Office</w:t>
      </w:r>
      <w:bookmarkEnd w:id="1109"/>
    </w:p>
    <w:bookmarkEnd w:id="1110"/>
    <w:p w:rsidR="00894BFE" w:rsidRPr="00640614" w:rsidRDefault="00894BFE" w:rsidP="002A1F45">
      <w:pPr>
        <w:spacing w:line="216" w:lineRule="auto"/>
        <w:rPr>
          <w:rFonts w:cs="Tahoma"/>
          <w:noProof/>
          <w:lang w:val="fr-FR"/>
        </w:rPr>
      </w:pPr>
    </w:p>
    <w:bookmarkEnd w:id="1111"/>
    <w:bookmarkEnd w:id="1112"/>
    <w:p w:rsidR="00894BFE" w:rsidRPr="006F35F1" w:rsidRDefault="00894BFE" w:rsidP="002A1F45">
      <w:pPr>
        <w:pStyle w:val="FootnoteBulletLevel1"/>
        <w:tabs>
          <w:tab w:val="clear" w:pos="900"/>
        </w:tabs>
        <w:spacing w:before="0" w:after="0"/>
        <w:ind w:left="720" w:firstLine="0"/>
        <w:rPr>
          <w:rFonts w:ascii="Tahoma" w:hAnsi="Tahoma" w:cs="Tahoma"/>
          <w:noProof/>
          <w:sz w:val="18"/>
          <w:szCs w:val="18"/>
          <w:lang w:val="fr-FR"/>
        </w:rPr>
      </w:pPr>
      <w:r w:rsidRPr="006F35F1">
        <w:rPr>
          <w:rFonts w:ascii="Tahoma" w:hAnsi="Tahoma" w:cs="Tahoma"/>
          <w:noProof/>
          <w:color w:val="000000"/>
          <w:sz w:val="18"/>
          <w:szCs w:val="18"/>
          <w:lang w:val="fr-FR"/>
        </w:rPr>
        <w:t>Les licences Rental Rights concédées au titre de ces programmes sont uniquement des licences complémentaires. Ce ne sont pas des licences complètes.</w:t>
      </w:r>
      <w:r w:rsidRPr="006F35F1">
        <w:rPr>
          <w:rFonts w:ascii="Tahoma" w:hAnsi="Tahoma" w:cs="Tahoma"/>
          <w:noProof/>
          <w:sz w:val="18"/>
          <w:szCs w:val="18"/>
          <w:lang w:val="fr-FR"/>
        </w:rPr>
        <w:t xml:space="preserve"> </w:t>
      </w:r>
      <w:r w:rsidRPr="006F35F1">
        <w:rPr>
          <w:rFonts w:ascii="Tahoma" w:hAnsi="Tahoma" w:cs="Tahoma"/>
          <w:noProof/>
          <w:color w:val="000000"/>
          <w:sz w:val="18"/>
          <w:szCs w:val="18"/>
          <w:lang w:val="fr-FR"/>
        </w:rPr>
        <w:t>Par conséquent, chaque ordinateur auquel un</w:t>
      </w:r>
      <w:r w:rsidR="002A1F45" w:rsidRPr="006F35F1">
        <w:rPr>
          <w:rFonts w:ascii="Tahoma" w:hAnsi="Tahoma" w:cs="Tahoma"/>
          <w:noProof/>
          <w:color w:val="000000"/>
          <w:sz w:val="18"/>
          <w:szCs w:val="18"/>
          <w:lang w:val="fr-FR"/>
        </w:rPr>
        <w:t> </w:t>
      </w:r>
      <w:r w:rsidRPr="006F35F1">
        <w:rPr>
          <w:rFonts w:ascii="Tahoma" w:hAnsi="Tahoma" w:cs="Tahoma"/>
          <w:noProof/>
          <w:color w:val="000000"/>
          <w:sz w:val="18"/>
          <w:szCs w:val="18"/>
          <w:lang w:val="fr-FR"/>
        </w:rPr>
        <w:t>client attribue une licence Rental Right doit posséder une licence lui permettant d’exécuter l’une des applications éligibles indiquées ci</w:t>
      </w:r>
      <w:r w:rsidR="00C15BE8" w:rsidRPr="006F35F1">
        <w:rPr>
          <w:rFonts w:ascii="Tahoma" w:hAnsi="Tahoma" w:cs="Tahoma"/>
          <w:noProof/>
          <w:color w:val="000000"/>
          <w:sz w:val="18"/>
          <w:szCs w:val="18"/>
          <w:lang w:val="fr-FR"/>
        </w:rPr>
        <w:t>-</w:t>
      </w:r>
      <w:r w:rsidRPr="006F35F1">
        <w:rPr>
          <w:rFonts w:ascii="Tahoma" w:hAnsi="Tahoma" w:cs="Tahoma"/>
          <w:noProof/>
          <w:color w:val="000000"/>
          <w:sz w:val="18"/>
          <w:szCs w:val="18"/>
          <w:lang w:val="fr-FR"/>
        </w:rPr>
        <w:t>dessous.</w:t>
      </w:r>
    </w:p>
    <w:p w:rsidR="00894BFE" w:rsidRPr="006F35F1" w:rsidRDefault="00894BFE" w:rsidP="002A1F45">
      <w:pPr>
        <w:spacing w:line="216" w:lineRule="auto"/>
        <w:ind w:left="720"/>
        <w:rPr>
          <w:rFonts w:cs="Tahoma"/>
          <w:noProof/>
          <w:szCs w:val="18"/>
          <w:lang w:val="fr-FR"/>
        </w:rPr>
      </w:pPr>
    </w:p>
    <w:p w:rsidR="00894BFE" w:rsidRPr="006F35F1" w:rsidRDefault="00894BFE" w:rsidP="00894BFE">
      <w:pPr>
        <w:spacing w:after="60"/>
        <w:ind w:left="720"/>
        <w:rPr>
          <w:rFonts w:cs="Tahoma"/>
          <w:noProof/>
          <w:szCs w:val="18"/>
          <w:lang w:val="fr-FR"/>
        </w:rPr>
      </w:pPr>
      <w:r w:rsidRPr="006F35F1">
        <w:rPr>
          <w:rFonts w:cs="Tahoma"/>
          <w:b/>
          <w:noProof/>
          <w:szCs w:val="18"/>
          <w:lang w:val="fr-FR"/>
        </w:rPr>
        <w:t>Règles relatives aux applications éligibles</w:t>
      </w:r>
    </w:p>
    <w:p w:rsidR="00894BFE" w:rsidRPr="006F35F1" w:rsidRDefault="00894BFE" w:rsidP="00894BFE">
      <w:pPr>
        <w:ind w:left="720"/>
        <w:rPr>
          <w:rFonts w:cs="Tahoma"/>
          <w:noProof/>
          <w:szCs w:val="18"/>
          <w:lang w:val="fr-FR"/>
        </w:rPr>
      </w:pPr>
      <w:r w:rsidRPr="006F35F1">
        <w:rPr>
          <w:rFonts w:cs="Tahoma"/>
          <w:noProof/>
          <w:color w:val="000000"/>
          <w:szCs w:val="18"/>
          <w:lang w:val="fr-FR"/>
        </w:rPr>
        <w:t>(Chacune de ces conditions doit être remplie pour que la licence de base puisse vous rendre éligible à la licence Rental Rights) :</w:t>
      </w:r>
    </w:p>
    <w:p w:rsidR="00894BFE" w:rsidRPr="006F35F1" w:rsidRDefault="00894BFE" w:rsidP="00EC62AE">
      <w:pPr>
        <w:spacing w:line="192" w:lineRule="auto"/>
        <w:ind w:left="900"/>
        <w:rPr>
          <w:rFonts w:cs="Tahoma"/>
          <w:noProof/>
          <w:szCs w:val="18"/>
          <w:lang w:val="fr-FR"/>
        </w:rPr>
      </w:pPr>
    </w:p>
    <w:p w:rsidR="00894BFE" w:rsidRPr="006F35F1" w:rsidRDefault="00894BFE" w:rsidP="00DF2907">
      <w:pPr>
        <w:numPr>
          <w:ilvl w:val="0"/>
          <w:numId w:val="20"/>
        </w:numPr>
        <w:spacing w:after="60"/>
        <w:ind w:left="1440"/>
        <w:rPr>
          <w:rFonts w:cs="Tahoma"/>
          <w:noProof/>
          <w:szCs w:val="18"/>
          <w:lang w:val="fr-FR"/>
        </w:rPr>
      </w:pPr>
      <w:r w:rsidRPr="006F35F1">
        <w:rPr>
          <w:rFonts w:cs="Tahoma"/>
          <w:noProof/>
          <w:color w:val="000000"/>
          <w:szCs w:val="18"/>
          <w:lang w:val="fr-FR"/>
        </w:rPr>
        <w:t>La licence de l’application éligible doit être attribuée au même dispositif auquel la licence Rental Rights VL doit être attribuée.</w:t>
      </w:r>
    </w:p>
    <w:p w:rsidR="00894BFE" w:rsidRPr="006F35F1" w:rsidRDefault="00894BFE" w:rsidP="00DF2907">
      <w:pPr>
        <w:numPr>
          <w:ilvl w:val="0"/>
          <w:numId w:val="20"/>
        </w:numPr>
        <w:tabs>
          <w:tab w:val="left" w:pos="1440"/>
        </w:tabs>
        <w:spacing w:after="60"/>
        <w:ind w:left="1440"/>
        <w:rPr>
          <w:rFonts w:cs="Tahoma"/>
          <w:noProof/>
          <w:szCs w:val="18"/>
          <w:lang w:val="fr-FR"/>
        </w:rPr>
      </w:pPr>
      <w:r w:rsidRPr="006F35F1">
        <w:rPr>
          <w:rFonts w:cs="Tahoma"/>
          <w:noProof/>
          <w:color w:val="000000"/>
          <w:szCs w:val="18"/>
          <w:lang w:val="fr-FR"/>
        </w:rPr>
        <w:t>L’application éligible doit être installée sur ce dispositif.</w:t>
      </w:r>
    </w:p>
    <w:p w:rsidR="00894BFE" w:rsidRPr="006F35F1" w:rsidRDefault="00894BFE" w:rsidP="00EC62AE">
      <w:pPr>
        <w:pStyle w:val="EndnoteText"/>
        <w:spacing w:line="192" w:lineRule="auto"/>
        <w:rPr>
          <w:rFonts w:ascii="Tahoma" w:hAnsi="Tahoma" w:cs="Tahoma"/>
          <w:noProof/>
          <w:sz w:val="18"/>
          <w:szCs w:val="18"/>
        </w:rPr>
      </w:pPr>
    </w:p>
    <w:p w:rsidR="00894BFE" w:rsidRPr="006F35F1" w:rsidRDefault="00894BFE" w:rsidP="00894BFE">
      <w:pPr>
        <w:pStyle w:val="EndnoteText"/>
        <w:ind w:left="720"/>
        <w:rPr>
          <w:rFonts w:ascii="Tahoma" w:hAnsi="Tahoma" w:cs="Tahoma"/>
          <w:noProof/>
          <w:sz w:val="18"/>
          <w:szCs w:val="18"/>
        </w:rPr>
      </w:pPr>
      <w:r w:rsidRPr="006F35F1">
        <w:rPr>
          <w:rFonts w:ascii="Tahoma" w:hAnsi="Tahoma" w:cs="Tahoma"/>
          <w:noProof/>
          <w:color w:val="000000"/>
          <w:sz w:val="18"/>
          <w:szCs w:val="18"/>
          <w:lang w:eastAsia="x-none"/>
        </w:rPr>
        <w:t>Les applications éligibles par type de Programme sont les suivantes :</w:t>
      </w:r>
    </w:p>
    <w:p w:rsidR="00894BFE" w:rsidRPr="00640614" w:rsidRDefault="00894BFE" w:rsidP="00EC62AE">
      <w:pPr>
        <w:spacing w:line="192" w:lineRule="auto"/>
        <w:rPr>
          <w:rFonts w:cs="Tahoma"/>
          <w:noProof/>
          <w:lang w:val="fr-FR"/>
        </w:rPr>
      </w:pPr>
    </w:p>
    <w:tbl>
      <w:tblPr>
        <w:tblW w:w="7893" w:type="dxa"/>
        <w:tblInd w:w="878" w:type="dxa"/>
        <w:tblCellMar>
          <w:left w:w="0" w:type="dxa"/>
          <w:right w:w="0" w:type="dxa"/>
        </w:tblCellMar>
        <w:tblLook w:val="00A0" w:firstRow="1" w:lastRow="0" w:firstColumn="1" w:lastColumn="0" w:noHBand="0" w:noVBand="0"/>
      </w:tblPr>
      <w:tblGrid>
        <w:gridCol w:w="130"/>
        <w:gridCol w:w="3150"/>
        <w:gridCol w:w="872"/>
        <w:gridCol w:w="91"/>
        <w:gridCol w:w="39"/>
        <w:gridCol w:w="91"/>
        <w:gridCol w:w="1157"/>
        <w:gridCol w:w="90"/>
        <w:gridCol w:w="1141"/>
        <w:gridCol w:w="130"/>
        <w:gridCol w:w="872"/>
        <w:gridCol w:w="130"/>
      </w:tblGrid>
      <w:tr w:rsidR="00894BFE" w:rsidRPr="004B5985" w:rsidTr="00EC62AE">
        <w:trPr>
          <w:gridAfter w:val="8"/>
          <w:wAfter w:w="3650" w:type="dxa"/>
          <w:cantSplit/>
          <w:trHeight w:val="375"/>
          <w:tblHeader/>
        </w:trPr>
        <w:tc>
          <w:tcPr>
            <w:tcW w:w="3280" w:type="dxa"/>
            <w:gridSpan w:val="2"/>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894BFE" w:rsidRPr="00640614" w:rsidRDefault="00894BFE" w:rsidP="00DF2907">
            <w:pPr>
              <w:jc w:val="center"/>
              <w:rPr>
                <w:rFonts w:eastAsia="MS PGothic" w:cs="Tahoma"/>
                <w:b/>
                <w:bCs/>
                <w:noProof/>
                <w:color w:val="000000"/>
                <w:szCs w:val="18"/>
                <w:lang w:val="fr-FR"/>
              </w:rPr>
            </w:pPr>
            <w:r w:rsidRPr="00640614">
              <w:rPr>
                <w:rFonts w:cs="Tahoma"/>
                <w:b/>
                <w:noProof/>
                <w:color w:val="000000"/>
                <w:lang w:val="fr-FR"/>
              </w:rPr>
              <w:t>Applications éligibles pour l’achat de Rental Rights pour Office Standard</w:t>
            </w:r>
          </w:p>
        </w:tc>
        <w:tc>
          <w:tcPr>
            <w:tcW w:w="963" w:type="dxa"/>
            <w:gridSpan w:val="2"/>
            <w:tcBorders>
              <w:top w:val="nil"/>
              <w:left w:val="nil"/>
              <w:bottom w:val="single" w:sz="8" w:space="0" w:color="auto"/>
              <w:right w:val="nil"/>
            </w:tcBorders>
          </w:tcPr>
          <w:p w:rsidR="00894BFE" w:rsidRPr="00640614" w:rsidRDefault="00894BFE" w:rsidP="00DF2907">
            <w:pPr>
              <w:jc w:val="both"/>
              <w:rPr>
                <w:rFonts w:eastAsia="MS PGothic" w:cs="Tahoma"/>
                <w:noProof/>
                <w:color w:val="000000"/>
                <w:sz w:val="21"/>
                <w:szCs w:val="21"/>
                <w:lang w:val="fr-FR"/>
              </w:rPr>
            </w:pPr>
          </w:p>
        </w:tc>
      </w:tr>
      <w:tr w:rsidR="00894BFE" w:rsidRPr="00640614" w:rsidTr="00EC62AE">
        <w:trPr>
          <w:gridAfter w:val="1"/>
          <w:wAfter w:w="130" w:type="dxa"/>
          <w:cantSplit/>
          <w:trHeight w:val="730"/>
          <w:tblHeader/>
        </w:trPr>
        <w:tc>
          <w:tcPr>
            <w:tcW w:w="3280" w:type="dxa"/>
            <w:gridSpan w:val="2"/>
            <w:vMerge/>
            <w:tcBorders>
              <w:top w:val="single" w:sz="8" w:space="0" w:color="auto"/>
              <w:left w:val="single" w:sz="8" w:space="0" w:color="auto"/>
              <w:bottom w:val="single" w:sz="4" w:space="0" w:color="auto"/>
              <w:right w:val="single" w:sz="4" w:space="0" w:color="auto"/>
            </w:tcBorders>
            <w:vAlign w:val="center"/>
          </w:tcPr>
          <w:p w:rsidR="00894BFE" w:rsidRPr="00640614" w:rsidRDefault="00894BFE" w:rsidP="00DF2907">
            <w:pPr>
              <w:rPr>
                <w:rFonts w:eastAsia="MS PGothic" w:cs="Tahoma"/>
                <w:b/>
                <w:bCs/>
                <w:noProof/>
                <w:color w:val="000000"/>
                <w:szCs w:val="18"/>
                <w:lang w:val="fr-FR"/>
              </w:rPr>
            </w:pPr>
          </w:p>
        </w:tc>
        <w:tc>
          <w:tcPr>
            <w:tcW w:w="872" w:type="dxa"/>
            <w:tcBorders>
              <w:top w:val="single" w:sz="4" w:space="0" w:color="auto"/>
              <w:left w:val="single" w:sz="4" w:space="0" w:color="auto"/>
              <w:bottom w:val="single" w:sz="4" w:space="0" w:color="auto"/>
              <w:right w:val="single" w:sz="4" w:space="0" w:color="auto"/>
            </w:tcBorders>
            <w:shd w:val="clear" w:color="auto" w:fill="FABF8F"/>
            <w:vAlign w:val="bottom"/>
          </w:tcPr>
          <w:p w:rsidR="00894BFE" w:rsidRPr="00640614" w:rsidRDefault="00894BFE" w:rsidP="00DF2907">
            <w:pPr>
              <w:jc w:val="center"/>
              <w:rPr>
                <w:rFonts w:cs="Tahoma"/>
                <w:b/>
                <w:bCs/>
                <w:noProof/>
                <w:color w:val="000000"/>
                <w:szCs w:val="18"/>
                <w:lang w:val="fr-FR"/>
              </w:rPr>
            </w:pPr>
            <w:r w:rsidRPr="00640614">
              <w:rPr>
                <w:rFonts w:cs="Tahoma"/>
                <w:b/>
                <w:bCs/>
                <w:noProof/>
                <w:color w:val="000000"/>
                <w:szCs w:val="18"/>
                <w:lang w:val="fr-FR"/>
              </w:rPr>
              <w:t>OEM</w:t>
            </w:r>
          </w:p>
        </w:tc>
        <w:tc>
          <w:tcPr>
            <w:tcW w:w="1378" w:type="dxa"/>
            <w:gridSpan w:val="4"/>
            <w:tcBorders>
              <w:top w:val="single" w:sz="4" w:space="0" w:color="auto"/>
              <w:left w:val="single" w:sz="4" w:space="0" w:color="auto"/>
              <w:bottom w:val="single" w:sz="4" w:space="0" w:color="auto"/>
              <w:right w:val="single" w:sz="4" w:space="0" w:color="auto"/>
            </w:tcBorders>
            <w:shd w:val="clear" w:color="auto" w:fill="FABF8F"/>
            <w:vAlign w:val="center"/>
          </w:tcPr>
          <w:p w:rsidR="00894BFE" w:rsidRPr="00640614" w:rsidRDefault="00894BFE" w:rsidP="00DF2907">
            <w:pPr>
              <w:jc w:val="center"/>
              <w:rPr>
                <w:rFonts w:cs="Tahoma"/>
                <w:noProof/>
                <w:lang w:val="fr-FR"/>
              </w:rPr>
            </w:pPr>
            <w:r w:rsidRPr="00640614">
              <w:rPr>
                <w:rFonts w:cs="Tahoma"/>
                <w:b/>
                <w:noProof/>
                <w:color w:val="000000"/>
                <w:lang w:val="fr-FR"/>
              </w:rPr>
              <w:t>PIPC</w:t>
            </w:r>
          </w:p>
          <w:p w:rsidR="00894BFE" w:rsidRPr="00640614" w:rsidRDefault="00894BFE" w:rsidP="00DF2907">
            <w:pPr>
              <w:jc w:val="center"/>
              <w:rPr>
                <w:rFonts w:cs="Tahoma"/>
                <w:b/>
                <w:bCs/>
                <w:noProof/>
                <w:color w:val="000000"/>
                <w:szCs w:val="18"/>
                <w:lang w:val="fr-FR"/>
              </w:rPr>
            </w:pPr>
            <w:r w:rsidRPr="00640614">
              <w:rPr>
                <w:rFonts w:cs="Tahoma"/>
                <w:b/>
                <w:noProof/>
                <w:color w:val="000000"/>
                <w:lang w:val="fr-FR"/>
              </w:rPr>
              <w:t>(Japon uniquement)</w:t>
            </w:r>
          </w:p>
        </w:tc>
        <w:tc>
          <w:tcPr>
            <w:tcW w:w="1231" w:type="dxa"/>
            <w:gridSpan w:val="2"/>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894BFE" w:rsidRPr="00640614" w:rsidRDefault="00894BFE" w:rsidP="00DF2907">
            <w:pPr>
              <w:jc w:val="center"/>
              <w:rPr>
                <w:rFonts w:cs="Tahoma"/>
                <w:b/>
                <w:bCs/>
                <w:noProof/>
                <w:color w:val="000000"/>
                <w:szCs w:val="18"/>
                <w:lang w:val="fr-FR"/>
              </w:rPr>
            </w:pPr>
            <w:r w:rsidRPr="00640614">
              <w:rPr>
                <w:rFonts w:cs="Tahoma"/>
                <w:b/>
                <w:bCs/>
                <w:noProof/>
                <w:color w:val="000000"/>
                <w:szCs w:val="18"/>
                <w:lang w:val="fr-FR"/>
              </w:rPr>
              <w:t>Select / Select Plus</w:t>
            </w:r>
          </w:p>
        </w:tc>
        <w:tc>
          <w:tcPr>
            <w:tcW w:w="1002" w:type="dxa"/>
            <w:gridSpan w:val="2"/>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894BFE" w:rsidRPr="00640614" w:rsidRDefault="00894BFE" w:rsidP="00DF2907">
            <w:pPr>
              <w:jc w:val="center"/>
              <w:rPr>
                <w:rFonts w:cs="Tahoma"/>
                <w:b/>
                <w:bCs/>
                <w:noProof/>
                <w:color w:val="000000"/>
                <w:szCs w:val="18"/>
                <w:lang w:val="fr-FR"/>
              </w:rPr>
            </w:pPr>
            <w:r w:rsidRPr="00640614">
              <w:rPr>
                <w:rFonts w:cs="Tahoma"/>
                <w:b/>
                <w:bCs/>
                <w:noProof/>
                <w:color w:val="000000"/>
                <w:szCs w:val="18"/>
                <w:lang w:val="fr-FR"/>
              </w:rPr>
              <w:t>Licence Open</w:t>
            </w:r>
          </w:p>
        </w:tc>
      </w:tr>
      <w:tr w:rsidR="00894BFE" w:rsidRPr="00640614" w:rsidTr="00EC62AE">
        <w:trPr>
          <w:gridAfter w:val="1"/>
          <w:wAfter w:w="130" w:type="dxa"/>
          <w:trHeight w:val="255"/>
        </w:trPr>
        <w:tc>
          <w:tcPr>
            <w:tcW w:w="3280" w:type="dxa"/>
            <w:gridSpan w:val="2"/>
            <w:tcBorders>
              <w:top w:val="single" w:sz="4" w:space="0" w:color="auto"/>
              <w:left w:val="single" w:sz="4" w:space="0" w:color="auto"/>
              <w:bottom w:val="single" w:sz="4" w:space="0" w:color="auto"/>
              <w:right w:val="single" w:sz="4" w:space="0" w:color="auto"/>
            </w:tcBorders>
            <w:noWrap/>
            <w:vAlign w:val="bottom"/>
          </w:tcPr>
          <w:p w:rsidR="00894BFE" w:rsidRPr="00640614" w:rsidRDefault="00894BFE" w:rsidP="002A1F45">
            <w:pPr>
              <w:ind w:left="153"/>
              <w:rPr>
                <w:rFonts w:cs="Tahoma"/>
                <w:b/>
                <w:bCs/>
                <w:noProof/>
                <w:color w:val="000000"/>
                <w:szCs w:val="18"/>
                <w:lang w:val="fr-FR"/>
              </w:rPr>
            </w:pPr>
            <w:r w:rsidRPr="00640614">
              <w:rPr>
                <w:rFonts w:cs="Tahoma"/>
                <w:b/>
                <w:bCs/>
                <w:noProof/>
                <w:color w:val="000000"/>
                <w:szCs w:val="18"/>
                <w:lang w:val="fr-FR"/>
              </w:rPr>
              <w:t xml:space="preserve">Office Standard 2013 </w:t>
            </w:r>
          </w:p>
        </w:tc>
        <w:tc>
          <w:tcPr>
            <w:tcW w:w="872" w:type="dxa"/>
            <w:tcBorders>
              <w:top w:val="single" w:sz="4" w:space="0" w:color="auto"/>
              <w:left w:val="single" w:sz="4" w:space="0" w:color="auto"/>
              <w:bottom w:val="single" w:sz="8" w:space="0" w:color="auto"/>
              <w:right w:val="single" w:sz="8" w:space="0" w:color="auto"/>
            </w:tcBorders>
            <w:noWrap/>
            <w:vAlign w:val="bottom"/>
          </w:tcPr>
          <w:p w:rsidR="00894BFE" w:rsidRPr="00640614" w:rsidRDefault="00894BFE" w:rsidP="00DF2907">
            <w:pPr>
              <w:jc w:val="center"/>
              <w:rPr>
                <w:rFonts w:eastAsia="MS PGothic" w:cs="Tahoma"/>
                <w:noProof/>
                <w:color w:val="000000"/>
                <w:sz w:val="21"/>
                <w:szCs w:val="21"/>
                <w:lang w:val="fr-FR"/>
              </w:rPr>
            </w:pPr>
          </w:p>
        </w:tc>
        <w:tc>
          <w:tcPr>
            <w:tcW w:w="1378" w:type="dxa"/>
            <w:gridSpan w:val="4"/>
            <w:tcBorders>
              <w:top w:val="single" w:sz="4" w:space="0" w:color="auto"/>
              <w:left w:val="nil"/>
              <w:bottom w:val="single" w:sz="8" w:space="0" w:color="auto"/>
              <w:right w:val="single" w:sz="8" w:space="0" w:color="auto"/>
            </w:tcBorders>
          </w:tcPr>
          <w:p w:rsidR="00894BFE" w:rsidRPr="00640614" w:rsidRDefault="00894BFE" w:rsidP="00DF2907">
            <w:pPr>
              <w:jc w:val="center"/>
              <w:rPr>
                <w:rFonts w:eastAsia="MS PGothic" w:cs="Tahoma"/>
                <w:noProof/>
                <w:color w:val="000000"/>
                <w:sz w:val="21"/>
                <w:szCs w:val="21"/>
                <w:lang w:val="fr-FR"/>
              </w:rPr>
            </w:pPr>
          </w:p>
        </w:tc>
        <w:tc>
          <w:tcPr>
            <w:tcW w:w="1231" w:type="dxa"/>
            <w:gridSpan w:val="2"/>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MS PGothic" w:cs="Tahoma"/>
                <w:noProof/>
                <w:color w:val="000000"/>
                <w:sz w:val="21"/>
                <w:szCs w:val="21"/>
                <w:lang w:val="fr-FR"/>
              </w:rPr>
            </w:pPr>
            <w:r w:rsidRPr="00640614">
              <w:rPr>
                <w:rFonts w:cs="Tahoma"/>
                <w:noProof/>
                <w:color w:val="000000"/>
                <w:lang w:val="fr-FR"/>
              </w:rPr>
              <w:t>X</w:t>
            </w:r>
          </w:p>
        </w:tc>
        <w:tc>
          <w:tcPr>
            <w:tcW w:w="1002" w:type="dxa"/>
            <w:gridSpan w:val="2"/>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MS PGothic" w:cs="Tahoma"/>
                <w:noProof/>
                <w:color w:val="000000"/>
                <w:sz w:val="21"/>
                <w:szCs w:val="21"/>
                <w:lang w:val="fr-FR"/>
              </w:rPr>
            </w:pPr>
            <w:r w:rsidRPr="00640614">
              <w:rPr>
                <w:rFonts w:cs="Tahoma"/>
                <w:noProof/>
                <w:color w:val="000000"/>
                <w:lang w:val="fr-FR"/>
              </w:rPr>
              <w:t>X</w:t>
            </w:r>
          </w:p>
        </w:tc>
      </w:tr>
      <w:tr w:rsidR="00894BFE" w:rsidRPr="00640614" w:rsidTr="00EC62AE">
        <w:trPr>
          <w:gridAfter w:val="1"/>
          <w:wAfter w:w="130" w:type="dxa"/>
          <w:trHeight w:val="255"/>
        </w:trPr>
        <w:tc>
          <w:tcPr>
            <w:tcW w:w="3280" w:type="dxa"/>
            <w:gridSpan w:val="2"/>
            <w:tcBorders>
              <w:top w:val="single" w:sz="4" w:space="0" w:color="auto"/>
              <w:left w:val="single" w:sz="4" w:space="0" w:color="auto"/>
              <w:bottom w:val="single" w:sz="4" w:space="0" w:color="auto"/>
              <w:right w:val="single" w:sz="4" w:space="0" w:color="auto"/>
            </w:tcBorders>
            <w:noWrap/>
            <w:vAlign w:val="bottom"/>
          </w:tcPr>
          <w:p w:rsidR="00894BFE" w:rsidRPr="00640614" w:rsidRDefault="00894BFE" w:rsidP="002A1F45">
            <w:pPr>
              <w:ind w:left="153"/>
              <w:rPr>
                <w:rFonts w:cs="Tahoma"/>
                <w:b/>
                <w:bCs/>
                <w:noProof/>
                <w:color w:val="000000"/>
                <w:szCs w:val="18"/>
                <w:lang w:val="fr-FR"/>
              </w:rPr>
            </w:pPr>
            <w:r w:rsidRPr="00640614">
              <w:rPr>
                <w:rFonts w:cs="Tahoma"/>
                <w:b/>
                <w:bCs/>
                <w:noProof/>
                <w:color w:val="000000"/>
                <w:szCs w:val="18"/>
                <w:lang w:val="fr-FR"/>
              </w:rPr>
              <w:t>Office Standard 2010</w:t>
            </w:r>
          </w:p>
        </w:tc>
        <w:tc>
          <w:tcPr>
            <w:tcW w:w="872" w:type="dxa"/>
            <w:tcBorders>
              <w:top w:val="nil"/>
              <w:left w:val="single" w:sz="4" w:space="0" w:color="auto"/>
              <w:bottom w:val="single" w:sz="8" w:space="0" w:color="auto"/>
              <w:right w:val="single" w:sz="8" w:space="0" w:color="auto"/>
            </w:tcBorders>
            <w:noWrap/>
            <w:vAlign w:val="bottom"/>
          </w:tcPr>
          <w:p w:rsidR="00894BFE" w:rsidRPr="00640614" w:rsidRDefault="00894BFE" w:rsidP="00DF2907">
            <w:pPr>
              <w:jc w:val="center"/>
              <w:rPr>
                <w:rFonts w:eastAsia="MS PGothic" w:cs="Tahoma"/>
                <w:noProof/>
                <w:color w:val="000000"/>
                <w:sz w:val="21"/>
                <w:szCs w:val="21"/>
                <w:lang w:val="fr-FR"/>
              </w:rPr>
            </w:pPr>
            <w:r w:rsidRPr="00640614">
              <w:rPr>
                <w:rFonts w:cs="Tahoma"/>
                <w:noProof/>
                <w:color w:val="000000"/>
                <w:lang w:val="fr-FR"/>
              </w:rPr>
              <w:t>X</w:t>
            </w:r>
          </w:p>
        </w:tc>
        <w:tc>
          <w:tcPr>
            <w:tcW w:w="1378" w:type="dxa"/>
            <w:gridSpan w:val="4"/>
            <w:tcBorders>
              <w:top w:val="nil"/>
              <w:left w:val="nil"/>
              <w:bottom w:val="single" w:sz="8" w:space="0" w:color="auto"/>
              <w:right w:val="single" w:sz="8" w:space="0" w:color="auto"/>
            </w:tcBorders>
          </w:tcPr>
          <w:p w:rsidR="00894BFE" w:rsidRPr="00640614" w:rsidRDefault="00894BFE" w:rsidP="00DF2907">
            <w:pPr>
              <w:jc w:val="center"/>
              <w:rPr>
                <w:rFonts w:eastAsia="MS PGothic" w:cs="Tahoma"/>
                <w:noProof/>
                <w:color w:val="000000"/>
                <w:sz w:val="21"/>
                <w:szCs w:val="21"/>
                <w:lang w:val="fr-FR"/>
              </w:rPr>
            </w:pPr>
          </w:p>
        </w:tc>
        <w:tc>
          <w:tcPr>
            <w:tcW w:w="1231"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MS PGothic" w:cs="Tahoma"/>
                <w:noProof/>
                <w:color w:val="000000"/>
                <w:sz w:val="21"/>
                <w:szCs w:val="21"/>
                <w:lang w:val="fr-FR"/>
              </w:rPr>
            </w:pPr>
            <w:r w:rsidRPr="00640614">
              <w:rPr>
                <w:rFonts w:cs="Tahoma"/>
                <w:noProof/>
                <w:color w:val="000000"/>
                <w:lang w:val="fr-FR"/>
              </w:rPr>
              <w:t>X</w:t>
            </w:r>
          </w:p>
        </w:tc>
        <w:tc>
          <w:tcPr>
            <w:tcW w:w="100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MS PGothic" w:cs="Tahoma"/>
                <w:noProof/>
                <w:color w:val="000000"/>
                <w:sz w:val="21"/>
                <w:szCs w:val="21"/>
                <w:lang w:val="fr-FR"/>
              </w:rPr>
            </w:pPr>
            <w:r w:rsidRPr="00640614">
              <w:rPr>
                <w:rFonts w:cs="Tahoma"/>
                <w:noProof/>
                <w:color w:val="000000"/>
                <w:lang w:val="fr-FR"/>
              </w:rPr>
              <w:t>X</w:t>
            </w:r>
          </w:p>
        </w:tc>
      </w:tr>
      <w:tr w:rsidR="00894BFE" w:rsidRPr="004B5985" w:rsidTr="00EC62AE">
        <w:trPr>
          <w:gridBefore w:val="1"/>
          <w:gridAfter w:val="6"/>
          <w:wBefore w:w="130" w:type="dxa"/>
          <w:wAfter w:w="3520" w:type="dxa"/>
          <w:cantSplit/>
          <w:trHeight w:val="375"/>
          <w:tblHeader/>
        </w:trPr>
        <w:tc>
          <w:tcPr>
            <w:tcW w:w="315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894BFE" w:rsidRPr="00640614" w:rsidRDefault="00894BFE" w:rsidP="00DF2907">
            <w:pPr>
              <w:jc w:val="center"/>
              <w:rPr>
                <w:rFonts w:eastAsia="MS PGothic" w:cs="Tahoma"/>
                <w:b/>
                <w:bCs/>
                <w:noProof/>
                <w:szCs w:val="18"/>
                <w:lang w:val="fr-FR"/>
              </w:rPr>
            </w:pPr>
            <w:r w:rsidRPr="00640614">
              <w:rPr>
                <w:rFonts w:cs="Tahoma"/>
                <w:noProof/>
                <w:lang w:val="fr-FR"/>
              </w:rPr>
              <w:br w:type="page"/>
            </w:r>
            <w:r w:rsidRPr="00640614">
              <w:rPr>
                <w:rFonts w:cs="Tahoma"/>
                <w:b/>
                <w:noProof/>
                <w:lang w:val="fr-FR"/>
              </w:rPr>
              <w:t>Applications éligibles pour l’achat de Rental Rights pour Office Professionnel Plus</w:t>
            </w:r>
          </w:p>
        </w:tc>
        <w:tc>
          <w:tcPr>
            <w:tcW w:w="1093" w:type="dxa"/>
            <w:gridSpan w:val="4"/>
            <w:tcBorders>
              <w:top w:val="nil"/>
              <w:left w:val="nil"/>
              <w:bottom w:val="single" w:sz="8" w:space="0" w:color="auto"/>
              <w:right w:val="nil"/>
            </w:tcBorders>
          </w:tcPr>
          <w:p w:rsidR="00894BFE" w:rsidRPr="00640614" w:rsidRDefault="00894BFE" w:rsidP="00DF2907">
            <w:pPr>
              <w:jc w:val="both"/>
              <w:rPr>
                <w:rFonts w:eastAsia="MS PGothic" w:cs="Tahoma"/>
                <w:noProof/>
                <w:szCs w:val="21"/>
                <w:lang w:val="fr-FR"/>
              </w:rPr>
            </w:pPr>
          </w:p>
        </w:tc>
      </w:tr>
      <w:tr w:rsidR="00894BFE" w:rsidRPr="00640614" w:rsidTr="00EC62AE">
        <w:trPr>
          <w:gridBefore w:val="1"/>
          <w:wBefore w:w="130" w:type="dxa"/>
          <w:cantSplit/>
          <w:trHeight w:val="736"/>
          <w:tblHeader/>
        </w:trPr>
        <w:tc>
          <w:tcPr>
            <w:tcW w:w="3150" w:type="dxa"/>
            <w:vMerge/>
            <w:tcBorders>
              <w:top w:val="single" w:sz="8" w:space="0" w:color="auto"/>
              <w:left w:val="single" w:sz="8" w:space="0" w:color="auto"/>
              <w:bottom w:val="single" w:sz="8" w:space="0" w:color="000000"/>
              <w:right w:val="single" w:sz="8" w:space="0" w:color="auto"/>
            </w:tcBorders>
            <w:vAlign w:val="center"/>
          </w:tcPr>
          <w:p w:rsidR="00894BFE" w:rsidRPr="00640614" w:rsidRDefault="00894BFE" w:rsidP="00DF2907">
            <w:pPr>
              <w:rPr>
                <w:rFonts w:eastAsia="MS PGothic" w:cs="Tahoma"/>
                <w:b/>
                <w:bCs/>
                <w:noProof/>
                <w:szCs w:val="18"/>
                <w:lang w:val="fr-FR"/>
              </w:rPr>
            </w:pPr>
          </w:p>
        </w:tc>
        <w:tc>
          <w:tcPr>
            <w:tcW w:w="1002" w:type="dxa"/>
            <w:gridSpan w:val="3"/>
            <w:tcBorders>
              <w:top w:val="nil"/>
              <w:left w:val="nil"/>
              <w:bottom w:val="single" w:sz="8" w:space="0" w:color="auto"/>
              <w:right w:val="single" w:sz="4" w:space="0" w:color="auto"/>
            </w:tcBorders>
            <w:shd w:val="clear" w:color="auto" w:fill="FABF8F"/>
            <w:vAlign w:val="bottom"/>
          </w:tcPr>
          <w:p w:rsidR="00894BFE" w:rsidRPr="00640614" w:rsidRDefault="00894BFE" w:rsidP="00DF2907">
            <w:pPr>
              <w:jc w:val="center"/>
              <w:rPr>
                <w:rFonts w:cs="Tahoma"/>
                <w:b/>
                <w:bCs/>
                <w:noProof/>
                <w:szCs w:val="18"/>
                <w:lang w:val="fr-FR"/>
              </w:rPr>
            </w:pPr>
            <w:r w:rsidRPr="00640614">
              <w:rPr>
                <w:rFonts w:cs="Tahoma"/>
                <w:b/>
                <w:bCs/>
                <w:noProof/>
                <w:szCs w:val="18"/>
                <w:lang w:val="fr-FR"/>
              </w:rPr>
              <w:t>OEM</w:t>
            </w:r>
          </w:p>
        </w:tc>
        <w:tc>
          <w:tcPr>
            <w:tcW w:w="1338" w:type="dxa"/>
            <w:gridSpan w:val="3"/>
            <w:tcBorders>
              <w:top w:val="single" w:sz="4" w:space="0" w:color="auto"/>
              <w:left w:val="single" w:sz="4" w:space="0" w:color="auto"/>
              <w:bottom w:val="single" w:sz="4" w:space="0" w:color="auto"/>
              <w:right w:val="single" w:sz="4" w:space="0" w:color="auto"/>
            </w:tcBorders>
            <w:shd w:val="clear" w:color="auto" w:fill="FABF8F"/>
            <w:vAlign w:val="bottom"/>
          </w:tcPr>
          <w:p w:rsidR="00894BFE" w:rsidRPr="00640614" w:rsidRDefault="00894BFE" w:rsidP="00DF2907">
            <w:pPr>
              <w:jc w:val="center"/>
              <w:rPr>
                <w:rFonts w:cs="Tahoma"/>
                <w:noProof/>
                <w:lang w:val="fr-FR"/>
              </w:rPr>
            </w:pPr>
            <w:r w:rsidRPr="00640614">
              <w:rPr>
                <w:rFonts w:cs="Tahoma"/>
                <w:b/>
                <w:noProof/>
                <w:lang w:val="fr-FR"/>
              </w:rPr>
              <w:t>PIPC</w:t>
            </w:r>
          </w:p>
          <w:p w:rsidR="00894BFE" w:rsidRPr="00640614" w:rsidRDefault="00894BFE" w:rsidP="00DF2907">
            <w:pPr>
              <w:jc w:val="center"/>
              <w:rPr>
                <w:rFonts w:cs="Tahoma"/>
                <w:b/>
                <w:bCs/>
                <w:noProof/>
                <w:szCs w:val="16"/>
                <w:lang w:val="fr-FR" w:eastAsia="ja-JP"/>
              </w:rPr>
            </w:pPr>
            <w:r w:rsidRPr="00640614">
              <w:rPr>
                <w:rFonts w:cs="Tahoma"/>
                <w:b/>
                <w:noProof/>
                <w:lang w:val="fr-FR"/>
              </w:rPr>
              <w:t>(Japon uniquement)</w:t>
            </w:r>
          </w:p>
        </w:tc>
        <w:tc>
          <w:tcPr>
            <w:tcW w:w="1271" w:type="dxa"/>
            <w:gridSpan w:val="2"/>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894BFE" w:rsidRPr="00640614" w:rsidRDefault="00894BFE" w:rsidP="00DF2907">
            <w:pPr>
              <w:jc w:val="center"/>
              <w:rPr>
                <w:rFonts w:cs="Tahoma"/>
                <w:b/>
                <w:bCs/>
                <w:noProof/>
                <w:szCs w:val="18"/>
                <w:lang w:val="fr-FR"/>
              </w:rPr>
            </w:pPr>
            <w:r w:rsidRPr="00640614">
              <w:rPr>
                <w:rFonts w:cs="Tahoma"/>
                <w:b/>
                <w:bCs/>
                <w:noProof/>
                <w:szCs w:val="18"/>
                <w:lang w:val="fr-FR"/>
              </w:rPr>
              <w:t>Select / Select Plus</w:t>
            </w:r>
          </w:p>
        </w:tc>
        <w:tc>
          <w:tcPr>
            <w:tcW w:w="1002" w:type="dxa"/>
            <w:gridSpan w:val="2"/>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894BFE" w:rsidRPr="00640614" w:rsidRDefault="00894BFE" w:rsidP="00DF2907">
            <w:pPr>
              <w:jc w:val="center"/>
              <w:rPr>
                <w:rFonts w:cs="Tahoma"/>
                <w:b/>
                <w:bCs/>
                <w:noProof/>
                <w:szCs w:val="18"/>
                <w:lang w:val="fr-FR"/>
              </w:rPr>
            </w:pPr>
            <w:r w:rsidRPr="00640614">
              <w:rPr>
                <w:rFonts w:cs="Tahoma"/>
                <w:b/>
                <w:bCs/>
                <w:noProof/>
                <w:szCs w:val="18"/>
                <w:lang w:val="fr-FR"/>
              </w:rPr>
              <w:t>Licence Open</w:t>
            </w:r>
          </w:p>
        </w:tc>
      </w:tr>
      <w:tr w:rsidR="00894BFE" w:rsidRPr="00640614" w:rsidTr="00EC62AE">
        <w:trPr>
          <w:gridBefore w:val="1"/>
          <w:wBefore w:w="130" w:type="dxa"/>
          <w:trHeight w:val="255"/>
        </w:trPr>
        <w:tc>
          <w:tcPr>
            <w:tcW w:w="3150" w:type="dxa"/>
            <w:tcBorders>
              <w:top w:val="nil"/>
              <w:left w:val="single" w:sz="8" w:space="0" w:color="auto"/>
              <w:bottom w:val="single" w:sz="4" w:space="0" w:color="auto"/>
              <w:right w:val="single" w:sz="8" w:space="0" w:color="auto"/>
            </w:tcBorders>
            <w:noWrap/>
            <w:vAlign w:val="bottom"/>
          </w:tcPr>
          <w:p w:rsidR="00894BFE" w:rsidRPr="00640614" w:rsidRDefault="00894BFE" w:rsidP="002A1F45">
            <w:pPr>
              <w:ind w:left="153"/>
              <w:rPr>
                <w:rFonts w:cs="Tahoma"/>
                <w:b/>
                <w:bCs/>
                <w:noProof/>
                <w:color w:val="000000"/>
                <w:szCs w:val="18"/>
                <w:lang w:val="fr-FR"/>
              </w:rPr>
            </w:pPr>
            <w:r w:rsidRPr="00640614">
              <w:rPr>
                <w:rFonts w:cs="Tahoma"/>
                <w:b/>
                <w:bCs/>
                <w:noProof/>
                <w:color w:val="000000"/>
                <w:szCs w:val="18"/>
                <w:lang w:val="fr-FR"/>
              </w:rPr>
              <w:t>Office Professionnel Plus 2013</w:t>
            </w:r>
          </w:p>
        </w:tc>
        <w:tc>
          <w:tcPr>
            <w:tcW w:w="1002" w:type="dxa"/>
            <w:gridSpan w:val="3"/>
            <w:tcBorders>
              <w:top w:val="nil"/>
              <w:left w:val="nil"/>
              <w:bottom w:val="single" w:sz="8" w:space="0" w:color="auto"/>
              <w:right w:val="single" w:sz="8" w:space="0" w:color="auto"/>
            </w:tcBorders>
            <w:noWrap/>
            <w:vAlign w:val="bottom"/>
          </w:tcPr>
          <w:p w:rsidR="00894BFE" w:rsidRPr="00640614" w:rsidRDefault="00894BFE" w:rsidP="00DF2907">
            <w:pPr>
              <w:jc w:val="center"/>
              <w:rPr>
                <w:rFonts w:eastAsia="MS PGothic" w:cs="Tahoma"/>
                <w:noProof/>
                <w:szCs w:val="18"/>
                <w:lang w:val="fr-FR"/>
              </w:rPr>
            </w:pPr>
            <w:r w:rsidRPr="00640614">
              <w:rPr>
                <w:rFonts w:cs="Tahoma"/>
                <w:noProof/>
                <w:szCs w:val="18"/>
                <w:lang w:val="fr-FR"/>
              </w:rPr>
              <w:t xml:space="preserve"> </w:t>
            </w:r>
          </w:p>
        </w:tc>
        <w:tc>
          <w:tcPr>
            <w:tcW w:w="1338" w:type="dxa"/>
            <w:gridSpan w:val="3"/>
            <w:tcBorders>
              <w:top w:val="nil"/>
              <w:left w:val="nil"/>
              <w:bottom w:val="single" w:sz="8" w:space="0" w:color="auto"/>
              <w:right w:val="single" w:sz="8" w:space="0" w:color="auto"/>
            </w:tcBorders>
          </w:tcPr>
          <w:p w:rsidR="00894BFE" w:rsidRPr="00640614" w:rsidRDefault="00894BFE" w:rsidP="00DF2907">
            <w:pPr>
              <w:jc w:val="center"/>
              <w:rPr>
                <w:rFonts w:eastAsia="MS PGothic" w:cs="Tahoma"/>
                <w:noProof/>
                <w:szCs w:val="18"/>
                <w:lang w:val="fr-FR"/>
              </w:rPr>
            </w:pPr>
          </w:p>
        </w:tc>
        <w:tc>
          <w:tcPr>
            <w:tcW w:w="1271"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MS PGothic" w:cs="Tahoma"/>
                <w:noProof/>
                <w:szCs w:val="18"/>
                <w:lang w:val="fr-FR"/>
              </w:rPr>
            </w:pPr>
            <w:r w:rsidRPr="00640614">
              <w:rPr>
                <w:rFonts w:cs="Tahoma"/>
                <w:noProof/>
                <w:lang w:val="fr-FR"/>
              </w:rPr>
              <w:t>X</w:t>
            </w:r>
          </w:p>
        </w:tc>
        <w:tc>
          <w:tcPr>
            <w:tcW w:w="100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MS PGothic" w:cs="Tahoma"/>
                <w:noProof/>
                <w:szCs w:val="18"/>
                <w:lang w:val="fr-FR"/>
              </w:rPr>
            </w:pPr>
            <w:r w:rsidRPr="00640614">
              <w:rPr>
                <w:rFonts w:cs="Tahoma"/>
                <w:noProof/>
                <w:lang w:val="fr-FR"/>
              </w:rPr>
              <w:t>X</w:t>
            </w:r>
          </w:p>
        </w:tc>
      </w:tr>
      <w:tr w:rsidR="00894BFE" w:rsidRPr="00640614" w:rsidTr="00EC62AE">
        <w:trPr>
          <w:gridBefore w:val="1"/>
          <w:wBefore w:w="130" w:type="dxa"/>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rsidR="00894BFE" w:rsidRPr="00640614" w:rsidRDefault="00894BFE" w:rsidP="002A1F45">
            <w:pPr>
              <w:ind w:left="153"/>
              <w:rPr>
                <w:rFonts w:cs="Tahoma"/>
                <w:b/>
                <w:bCs/>
                <w:noProof/>
                <w:color w:val="000000"/>
                <w:szCs w:val="18"/>
                <w:lang w:val="fr-FR"/>
              </w:rPr>
            </w:pPr>
            <w:r w:rsidRPr="00640614">
              <w:rPr>
                <w:rFonts w:cs="Tahoma"/>
                <w:b/>
                <w:bCs/>
                <w:noProof/>
                <w:color w:val="000000"/>
                <w:szCs w:val="18"/>
                <w:lang w:val="fr-FR"/>
              </w:rPr>
              <w:t>Office Professionnel Plus 2010</w:t>
            </w:r>
          </w:p>
        </w:tc>
        <w:tc>
          <w:tcPr>
            <w:tcW w:w="1002" w:type="dxa"/>
            <w:gridSpan w:val="3"/>
            <w:tcBorders>
              <w:top w:val="nil"/>
              <w:left w:val="single" w:sz="4" w:space="0" w:color="auto"/>
              <w:bottom w:val="single" w:sz="8" w:space="0" w:color="auto"/>
              <w:right w:val="single" w:sz="8" w:space="0" w:color="auto"/>
            </w:tcBorders>
            <w:noWrap/>
            <w:vAlign w:val="bottom"/>
          </w:tcPr>
          <w:p w:rsidR="00894BFE" w:rsidRPr="00640614" w:rsidRDefault="00894BFE" w:rsidP="00DF2907">
            <w:pPr>
              <w:jc w:val="center"/>
              <w:rPr>
                <w:rFonts w:eastAsia="MS PGothic" w:cs="Tahoma"/>
                <w:noProof/>
                <w:szCs w:val="18"/>
                <w:lang w:val="fr-FR"/>
              </w:rPr>
            </w:pPr>
            <w:r w:rsidRPr="00640614">
              <w:rPr>
                <w:rFonts w:cs="Tahoma"/>
                <w:noProof/>
                <w:szCs w:val="18"/>
                <w:lang w:val="fr-FR"/>
              </w:rPr>
              <w:t xml:space="preserve"> </w:t>
            </w:r>
          </w:p>
        </w:tc>
        <w:tc>
          <w:tcPr>
            <w:tcW w:w="1338" w:type="dxa"/>
            <w:gridSpan w:val="3"/>
            <w:tcBorders>
              <w:top w:val="nil"/>
              <w:left w:val="nil"/>
              <w:bottom w:val="single" w:sz="8" w:space="0" w:color="auto"/>
              <w:right w:val="single" w:sz="8" w:space="0" w:color="auto"/>
            </w:tcBorders>
          </w:tcPr>
          <w:p w:rsidR="00894BFE" w:rsidRPr="00640614" w:rsidRDefault="00894BFE" w:rsidP="00DF2907">
            <w:pPr>
              <w:jc w:val="center"/>
              <w:rPr>
                <w:rFonts w:eastAsia="MS PGothic" w:cs="Tahoma"/>
                <w:noProof/>
                <w:szCs w:val="18"/>
                <w:lang w:val="fr-FR"/>
              </w:rPr>
            </w:pPr>
          </w:p>
        </w:tc>
        <w:tc>
          <w:tcPr>
            <w:tcW w:w="1271"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MS PGothic" w:cs="Tahoma"/>
                <w:noProof/>
                <w:szCs w:val="18"/>
                <w:lang w:val="fr-FR"/>
              </w:rPr>
            </w:pPr>
            <w:r w:rsidRPr="00640614">
              <w:rPr>
                <w:rFonts w:cs="Tahoma"/>
                <w:noProof/>
                <w:lang w:val="fr-FR"/>
              </w:rPr>
              <w:t>X</w:t>
            </w:r>
          </w:p>
        </w:tc>
        <w:tc>
          <w:tcPr>
            <w:tcW w:w="100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MS PGothic" w:cs="Tahoma"/>
                <w:noProof/>
                <w:szCs w:val="18"/>
                <w:lang w:val="fr-FR"/>
              </w:rPr>
            </w:pPr>
            <w:r w:rsidRPr="00640614">
              <w:rPr>
                <w:rFonts w:cs="Tahoma"/>
                <w:noProof/>
                <w:lang w:val="fr-FR"/>
              </w:rPr>
              <w:t>X</w:t>
            </w:r>
          </w:p>
        </w:tc>
      </w:tr>
      <w:tr w:rsidR="00894BFE" w:rsidRPr="00640614" w:rsidTr="00EC62AE">
        <w:trPr>
          <w:gridBefore w:val="1"/>
          <w:wBefore w:w="130" w:type="dxa"/>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rsidR="00894BFE" w:rsidRPr="00640614" w:rsidRDefault="00894BFE" w:rsidP="002A1F45">
            <w:pPr>
              <w:ind w:left="153"/>
              <w:rPr>
                <w:rFonts w:cs="Tahoma"/>
                <w:b/>
                <w:bCs/>
                <w:noProof/>
                <w:color w:val="000000"/>
                <w:szCs w:val="18"/>
                <w:lang w:val="fr-FR"/>
              </w:rPr>
            </w:pPr>
            <w:r w:rsidRPr="00640614">
              <w:rPr>
                <w:rFonts w:cs="Tahoma"/>
                <w:b/>
                <w:bCs/>
                <w:noProof/>
                <w:color w:val="000000"/>
                <w:szCs w:val="18"/>
                <w:lang w:val="fr-FR"/>
              </w:rPr>
              <w:t>Office Personal 2013</w:t>
            </w:r>
          </w:p>
        </w:tc>
        <w:tc>
          <w:tcPr>
            <w:tcW w:w="1002" w:type="dxa"/>
            <w:gridSpan w:val="3"/>
            <w:tcBorders>
              <w:top w:val="nil"/>
              <w:left w:val="single" w:sz="4" w:space="0" w:color="auto"/>
              <w:bottom w:val="single" w:sz="8" w:space="0" w:color="auto"/>
              <w:right w:val="single" w:sz="8" w:space="0" w:color="auto"/>
            </w:tcBorders>
            <w:noWrap/>
            <w:vAlign w:val="bottom"/>
          </w:tcPr>
          <w:p w:rsidR="00894BFE" w:rsidRPr="00640614" w:rsidRDefault="00894BFE" w:rsidP="00DF2907">
            <w:pPr>
              <w:rPr>
                <w:rFonts w:eastAsia="Times New Roman" w:cs="Tahoma"/>
                <w:noProof/>
                <w:szCs w:val="18"/>
                <w:lang w:val="fr-FR"/>
              </w:rPr>
            </w:pPr>
          </w:p>
        </w:tc>
        <w:tc>
          <w:tcPr>
            <w:tcW w:w="1338" w:type="dxa"/>
            <w:gridSpan w:val="3"/>
            <w:tcBorders>
              <w:top w:val="nil"/>
              <w:left w:val="nil"/>
              <w:bottom w:val="single" w:sz="8" w:space="0" w:color="auto"/>
              <w:right w:val="single" w:sz="8" w:space="0" w:color="auto"/>
            </w:tcBorders>
            <w:vAlign w:val="bottom"/>
          </w:tcPr>
          <w:p w:rsidR="00894BFE" w:rsidRPr="00640614" w:rsidRDefault="00894BFE" w:rsidP="00DF2907">
            <w:pPr>
              <w:jc w:val="center"/>
              <w:rPr>
                <w:rFonts w:eastAsia="MS PGothic" w:cs="Tahoma"/>
                <w:noProof/>
                <w:color w:val="000000"/>
                <w:szCs w:val="18"/>
                <w:lang w:val="fr-FR"/>
              </w:rPr>
            </w:pPr>
            <w:r w:rsidRPr="00640614">
              <w:rPr>
                <w:rFonts w:cs="Tahoma"/>
                <w:noProof/>
                <w:lang w:val="fr-FR"/>
              </w:rPr>
              <w:t>X</w:t>
            </w:r>
          </w:p>
        </w:tc>
        <w:tc>
          <w:tcPr>
            <w:tcW w:w="1271"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rPr>
                <w:rFonts w:eastAsia="Times New Roman" w:cs="Tahoma"/>
                <w:noProof/>
                <w:szCs w:val="18"/>
                <w:lang w:val="fr-FR"/>
              </w:rPr>
            </w:pPr>
          </w:p>
        </w:tc>
        <w:tc>
          <w:tcPr>
            <w:tcW w:w="100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rPr>
                <w:rFonts w:eastAsia="Times New Roman" w:cs="Tahoma"/>
                <w:noProof/>
                <w:szCs w:val="18"/>
                <w:lang w:val="fr-FR"/>
              </w:rPr>
            </w:pPr>
          </w:p>
        </w:tc>
      </w:tr>
      <w:tr w:rsidR="00894BFE" w:rsidRPr="00640614" w:rsidTr="00EC62AE">
        <w:trPr>
          <w:gridBefore w:val="1"/>
          <w:wBefore w:w="130" w:type="dxa"/>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rsidR="00894BFE" w:rsidRPr="00640614" w:rsidRDefault="00894BFE" w:rsidP="002A1F45">
            <w:pPr>
              <w:ind w:left="153"/>
              <w:rPr>
                <w:rFonts w:cs="Tahoma"/>
                <w:b/>
                <w:bCs/>
                <w:noProof/>
                <w:color w:val="000000"/>
                <w:szCs w:val="18"/>
                <w:lang w:val="fr-FR"/>
              </w:rPr>
            </w:pPr>
            <w:r w:rsidRPr="00640614">
              <w:rPr>
                <w:rFonts w:cs="Tahoma"/>
                <w:b/>
                <w:bCs/>
                <w:noProof/>
                <w:color w:val="000000"/>
                <w:szCs w:val="18"/>
                <w:lang w:val="fr-FR"/>
              </w:rPr>
              <w:t>Office Famille et Petite entreprise 2013</w:t>
            </w:r>
          </w:p>
        </w:tc>
        <w:tc>
          <w:tcPr>
            <w:tcW w:w="1002" w:type="dxa"/>
            <w:gridSpan w:val="3"/>
            <w:tcBorders>
              <w:top w:val="nil"/>
              <w:left w:val="single" w:sz="4" w:space="0" w:color="auto"/>
              <w:bottom w:val="single" w:sz="8" w:space="0" w:color="auto"/>
              <w:right w:val="single" w:sz="8" w:space="0" w:color="auto"/>
            </w:tcBorders>
            <w:noWrap/>
            <w:vAlign w:val="bottom"/>
          </w:tcPr>
          <w:p w:rsidR="00894BFE" w:rsidRPr="00640614" w:rsidRDefault="00894BFE" w:rsidP="00DF2907">
            <w:pPr>
              <w:rPr>
                <w:rFonts w:eastAsia="Times New Roman" w:cs="Tahoma"/>
                <w:noProof/>
                <w:szCs w:val="18"/>
                <w:lang w:val="fr-FR"/>
              </w:rPr>
            </w:pPr>
          </w:p>
        </w:tc>
        <w:tc>
          <w:tcPr>
            <w:tcW w:w="1338" w:type="dxa"/>
            <w:gridSpan w:val="3"/>
            <w:tcBorders>
              <w:top w:val="nil"/>
              <w:left w:val="nil"/>
              <w:bottom w:val="single" w:sz="8" w:space="0" w:color="auto"/>
              <w:right w:val="single" w:sz="8" w:space="0" w:color="auto"/>
            </w:tcBorders>
            <w:vAlign w:val="bottom"/>
          </w:tcPr>
          <w:p w:rsidR="00894BFE" w:rsidRPr="00640614" w:rsidRDefault="00894BFE" w:rsidP="00DF2907">
            <w:pPr>
              <w:jc w:val="center"/>
              <w:rPr>
                <w:rFonts w:eastAsia="MS PGothic" w:cs="Tahoma"/>
                <w:noProof/>
                <w:color w:val="000000"/>
                <w:szCs w:val="18"/>
                <w:lang w:val="fr-FR"/>
              </w:rPr>
            </w:pPr>
            <w:r w:rsidRPr="00640614">
              <w:rPr>
                <w:rFonts w:cs="Tahoma"/>
                <w:noProof/>
                <w:lang w:val="fr-FR"/>
              </w:rPr>
              <w:t>X</w:t>
            </w:r>
          </w:p>
        </w:tc>
        <w:tc>
          <w:tcPr>
            <w:tcW w:w="1271"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rPr>
                <w:rFonts w:eastAsia="Times New Roman" w:cs="Tahoma"/>
                <w:noProof/>
                <w:szCs w:val="18"/>
                <w:lang w:val="fr-FR"/>
              </w:rPr>
            </w:pPr>
          </w:p>
        </w:tc>
        <w:tc>
          <w:tcPr>
            <w:tcW w:w="100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rPr>
                <w:rFonts w:eastAsia="Times New Roman" w:cs="Tahoma"/>
                <w:noProof/>
                <w:szCs w:val="18"/>
                <w:lang w:val="fr-FR"/>
              </w:rPr>
            </w:pPr>
          </w:p>
        </w:tc>
      </w:tr>
      <w:tr w:rsidR="00894BFE" w:rsidRPr="00640614" w:rsidTr="00EC62AE">
        <w:trPr>
          <w:gridBefore w:val="1"/>
          <w:wBefore w:w="130" w:type="dxa"/>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rsidR="00894BFE" w:rsidRPr="00640614" w:rsidRDefault="00894BFE" w:rsidP="002A1F45">
            <w:pPr>
              <w:ind w:left="153"/>
              <w:rPr>
                <w:rFonts w:cs="Tahoma"/>
                <w:b/>
                <w:bCs/>
                <w:noProof/>
                <w:color w:val="000000"/>
                <w:szCs w:val="18"/>
                <w:lang w:val="fr-FR"/>
              </w:rPr>
            </w:pPr>
            <w:r w:rsidRPr="00640614">
              <w:rPr>
                <w:rFonts w:cs="Tahoma"/>
                <w:b/>
                <w:bCs/>
                <w:noProof/>
                <w:color w:val="000000"/>
                <w:szCs w:val="18"/>
                <w:lang w:val="fr-FR"/>
              </w:rPr>
              <w:t>Office Professionnel 2013</w:t>
            </w:r>
          </w:p>
        </w:tc>
        <w:tc>
          <w:tcPr>
            <w:tcW w:w="1002" w:type="dxa"/>
            <w:gridSpan w:val="3"/>
            <w:tcBorders>
              <w:top w:val="nil"/>
              <w:left w:val="single" w:sz="4" w:space="0" w:color="auto"/>
              <w:bottom w:val="single" w:sz="8" w:space="0" w:color="auto"/>
              <w:right w:val="single" w:sz="8" w:space="0" w:color="auto"/>
            </w:tcBorders>
            <w:noWrap/>
            <w:vAlign w:val="bottom"/>
          </w:tcPr>
          <w:p w:rsidR="00894BFE" w:rsidRPr="00640614" w:rsidRDefault="00894BFE" w:rsidP="00DF2907">
            <w:pPr>
              <w:rPr>
                <w:rFonts w:eastAsia="Times New Roman" w:cs="Tahoma"/>
                <w:noProof/>
                <w:szCs w:val="18"/>
                <w:lang w:val="fr-FR"/>
              </w:rPr>
            </w:pPr>
          </w:p>
        </w:tc>
        <w:tc>
          <w:tcPr>
            <w:tcW w:w="1338" w:type="dxa"/>
            <w:gridSpan w:val="3"/>
            <w:tcBorders>
              <w:top w:val="nil"/>
              <w:left w:val="nil"/>
              <w:bottom w:val="single" w:sz="8" w:space="0" w:color="auto"/>
              <w:right w:val="single" w:sz="8" w:space="0" w:color="auto"/>
            </w:tcBorders>
            <w:vAlign w:val="bottom"/>
          </w:tcPr>
          <w:p w:rsidR="00894BFE" w:rsidRPr="00640614" w:rsidRDefault="00894BFE" w:rsidP="00DF2907">
            <w:pPr>
              <w:jc w:val="center"/>
              <w:rPr>
                <w:rFonts w:eastAsia="MS PGothic" w:cs="Tahoma"/>
                <w:noProof/>
                <w:color w:val="FF0000"/>
                <w:szCs w:val="18"/>
                <w:lang w:val="fr-FR"/>
              </w:rPr>
            </w:pPr>
            <w:r w:rsidRPr="00640614">
              <w:rPr>
                <w:rFonts w:cs="Tahoma"/>
                <w:noProof/>
                <w:lang w:val="fr-FR"/>
              </w:rPr>
              <w:t>X</w:t>
            </w:r>
          </w:p>
        </w:tc>
        <w:tc>
          <w:tcPr>
            <w:tcW w:w="1271"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rPr>
                <w:rFonts w:eastAsia="Times New Roman" w:cs="Tahoma"/>
                <w:noProof/>
                <w:szCs w:val="18"/>
                <w:lang w:val="fr-FR"/>
              </w:rPr>
            </w:pPr>
          </w:p>
        </w:tc>
        <w:tc>
          <w:tcPr>
            <w:tcW w:w="100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rPr>
                <w:rFonts w:eastAsia="Times New Roman" w:cs="Tahoma"/>
                <w:noProof/>
                <w:szCs w:val="18"/>
                <w:lang w:val="fr-FR"/>
              </w:rPr>
            </w:pPr>
          </w:p>
        </w:tc>
      </w:tr>
    </w:tbl>
    <w:p w:rsidR="00894BFE" w:rsidRPr="00640614" w:rsidRDefault="00894BFE" w:rsidP="00894BFE">
      <w:pPr>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szCs w:val="18"/>
          <w:lang w:val="fr-FR"/>
        </w:rPr>
        <w:t>Les clients qui achètent une licence Rental Rights en plus d’une licence pour une application éligible verront leurs droits au titre de la licence d’application éligible étendus pour permettre l’utilisation du même logiciel par un tiers.</w:t>
      </w:r>
      <w:r w:rsidRPr="00640614">
        <w:rPr>
          <w:rFonts w:cs="Tahoma"/>
          <w:noProof/>
          <w:lang w:val="fr-FR"/>
        </w:rPr>
        <w:t xml:space="preserve"> </w:t>
      </w:r>
      <w:r w:rsidRPr="00640614">
        <w:rPr>
          <w:rFonts w:cs="Tahoma"/>
          <w:noProof/>
          <w:color w:val="000000"/>
          <w:lang w:val="fr-FR"/>
        </w:rPr>
        <w:t>La licence Rental Rights n’est pas une licence de passage à une édition supérieure du produit.</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Exception relative à la Software Assurance</w:t>
      </w:r>
    </w:p>
    <w:p w:rsidR="00894BFE" w:rsidRPr="00640614" w:rsidRDefault="00894BFE" w:rsidP="00894BFE">
      <w:pPr>
        <w:ind w:left="720"/>
        <w:rPr>
          <w:rFonts w:cs="Tahoma"/>
          <w:noProof/>
          <w:lang w:val="fr-FR"/>
        </w:rPr>
      </w:pPr>
      <w:r w:rsidRPr="00640614">
        <w:rPr>
          <w:rFonts w:cs="Tahoma"/>
          <w:noProof/>
          <w:color w:val="000000"/>
          <w:lang w:val="fr-FR"/>
        </w:rPr>
        <w:t>Les clients qui font l’acquisition de licences Rental Rights ne sont pas éligibles à la Software Assurance pour licences Rental Rights ni aux licences logicielles éligibles sous</w:t>
      </w:r>
      <w:r w:rsidR="00C15BE8">
        <w:rPr>
          <w:rFonts w:cs="Tahoma"/>
          <w:noProof/>
          <w:color w:val="000000"/>
          <w:lang w:val="fr-FR"/>
        </w:rPr>
        <w:t>-</w:t>
      </w:r>
      <w:r w:rsidRPr="00640614">
        <w:rPr>
          <w:rFonts w:cs="Tahoma"/>
          <w:noProof/>
          <w:color w:val="000000"/>
          <w:lang w:val="fr-FR"/>
        </w:rPr>
        <w:t>jacentes.</w:t>
      </w:r>
    </w:p>
    <w:p w:rsidR="00894BFE" w:rsidRPr="00640614" w:rsidRDefault="00894BFE" w:rsidP="00894BFE">
      <w:pPr>
        <w:rPr>
          <w:rFonts w:cs="Tahoma"/>
          <w:noProof/>
          <w:lang w:val="fr-FR"/>
        </w:rPr>
      </w:pPr>
    </w:p>
    <w:p w:rsidR="00894BFE" w:rsidRPr="00640614" w:rsidRDefault="00894BFE" w:rsidP="00894BFE">
      <w:pPr>
        <w:pStyle w:val="Heading3"/>
        <w:rPr>
          <w:rFonts w:ascii="Tahoma" w:hAnsi="Tahoma" w:cs="Tahoma"/>
          <w:noProof/>
        </w:rPr>
      </w:pPr>
      <w:bookmarkStart w:id="1113" w:name="_15_Visio_Professional"/>
      <w:bookmarkStart w:id="1114" w:name="_Toc345703200"/>
      <w:bookmarkEnd w:id="1113"/>
      <w:r w:rsidRPr="00640614">
        <w:rPr>
          <w:rFonts w:ascii="Tahoma" w:hAnsi="Tahoma" w:cs="Tahoma"/>
          <w:noProof/>
          <w:color w:val="F66400"/>
          <w:sz w:val="22"/>
          <w:vertAlign w:val="superscript"/>
          <w:lang w:eastAsia="x-none"/>
        </w:rPr>
        <w:t>15</w:t>
      </w:r>
      <w:r w:rsidRPr="00640614">
        <w:rPr>
          <w:rFonts w:ascii="Tahoma" w:hAnsi="Tahoma" w:cs="Tahoma"/>
          <w:noProof/>
          <w:color w:val="F66400"/>
          <w:sz w:val="22"/>
          <w:lang w:eastAsia="x-none"/>
        </w:rPr>
        <w:t xml:space="preserve"> Visio Professional 2013</w:t>
      </w:r>
      <w:bookmarkEnd w:id="1114"/>
    </w:p>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bookmarkStart w:id="1115" w:name="_Toc336338274"/>
      <w:bookmarkStart w:id="1116" w:name="Srv_11VisioPremium2010"/>
      <w:bookmarkStart w:id="1117" w:name="Aps_11VisioPremium2010"/>
      <w:bookmarkStart w:id="1118" w:name="Srv_VisioPremium2010"/>
      <w:bookmarkEnd w:id="1115"/>
      <w:bookmarkEnd w:id="1116"/>
      <w:bookmarkEnd w:id="1117"/>
      <w:bookmarkEnd w:id="1118"/>
      <w:r w:rsidRPr="00640614">
        <w:rPr>
          <w:rFonts w:cs="Tahoma"/>
          <w:b/>
          <w:noProof/>
          <w:lang w:val="fr-FR"/>
        </w:rPr>
        <w:t>Chemin de migration de la Software Assurance pour Visio Premium 2010</w:t>
      </w:r>
    </w:p>
    <w:p w:rsidR="00894BFE" w:rsidRPr="006F35F1" w:rsidRDefault="00894BFE" w:rsidP="00E05E8E">
      <w:pPr>
        <w:pStyle w:val="FootnoteBulletLevel1"/>
        <w:tabs>
          <w:tab w:val="clear" w:pos="900"/>
        </w:tabs>
        <w:spacing w:before="0" w:after="0"/>
        <w:ind w:left="720" w:firstLine="0"/>
        <w:rPr>
          <w:rFonts w:ascii="Tahoma" w:hAnsi="Tahoma" w:cs="Tahoma"/>
          <w:noProof/>
          <w:sz w:val="18"/>
          <w:szCs w:val="18"/>
          <w:lang w:val="fr-FR"/>
        </w:rPr>
      </w:pPr>
      <w:r w:rsidRPr="006F35F1">
        <w:rPr>
          <w:rFonts w:ascii="Tahoma" w:hAnsi="Tahoma" w:cs="Tahoma"/>
          <w:noProof/>
          <w:sz w:val="18"/>
          <w:szCs w:val="18"/>
          <w:lang w:val="fr-FR"/>
        </w:rPr>
        <w:t>Les clients qui ont souscrit une Software Assurance pour Visio Premium 2010 active à la date de disponibilité en téléchargement de Visio Professional 2013 sont éligibles pour utiliser Visio Professional 2013 à la place de Visio Premium 2010. Le droit d’utiliser Visio Professional 2013 au titre de cette offre prend fin à l’expiration du droit d’utiliser Outlook 2010 avec Gestionnaire de contacts professionnels au titre des licences éligibles correspondantes. L’utilisation de Visio Professional 2013 est régie par les droits d’utilisation de Visio Professional 2013 et par les conditions générales du contrat de licences en volume du client. Cette note relative au produit et la preuve correspondante de licence éligible du client octroient à ce dernier le droit d’utiliser Visio Professional 2013 au titre de cette offre. À l’expiration de la Software Assurance pour Visio Premium 2010, le client peut acheter une Software Assurance pour Visio Professional 2013 sans avoir à</w:t>
      </w:r>
      <w:r w:rsidR="00E05E8E" w:rsidRPr="006F35F1">
        <w:rPr>
          <w:rFonts w:ascii="Tahoma" w:hAnsi="Tahoma" w:cs="Tahoma"/>
          <w:noProof/>
          <w:sz w:val="18"/>
          <w:szCs w:val="18"/>
          <w:lang w:val="fr-FR"/>
        </w:rPr>
        <w:t> </w:t>
      </w:r>
      <w:r w:rsidRPr="006F35F1">
        <w:rPr>
          <w:rFonts w:ascii="Tahoma" w:hAnsi="Tahoma" w:cs="Tahoma"/>
          <w:noProof/>
          <w:sz w:val="18"/>
          <w:szCs w:val="18"/>
          <w:lang w:val="fr-FR"/>
        </w:rPr>
        <w:t>acheter séparément une nouvelle licence.</w:t>
      </w:r>
    </w:p>
    <w:p w:rsidR="00894BFE" w:rsidRPr="006F35F1" w:rsidRDefault="00894BFE" w:rsidP="00894BFE">
      <w:pPr>
        <w:pStyle w:val="FootnoteBulletLevel1"/>
        <w:spacing w:before="0" w:after="0"/>
        <w:ind w:left="720" w:firstLine="0"/>
        <w:rPr>
          <w:rFonts w:ascii="Tahoma" w:hAnsi="Tahoma" w:cs="Tahoma"/>
          <w:noProof/>
          <w:sz w:val="18"/>
          <w:szCs w:val="18"/>
          <w:lang w:val="fr-FR"/>
        </w:rPr>
      </w:pPr>
    </w:p>
    <w:p w:rsidR="00894BFE" w:rsidRPr="006F35F1" w:rsidRDefault="00894BFE" w:rsidP="00894BFE">
      <w:pPr>
        <w:spacing w:after="60"/>
        <w:ind w:left="720"/>
        <w:rPr>
          <w:rFonts w:cs="Tahoma"/>
          <w:noProof/>
          <w:szCs w:val="18"/>
          <w:lang w:val="fr-FR"/>
        </w:rPr>
      </w:pPr>
      <w:r w:rsidRPr="006F35F1">
        <w:rPr>
          <w:rFonts w:cs="Tahoma"/>
          <w:b/>
          <w:noProof/>
          <w:szCs w:val="18"/>
          <w:lang w:val="fr-FR"/>
        </w:rPr>
        <w:t>Droits de passage à une version antérieure de Visio Professional 2013</w:t>
      </w:r>
    </w:p>
    <w:p w:rsidR="00894BFE" w:rsidRPr="006F35F1" w:rsidRDefault="00894BFE" w:rsidP="006F35F1">
      <w:pPr>
        <w:pStyle w:val="FootnoteBulletLevel1"/>
        <w:spacing w:before="0" w:after="0"/>
        <w:ind w:left="720" w:firstLine="0"/>
        <w:rPr>
          <w:rFonts w:ascii="Tahoma" w:hAnsi="Tahoma" w:cs="Tahoma"/>
          <w:noProof/>
          <w:sz w:val="18"/>
          <w:szCs w:val="18"/>
          <w:lang w:val="fr-FR"/>
        </w:rPr>
      </w:pPr>
      <w:r w:rsidRPr="006F35F1">
        <w:rPr>
          <w:rFonts w:ascii="Tahoma" w:hAnsi="Tahoma" w:cs="Tahoma"/>
          <w:noProof/>
          <w:sz w:val="18"/>
          <w:szCs w:val="18"/>
          <w:lang w:val="fr-FR"/>
        </w:rPr>
        <w:t>Les clients ayant souscrit une Software Assurance qui ont déployé uniquement Visio Premium 2010 (clients</w:t>
      </w:r>
      <w:r w:rsidR="006F35F1">
        <w:rPr>
          <w:rFonts w:ascii="Tahoma" w:hAnsi="Tahoma" w:cs="Tahoma"/>
          <w:noProof/>
          <w:sz w:val="18"/>
          <w:szCs w:val="18"/>
          <w:lang w:val="fr-FR"/>
        </w:rPr>
        <w:t> </w:t>
      </w:r>
      <w:r w:rsidRPr="006F35F1">
        <w:rPr>
          <w:rFonts w:ascii="Tahoma" w:hAnsi="Tahoma" w:cs="Tahoma"/>
          <w:noProof/>
          <w:sz w:val="18"/>
          <w:szCs w:val="18"/>
          <w:lang w:val="fr-FR"/>
        </w:rPr>
        <w:t>qui n’utilisent pas une autre édition de Visio dans leur entreprise, par exemple) et qui souhaitent couvrir davantage d’utilisateurs par une licence pour Visio Premium 2010 peuvent acheter des licences pour</w:t>
      </w:r>
      <w:r w:rsidR="006F35F1">
        <w:rPr>
          <w:rFonts w:ascii="Tahoma" w:hAnsi="Tahoma" w:cs="Tahoma"/>
          <w:noProof/>
          <w:sz w:val="18"/>
          <w:szCs w:val="18"/>
          <w:lang w:val="fr-FR"/>
        </w:rPr>
        <w:t> </w:t>
      </w:r>
      <w:r w:rsidRPr="006F35F1">
        <w:rPr>
          <w:rFonts w:ascii="Tahoma" w:hAnsi="Tahoma" w:cs="Tahoma"/>
          <w:noProof/>
          <w:sz w:val="18"/>
          <w:szCs w:val="18"/>
          <w:lang w:val="fr-FR"/>
        </w:rPr>
        <w:t>Visio Professional 2013 et passer à la version antérieure Visio Premium 2010. Ce passage de Visio Professional 2013 à la version antérieure Visio Premium 2010 n’est autorisé que dans ces conditions.</w:t>
      </w:r>
    </w:p>
    <w:p w:rsidR="00894BFE" w:rsidRPr="00640614" w:rsidRDefault="00894BFE" w:rsidP="00894BFE">
      <w:pPr>
        <w:rPr>
          <w:rFonts w:cs="Tahoma"/>
          <w:noProof/>
          <w:lang w:val="fr-FR"/>
        </w:rPr>
      </w:pPr>
    </w:p>
    <w:p w:rsidR="00894BFE" w:rsidRPr="00640614" w:rsidRDefault="00894BFE" w:rsidP="00894BFE">
      <w:pPr>
        <w:pStyle w:val="Heading3"/>
        <w:rPr>
          <w:rFonts w:ascii="Tahoma" w:hAnsi="Tahoma" w:cs="Tahoma"/>
          <w:noProof/>
        </w:rPr>
      </w:pPr>
      <w:bookmarkStart w:id="1119" w:name="_Toc336338275"/>
      <w:bookmarkStart w:id="1120" w:name="_16_Visual_Studio"/>
      <w:bookmarkStart w:id="1121" w:name="_Toc345703201"/>
      <w:bookmarkStart w:id="1122" w:name="Aps_12VS2010Professional"/>
      <w:bookmarkStart w:id="1123" w:name="_Toc252341836"/>
      <w:bookmarkEnd w:id="1119"/>
      <w:bookmarkEnd w:id="1120"/>
      <w:r w:rsidRPr="00640614">
        <w:rPr>
          <w:rFonts w:ascii="Tahoma" w:hAnsi="Tahoma" w:cs="Tahoma"/>
          <w:caps/>
          <w:noProof/>
          <w:color w:val="F66400"/>
          <w:sz w:val="22"/>
          <w:vertAlign w:val="superscript"/>
          <w:lang w:eastAsia="x-none"/>
        </w:rPr>
        <w:t>16</w:t>
      </w:r>
      <w:r w:rsidRPr="00640614">
        <w:rPr>
          <w:rFonts w:ascii="Tahoma" w:hAnsi="Tahoma" w:cs="Tahoma"/>
          <w:noProof/>
          <w:color w:val="F66400"/>
          <w:sz w:val="22"/>
          <w:lang w:eastAsia="x-none"/>
        </w:rPr>
        <w:t xml:space="preserve"> Visual Studio 2012 Professional</w:t>
      </w:r>
      <w:bookmarkEnd w:id="1121"/>
    </w:p>
    <w:bookmarkEnd w:id="1122"/>
    <w:p w:rsidR="00894BFE" w:rsidRPr="00640614" w:rsidRDefault="00894BFE" w:rsidP="00894BFE">
      <w:pPr>
        <w:pStyle w:val="FootnoteBulletLevel1"/>
        <w:tabs>
          <w:tab w:val="clear" w:pos="900"/>
        </w:tabs>
        <w:spacing w:before="0" w:after="0"/>
        <w:ind w:left="0" w:firstLine="0"/>
        <w:rPr>
          <w:rFonts w:ascii="Tahoma" w:hAnsi="Tahoma"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Chemin de migration de la Software Assurance pour Visual Studio LightSwitch 2011</w:t>
      </w:r>
    </w:p>
    <w:p w:rsidR="00894BFE" w:rsidRPr="006F35F1" w:rsidRDefault="00894BFE" w:rsidP="006F35F1">
      <w:pPr>
        <w:pStyle w:val="FootnoteBulletLevel1"/>
        <w:tabs>
          <w:tab w:val="clear" w:pos="900"/>
        </w:tabs>
        <w:spacing w:before="0" w:after="0"/>
        <w:ind w:left="720" w:firstLine="0"/>
        <w:rPr>
          <w:rFonts w:ascii="Tahoma" w:hAnsi="Tahoma" w:cs="Tahoma"/>
          <w:noProof/>
          <w:sz w:val="18"/>
          <w:szCs w:val="18"/>
          <w:lang w:val="fr-FR"/>
        </w:rPr>
      </w:pPr>
      <w:r w:rsidRPr="006F35F1">
        <w:rPr>
          <w:rFonts w:ascii="Tahoma" w:hAnsi="Tahoma" w:cs="Tahoma"/>
          <w:noProof/>
          <w:sz w:val="18"/>
          <w:szCs w:val="18"/>
          <w:lang w:val="fr-FR"/>
        </w:rPr>
        <w:t>Les clients qui ont souscrit une Software Assurance pour Visual Studio LightSwitch 2011 active à la date de</w:t>
      </w:r>
      <w:r w:rsidR="006F35F1">
        <w:rPr>
          <w:rFonts w:ascii="Tahoma" w:hAnsi="Tahoma" w:cs="Tahoma"/>
          <w:noProof/>
          <w:sz w:val="18"/>
          <w:szCs w:val="18"/>
          <w:lang w:val="fr-FR"/>
        </w:rPr>
        <w:t> </w:t>
      </w:r>
      <w:r w:rsidRPr="006F35F1">
        <w:rPr>
          <w:rFonts w:ascii="Tahoma" w:hAnsi="Tahoma" w:cs="Tahoma"/>
          <w:noProof/>
          <w:sz w:val="18"/>
          <w:szCs w:val="18"/>
          <w:lang w:val="fr-FR"/>
        </w:rPr>
        <w:t>disponibilité en téléchargement de Visual Studio 2012 Professional peuvent utiliser Visual Studio 2012 Professional. Le droit d’utiliser Visual Studio 2012 Professional au titre de cette offre prend fin à l’expiration du droit d’utiliser Visual Studio LightSwitch 2011 au titre des licences éligibles correspondantes. L’utilisation de Visual Studio 2012 Professional est régie par les droits d’utilisation de Visual Studio 2012 Professional et les conditions générales du contrat de licence en volume du client. Cette note relative au produit et la preuve correspondante de licence du client octroient à ce dernier le droit d’utiliser Visual Studio 2012 Professional au titre de cette offre.</w:t>
      </w:r>
    </w:p>
    <w:p w:rsidR="00894BFE" w:rsidRPr="00640614" w:rsidRDefault="00894BFE" w:rsidP="00894BFE">
      <w:pPr>
        <w:rPr>
          <w:rFonts w:cs="Tahoma"/>
          <w:noProof/>
          <w:lang w:val="fr-FR"/>
        </w:rPr>
      </w:pPr>
    </w:p>
    <w:p w:rsidR="002A1F45" w:rsidRPr="00640614" w:rsidRDefault="002A1F45" w:rsidP="00894BFE">
      <w:pPr>
        <w:rPr>
          <w:rFonts w:cs="Tahoma"/>
          <w:noProof/>
          <w:lang w:val="fr-FR"/>
        </w:rPr>
      </w:pPr>
    </w:p>
    <w:p w:rsidR="002A1F45" w:rsidRPr="00640614" w:rsidRDefault="002A1F45" w:rsidP="00894BFE">
      <w:pPr>
        <w:rPr>
          <w:rFonts w:cs="Tahoma"/>
          <w:noProof/>
          <w:lang w:val="fr-FR"/>
        </w:rPr>
      </w:pPr>
    </w:p>
    <w:p w:rsidR="002A1F45" w:rsidRPr="00640614" w:rsidRDefault="002A1F45" w:rsidP="00894BFE">
      <w:pPr>
        <w:rPr>
          <w:rFonts w:cs="Tahoma"/>
          <w:noProof/>
          <w:lang w:val="fr-FR"/>
        </w:rPr>
      </w:pPr>
    </w:p>
    <w:p w:rsidR="00894BFE" w:rsidRPr="006B3893" w:rsidRDefault="00894BFE" w:rsidP="00894BFE">
      <w:pPr>
        <w:pStyle w:val="Heading3"/>
        <w:rPr>
          <w:rFonts w:ascii="Tahoma" w:hAnsi="Tahoma" w:cs="Tahoma"/>
          <w:noProof/>
          <w:lang w:val="en-US"/>
        </w:rPr>
      </w:pPr>
      <w:bookmarkStart w:id="1124" w:name="_17_Visual_Studio"/>
      <w:bookmarkStart w:id="1125" w:name="_Toc345703202"/>
      <w:bookmarkStart w:id="1126" w:name="Aps_13VS2010ProfessionalMSDN"/>
      <w:bookmarkEnd w:id="1123"/>
      <w:bookmarkEnd w:id="1124"/>
      <w:r w:rsidRPr="006B3893">
        <w:rPr>
          <w:rFonts w:ascii="Tahoma" w:hAnsi="Tahoma" w:cs="Tahoma"/>
          <w:noProof/>
          <w:color w:val="F66400"/>
          <w:sz w:val="22"/>
          <w:vertAlign w:val="superscript"/>
          <w:lang w:val="en-US" w:eastAsia="x-none"/>
        </w:rPr>
        <w:t>17</w:t>
      </w:r>
      <w:r w:rsidRPr="006B3893">
        <w:rPr>
          <w:rFonts w:ascii="Tahoma" w:hAnsi="Tahoma" w:cs="Tahoma"/>
          <w:noProof/>
          <w:color w:val="F66400"/>
          <w:sz w:val="22"/>
          <w:lang w:val="en-US" w:eastAsia="x-none"/>
        </w:rPr>
        <w:t xml:space="preserve"> Visual Studio 2012 Professional avec MSDN</w:t>
      </w:r>
      <w:bookmarkEnd w:id="1125"/>
    </w:p>
    <w:p w:rsidR="00894BFE" w:rsidRPr="00EC62AE" w:rsidRDefault="00894BFE" w:rsidP="00894BFE">
      <w:pPr>
        <w:ind w:left="720"/>
        <w:rPr>
          <w:rFonts w:ascii="Tahoma Bold" w:hAnsi="Tahoma Bold" w:cs="Tahoma Bold" w:hint="eastAsia"/>
          <w:noProof/>
          <w:szCs w:val="18"/>
        </w:rPr>
      </w:pPr>
    </w:p>
    <w:bookmarkEnd w:id="1126"/>
    <w:p w:rsidR="00894BFE" w:rsidRPr="006F35F1" w:rsidRDefault="00894BFE" w:rsidP="00894BFE">
      <w:pPr>
        <w:spacing w:after="60"/>
        <w:ind w:left="720"/>
        <w:rPr>
          <w:rFonts w:cs="Tahoma"/>
          <w:noProof/>
          <w:szCs w:val="18"/>
        </w:rPr>
      </w:pPr>
      <w:r w:rsidRPr="006F35F1">
        <w:rPr>
          <w:rFonts w:cs="Tahoma"/>
          <w:b/>
          <w:noProof/>
          <w:szCs w:val="18"/>
        </w:rPr>
        <w:t>Visual Studio Team Foundation Server 2012</w:t>
      </w:r>
    </w:p>
    <w:p w:rsidR="00894BFE" w:rsidRPr="006F35F1" w:rsidRDefault="00894BFE" w:rsidP="00894BFE">
      <w:pPr>
        <w:pStyle w:val="EndnoteText"/>
        <w:tabs>
          <w:tab w:val="num" w:pos="1350"/>
        </w:tabs>
        <w:ind w:left="720"/>
        <w:rPr>
          <w:rFonts w:ascii="Tahoma" w:hAnsi="Tahoma" w:cs="Tahoma"/>
          <w:noProof/>
          <w:sz w:val="18"/>
          <w:szCs w:val="18"/>
        </w:rPr>
      </w:pPr>
      <w:r w:rsidRPr="006F35F1">
        <w:rPr>
          <w:rFonts w:ascii="Tahoma" w:hAnsi="Tahoma" w:cs="Tahoma"/>
          <w:noProof/>
          <w:sz w:val="18"/>
          <w:szCs w:val="18"/>
          <w:lang w:eastAsia="x-none"/>
        </w:rPr>
        <w:t>L’abonné est éligible à une licence serveur Visual Studio Team Foundation Server 2012 et à une CAL Utilisateur Team Foundation Server.</w:t>
      </w:r>
      <w:r w:rsidRPr="006F35F1">
        <w:rPr>
          <w:rFonts w:ascii="Tahoma" w:hAnsi="Tahoma" w:cs="Tahoma"/>
          <w:noProof/>
          <w:sz w:val="18"/>
          <w:szCs w:val="18"/>
        </w:rPr>
        <w:t xml:space="preserve"> </w:t>
      </w:r>
      <w:r w:rsidRPr="006F35F1">
        <w:rPr>
          <w:rFonts w:ascii="Tahoma" w:hAnsi="Tahoma" w:cs="Tahoma"/>
          <w:noProof/>
          <w:sz w:val="18"/>
          <w:szCs w:val="18"/>
          <w:lang w:eastAsia="x-none"/>
        </w:rPr>
        <w:t>L’utilisation de la CAL est exclusivement réservée à l’abonné.</w:t>
      </w:r>
    </w:p>
    <w:p w:rsidR="00894BFE" w:rsidRPr="006F35F1" w:rsidRDefault="00894BFE" w:rsidP="00894BFE">
      <w:pPr>
        <w:pStyle w:val="EndnoteText"/>
        <w:tabs>
          <w:tab w:val="num" w:pos="1350"/>
        </w:tabs>
        <w:ind w:left="720"/>
        <w:rPr>
          <w:rFonts w:ascii="Tahoma" w:hAnsi="Tahoma" w:cs="Tahoma"/>
          <w:noProof/>
          <w:sz w:val="18"/>
          <w:szCs w:val="18"/>
        </w:rPr>
      </w:pPr>
    </w:p>
    <w:p w:rsidR="00894BFE" w:rsidRPr="006F35F1" w:rsidRDefault="00894BFE" w:rsidP="00894BFE">
      <w:pPr>
        <w:spacing w:after="60"/>
        <w:ind w:left="720"/>
        <w:rPr>
          <w:rFonts w:cs="Tahoma"/>
          <w:noProof/>
          <w:szCs w:val="18"/>
          <w:lang w:val="fr-FR"/>
        </w:rPr>
      </w:pPr>
      <w:r w:rsidRPr="006F35F1">
        <w:rPr>
          <w:rFonts w:cs="Tahoma"/>
          <w:b/>
          <w:noProof/>
          <w:szCs w:val="18"/>
          <w:lang w:val="fr-FR"/>
        </w:rPr>
        <w:t>SQL Server Parallel Data Warehouse Developer</w:t>
      </w:r>
    </w:p>
    <w:p w:rsidR="00894BFE" w:rsidRPr="006F35F1" w:rsidRDefault="00894BFE" w:rsidP="00894BFE">
      <w:pPr>
        <w:pStyle w:val="EndnoteText"/>
        <w:tabs>
          <w:tab w:val="num" w:pos="1350"/>
        </w:tabs>
        <w:ind w:left="720"/>
        <w:rPr>
          <w:rFonts w:ascii="Tahoma" w:hAnsi="Tahoma" w:cs="Tahoma"/>
          <w:noProof/>
          <w:sz w:val="18"/>
          <w:szCs w:val="18"/>
        </w:rPr>
      </w:pPr>
      <w:r w:rsidRPr="006F35F1">
        <w:rPr>
          <w:rFonts w:ascii="Tahoma" w:hAnsi="Tahoma" w:cs="Tahoma"/>
          <w:noProof/>
          <w:sz w:val="18"/>
          <w:szCs w:val="18"/>
          <w:lang w:eastAsia="x-none"/>
        </w:rPr>
        <w:t>L’abonné est éligible à une licence SQL Server 2008 R2 Parallel Data Warehouse Developer.</w:t>
      </w:r>
    </w:p>
    <w:p w:rsidR="00894BFE" w:rsidRPr="006F35F1" w:rsidRDefault="00894BFE" w:rsidP="00894BFE">
      <w:pPr>
        <w:pStyle w:val="FootnoteBulletLevel1"/>
        <w:tabs>
          <w:tab w:val="clear" w:pos="900"/>
          <w:tab w:val="num" w:pos="1350"/>
        </w:tabs>
        <w:spacing w:before="0" w:after="0"/>
        <w:ind w:left="720" w:firstLine="0"/>
        <w:rPr>
          <w:rFonts w:ascii="Tahoma" w:hAnsi="Tahoma" w:cs="Tahoma"/>
          <w:noProof/>
          <w:sz w:val="18"/>
          <w:szCs w:val="18"/>
          <w:lang w:val="fr-FR"/>
        </w:rPr>
      </w:pPr>
    </w:p>
    <w:p w:rsidR="00894BFE" w:rsidRPr="006F35F1" w:rsidRDefault="00894BFE" w:rsidP="00894BFE">
      <w:pPr>
        <w:spacing w:after="60"/>
        <w:ind w:left="720"/>
        <w:rPr>
          <w:rFonts w:cs="Tahoma"/>
          <w:noProof/>
          <w:szCs w:val="18"/>
          <w:lang w:val="fr-FR"/>
        </w:rPr>
      </w:pPr>
      <w:r w:rsidRPr="006F35F1">
        <w:rPr>
          <w:rFonts w:cs="Tahoma"/>
          <w:b/>
          <w:noProof/>
          <w:szCs w:val="18"/>
          <w:lang w:val="fr-FR"/>
        </w:rPr>
        <w:t>Chemin de migration de la Software Assurance pour Visual Studio 2010 Professional avec MSDN Embedded</w:t>
      </w:r>
    </w:p>
    <w:p w:rsidR="00894BFE" w:rsidRPr="006F35F1" w:rsidRDefault="00894BFE" w:rsidP="00894BFE">
      <w:pPr>
        <w:pStyle w:val="FootnoteBulletLevel1"/>
        <w:tabs>
          <w:tab w:val="clear" w:pos="900"/>
          <w:tab w:val="num" w:pos="1350"/>
        </w:tabs>
        <w:spacing w:before="0" w:after="0"/>
        <w:ind w:left="720" w:firstLine="0"/>
        <w:rPr>
          <w:rFonts w:ascii="Tahoma" w:hAnsi="Tahoma" w:cs="Tahoma"/>
          <w:noProof/>
          <w:sz w:val="18"/>
          <w:szCs w:val="18"/>
          <w:lang w:val="fr-FR"/>
        </w:rPr>
      </w:pPr>
      <w:r w:rsidRPr="006F35F1">
        <w:rPr>
          <w:rFonts w:ascii="Tahoma" w:hAnsi="Tahoma" w:cs="Tahoma"/>
          <w:noProof/>
          <w:sz w:val="18"/>
          <w:szCs w:val="18"/>
          <w:lang w:val="fr-FR"/>
        </w:rPr>
        <w:t>Le successeur de Visual Studio 2010 Professional avec MSDN Embedded est Visual Studio 2012 Professional avec MSDN.</w:t>
      </w:r>
    </w:p>
    <w:p w:rsidR="00894BFE" w:rsidRPr="006F35F1" w:rsidRDefault="00894BFE" w:rsidP="00894BFE">
      <w:pPr>
        <w:pStyle w:val="FootnoteBulletLevel1"/>
        <w:tabs>
          <w:tab w:val="clear" w:pos="900"/>
          <w:tab w:val="num" w:pos="1350"/>
        </w:tabs>
        <w:spacing w:before="0" w:after="0"/>
        <w:ind w:left="720" w:firstLine="0"/>
        <w:rPr>
          <w:rFonts w:ascii="Tahoma" w:hAnsi="Tahoma" w:cs="Tahoma"/>
          <w:noProof/>
          <w:sz w:val="18"/>
          <w:szCs w:val="18"/>
          <w:lang w:val="fr-FR"/>
        </w:rPr>
      </w:pPr>
    </w:p>
    <w:p w:rsidR="00894BFE" w:rsidRPr="006F35F1" w:rsidRDefault="00894BFE" w:rsidP="00894BFE">
      <w:pPr>
        <w:spacing w:after="60"/>
        <w:ind w:left="720"/>
        <w:rPr>
          <w:rFonts w:cs="Tahoma"/>
          <w:noProof/>
          <w:szCs w:val="18"/>
          <w:lang w:val="fr-FR"/>
        </w:rPr>
      </w:pPr>
      <w:r w:rsidRPr="006F35F1">
        <w:rPr>
          <w:rFonts w:cs="Tahoma"/>
          <w:b/>
          <w:noProof/>
          <w:szCs w:val="18"/>
          <w:lang w:val="fr-FR"/>
        </w:rPr>
        <w:t>Éligibilité de la Software Assurance</w:t>
      </w:r>
    </w:p>
    <w:p w:rsidR="00894BFE" w:rsidRPr="006F35F1" w:rsidRDefault="00894BFE" w:rsidP="00894BFE">
      <w:pPr>
        <w:pStyle w:val="EndnoteText"/>
        <w:ind w:left="720"/>
        <w:rPr>
          <w:rFonts w:ascii="Tahoma" w:hAnsi="Tahoma" w:cs="Tahoma"/>
          <w:noProof/>
          <w:sz w:val="18"/>
          <w:szCs w:val="18"/>
        </w:rPr>
      </w:pPr>
      <w:r w:rsidRPr="006F35F1">
        <w:rPr>
          <w:rFonts w:ascii="Tahoma" w:hAnsi="Tahoma" w:cs="Tahoma"/>
          <w:noProof/>
          <w:sz w:val="18"/>
          <w:szCs w:val="18"/>
          <w:lang w:eastAsia="x-none"/>
        </w:rPr>
        <w:t>Les clients dont la Software Assurance expire pour les licences des produits suivants sont éligibles au renouvellement de leur couverture pour Visual Studio 2012 Professional avec MSDN :</w:t>
      </w:r>
    </w:p>
    <w:p w:rsidR="00894BFE" w:rsidRPr="006F35F1" w:rsidRDefault="00894BFE" w:rsidP="00894BFE">
      <w:pPr>
        <w:pStyle w:val="EndnoteText"/>
        <w:rPr>
          <w:rFonts w:ascii="Tahoma" w:hAnsi="Tahoma" w:cs="Tahoma"/>
          <w:noProof/>
          <w:sz w:val="18"/>
          <w:szCs w:val="18"/>
        </w:rPr>
      </w:pP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lang w:val="fr-FR"/>
        </w:rPr>
      </w:pPr>
      <w:r w:rsidRPr="006F35F1">
        <w:rPr>
          <w:rFonts w:ascii="Tahoma" w:hAnsi="Tahoma" w:cs="Tahoma"/>
          <w:noProof/>
          <w:sz w:val="18"/>
          <w:szCs w:val="18"/>
          <w:lang w:val="fr-FR"/>
        </w:rPr>
        <w:t>Visual Studio Ultimate avec MSDN</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lang w:val="fr-FR"/>
        </w:rPr>
      </w:pPr>
      <w:r w:rsidRPr="006F35F1">
        <w:rPr>
          <w:rFonts w:ascii="Tahoma" w:hAnsi="Tahoma" w:cs="Tahoma"/>
          <w:noProof/>
          <w:sz w:val="18"/>
          <w:szCs w:val="18"/>
          <w:lang w:val="fr-FR"/>
        </w:rPr>
        <w:t>Visual Studio Premium avec MSDN</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lang w:val="fr-FR"/>
        </w:rPr>
      </w:pPr>
      <w:r w:rsidRPr="006F35F1">
        <w:rPr>
          <w:rFonts w:ascii="Tahoma" w:hAnsi="Tahoma" w:cs="Tahoma"/>
          <w:noProof/>
          <w:sz w:val="18"/>
          <w:szCs w:val="18"/>
          <w:lang w:val="fr-FR"/>
        </w:rPr>
        <w:t>Visual Studio Professional avec MSDN</w:t>
      </w:r>
    </w:p>
    <w:p w:rsidR="00894BFE" w:rsidRPr="001809F6" w:rsidRDefault="00894BFE" w:rsidP="00DF2907">
      <w:pPr>
        <w:pStyle w:val="FootnoteBulletLevel2"/>
        <w:numPr>
          <w:ilvl w:val="0"/>
          <w:numId w:val="11"/>
        </w:numPr>
        <w:spacing w:before="0" w:after="60"/>
        <w:ind w:left="1440"/>
        <w:rPr>
          <w:rFonts w:ascii="Tahoma" w:hAnsi="Tahoma" w:cs="Tahoma"/>
          <w:noProof/>
          <w:sz w:val="18"/>
          <w:szCs w:val="18"/>
        </w:rPr>
      </w:pPr>
      <w:r w:rsidRPr="001809F6">
        <w:rPr>
          <w:rFonts w:ascii="Tahoma" w:hAnsi="Tahoma" w:cs="Tahoma"/>
          <w:noProof/>
          <w:sz w:val="18"/>
          <w:szCs w:val="18"/>
        </w:rPr>
        <w:t>Visual Studio Professional avec MSDN Embedded</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lang w:val="fr-FR"/>
        </w:rPr>
      </w:pPr>
      <w:r w:rsidRPr="006F35F1">
        <w:rPr>
          <w:rFonts w:ascii="Tahoma" w:hAnsi="Tahoma" w:cs="Tahoma"/>
          <w:noProof/>
          <w:sz w:val="18"/>
          <w:szCs w:val="18"/>
          <w:lang w:val="fr-FR"/>
        </w:rPr>
        <w:t>Visual Studio Professional avec MSDN Professional</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lang w:val="fr-FR"/>
        </w:rPr>
      </w:pPr>
      <w:r w:rsidRPr="006F35F1">
        <w:rPr>
          <w:rFonts w:ascii="Tahoma" w:hAnsi="Tahoma" w:cs="Tahoma"/>
          <w:noProof/>
          <w:sz w:val="18"/>
          <w:szCs w:val="18"/>
          <w:lang w:val="fr-FR"/>
        </w:rPr>
        <w:t>Visual Studio Professional avec MSDN Premium</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rPr>
      </w:pPr>
      <w:r w:rsidRPr="006F35F1">
        <w:rPr>
          <w:rFonts w:ascii="Tahoma" w:hAnsi="Tahoma" w:cs="Tahoma"/>
          <w:noProof/>
          <w:sz w:val="18"/>
          <w:szCs w:val="18"/>
        </w:rPr>
        <w:t>Visual Studio Team System Team Suite avec MSDN Premium</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rPr>
      </w:pPr>
      <w:r w:rsidRPr="006F35F1">
        <w:rPr>
          <w:rFonts w:ascii="Tahoma" w:hAnsi="Tahoma" w:cs="Tahoma"/>
          <w:noProof/>
          <w:sz w:val="18"/>
          <w:szCs w:val="18"/>
        </w:rPr>
        <w:t>Visual Studio Team System Test avec MSDN Premium</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rPr>
      </w:pPr>
      <w:r w:rsidRPr="006F35F1">
        <w:rPr>
          <w:rFonts w:ascii="Tahoma" w:hAnsi="Tahoma" w:cs="Tahoma"/>
          <w:noProof/>
          <w:sz w:val="18"/>
          <w:szCs w:val="18"/>
        </w:rPr>
        <w:t>Visual Studio Team System Development avec MSDN Premium</w:t>
      </w:r>
    </w:p>
    <w:p w:rsidR="00894BFE" w:rsidRPr="001809F6" w:rsidRDefault="00894BFE" w:rsidP="00DF2907">
      <w:pPr>
        <w:pStyle w:val="FootnoteBulletLevel2"/>
        <w:numPr>
          <w:ilvl w:val="0"/>
          <w:numId w:val="11"/>
        </w:numPr>
        <w:spacing w:before="0" w:after="60"/>
        <w:ind w:left="1440"/>
        <w:rPr>
          <w:rFonts w:ascii="Tahoma" w:hAnsi="Tahoma" w:cs="Tahoma"/>
          <w:noProof/>
          <w:sz w:val="18"/>
          <w:szCs w:val="18"/>
        </w:rPr>
      </w:pPr>
      <w:r w:rsidRPr="001809F6">
        <w:rPr>
          <w:rFonts w:ascii="Tahoma" w:hAnsi="Tahoma" w:cs="Tahoma"/>
          <w:noProof/>
          <w:sz w:val="18"/>
          <w:szCs w:val="18"/>
        </w:rPr>
        <w:t xml:space="preserve">Visual Studio Team System Architecture avec MSDN Premium </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lang w:val="fr-FR"/>
        </w:rPr>
      </w:pPr>
      <w:r w:rsidRPr="006F35F1">
        <w:rPr>
          <w:rFonts w:ascii="Tahoma" w:hAnsi="Tahoma" w:cs="Tahoma"/>
          <w:noProof/>
          <w:sz w:val="18"/>
          <w:szCs w:val="18"/>
          <w:lang w:val="fr-FR"/>
        </w:rPr>
        <w:t>Visual Studio Team System Database avec MSDN Premium</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lang w:val="fr-FR"/>
        </w:rPr>
      </w:pPr>
      <w:r w:rsidRPr="006F35F1">
        <w:rPr>
          <w:rFonts w:ascii="Tahoma" w:hAnsi="Tahoma" w:cs="Tahoma"/>
          <w:noProof/>
          <w:sz w:val="18"/>
          <w:szCs w:val="18"/>
          <w:lang w:val="fr-FR"/>
        </w:rPr>
        <w:t>Clients possédant un abonnement contracté auprès d’un détaillant pour l’un des logiciels ci</w:t>
      </w:r>
      <w:r w:rsidR="00C15BE8" w:rsidRPr="006F35F1">
        <w:rPr>
          <w:rFonts w:ascii="Tahoma" w:hAnsi="Tahoma" w:cs="Tahoma"/>
          <w:noProof/>
          <w:sz w:val="18"/>
          <w:szCs w:val="18"/>
          <w:lang w:val="fr-FR"/>
        </w:rPr>
        <w:t>-</w:t>
      </w:r>
      <w:r w:rsidRPr="006F35F1">
        <w:rPr>
          <w:rFonts w:ascii="Tahoma" w:hAnsi="Tahoma" w:cs="Tahoma"/>
          <w:noProof/>
          <w:sz w:val="18"/>
          <w:szCs w:val="18"/>
          <w:lang w:val="fr-FR"/>
        </w:rPr>
        <w:t>dessus</w:t>
      </w:r>
    </w:p>
    <w:p w:rsidR="00894BFE" w:rsidRPr="006F35F1" w:rsidRDefault="00894BFE" w:rsidP="00DF2907">
      <w:pPr>
        <w:pStyle w:val="FootnoteBulletLevel2"/>
        <w:numPr>
          <w:ilvl w:val="0"/>
          <w:numId w:val="11"/>
        </w:numPr>
        <w:spacing w:before="0" w:after="60"/>
        <w:ind w:left="1440"/>
        <w:rPr>
          <w:rFonts w:ascii="Tahoma" w:hAnsi="Tahoma" w:cs="Tahoma"/>
          <w:noProof/>
          <w:sz w:val="18"/>
          <w:szCs w:val="18"/>
          <w:lang w:val="fr-FR"/>
        </w:rPr>
      </w:pPr>
      <w:r w:rsidRPr="006F35F1">
        <w:rPr>
          <w:rFonts w:ascii="Tahoma" w:hAnsi="Tahoma" w:cs="Tahoma"/>
          <w:noProof/>
          <w:sz w:val="18"/>
          <w:szCs w:val="18"/>
          <w:lang w:val="fr-FR"/>
        </w:rPr>
        <w:t>MSDN Essentials (acquis avec la licence de Visual Studio 2010 Professional vendue au détail)</w:t>
      </w:r>
    </w:p>
    <w:p w:rsidR="00894BFE" w:rsidRPr="006F35F1" w:rsidRDefault="00894BFE" w:rsidP="00894BFE">
      <w:pPr>
        <w:pStyle w:val="FootnoteBulletLevel1"/>
        <w:spacing w:before="0" w:after="0"/>
        <w:ind w:left="0" w:firstLine="0"/>
        <w:rPr>
          <w:rFonts w:ascii="Tahoma" w:hAnsi="Tahoma" w:cs="Tahoma"/>
          <w:noProof/>
          <w:sz w:val="18"/>
          <w:szCs w:val="18"/>
          <w:lang w:val="fr-FR"/>
        </w:rPr>
      </w:pPr>
    </w:p>
    <w:p w:rsidR="00894BFE" w:rsidRPr="006F35F1" w:rsidRDefault="00894BFE" w:rsidP="00894BFE">
      <w:pPr>
        <w:pStyle w:val="FootnoteBulletLevel1"/>
        <w:tabs>
          <w:tab w:val="clear" w:pos="900"/>
        </w:tabs>
        <w:spacing w:before="0" w:after="0"/>
        <w:ind w:left="720" w:firstLine="0"/>
        <w:rPr>
          <w:rFonts w:ascii="Tahoma" w:hAnsi="Tahoma" w:cs="Tahoma"/>
          <w:noProof/>
          <w:sz w:val="18"/>
          <w:szCs w:val="18"/>
          <w:lang w:val="fr-FR"/>
        </w:rPr>
      </w:pPr>
      <w:r w:rsidRPr="006F35F1">
        <w:rPr>
          <w:rFonts w:ascii="Tahoma" w:hAnsi="Tahoma" w:cs="Tahoma"/>
          <w:noProof/>
          <w:sz w:val="18"/>
          <w:szCs w:val="18"/>
          <w:lang w:val="fr-FR"/>
        </w:rPr>
        <w:t xml:space="preserve">Les clients Entreprise, Select ou Open Value disposant d’une Software Assurance active pour Visual Studio 2012 Professional avec MSDN peuvent également passer à une édition supérieure Visual Studio Premium 2012 avec MSDN ou Visual Studio Ultimate 2012 avec MSDN en achetant la </w:t>
      </w:r>
      <w:hyperlink w:anchor="Step_Up" w:history="1">
        <w:r w:rsidRPr="006F35F1">
          <w:rPr>
            <w:rFonts w:ascii="Tahoma" w:hAnsi="Tahoma" w:cs="Tahoma"/>
            <w:noProof/>
            <w:sz w:val="18"/>
            <w:szCs w:val="18"/>
            <w:lang w:val="fr-FR"/>
          </w:rPr>
          <w:t>Licence</w:t>
        </w:r>
      </w:hyperlink>
      <w:r w:rsidRPr="006F35F1">
        <w:rPr>
          <w:rFonts w:ascii="Tahoma" w:hAnsi="Tahoma" w:cs="Tahoma"/>
          <w:noProof/>
          <w:sz w:val="18"/>
          <w:szCs w:val="18"/>
          <w:lang w:val="fr-FR"/>
        </w:rPr>
        <w:t xml:space="preserve"> de passage à l’édition supérieure appropriée.</w:t>
      </w:r>
    </w:p>
    <w:p w:rsidR="00894BFE" w:rsidRPr="006F35F1" w:rsidRDefault="00894BFE" w:rsidP="00894BFE">
      <w:pPr>
        <w:pStyle w:val="FootnoteBulletLevel2"/>
        <w:tabs>
          <w:tab w:val="clear" w:pos="1260"/>
        </w:tabs>
        <w:spacing w:before="0"/>
        <w:ind w:left="720" w:firstLine="0"/>
        <w:rPr>
          <w:rFonts w:ascii="Tahoma" w:hAnsi="Tahoma" w:cs="Tahoma"/>
          <w:noProof/>
          <w:sz w:val="18"/>
          <w:szCs w:val="18"/>
          <w:lang w:val="fr-FR"/>
        </w:rPr>
      </w:pPr>
    </w:p>
    <w:p w:rsidR="00894BFE" w:rsidRPr="006F35F1" w:rsidRDefault="00894BFE" w:rsidP="00894BFE">
      <w:pPr>
        <w:spacing w:after="60"/>
        <w:ind w:left="720"/>
        <w:rPr>
          <w:rFonts w:cs="Tahoma"/>
          <w:noProof/>
          <w:szCs w:val="18"/>
          <w:lang w:val="fr-FR"/>
        </w:rPr>
      </w:pPr>
      <w:r w:rsidRPr="006F35F1">
        <w:rPr>
          <w:rFonts w:cs="Tahoma"/>
          <w:b/>
          <w:noProof/>
          <w:szCs w:val="18"/>
          <w:lang w:val="fr-FR"/>
        </w:rPr>
        <w:t>Services d’abonnement</w:t>
      </w:r>
    </w:p>
    <w:p w:rsidR="00894BFE" w:rsidRPr="006F35F1" w:rsidRDefault="00894BFE" w:rsidP="00894BFE">
      <w:pPr>
        <w:pStyle w:val="FootnoteBulletLevel2"/>
        <w:tabs>
          <w:tab w:val="clear" w:pos="1260"/>
        </w:tabs>
        <w:spacing w:before="0"/>
        <w:ind w:left="720" w:firstLine="0"/>
        <w:rPr>
          <w:rFonts w:ascii="Tahoma" w:hAnsi="Tahoma" w:cs="Tahoma"/>
          <w:noProof/>
          <w:sz w:val="18"/>
          <w:szCs w:val="18"/>
          <w:lang w:val="fr-FR"/>
        </w:rPr>
      </w:pPr>
      <w:r w:rsidRPr="006F35F1">
        <w:rPr>
          <w:rFonts w:ascii="Tahoma" w:hAnsi="Tahoma" w:cs="Tahoma"/>
          <w:noProof/>
          <w:sz w:val="18"/>
          <w:szCs w:val="18"/>
          <w:lang w:val="fr-FR"/>
        </w:rPr>
        <w:t>Les services d’abonnement MSDN, qui peuvent couvrir des téléchargements, clés de produit, avantages Windows Azure, formations en ligne, services de support technique, avantages Windows Store et autres services, ne sont disponibles que pendant la durée de validité de l’abonnement.</w:t>
      </w:r>
    </w:p>
    <w:p w:rsidR="00894BFE" w:rsidRPr="006F35F1" w:rsidRDefault="00894BFE" w:rsidP="00894BFE">
      <w:pPr>
        <w:pStyle w:val="FootnoteBulletLevel1"/>
        <w:tabs>
          <w:tab w:val="clear" w:pos="900"/>
        </w:tabs>
        <w:spacing w:before="0" w:after="0"/>
        <w:ind w:left="720" w:firstLine="0"/>
        <w:rPr>
          <w:rFonts w:ascii="Tahoma" w:hAnsi="Tahoma" w:cs="Tahoma"/>
          <w:noProof/>
          <w:sz w:val="18"/>
          <w:szCs w:val="18"/>
          <w:lang w:val="fr-FR"/>
        </w:rPr>
      </w:pPr>
    </w:p>
    <w:p w:rsidR="00894BFE" w:rsidRPr="006F35F1" w:rsidRDefault="00894BFE" w:rsidP="00894BFE">
      <w:pPr>
        <w:spacing w:after="60"/>
        <w:ind w:left="720"/>
        <w:rPr>
          <w:rFonts w:cs="Tahoma"/>
          <w:noProof/>
          <w:szCs w:val="18"/>
          <w:lang w:val="fr-FR"/>
        </w:rPr>
      </w:pPr>
      <w:r w:rsidRPr="006F35F1">
        <w:rPr>
          <w:rFonts w:cs="Tahoma"/>
          <w:b/>
          <w:noProof/>
          <w:szCs w:val="18"/>
          <w:lang w:val="fr-FR"/>
        </w:rPr>
        <w:t>Services de la plateforme Windows Azure</w:t>
      </w:r>
    </w:p>
    <w:p w:rsidR="00894BFE" w:rsidRPr="006F35F1" w:rsidRDefault="00894BFE" w:rsidP="000319E5">
      <w:pPr>
        <w:pStyle w:val="FootnoteBulletLevel2"/>
        <w:tabs>
          <w:tab w:val="clear" w:pos="1260"/>
        </w:tabs>
        <w:spacing w:before="0"/>
        <w:ind w:left="720" w:firstLine="0"/>
        <w:rPr>
          <w:rFonts w:ascii="Tahoma" w:hAnsi="Tahoma" w:cs="Tahoma"/>
          <w:noProof/>
          <w:sz w:val="18"/>
          <w:szCs w:val="18"/>
          <w:lang w:val="fr-FR"/>
        </w:rPr>
      </w:pPr>
      <w:r w:rsidRPr="006F35F1">
        <w:rPr>
          <w:rFonts w:ascii="Tahoma" w:hAnsi="Tahoma" w:cs="Tahoma"/>
          <w:noProof/>
          <w:sz w:val="18"/>
          <w:szCs w:val="18"/>
          <w:lang w:val="fr-FR"/>
        </w:rPr>
        <w:t>Un seul compte Windows Azure ne peut pas bénéficier des avantages Windows Azure cumulés de plusieurs</w:t>
      </w:r>
      <w:r w:rsidR="000319E5" w:rsidRPr="006F35F1">
        <w:rPr>
          <w:rFonts w:ascii="Tahoma" w:hAnsi="Tahoma" w:cs="Tahoma"/>
          <w:noProof/>
          <w:sz w:val="18"/>
          <w:szCs w:val="18"/>
          <w:lang w:val="fr-FR"/>
        </w:rPr>
        <w:t> </w:t>
      </w:r>
      <w:r w:rsidRPr="006F35F1">
        <w:rPr>
          <w:rFonts w:ascii="Tahoma" w:hAnsi="Tahoma" w:cs="Tahoma"/>
          <w:noProof/>
          <w:sz w:val="18"/>
          <w:szCs w:val="18"/>
          <w:lang w:val="fr-FR"/>
        </w:rPr>
        <w:t>abonnements MSDN. L’utilisation de Windows Azure est régie par les conditions d’utilisation de</w:t>
      </w:r>
      <w:r w:rsidR="000319E5" w:rsidRPr="006F35F1">
        <w:rPr>
          <w:rFonts w:ascii="Tahoma" w:hAnsi="Tahoma" w:cs="Tahoma"/>
          <w:noProof/>
          <w:sz w:val="18"/>
          <w:szCs w:val="18"/>
          <w:lang w:val="fr-FR"/>
        </w:rPr>
        <w:t> </w:t>
      </w:r>
      <w:r w:rsidRPr="006F35F1">
        <w:rPr>
          <w:rFonts w:ascii="Tahoma" w:hAnsi="Tahoma" w:cs="Tahoma"/>
          <w:noProof/>
          <w:sz w:val="18"/>
          <w:szCs w:val="18"/>
          <w:lang w:val="fr-FR"/>
        </w:rPr>
        <w:t>Windows Azure.</w:t>
      </w:r>
    </w:p>
    <w:p w:rsidR="00894BFE" w:rsidRPr="00EC62AE" w:rsidRDefault="00894BFE" w:rsidP="00894BFE">
      <w:pPr>
        <w:pStyle w:val="FootnoteBulletLevel2"/>
        <w:tabs>
          <w:tab w:val="clear" w:pos="1260"/>
        </w:tabs>
        <w:spacing w:before="0"/>
        <w:ind w:left="0" w:firstLine="0"/>
        <w:rPr>
          <w:rFonts w:ascii="Tahoma" w:hAnsi="Tahoma" w:cs="Tahoma"/>
          <w:noProof/>
          <w:sz w:val="18"/>
          <w:szCs w:val="18"/>
          <w:lang w:val="fr-FR"/>
        </w:rPr>
      </w:pPr>
    </w:p>
    <w:p w:rsidR="00894BFE" w:rsidRPr="006B3893" w:rsidRDefault="00894BFE" w:rsidP="00894BFE">
      <w:pPr>
        <w:pStyle w:val="Heading3"/>
        <w:rPr>
          <w:rFonts w:ascii="Tahoma" w:hAnsi="Tahoma" w:cs="Tahoma"/>
          <w:noProof/>
          <w:lang w:val="en-US"/>
        </w:rPr>
      </w:pPr>
      <w:bookmarkStart w:id="1127" w:name="_Toc336338277"/>
      <w:bookmarkStart w:id="1128" w:name="_Toc252341837"/>
      <w:bookmarkStart w:id="1129" w:name="_18_Visual_Studio"/>
      <w:bookmarkStart w:id="1130" w:name="_Toc345703203"/>
      <w:bookmarkStart w:id="1131" w:name="Aps_16VS2010PremiumMSDN"/>
      <w:bookmarkEnd w:id="1127"/>
      <w:bookmarkEnd w:id="1128"/>
      <w:bookmarkEnd w:id="1129"/>
      <w:r w:rsidRPr="006B3893">
        <w:rPr>
          <w:rFonts w:ascii="Tahoma" w:hAnsi="Tahoma" w:cs="Tahoma"/>
          <w:noProof/>
          <w:color w:val="F66400"/>
          <w:sz w:val="22"/>
          <w:vertAlign w:val="superscript"/>
          <w:lang w:val="en-US" w:eastAsia="x-none"/>
        </w:rPr>
        <w:t>18</w:t>
      </w:r>
      <w:r w:rsidRPr="006B3893">
        <w:rPr>
          <w:rFonts w:ascii="Tahoma" w:hAnsi="Tahoma" w:cs="Tahoma"/>
          <w:noProof/>
          <w:color w:val="F66400"/>
          <w:sz w:val="22"/>
          <w:lang w:val="en-US" w:eastAsia="x-none"/>
        </w:rPr>
        <w:t xml:space="preserve"> Visual Studio 2012 Premium avec MSDN</w:t>
      </w:r>
      <w:bookmarkEnd w:id="1130"/>
    </w:p>
    <w:bookmarkEnd w:id="1131"/>
    <w:p w:rsidR="00894BFE" w:rsidRPr="00EC62AE" w:rsidRDefault="00894BFE" w:rsidP="00894BFE">
      <w:pPr>
        <w:pStyle w:val="FootnoteBulletLevel1"/>
        <w:tabs>
          <w:tab w:val="clear" w:pos="900"/>
        </w:tabs>
        <w:spacing w:before="0" w:after="0"/>
        <w:ind w:left="720" w:firstLine="0"/>
        <w:rPr>
          <w:rFonts w:ascii="Tahoma" w:hAnsi="Tahoma" w:cs="Tahoma"/>
          <w:noProof/>
          <w:sz w:val="18"/>
          <w:szCs w:val="18"/>
        </w:rPr>
      </w:pPr>
    </w:p>
    <w:p w:rsidR="00894BFE" w:rsidRPr="006B3893" w:rsidRDefault="00894BFE" w:rsidP="00894BFE">
      <w:pPr>
        <w:spacing w:after="60"/>
        <w:ind w:left="720"/>
        <w:rPr>
          <w:rFonts w:cs="Tahoma"/>
          <w:noProof/>
        </w:rPr>
      </w:pPr>
      <w:r w:rsidRPr="006B3893">
        <w:rPr>
          <w:rFonts w:cs="Tahoma"/>
          <w:b/>
          <w:noProof/>
        </w:rPr>
        <w:t>Visual Studio Team Foundation Server 2012</w:t>
      </w:r>
    </w:p>
    <w:p w:rsidR="00894BFE" w:rsidRPr="006F35F1" w:rsidRDefault="00894BFE" w:rsidP="00894BFE">
      <w:pPr>
        <w:pStyle w:val="EndnoteText"/>
        <w:ind w:left="720"/>
        <w:rPr>
          <w:rFonts w:ascii="Tahoma" w:hAnsi="Tahoma" w:cs="Tahoma"/>
          <w:noProof/>
          <w:sz w:val="18"/>
          <w:szCs w:val="18"/>
        </w:rPr>
      </w:pPr>
      <w:r w:rsidRPr="006F35F1">
        <w:rPr>
          <w:rFonts w:ascii="Tahoma" w:hAnsi="Tahoma" w:cs="Tahoma"/>
          <w:noProof/>
          <w:sz w:val="18"/>
          <w:szCs w:val="18"/>
          <w:lang w:eastAsia="x-none"/>
        </w:rPr>
        <w:t>L’abonné est éligible à une licence serveur Visual Studio Team Foundation Server 2012 et à une CAL Utilisateur Team Foundation Server.</w:t>
      </w:r>
      <w:r w:rsidRPr="006F35F1">
        <w:rPr>
          <w:rFonts w:ascii="Tahoma" w:hAnsi="Tahoma" w:cs="Tahoma"/>
          <w:noProof/>
          <w:sz w:val="18"/>
          <w:szCs w:val="18"/>
        </w:rPr>
        <w:t xml:space="preserve"> </w:t>
      </w:r>
      <w:r w:rsidRPr="006F35F1">
        <w:rPr>
          <w:rFonts w:ascii="Tahoma" w:hAnsi="Tahoma" w:cs="Tahoma"/>
          <w:noProof/>
          <w:sz w:val="18"/>
          <w:szCs w:val="18"/>
          <w:lang w:eastAsia="x-none"/>
        </w:rPr>
        <w:t>L’utilisation de la CAL est exclusivement réservée à l’abonné.</w:t>
      </w:r>
    </w:p>
    <w:p w:rsidR="00894BFE" w:rsidRPr="00AA32B6" w:rsidRDefault="00894BFE" w:rsidP="00894BFE">
      <w:pPr>
        <w:spacing w:after="60"/>
        <w:ind w:left="720"/>
        <w:rPr>
          <w:rFonts w:cs="Tahoma"/>
          <w:noProof/>
          <w:szCs w:val="18"/>
          <w:lang w:val="fr-FR"/>
        </w:rPr>
      </w:pPr>
      <w:r w:rsidRPr="00AA32B6">
        <w:rPr>
          <w:rFonts w:cs="Tahoma"/>
          <w:b/>
          <w:noProof/>
          <w:szCs w:val="18"/>
          <w:lang w:val="fr-FR"/>
        </w:rPr>
        <w:t>SQL Server Parallel Data Warehouse Developer</w:t>
      </w:r>
    </w:p>
    <w:p w:rsidR="00894BFE" w:rsidRPr="00AA32B6" w:rsidRDefault="00894BFE" w:rsidP="00894BFE">
      <w:pPr>
        <w:pStyle w:val="EndnoteText"/>
        <w:ind w:left="720"/>
        <w:rPr>
          <w:rFonts w:ascii="Tahoma" w:hAnsi="Tahoma" w:cs="Tahoma"/>
          <w:noProof/>
          <w:sz w:val="18"/>
          <w:szCs w:val="18"/>
        </w:rPr>
      </w:pPr>
      <w:r w:rsidRPr="00AA32B6">
        <w:rPr>
          <w:rFonts w:ascii="Tahoma" w:hAnsi="Tahoma" w:cs="Tahoma"/>
          <w:noProof/>
          <w:sz w:val="18"/>
          <w:szCs w:val="18"/>
          <w:lang w:eastAsia="x-none"/>
        </w:rPr>
        <w:t>L’abonné est éligible à une licence SQL Server 2008 R2 Parallel Data Warehouse Developer.</w:t>
      </w:r>
    </w:p>
    <w:p w:rsidR="00894BFE" w:rsidRPr="00AA32B6" w:rsidRDefault="00894BFE" w:rsidP="00894BFE">
      <w:pPr>
        <w:pStyle w:val="FootnoteBulletLevel1"/>
        <w:tabs>
          <w:tab w:val="clear" w:pos="900"/>
        </w:tabs>
        <w:spacing w:before="0" w:after="0"/>
        <w:ind w:left="720" w:firstLine="0"/>
        <w:rPr>
          <w:rFonts w:ascii="Tahoma" w:hAnsi="Tahoma" w:cs="Tahoma"/>
          <w:noProof/>
          <w:sz w:val="18"/>
          <w:szCs w:val="18"/>
          <w:lang w:val="fr-FR"/>
        </w:rPr>
      </w:pPr>
    </w:p>
    <w:p w:rsidR="00894BFE" w:rsidRPr="00AA32B6" w:rsidRDefault="00894BFE" w:rsidP="00894BFE">
      <w:pPr>
        <w:spacing w:after="60"/>
        <w:ind w:left="720"/>
        <w:rPr>
          <w:rFonts w:cs="Tahoma"/>
          <w:noProof/>
          <w:szCs w:val="18"/>
          <w:lang w:val="fr-FR"/>
        </w:rPr>
      </w:pPr>
      <w:r w:rsidRPr="00AA32B6">
        <w:rPr>
          <w:rFonts w:cs="Tahoma"/>
          <w:b/>
          <w:noProof/>
          <w:szCs w:val="18"/>
          <w:lang w:val="fr-FR"/>
        </w:rPr>
        <w:t>Éligibilité de la Software Assurance</w:t>
      </w:r>
    </w:p>
    <w:p w:rsidR="00894BFE" w:rsidRPr="00AA32B6" w:rsidRDefault="00894BFE" w:rsidP="00894BFE">
      <w:pPr>
        <w:pStyle w:val="EndnoteText"/>
        <w:ind w:left="720"/>
        <w:rPr>
          <w:rFonts w:ascii="Tahoma" w:hAnsi="Tahoma" w:cs="Tahoma"/>
          <w:noProof/>
          <w:sz w:val="18"/>
          <w:szCs w:val="18"/>
        </w:rPr>
      </w:pPr>
      <w:r w:rsidRPr="00AA32B6">
        <w:rPr>
          <w:rFonts w:ascii="Tahoma" w:hAnsi="Tahoma" w:cs="Tahoma"/>
          <w:noProof/>
          <w:sz w:val="18"/>
          <w:szCs w:val="18"/>
          <w:lang w:eastAsia="x-none"/>
        </w:rPr>
        <w:t>Les clients dont la Software Assurance expire pour les produits suivants sont éligibles au renouvellement de leur couverture pour Visual Studio 2012 Premium avec MSDN :</w:t>
      </w:r>
    </w:p>
    <w:p w:rsidR="00894BFE" w:rsidRPr="00AA32B6" w:rsidRDefault="00894BFE" w:rsidP="00894BFE">
      <w:pPr>
        <w:pStyle w:val="EndnoteText"/>
        <w:spacing w:after="60"/>
        <w:rPr>
          <w:rFonts w:ascii="Tahoma" w:hAnsi="Tahoma" w:cs="Tahoma"/>
          <w:noProof/>
          <w:sz w:val="18"/>
          <w:szCs w:val="18"/>
        </w:rPr>
      </w:pPr>
    </w:p>
    <w:p w:rsidR="00894BFE" w:rsidRPr="00AA32B6" w:rsidRDefault="00894BFE" w:rsidP="00DF2907">
      <w:pPr>
        <w:pStyle w:val="FootnoteBulletLevel2"/>
        <w:numPr>
          <w:ilvl w:val="0"/>
          <w:numId w:val="13"/>
        </w:numPr>
        <w:spacing w:before="0" w:after="60"/>
        <w:ind w:left="1440"/>
        <w:rPr>
          <w:rFonts w:ascii="Tahoma" w:hAnsi="Tahoma" w:cs="Tahoma"/>
          <w:noProof/>
          <w:sz w:val="18"/>
          <w:szCs w:val="18"/>
          <w:lang w:val="fr-FR"/>
        </w:rPr>
      </w:pPr>
      <w:r w:rsidRPr="00AA32B6">
        <w:rPr>
          <w:rFonts w:ascii="Tahoma" w:hAnsi="Tahoma" w:cs="Tahoma"/>
          <w:noProof/>
          <w:sz w:val="18"/>
          <w:szCs w:val="18"/>
          <w:lang w:val="fr-FR"/>
        </w:rPr>
        <w:t>Visual Studio Ultimate avec MSDN</w:t>
      </w:r>
    </w:p>
    <w:p w:rsidR="00894BFE" w:rsidRPr="00AA32B6" w:rsidRDefault="00894BFE" w:rsidP="00DF2907">
      <w:pPr>
        <w:pStyle w:val="FootnoteBulletLevel2"/>
        <w:numPr>
          <w:ilvl w:val="0"/>
          <w:numId w:val="13"/>
        </w:numPr>
        <w:spacing w:before="0" w:after="60"/>
        <w:ind w:left="1440"/>
        <w:rPr>
          <w:rFonts w:ascii="Tahoma" w:hAnsi="Tahoma" w:cs="Tahoma"/>
          <w:noProof/>
          <w:sz w:val="18"/>
          <w:szCs w:val="18"/>
          <w:lang w:val="fr-FR"/>
        </w:rPr>
      </w:pPr>
      <w:r w:rsidRPr="00AA32B6">
        <w:rPr>
          <w:rFonts w:ascii="Tahoma" w:hAnsi="Tahoma" w:cs="Tahoma"/>
          <w:noProof/>
          <w:sz w:val="18"/>
          <w:szCs w:val="18"/>
          <w:lang w:val="fr-FR"/>
        </w:rPr>
        <w:t>Visual Studio Premium avec MSDN</w:t>
      </w:r>
    </w:p>
    <w:p w:rsidR="00894BFE" w:rsidRPr="00AA32B6" w:rsidRDefault="00894BFE" w:rsidP="00DF2907">
      <w:pPr>
        <w:pStyle w:val="FootnoteBulletLevel2"/>
        <w:numPr>
          <w:ilvl w:val="0"/>
          <w:numId w:val="13"/>
        </w:numPr>
        <w:spacing w:before="0" w:after="60"/>
        <w:ind w:left="1440"/>
        <w:rPr>
          <w:rFonts w:ascii="Tahoma" w:hAnsi="Tahoma" w:cs="Tahoma"/>
          <w:noProof/>
          <w:sz w:val="18"/>
          <w:szCs w:val="18"/>
          <w:lang w:val="fr-FR"/>
        </w:rPr>
      </w:pPr>
      <w:r w:rsidRPr="00AA32B6">
        <w:rPr>
          <w:rFonts w:ascii="Tahoma" w:hAnsi="Tahoma" w:cs="Tahoma"/>
          <w:noProof/>
          <w:sz w:val="18"/>
          <w:szCs w:val="18"/>
          <w:lang w:val="fr-FR"/>
        </w:rPr>
        <w:t>Visual Studio Professional avec MSDN Premium</w:t>
      </w:r>
    </w:p>
    <w:p w:rsidR="00894BFE" w:rsidRPr="00AA32B6" w:rsidRDefault="00894BFE" w:rsidP="00DF2907">
      <w:pPr>
        <w:pStyle w:val="FootnoteBulletLevel2"/>
        <w:numPr>
          <w:ilvl w:val="0"/>
          <w:numId w:val="13"/>
        </w:numPr>
        <w:spacing w:before="0" w:after="60"/>
        <w:ind w:left="1440"/>
        <w:rPr>
          <w:rFonts w:ascii="Tahoma" w:hAnsi="Tahoma" w:cs="Tahoma"/>
          <w:noProof/>
          <w:sz w:val="18"/>
          <w:szCs w:val="18"/>
        </w:rPr>
      </w:pPr>
      <w:r w:rsidRPr="00AA32B6">
        <w:rPr>
          <w:rFonts w:ascii="Tahoma" w:hAnsi="Tahoma" w:cs="Tahoma"/>
          <w:noProof/>
          <w:sz w:val="18"/>
          <w:szCs w:val="18"/>
        </w:rPr>
        <w:t>Visual Studio Team System Team Suite avec MSDN Premium</w:t>
      </w:r>
    </w:p>
    <w:p w:rsidR="00894BFE" w:rsidRPr="00AA32B6" w:rsidRDefault="00894BFE" w:rsidP="00DF2907">
      <w:pPr>
        <w:pStyle w:val="FootnoteBulletLevel2"/>
        <w:numPr>
          <w:ilvl w:val="0"/>
          <w:numId w:val="13"/>
        </w:numPr>
        <w:spacing w:before="0" w:after="60"/>
        <w:ind w:left="1440"/>
        <w:rPr>
          <w:rFonts w:ascii="Tahoma" w:hAnsi="Tahoma" w:cs="Tahoma"/>
          <w:noProof/>
          <w:sz w:val="18"/>
          <w:szCs w:val="18"/>
        </w:rPr>
      </w:pPr>
      <w:r w:rsidRPr="00AA32B6">
        <w:rPr>
          <w:rFonts w:ascii="Tahoma" w:hAnsi="Tahoma" w:cs="Tahoma"/>
          <w:noProof/>
          <w:sz w:val="18"/>
          <w:szCs w:val="18"/>
        </w:rPr>
        <w:t>Visual Studio Team System Test avec MSDN Premium</w:t>
      </w:r>
    </w:p>
    <w:p w:rsidR="00894BFE" w:rsidRPr="00AA32B6" w:rsidRDefault="00894BFE" w:rsidP="00DF2907">
      <w:pPr>
        <w:pStyle w:val="FootnoteBulletLevel2"/>
        <w:numPr>
          <w:ilvl w:val="0"/>
          <w:numId w:val="13"/>
        </w:numPr>
        <w:spacing w:before="0" w:after="60"/>
        <w:ind w:left="1440"/>
        <w:rPr>
          <w:rFonts w:ascii="Tahoma" w:hAnsi="Tahoma" w:cs="Tahoma"/>
          <w:noProof/>
          <w:sz w:val="18"/>
          <w:szCs w:val="18"/>
        </w:rPr>
      </w:pPr>
      <w:r w:rsidRPr="00AA32B6">
        <w:rPr>
          <w:rFonts w:ascii="Tahoma" w:hAnsi="Tahoma" w:cs="Tahoma"/>
          <w:noProof/>
          <w:sz w:val="18"/>
          <w:szCs w:val="18"/>
        </w:rPr>
        <w:t>Visual Studio Team System Development avec MSDN Premium</w:t>
      </w:r>
    </w:p>
    <w:p w:rsidR="00894BFE" w:rsidRPr="001809F6" w:rsidRDefault="00894BFE" w:rsidP="00DF2907">
      <w:pPr>
        <w:pStyle w:val="FootnoteBulletLevel2"/>
        <w:numPr>
          <w:ilvl w:val="0"/>
          <w:numId w:val="13"/>
        </w:numPr>
        <w:spacing w:before="0" w:after="60"/>
        <w:ind w:left="1440"/>
        <w:rPr>
          <w:rFonts w:ascii="Tahoma" w:hAnsi="Tahoma" w:cs="Tahoma"/>
          <w:noProof/>
          <w:sz w:val="18"/>
          <w:szCs w:val="18"/>
        </w:rPr>
      </w:pPr>
      <w:r w:rsidRPr="001809F6">
        <w:rPr>
          <w:rFonts w:ascii="Tahoma" w:hAnsi="Tahoma" w:cs="Tahoma"/>
          <w:noProof/>
          <w:sz w:val="18"/>
          <w:szCs w:val="18"/>
        </w:rPr>
        <w:t xml:space="preserve">Visual Studio Team System Architecture avec MSDN Premium </w:t>
      </w:r>
    </w:p>
    <w:p w:rsidR="00894BFE" w:rsidRPr="00AA32B6" w:rsidRDefault="00894BFE" w:rsidP="00DF2907">
      <w:pPr>
        <w:pStyle w:val="FootnoteBulletLevel2"/>
        <w:numPr>
          <w:ilvl w:val="0"/>
          <w:numId w:val="13"/>
        </w:numPr>
        <w:spacing w:before="0" w:after="60"/>
        <w:ind w:left="1440"/>
        <w:rPr>
          <w:rFonts w:ascii="Tahoma" w:hAnsi="Tahoma" w:cs="Tahoma"/>
          <w:noProof/>
          <w:sz w:val="18"/>
          <w:szCs w:val="18"/>
          <w:lang w:val="fr-FR"/>
        </w:rPr>
      </w:pPr>
      <w:r w:rsidRPr="00AA32B6">
        <w:rPr>
          <w:rFonts w:ascii="Tahoma" w:hAnsi="Tahoma" w:cs="Tahoma"/>
          <w:noProof/>
          <w:sz w:val="18"/>
          <w:szCs w:val="18"/>
          <w:lang w:val="fr-FR"/>
        </w:rPr>
        <w:t>Visual Studio Team System Database avec MSDN Premium</w:t>
      </w:r>
    </w:p>
    <w:p w:rsidR="00894BFE" w:rsidRPr="00AA32B6" w:rsidRDefault="00894BFE" w:rsidP="00DF2907">
      <w:pPr>
        <w:pStyle w:val="FootnoteBulletLevel2"/>
        <w:numPr>
          <w:ilvl w:val="0"/>
          <w:numId w:val="13"/>
        </w:numPr>
        <w:spacing w:before="0" w:after="60"/>
        <w:ind w:left="1440"/>
        <w:rPr>
          <w:rFonts w:ascii="Tahoma" w:hAnsi="Tahoma" w:cs="Tahoma"/>
          <w:noProof/>
          <w:sz w:val="18"/>
          <w:szCs w:val="18"/>
          <w:lang w:val="fr-FR"/>
        </w:rPr>
      </w:pPr>
      <w:r w:rsidRPr="00AA32B6">
        <w:rPr>
          <w:rFonts w:ascii="Tahoma" w:hAnsi="Tahoma" w:cs="Tahoma"/>
          <w:noProof/>
          <w:sz w:val="18"/>
          <w:szCs w:val="18"/>
          <w:lang w:val="fr-FR"/>
        </w:rPr>
        <w:t>Clients possédant un abonnement contracté auprès d’un détaillant pour l’un des logiciels ci</w:t>
      </w:r>
      <w:r w:rsidR="00C15BE8" w:rsidRPr="00AA32B6">
        <w:rPr>
          <w:rFonts w:ascii="Tahoma" w:hAnsi="Tahoma" w:cs="Tahoma"/>
          <w:noProof/>
          <w:sz w:val="18"/>
          <w:szCs w:val="18"/>
          <w:lang w:val="fr-FR"/>
        </w:rPr>
        <w:t>-</w:t>
      </w:r>
      <w:r w:rsidRPr="00AA32B6">
        <w:rPr>
          <w:rFonts w:ascii="Tahoma" w:hAnsi="Tahoma" w:cs="Tahoma"/>
          <w:noProof/>
          <w:sz w:val="18"/>
          <w:szCs w:val="18"/>
          <w:lang w:val="fr-FR"/>
        </w:rPr>
        <w:t>dessus</w:t>
      </w:r>
    </w:p>
    <w:p w:rsidR="00894BFE" w:rsidRPr="00AA32B6" w:rsidRDefault="00894BFE" w:rsidP="00894BFE">
      <w:pPr>
        <w:pStyle w:val="FootnoteBulletLevel1"/>
        <w:spacing w:before="0" w:after="0"/>
        <w:ind w:left="907" w:firstLine="0"/>
        <w:rPr>
          <w:rFonts w:ascii="Tahoma" w:hAnsi="Tahoma" w:cs="Tahoma"/>
          <w:noProof/>
          <w:sz w:val="18"/>
          <w:szCs w:val="18"/>
          <w:lang w:val="fr-FR"/>
        </w:rPr>
      </w:pPr>
    </w:p>
    <w:p w:rsidR="00894BFE" w:rsidRPr="00AA32B6" w:rsidRDefault="00894BFE" w:rsidP="000319E5">
      <w:pPr>
        <w:pStyle w:val="FootnoteBulletLevel1"/>
        <w:tabs>
          <w:tab w:val="clear" w:pos="900"/>
        </w:tabs>
        <w:spacing w:before="0" w:after="0"/>
        <w:ind w:left="720" w:firstLine="0"/>
        <w:rPr>
          <w:rFonts w:ascii="Tahoma" w:hAnsi="Tahoma" w:cs="Tahoma"/>
          <w:noProof/>
          <w:sz w:val="18"/>
          <w:szCs w:val="18"/>
          <w:lang w:val="fr-FR"/>
        </w:rPr>
      </w:pPr>
      <w:r w:rsidRPr="00AA32B6">
        <w:rPr>
          <w:rFonts w:ascii="Tahoma" w:hAnsi="Tahoma" w:cs="Tahoma"/>
          <w:noProof/>
          <w:sz w:val="18"/>
          <w:szCs w:val="18"/>
          <w:lang w:val="fr-FR"/>
        </w:rPr>
        <w:t>Les clients dont la Software Assurance expire pour Visual Studio 2012 Premium avec MSDN sont éligibles au</w:t>
      </w:r>
      <w:r w:rsidR="000319E5" w:rsidRPr="00AA32B6">
        <w:rPr>
          <w:rFonts w:ascii="Tahoma" w:hAnsi="Tahoma" w:cs="Tahoma"/>
          <w:noProof/>
          <w:sz w:val="18"/>
          <w:szCs w:val="18"/>
          <w:lang w:val="fr-FR"/>
        </w:rPr>
        <w:t> </w:t>
      </w:r>
      <w:r w:rsidRPr="00AA32B6">
        <w:rPr>
          <w:rFonts w:ascii="Tahoma" w:hAnsi="Tahoma" w:cs="Tahoma"/>
          <w:noProof/>
          <w:sz w:val="18"/>
          <w:szCs w:val="18"/>
          <w:lang w:val="fr-FR"/>
        </w:rPr>
        <w:t xml:space="preserve">renouvellement de leur couverture pour : </w:t>
      </w:r>
    </w:p>
    <w:p w:rsidR="00894BFE" w:rsidRPr="00AA32B6" w:rsidRDefault="00894BFE" w:rsidP="00894BFE">
      <w:pPr>
        <w:pStyle w:val="FootnoteBulletLevel1"/>
        <w:spacing w:before="0" w:after="0"/>
        <w:ind w:left="907" w:firstLine="0"/>
        <w:rPr>
          <w:rFonts w:ascii="Tahoma" w:hAnsi="Tahoma" w:cs="Tahoma"/>
          <w:noProof/>
          <w:sz w:val="18"/>
          <w:szCs w:val="18"/>
          <w:lang w:val="fr-FR"/>
        </w:rPr>
      </w:pPr>
    </w:p>
    <w:p w:rsidR="00894BFE" w:rsidRPr="00AA32B6" w:rsidRDefault="00894BFE" w:rsidP="00DF2907">
      <w:pPr>
        <w:pStyle w:val="FootnoteBulletLevel2"/>
        <w:numPr>
          <w:ilvl w:val="0"/>
          <w:numId w:val="13"/>
        </w:numPr>
        <w:spacing w:before="0" w:after="60"/>
        <w:ind w:left="1440"/>
        <w:rPr>
          <w:rFonts w:ascii="Tahoma" w:hAnsi="Tahoma" w:cs="Tahoma"/>
          <w:noProof/>
          <w:sz w:val="18"/>
          <w:szCs w:val="18"/>
          <w:lang w:val="fr-FR"/>
        </w:rPr>
      </w:pPr>
      <w:r w:rsidRPr="00AA32B6">
        <w:rPr>
          <w:rFonts w:ascii="Tahoma" w:hAnsi="Tahoma" w:cs="Tahoma"/>
          <w:noProof/>
          <w:sz w:val="18"/>
          <w:szCs w:val="18"/>
          <w:lang w:val="fr-FR"/>
        </w:rPr>
        <w:t>Visual Studio Professional avec MSDN</w:t>
      </w:r>
    </w:p>
    <w:p w:rsidR="00894BFE" w:rsidRPr="001809F6" w:rsidRDefault="00894BFE" w:rsidP="00DF2907">
      <w:pPr>
        <w:pStyle w:val="FootnoteBulletLevel2"/>
        <w:numPr>
          <w:ilvl w:val="0"/>
          <w:numId w:val="13"/>
        </w:numPr>
        <w:spacing w:before="0" w:after="60"/>
        <w:ind w:left="1440"/>
        <w:rPr>
          <w:rFonts w:ascii="Tahoma" w:hAnsi="Tahoma" w:cs="Tahoma"/>
          <w:noProof/>
          <w:sz w:val="18"/>
          <w:szCs w:val="18"/>
        </w:rPr>
      </w:pPr>
      <w:r w:rsidRPr="001809F6">
        <w:rPr>
          <w:rFonts w:ascii="Tahoma" w:hAnsi="Tahoma" w:cs="Tahoma"/>
          <w:noProof/>
          <w:sz w:val="18"/>
          <w:szCs w:val="18"/>
        </w:rPr>
        <w:t>Visual Studio Test Professional avec MSDN</w:t>
      </w:r>
    </w:p>
    <w:p w:rsidR="00894BFE" w:rsidRPr="00AA32B6" w:rsidRDefault="00894BFE" w:rsidP="00DF2907">
      <w:pPr>
        <w:pStyle w:val="FootnoteBulletLevel2"/>
        <w:numPr>
          <w:ilvl w:val="0"/>
          <w:numId w:val="13"/>
        </w:numPr>
        <w:spacing w:before="0" w:after="60"/>
        <w:ind w:left="1440"/>
        <w:rPr>
          <w:rFonts w:ascii="Tahoma" w:hAnsi="Tahoma" w:cs="Tahoma"/>
          <w:noProof/>
          <w:sz w:val="18"/>
          <w:szCs w:val="18"/>
          <w:lang w:val="fr-FR"/>
        </w:rPr>
      </w:pPr>
      <w:r w:rsidRPr="00AA32B6">
        <w:rPr>
          <w:rFonts w:ascii="Tahoma" w:hAnsi="Tahoma" w:cs="Tahoma"/>
          <w:noProof/>
          <w:sz w:val="18"/>
          <w:szCs w:val="18"/>
          <w:lang w:val="fr-FR"/>
        </w:rPr>
        <w:t>Systèmes d’Exploitation MSDN</w:t>
      </w:r>
    </w:p>
    <w:p w:rsidR="00894BFE" w:rsidRPr="00AA32B6" w:rsidRDefault="00894BFE" w:rsidP="00894BFE">
      <w:pPr>
        <w:pStyle w:val="FootnoteBulletLevel1"/>
        <w:spacing w:before="0" w:after="0"/>
        <w:ind w:left="907" w:firstLine="0"/>
        <w:rPr>
          <w:rFonts w:ascii="Tahoma" w:hAnsi="Tahoma" w:cs="Tahoma"/>
          <w:noProof/>
          <w:sz w:val="18"/>
          <w:szCs w:val="18"/>
          <w:lang w:val="fr-FR"/>
        </w:rPr>
      </w:pPr>
    </w:p>
    <w:p w:rsidR="00894BFE" w:rsidRPr="00AA32B6" w:rsidRDefault="00894BFE" w:rsidP="00E05E8E">
      <w:pPr>
        <w:pStyle w:val="FootnoteBulletLevel1"/>
        <w:tabs>
          <w:tab w:val="clear" w:pos="900"/>
        </w:tabs>
        <w:spacing w:before="0" w:after="0"/>
        <w:ind w:left="720" w:firstLine="0"/>
        <w:rPr>
          <w:rFonts w:ascii="Tahoma" w:hAnsi="Tahoma" w:cs="Tahoma"/>
          <w:noProof/>
          <w:sz w:val="18"/>
          <w:szCs w:val="18"/>
          <w:lang w:val="fr-FR"/>
        </w:rPr>
      </w:pPr>
      <w:r w:rsidRPr="00AA32B6">
        <w:rPr>
          <w:rFonts w:ascii="Tahoma" w:hAnsi="Tahoma" w:cs="Tahoma"/>
          <w:noProof/>
          <w:sz w:val="18"/>
          <w:szCs w:val="18"/>
          <w:lang w:val="fr-FR"/>
        </w:rPr>
        <w:t>Les clients Entreprise, Select ou Open Value disposant d’une Software Assurance active pour Visual</w:t>
      </w:r>
      <w:r w:rsidR="00E05E8E" w:rsidRPr="00AA32B6">
        <w:rPr>
          <w:rFonts w:ascii="Tahoma" w:hAnsi="Tahoma" w:cs="Tahoma"/>
          <w:noProof/>
          <w:sz w:val="18"/>
          <w:szCs w:val="18"/>
          <w:lang w:val="fr-FR"/>
        </w:rPr>
        <w:t> </w:t>
      </w:r>
      <w:r w:rsidRPr="00AA32B6">
        <w:rPr>
          <w:rFonts w:ascii="Tahoma" w:hAnsi="Tahoma" w:cs="Tahoma"/>
          <w:noProof/>
          <w:sz w:val="18"/>
          <w:szCs w:val="18"/>
          <w:lang w:val="fr-FR"/>
        </w:rPr>
        <w:t xml:space="preserve">Studio 2012 Premium avec MSDN peuvent également passer à l’édition supérieure Visual Studio 2012 Ultimate avec MSDN en achetant la </w:t>
      </w:r>
      <w:hyperlink w:anchor="_Step_Up" w:history="1">
        <w:r w:rsidRPr="00AA32B6">
          <w:rPr>
            <w:rFonts w:ascii="Tahoma" w:hAnsi="Tahoma" w:cs="Tahoma"/>
            <w:noProof/>
            <w:sz w:val="18"/>
            <w:szCs w:val="18"/>
            <w:lang w:val="fr-FR"/>
          </w:rPr>
          <w:t>Licence de Passage à une Édition Supérieure</w:t>
        </w:r>
      </w:hyperlink>
      <w:r w:rsidRPr="00AA32B6">
        <w:rPr>
          <w:rFonts w:ascii="Tahoma" w:hAnsi="Tahoma" w:cs="Tahoma"/>
          <w:noProof/>
          <w:sz w:val="18"/>
          <w:szCs w:val="18"/>
          <w:lang w:val="fr-FR"/>
        </w:rPr>
        <w:t xml:space="preserve"> appropriée.</w:t>
      </w:r>
    </w:p>
    <w:p w:rsidR="00894BFE" w:rsidRPr="00AA32B6" w:rsidRDefault="00894BFE" w:rsidP="00894BFE">
      <w:pPr>
        <w:pStyle w:val="FootnoteBulletLevel2"/>
        <w:tabs>
          <w:tab w:val="clear" w:pos="1260"/>
        </w:tabs>
        <w:spacing w:before="0"/>
        <w:ind w:left="720" w:firstLine="0"/>
        <w:rPr>
          <w:rFonts w:ascii="Tahoma" w:hAnsi="Tahoma" w:cs="Tahoma"/>
          <w:noProof/>
          <w:sz w:val="18"/>
          <w:szCs w:val="18"/>
          <w:lang w:val="fr-FR"/>
        </w:rPr>
      </w:pPr>
    </w:p>
    <w:p w:rsidR="00894BFE" w:rsidRPr="00AA32B6" w:rsidRDefault="00894BFE" w:rsidP="00894BFE">
      <w:pPr>
        <w:spacing w:after="60"/>
        <w:ind w:left="720"/>
        <w:rPr>
          <w:rFonts w:cs="Tahoma"/>
          <w:noProof/>
          <w:szCs w:val="18"/>
          <w:lang w:val="fr-FR"/>
        </w:rPr>
      </w:pPr>
      <w:r w:rsidRPr="00AA32B6">
        <w:rPr>
          <w:rFonts w:cs="Tahoma"/>
          <w:b/>
          <w:noProof/>
          <w:szCs w:val="18"/>
          <w:lang w:val="fr-FR"/>
        </w:rPr>
        <w:t>Services d’abonnement</w:t>
      </w:r>
    </w:p>
    <w:p w:rsidR="00894BFE" w:rsidRPr="00AA32B6" w:rsidRDefault="00894BFE" w:rsidP="00894BFE">
      <w:pPr>
        <w:pStyle w:val="FootnoteBulletLevel2"/>
        <w:tabs>
          <w:tab w:val="clear" w:pos="1260"/>
        </w:tabs>
        <w:spacing w:before="0"/>
        <w:ind w:left="720" w:firstLine="0"/>
        <w:rPr>
          <w:rFonts w:ascii="Tahoma" w:hAnsi="Tahoma" w:cs="Tahoma"/>
          <w:noProof/>
          <w:sz w:val="18"/>
          <w:szCs w:val="18"/>
          <w:lang w:val="fr-FR"/>
        </w:rPr>
      </w:pPr>
      <w:r w:rsidRPr="00AA32B6">
        <w:rPr>
          <w:rFonts w:ascii="Tahoma" w:hAnsi="Tahoma" w:cs="Tahoma"/>
          <w:noProof/>
          <w:sz w:val="18"/>
          <w:szCs w:val="18"/>
          <w:lang w:val="fr-FR"/>
        </w:rPr>
        <w:t>Les services d’abonnement MSDN, qui peuvent couvrir des téléchargements, clés de produit, avantages Windows Azure, formations en ligne, services de support technique, avantages Windows Store et autres services, ne sont disponibles que pendant la durée de validité de l’abonnement.</w:t>
      </w:r>
    </w:p>
    <w:p w:rsidR="00894BFE" w:rsidRPr="00AA32B6" w:rsidRDefault="00894BFE" w:rsidP="00894BFE">
      <w:pPr>
        <w:pStyle w:val="FootnoteBulletLevel1"/>
        <w:tabs>
          <w:tab w:val="clear" w:pos="900"/>
        </w:tabs>
        <w:spacing w:before="0" w:after="0"/>
        <w:ind w:left="720" w:firstLine="0"/>
        <w:rPr>
          <w:rFonts w:ascii="Tahoma" w:hAnsi="Tahoma" w:cs="Tahoma"/>
          <w:noProof/>
          <w:sz w:val="18"/>
          <w:szCs w:val="18"/>
          <w:lang w:val="fr-FR"/>
        </w:rPr>
      </w:pPr>
    </w:p>
    <w:p w:rsidR="00894BFE" w:rsidRPr="00AA32B6" w:rsidRDefault="00894BFE" w:rsidP="00894BFE">
      <w:pPr>
        <w:spacing w:after="60"/>
        <w:ind w:left="720"/>
        <w:rPr>
          <w:rFonts w:cs="Tahoma"/>
          <w:noProof/>
          <w:szCs w:val="18"/>
          <w:lang w:val="fr-FR"/>
        </w:rPr>
      </w:pPr>
      <w:r w:rsidRPr="00AA32B6">
        <w:rPr>
          <w:rFonts w:cs="Tahoma"/>
          <w:b/>
          <w:noProof/>
          <w:szCs w:val="18"/>
          <w:lang w:val="fr-FR"/>
        </w:rPr>
        <w:t>Services de la plateforme Windows Azure</w:t>
      </w:r>
    </w:p>
    <w:p w:rsidR="00894BFE" w:rsidRPr="00AA32B6" w:rsidRDefault="00894BFE" w:rsidP="000319E5">
      <w:pPr>
        <w:pStyle w:val="FootnoteBulletLevel2"/>
        <w:tabs>
          <w:tab w:val="clear" w:pos="1260"/>
        </w:tabs>
        <w:spacing w:before="0"/>
        <w:ind w:left="720" w:firstLine="0"/>
        <w:rPr>
          <w:rFonts w:ascii="Tahoma" w:hAnsi="Tahoma" w:cs="Tahoma"/>
          <w:noProof/>
          <w:sz w:val="18"/>
          <w:szCs w:val="18"/>
          <w:lang w:val="fr-FR"/>
        </w:rPr>
      </w:pPr>
      <w:r w:rsidRPr="00AA32B6">
        <w:rPr>
          <w:rFonts w:ascii="Tahoma" w:hAnsi="Tahoma" w:cs="Tahoma"/>
          <w:noProof/>
          <w:sz w:val="18"/>
          <w:szCs w:val="18"/>
          <w:lang w:val="fr-FR"/>
        </w:rPr>
        <w:t>Un seul compte Windows Azure ne peut pas bénéficier des avantages Windows Azure cumulés de plusieurs</w:t>
      </w:r>
      <w:r w:rsidR="000319E5" w:rsidRPr="00AA32B6">
        <w:rPr>
          <w:rFonts w:ascii="Tahoma" w:hAnsi="Tahoma" w:cs="Tahoma"/>
          <w:noProof/>
          <w:sz w:val="18"/>
          <w:szCs w:val="18"/>
          <w:lang w:val="fr-FR"/>
        </w:rPr>
        <w:t> </w:t>
      </w:r>
      <w:r w:rsidRPr="00AA32B6">
        <w:rPr>
          <w:rFonts w:ascii="Tahoma" w:hAnsi="Tahoma" w:cs="Tahoma"/>
          <w:noProof/>
          <w:sz w:val="18"/>
          <w:szCs w:val="18"/>
          <w:lang w:val="fr-FR"/>
        </w:rPr>
        <w:t>abonnements MSDN. L’utilisation de Windows Azure est régie par les conditions d’utilisation de</w:t>
      </w:r>
      <w:r w:rsidR="000319E5" w:rsidRPr="00AA32B6">
        <w:rPr>
          <w:rFonts w:ascii="Tahoma" w:hAnsi="Tahoma" w:cs="Tahoma"/>
          <w:noProof/>
          <w:sz w:val="18"/>
          <w:szCs w:val="18"/>
          <w:lang w:val="fr-FR"/>
        </w:rPr>
        <w:t> </w:t>
      </w:r>
      <w:r w:rsidRPr="00AA32B6">
        <w:rPr>
          <w:rFonts w:ascii="Tahoma" w:hAnsi="Tahoma" w:cs="Tahoma"/>
          <w:noProof/>
          <w:sz w:val="18"/>
          <w:szCs w:val="18"/>
          <w:lang w:val="fr-FR"/>
        </w:rPr>
        <w:t>Windows Azure.</w:t>
      </w:r>
    </w:p>
    <w:p w:rsidR="00894BFE" w:rsidRPr="00AA32B6" w:rsidRDefault="00894BFE" w:rsidP="00894BFE">
      <w:pPr>
        <w:pStyle w:val="FootnoteBulletLevel2"/>
        <w:tabs>
          <w:tab w:val="clear" w:pos="1260"/>
        </w:tabs>
        <w:spacing w:before="0"/>
        <w:ind w:left="0" w:firstLine="0"/>
        <w:rPr>
          <w:rFonts w:ascii="Tahoma" w:hAnsi="Tahoma" w:cs="Tahoma"/>
          <w:noProof/>
          <w:sz w:val="18"/>
          <w:szCs w:val="22"/>
          <w:lang w:val="fr-FR"/>
        </w:rPr>
      </w:pPr>
    </w:p>
    <w:p w:rsidR="00894BFE" w:rsidRPr="001809F6" w:rsidRDefault="00894BFE" w:rsidP="00894BFE">
      <w:pPr>
        <w:pStyle w:val="Heading3"/>
        <w:rPr>
          <w:rFonts w:ascii="Tahoma" w:hAnsi="Tahoma" w:cs="Tahoma"/>
          <w:noProof/>
          <w:lang w:val="en-US"/>
        </w:rPr>
      </w:pPr>
      <w:bookmarkStart w:id="1132" w:name="_Toc336338278"/>
      <w:bookmarkStart w:id="1133" w:name="_19_Visual_Studio"/>
      <w:bookmarkStart w:id="1134" w:name="_Toc345703204"/>
      <w:bookmarkStart w:id="1135" w:name="Aps_18VS2010UltimateMSDN"/>
      <w:bookmarkEnd w:id="1132"/>
      <w:bookmarkEnd w:id="1133"/>
      <w:r w:rsidRPr="001809F6">
        <w:rPr>
          <w:rFonts w:ascii="Tahoma" w:hAnsi="Tahoma" w:cs="Tahoma"/>
          <w:noProof/>
          <w:color w:val="F66400"/>
          <w:sz w:val="22"/>
          <w:vertAlign w:val="superscript"/>
          <w:lang w:val="en-US" w:eastAsia="x-none"/>
        </w:rPr>
        <w:t>19</w:t>
      </w:r>
      <w:r w:rsidRPr="001809F6">
        <w:rPr>
          <w:rFonts w:ascii="Tahoma" w:hAnsi="Tahoma" w:cs="Tahoma"/>
          <w:noProof/>
          <w:color w:val="F66400"/>
          <w:sz w:val="22"/>
          <w:lang w:val="en-US" w:eastAsia="x-none"/>
        </w:rPr>
        <w:t xml:space="preserve"> Visual Studio 2012 Ultimate avec MSDN</w:t>
      </w:r>
      <w:bookmarkEnd w:id="1134"/>
      <w:r w:rsidRPr="001809F6">
        <w:rPr>
          <w:rFonts w:ascii="Tahoma" w:hAnsi="Tahoma" w:cs="Tahoma"/>
          <w:noProof/>
          <w:lang w:val="en-US"/>
        </w:rPr>
        <w:t xml:space="preserve"> </w:t>
      </w:r>
    </w:p>
    <w:bookmarkEnd w:id="1135"/>
    <w:p w:rsidR="00894BFE" w:rsidRPr="001809F6" w:rsidRDefault="00894BFE" w:rsidP="00894BFE">
      <w:pPr>
        <w:adjustRightInd w:val="0"/>
        <w:ind w:left="540"/>
        <w:textAlignment w:val="baseline"/>
        <w:rPr>
          <w:rFonts w:cs="Tahoma"/>
          <w:noProof/>
        </w:rPr>
      </w:pPr>
    </w:p>
    <w:p w:rsidR="00894BFE" w:rsidRPr="001809F6" w:rsidRDefault="00894BFE" w:rsidP="00894BFE">
      <w:pPr>
        <w:spacing w:after="60"/>
        <w:ind w:left="720"/>
        <w:rPr>
          <w:rFonts w:cs="Tahoma"/>
          <w:noProof/>
          <w:szCs w:val="18"/>
        </w:rPr>
      </w:pPr>
      <w:r w:rsidRPr="001809F6">
        <w:rPr>
          <w:rFonts w:cs="Tahoma"/>
          <w:b/>
          <w:noProof/>
          <w:szCs w:val="18"/>
        </w:rPr>
        <w:t>Visual Studio Team Foundation Server 2012</w:t>
      </w:r>
    </w:p>
    <w:p w:rsidR="00894BFE" w:rsidRPr="00AA32B6" w:rsidRDefault="00894BFE" w:rsidP="00894BFE">
      <w:pPr>
        <w:pStyle w:val="EndnoteText"/>
        <w:ind w:left="720"/>
        <w:rPr>
          <w:rFonts w:ascii="Tahoma" w:hAnsi="Tahoma" w:cs="Tahoma"/>
          <w:noProof/>
          <w:sz w:val="18"/>
          <w:szCs w:val="18"/>
        </w:rPr>
      </w:pPr>
      <w:r w:rsidRPr="00AA32B6">
        <w:rPr>
          <w:rFonts w:ascii="Tahoma" w:hAnsi="Tahoma" w:cs="Tahoma"/>
          <w:noProof/>
          <w:sz w:val="18"/>
          <w:szCs w:val="18"/>
          <w:lang w:eastAsia="x-none"/>
        </w:rPr>
        <w:t>L’abonné est éligible à une licence serveur Visual Studio Team Foundation Server 2012 et à une CAL Utilisateur Team Foundation Server.</w:t>
      </w:r>
      <w:r w:rsidRPr="00AA32B6">
        <w:rPr>
          <w:rFonts w:ascii="Tahoma" w:hAnsi="Tahoma" w:cs="Tahoma"/>
          <w:noProof/>
          <w:sz w:val="18"/>
          <w:szCs w:val="18"/>
        </w:rPr>
        <w:t xml:space="preserve"> </w:t>
      </w:r>
      <w:r w:rsidRPr="00AA32B6">
        <w:rPr>
          <w:rFonts w:ascii="Tahoma" w:hAnsi="Tahoma" w:cs="Tahoma"/>
          <w:noProof/>
          <w:sz w:val="18"/>
          <w:szCs w:val="18"/>
          <w:lang w:eastAsia="x-none"/>
        </w:rPr>
        <w:t>L’utilisation de la CAL est exclusivement réservée à l’abonné.</w:t>
      </w:r>
    </w:p>
    <w:p w:rsidR="00894BFE" w:rsidRPr="00AA32B6" w:rsidRDefault="00894BFE" w:rsidP="00894BFE">
      <w:pPr>
        <w:pStyle w:val="EndnoteText"/>
        <w:ind w:left="720"/>
        <w:rPr>
          <w:rFonts w:ascii="Tahoma" w:hAnsi="Tahoma" w:cs="Tahoma"/>
          <w:noProof/>
          <w:sz w:val="18"/>
          <w:szCs w:val="18"/>
        </w:rPr>
      </w:pPr>
    </w:p>
    <w:p w:rsidR="00894BFE" w:rsidRPr="00AA32B6" w:rsidRDefault="00894BFE" w:rsidP="00894BFE">
      <w:pPr>
        <w:spacing w:after="60"/>
        <w:ind w:left="720"/>
        <w:rPr>
          <w:rFonts w:cs="Tahoma"/>
          <w:noProof/>
          <w:szCs w:val="18"/>
          <w:lang w:val="fr-FR"/>
        </w:rPr>
      </w:pPr>
      <w:r w:rsidRPr="00AA32B6">
        <w:rPr>
          <w:rFonts w:cs="Tahoma"/>
          <w:b/>
          <w:noProof/>
          <w:szCs w:val="18"/>
          <w:lang w:val="fr-FR"/>
        </w:rPr>
        <w:t>SQL Server Parallel Data Warehouse Developer</w:t>
      </w:r>
    </w:p>
    <w:p w:rsidR="00894BFE" w:rsidRPr="00AA32B6" w:rsidRDefault="00894BFE" w:rsidP="00894BFE">
      <w:pPr>
        <w:pStyle w:val="EndnoteText"/>
        <w:ind w:left="720"/>
        <w:rPr>
          <w:rFonts w:ascii="Tahoma" w:hAnsi="Tahoma" w:cs="Tahoma"/>
          <w:noProof/>
          <w:sz w:val="18"/>
          <w:szCs w:val="18"/>
        </w:rPr>
      </w:pPr>
      <w:r w:rsidRPr="00AA32B6">
        <w:rPr>
          <w:rFonts w:ascii="Tahoma" w:hAnsi="Tahoma" w:cs="Tahoma"/>
          <w:noProof/>
          <w:sz w:val="18"/>
          <w:szCs w:val="18"/>
          <w:lang w:eastAsia="x-none"/>
        </w:rPr>
        <w:t>L’abonné est éligible à une licence SQL Server 2008 R2 Parallel Data Warehouse Developer.</w:t>
      </w:r>
    </w:p>
    <w:p w:rsidR="00894BFE" w:rsidRDefault="00894BFE" w:rsidP="00894BFE">
      <w:pPr>
        <w:adjustRightInd w:val="0"/>
        <w:ind w:left="720"/>
        <w:textAlignment w:val="baseline"/>
        <w:rPr>
          <w:rFonts w:cs="Tahoma"/>
          <w:noProof/>
          <w:lang w:val="fr-FR"/>
        </w:rPr>
      </w:pPr>
    </w:p>
    <w:p w:rsidR="009C42C8" w:rsidRDefault="009C42C8" w:rsidP="00894BFE">
      <w:pPr>
        <w:adjustRightInd w:val="0"/>
        <w:ind w:left="720"/>
        <w:textAlignment w:val="baseline"/>
        <w:rPr>
          <w:rFonts w:cs="Tahoma"/>
          <w:noProof/>
          <w:lang w:val="fr-FR"/>
        </w:rPr>
      </w:pPr>
    </w:p>
    <w:p w:rsidR="009C42C8" w:rsidRDefault="009C42C8" w:rsidP="00894BFE">
      <w:pPr>
        <w:adjustRightInd w:val="0"/>
        <w:ind w:left="720"/>
        <w:textAlignment w:val="baseline"/>
        <w:rPr>
          <w:rFonts w:cs="Tahoma"/>
          <w:noProof/>
          <w:lang w:val="fr-FR"/>
        </w:rPr>
      </w:pPr>
    </w:p>
    <w:p w:rsidR="009C42C8" w:rsidRDefault="009C42C8" w:rsidP="00894BFE">
      <w:pPr>
        <w:adjustRightInd w:val="0"/>
        <w:ind w:left="720"/>
        <w:textAlignment w:val="baseline"/>
        <w:rPr>
          <w:rFonts w:cs="Tahoma"/>
          <w:noProof/>
          <w:lang w:val="fr-FR"/>
        </w:rPr>
      </w:pPr>
    </w:p>
    <w:p w:rsidR="009C42C8" w:rsidRDefault="009C42C8" w:rsidP="00894BFE">
      <w:pPr>
        <w:adjustRightInd w:val="0"/>
        <w:ind w:left="720"/>
        <w:textAlignment w:val="baseline"/>
        <w:rPr>
          <w:rFonts w:cs="Tahoma"/>
          <w:noProof/>
          <w:lang w:val="fr-FR"/>
        </w:rPr>
      </w:pPr>
    </w:p>
    <w:p w:rsidR="00AA32B6" w:rsidRDefault="00AA32B6" w:rsidP="00894BFE">
      <w:pPr>
        <w:adjustRightInd w:val="0"/>
        <w:ind w:left="720"/>
        <w:textAlignment w:val="baseline"/>
        <w:rPr>
          <w:rFonts w:cs="Tahoma"/>
          <w:noProof/>
          <w:lang w:val="fr-FR"/>
        </w:rPr>
      </w:pPr>
    </w:p>
    <w:p w:rsidR="009C42C8" w:rsidRPr="00640614" w:rsidRDefault="009C42C8" w:rsidP="00894BFE">
      <w:pPr>
        <w:adjustRightInd w:val="0"/>
        <w:ind w:left="720"/>
        <w:textAlignment w:val="baseline"/>
        <w:rPr>
          <w:rFonts w:cs="Tahoma"/>
          <w:noProof/>
          <w:lang w:val="fr-FR"/>
        </w:rPr>
      </w:pPr>
    </w:p>
    <w:p w:rsidR="00894BFE" w:rsidRDefault="00894BFE" w:rsidP="00894BFE">
      <w:pPr>
        <w:spacing w:after="60"/>
        <w:ind w:left="720"/>
        <w:rPr>
          <w:rFonts w:cs="Tahoma"/>
          <w:b/>
          <w:noProof/>
          <w:lang w:val="fr-FR"/>
        </w:rPr>
      </w:pPr>
      <w:r w:rsidRPr="00640614">
        <w:rPr>
          <w:rFonts w:cs="Tahoma"/>
          <w:b/>
          <w:noProof/>
          <w:lang w:val="fr-FR"/>
        </w:rPr>
        <w:t>Éligibilité de la Software Assurance</w:t>
      </w:r>
    </w:p>
    <w:p w:rsidR="00894BFE" w:rsidRPr="00640614" w:rsidRDefault="00894BFE" w:rsidP="00894BFE">
      <w:pPr>
        <w:ind w:left="720"/>
        <w:rPr>
          <w:rFonts w:cs="Tahoma"/>
          <w:noProof/>
          <w:lang w:val="fr-FR"/>
        </w:rPr>
      </w:pPr>
      <w:r w:rsidRPr="00640614">
        <w:rPr>
          <w:rFonts w:cs="Tahoma"/>
          <w:noProof/>
          <w:lang w:val="fr-FR"/>
        </w:rPr>
        <w:t>Les clients dont la Software Assurance expire pour les produits suivants sont éligibles au renouvellement de leur couverture pour Visual Studio 2012 Ultimate avec MSDN :</w:t>
      </w:r>
    </w:p>
    <w:p w:rsidR="00894BFE" w:rsidRPr="009C42C8" w:rsidRDefault="00894BFE" w:rsidP="00372C72">
      <w:pPr>
        <w:spacing w:line="216" w:lineRule="auto"/>
        <w:ind w:left="900"/>
        <w:rPr>
          <w:rFonts w:cs="Tahoma"/>
          <w:noProof/>
          <w:szCs w:val="18"/>
          <w:lang w:val="fr-FR"/>
        </w:rPr>
      </w:pPr>
    </w:p>
    <w:p w:rsidR="00894BFE" w:rsidRPr="00640614" w:rsidRDefault="00894BFE" w:rsidP="00DF2907">
      <w:pPr>
        <w:numPr>
          <w:ilvl w:val="0"/>
          <w:numId w:val="13"/>
        </w:numPr>
        <w:adjustRightInd w:val="0"/>
        <w:snapToGrid w:val="0"/>
        <w:spacing w:after="60"/>
        <w:ind w:left="1440"/>
        <w:textAlignment w:val="baseline"/>
        <w:rPr>
          <w:rFonts w:cs="Tahoma"/>
          <w:noProof/>
          <w:lang w:val="fr-FR"/>
        </w:rPr>
      </w:pPr>
      <w:r w:rsidRPr="00640614">
        <w:rPr>
          <w:rFonts w:cs="Tahoma"/>
          <w:noProof/>
          <w:lang w:val="fr-FR"/>
        </w:rPr>
        <w:t>Visual Studio Ultimate avec MSDN</w:t>
      </w:r>
    </w:p>
    <w:p w:rsidR="00894BFE" w:rsidRPr="006B3893" w:rsidRDefault="00894BFE" w:rsidP="00DF2907">
      <w:pPr>
        <w:numPr>
          <w:ilvl w:val="0"/>
          <w:numId w:val="13"/>
        </w:numPr>
        <w:adjustRightInd w:val="0"/>
        <w:snapToGrid w:val="0"/>
        <w:spacing w:after="60"/>
        <w:ind w:left="1440"/>
        <w:textAlignment w:val="baseline"/>
        <w:rPr>
          <w:rFonts w:cs="Tahoma"/>
          <w:noProof/>
        </w:rPr>
      </w:pPr>
      <w:r w:rsidRPr="006B3893">
        <w:rPr>
          <w:rFonts w:cs="Tahoma"/>
          <w:noProof/>
        </w:rPr>
        <w:t>Visual Studio Team System Team Suite avec MSDN Premium</w:t>
      </w:r>
    </w:p>
    <w:p w:rsidR="00894BFE" w:rsidRPr="006B3893" w:rsidRDefault="00894BFE" w:rsidP="00DF2907">
      <w:pPr>
        <w:numPr>
          <w:ilvl w:val="0"/>
          <w:numId w:val="13"/>
        </w:numPr>
        <w:adjustRightInd w:val="0"/>
        <w:snapToGrid w:val="0"/>
        <w:spacing w:after="60"/>
        <w:ind w:left="1440"/>
        <w:textAlignment w:val="baseline"/>
        <w:rPr>
          <w:rFonts w:cs="Tahoma"/>
          <w:noProof/>
        </w:rPr>
      </w:pPr>
      <w:r w:rsidRPr="006B3893">
        <w:rPr>
          <w:rFonts w:cs="Tahoma"/>
          <w:noProof/>
        </w:rPr>
        <w:t>Visual Studio Team System Test avec MSDN Premium</w:t>
      </w:r>
    </w:p>
    <w:p w:rsidR="00894BFE" w:rsidRPr="006B3893" w:rsidRDefault="00894BFE" w:rsidP="00DF2907">
      <w:pPr>
        <w:numPr>
          <w:ilvl w:val="0"/>
          <w:numId w:val="13"/>
        </w:numPr>
        <w:adjustRightInd w:val="0"/>
        <w:snapToGrid w:val="0"/>
        <w:spacing w:after="60"/>
        <w:ind w:left="1440"/>
        <w:textAlignment w:val="baseline"/>
        <w:rPr>
          <w:rFonts w:cs="Tahoma"/>
          <w:noProof/>
        </w:rPr>
      </w:pPr>
      <w:r w:rsidRPr="006B3893">
        <w:rPr>
          <w:rFonts w:cs="Tahoma"/>
          <w:noProof/>
        </w:rPr>
        <w:t>Visual Studio Team System Development avec MSDN Premium</w:t>
      </w:r>
    </w:p>
    <w:p w:rsidR="00894BFE" w:rsidRPr="001809F6" w:rsidRDefault="00894BFE" w:rsidP="00DF2907">
      <w:pPr>
        <w:numPr>
          <w:ilvl w:val="0"/>
          <w:numId w:val="13"/>
        </w:numPr>
        <w:adjustRightInd w:val="0"/>
        <w:snapToGrid w:val="0"/>
        <w:spacing w:after="60"/>
        <w:ind w:left="1440"/>
        <w:textAlignment w:val="baseline"/>
        <w:rPr>
          <w:rFonts w:cs="Tahoma"/>
          <w:noProof/>
        </w:rPr>
      </w:pPr>
      <w:r w:rsidRPr="001809F6">
        <w:rPr>
          <w:rFonts w:cs="Tahoma"/>
          <w:noProof/>
        </w:rPr>
        <w:t xml:space="preserve">Visual Studio Team System Architecture avec MSDN Premium </w:t>
      </w:r>
    </w:p>
    <w:p w:rsidR="00894BFE" w:rsidRPr="00640614" w:rsidRDefault="00894BFE" w:rsidP="00DF2907">
      <w:pPr>
        <w:numPr>
          <w:ilvl w:val="0"/>
          <w:numId w:val="13"/>
        </w:numPr>
        <w:adjustRightInd w:val="0"/>
        <w:snapToGrid w:val="0"/>
        <w:spacing w:after="60"/>
        <w:ind w:left="1440"/>
        <w:textAlignment w:val="baseline"/>
        <w:rPr>
          <w:rFonts w:cs="Tahoma"/>
          <w:noProof/>
          <w:lang w:val="fr-FR"/>
        </w:rPr>
      </w:pPr>
      <w:r w:rsidRPr="00640614">
        <w:rPr>
          <w:rFonts w:cs="Tahoma"/>
          <w:noProof/>
          <w:lang w:val="fr-FR"/>
        </w:rPr>
        <w:t>Visual Studio Team System Database avec MSDN Premium</w:t>
      </w:r>
    </w:p>
    <w:p w:rsidR="00894BFE" w:rsidRPr="00640614" w:rsidRDefault="00894BFE" w:rsidP="00DF2907">
      <w:pPr>
        <w:numPr>
          <w:ilvl w:val="0"/>
          <w:numId w:val="13"/>
        </w:numPr>
        <w:adjustRightInd w:val="0"/>
        <w:snapToGrid w:val="0"/>
        <w:spacing w:after="60"/>
        <w:ind w:left="1440"/>
        <w:textAlignment w:val="baseline"/>
        <w:rPr>
          <w:rFonts w:cs="Tahoma"/>
          <w:noProof/>
          <w:lang w:val="fr-FR"/>
        </w:rPr>
      </w:pPr>
      <w:r w:rsidRPr="00640614">
        <w:rPr>
          <w:rFonts w:cs="Tahoma"/>
          <w:noProof/>
          <w:lang w:val="fr-FR"/>
        </w:rPr>
        <w:t>Clients possédant un abonnement contracté auprès d’un détaillant pour l’un des logiciels ci</w:t>
      </w:r>
      <w:r w:rsidR="00C15BE8">
        <w:rPr>
          <w:rFonts w:cs="Tahoma"/>
          <w:noProof/>
          <w:lang w:val="fr-FR"/>
        </w:rPr>
        <w:t>-</w:t>
      </w:r>
      <w:r w:rsidRPr="00640614">
        <w:rPr>
          <w:rFonts w:cs="Tahoma"/>
          <w:noProof/>
          <w:lang w:val="fr-FR"/>
        </w:rPr>
        <w:t>dessus</w:t>
      </w:r>
    </w:p>
    <w:p w:rsidR="00894BFE" w:rsidRPr="009C42C8" w:rsidRDefault="00894BFE" w:rsidP="00372C72">
      <w:pPr>
        <w:tabs>
          <w:tab w:val="num" w:pos="900"/>
        </w:tabs>
        <w:adjustRightInd w:val="0"/>
        <w:spacing w:line="216" w:lineRule="auto"/>
        <w:ind w:left="1440"/>
        <w:textAlignment w:val="baseline"/>
        <w:rPr>
          <w:rFonts w:cs="Tahoma"/>
          <w:noProof/>
          <w:szCs w:val="18"/>
          <w:lang w:val="fr-FR"/>
        </w:rPr>
      </w:pPr>
    </w:p>
    <w:p w:rsidR="00894BFE" w:rsidRPr="00640614" w:rsidRDefault="00894BFE" w:rsidP="00894BFE">
      <w:pPr>
        <w:adjustRightInd w:val="0"/>
        <w:ind w:left="720"/>
        <w:textAlignment w:val="baseline"/>
        <w:rPr>
          <w:rFonts w:cs="Tahoma"/>
          <w:noProof/>
          <w:lang w:val="fr-FR"/>
        </w:rPr>
      </w:pPr>
      <w:r w:rsidRPr="00640614">
        <w:rPr>
          <w:rFonts w:cs="Tahoma"/>
          <w:noProof/>
          <w:lang w:val="fr-FR"/>
        </w:rPr>
        <w:t>Les clients dont la Software Assurance expire pour Visual Studio 2012 Ultimate avec MSDN sont éligibles au renouvellement de leur couverture pour :</w:t>
      </w:r>
      <w:r w:rsidRPr="00640614">
        <w:rPr>
          <w:rFonts w:cs="Tahoma"/>
          <w:noProof/>
          <w:szCs w:val="20"/>
          <w:lang w:val="fr-FR"/>
        </w:rPr>
        <w:t xml:space="preserve"> </w:t>
      </w:r>
    </w:p>
    <w:p w:rsidR="00894BFE" w:rsidRPr="009C42C8" w:rsidRDefault="00894BFE" w:rsidP="00372C72">
      <w:pPr>
        <w:adjustRightInd w:val="0"/>
        <w:spacing w:line="216" w:lineRule="auto"/>
        <w:ind w:left="720"/>
        <w:textAlignment w:val="baseline"/>
        <w:rPr>
          <w:rFonts w:cs="Tahoma"/>
          <w:noProof/>
          <w:szCs w:val="18"/>
          <w:lang w:val="fr-FR"/>
        </w:rPr>
      </w:pPr>
    </w:p>
    <w:p w:rsidR="00894BFE" w:rsidRPr="00640614" w:rsidRDefault="00894BFE" w:rsidP="00DF2907">
      <w:pPr>
        <w:numPr>
          <w:ilvl w:val="0"/>
          <w:numId w:val="13"/>
        </w:numPr>
        <w:adjustRightInd w:val="0"/>
        <w:snapToGrid w:val="0"/>
        <w:spacing w:after="60"/>
        <w:ind w:left="1440"/>
        <w:textAlignment w:val="baseline"/>
        <w:rPr>
          <w:rFonts w:cs="Tahoma"/>
          <w:noProof/>
          <w:lang w:val="fr-FR"/>
        </w:rPr>
      </w:pPr>
      <w:r w:rsidRPr="00640614">
        <w:rPr>
          <w:rFonts w:cs="Tahoma"/>
          <w:noProof/>
          <w:lang w:val="fr-FR"/>
        </w:rPr>
        <w:t>Visual Studio Premium avec MSDN</w:t>
      </w:r>
    </w:p>
    <w:p w:rsidR="00894BFE" w:rsidRPr="00640614" w:rsidRDefault="00894BFE" w:rsidP="00DF2907">
      <w:pPr>
        <w:numPr>
          <w:ilvl w:val="0"/>
          <w:numId w:val="13"/>
        </w:numPr>
        <w:adjustRightInd w:val="0"/>
        <w:snapToGrid w:val="0"/>
        <w:spacing w:after="60"/>
        <w:ind w:left="1440"/>
        <w:textAlignment w:val="baseline"/>
        <w:rPr>
          <w:rFonts w:cs="Tahoma"/>
          <w:noProof/>
          <w:lang w:val="fr-FR"/>
        </w:rPr>
      </w:pPr>
      <w:r w:rsidRPr="00640614">
        <w:rPr>
          <w:rFonts w:cs="Tahoma"/>
          <w:noProof/>
          <w:lang w:val="fr-FR"/>
        </w:rPr>
        <w:t>Visual Studio Professional avec MSDN</w:t>
      </w:r>
    </w:p>
    <w:p w:rsidR="00894BFE" w:rsidRPr="001809F6" w:rsidRDefault="00894BFE" w:rsidP="00DF2907">
      <w:pPr>
        <w:numPr>
          <w:ilvl w:val="0"/>
          <w:numId w:val="13"/>
        </w:numPr>
        <w:adjustRightInd w:val="0"/>
        <w:snapToGrid w:val="0"/>
        <w:spacing w:after="60"/>
        <w:ind w:left="1440"/>
        <w:textAlignment w:val="baseline"/>
        <w:rPr>
          <w:rFonts w:cs="Tahoma"/>
          <w:noProof/>
        </w:rPr>
      </w:pPr>
      <w:r w:rsidRPr="001809F6">
        <w:rPr>
          <w:rFonts w:cs="Tahoma"/>
          <w:noProof/>
        </w:rPr>
        <w:t>Visual Studio Test Professional avec MSDN</w:t>
      </w:r>
    </w:p>
    <w:p w:rsidR="00894BFE" w:rsidRPr="00640614" w:rsidRDefault="00894BFE" w:rsidP="00DF2907">
      <w:pPr>
        <w:numPr>
          <w:ilvl w:val="0"/>
          <w:numId w:val="13"/>
        </w:numPr>
        <w:adjustRightInd w:val="0"/>
        <w:snapToGrid w:val="0"/>
        <w:spacing w:after="60"/>
        <w:ind w:left="1440"/>
        <w:textAlignment w:val="baseline"/>
        <w:rPr>
          <w:rFonts w:cs="Tahoma"/>
          <w:noProof/>
          <w:lang w:val="fr-FR"/>
        </w:rPr>
      </w:pPr>
      <w:r w:rsidRPr="00640614">
        <w:rPr>
          <w:rFonts w:cs="Tahoma"/>
          <w:noProof/>
          <w:lang w:val="fr-FR"/>
        </w:rPr>
        <w:t>Systèmes d’Exploitation MSDN</w:t>
      </w:r>
    </w:p>
    <w:p w:rsidR="00894BFE" w:rsidRPr="009C42C8" w:rsidRDefault="00894BFE" w:rsidP="00372C72">
      <w:pPr>
        <w:tabs>
          <w:tab w:val="num" w:pos="900"/>
        </w:tabs>
        <w:adjustRightInd w:val="0"/>
        <w:spacing w:line="216" w:lineRule="auto"/>
        <w:ind w:left="900"/>
        <w:textAlignment w:val="baseline"/>
        <w:rPr>
          <w:rFonts w:cs="Tahoma"/>
          <w:noProof/>
          <w:szCs w:val="18"/>
          <w:lang w:val="fr-FR"/>
        </w:rPr>
      </w:pPr>
    </w:p>
    <w:p w:rsidR="00894BFE" w:rsidRPr="00640614" w:rsidRDefault="00894BFE" w:rsidP="00C15BE8">
      <w:pPr>
        <w:adjustRightInd w:val="0"/>
        <w:ind w:left="720"/>
        <w:textAlignment w:val="baseline"/>
        <w:rPr>
          <w:rFonts w:cs="Tahoma"/>
          <w:noProof/>
          <w:lang w:val="fr-FR"/>
        </w:rPr>
      </w:pPr>
      <w:r w:rsidRPr="00640614">
        <w:rPr>
          <w:rFonts w:cs="Tahoma"/>
          <w:noProof/>
          <w:lang w:val="fr-FR"/>
        </w:rPr>
        <w:t xml:space="preserve">Les clients Entreprise, Select ou Open Value disposant d’une Software Assurance active pour l’un des produits suivants peuvent également passer à Visual Studio 2012 Ultimate avec MSDN en achetant la </w:t>
      </w:r>
      <w:hyperlink w:anchor="_Step_Up" w:history="1">
        <w:r w:rsidRPr="00640614">
          <w:rPr>
            <w:rFonts w:cs="Tahoma"/>
            <w:noProof/>
            <w:lang w:val="fr-FR"/>
          </w:rPr>
          <w:t xml:space="preserve">Licence de Passage à une Édition Supérieure </w:t>
        </w:r>
      </w:hyperlink>
      <w:r w:rsidRPr="00640614">
        <w:rPr>
          <w:rFonts w:cs="Tahoma"/>
          <w:noProof/>
          <w:lang w:val="fr-FR"/>
        </w:rPr>
        <w:t>appropriée :</w:t>
      </w:r>
    </w:p>
    <w:p w:rsidR="00894BFE" w:rsidRPr="009C42C8" w:rsidRDefault="00894BFE" w:rsidP="00372C72">
      <w:pPr>
        <w:tabs>
          <w:tab w:val="num" w:pos="900"/>
        </w:tabs>
        <w:adjustRightInd w:val="0"/>
        <w:spacing w:line="216" w:lineRule="auto"/>
        <w:ind w:left="900"/>
        <w:textAlignment w:val="baseline"/>
        <w:rPr>
          <w:rFonts w:cs="Tahoma"/>
          <w:noProof/>
          <w:szCs w:val="18"/>
          <w:lang w:val="fr-FR"/>
        </w:rPr>
      </w:pPr>
    </w:p>
    <w:p w:rsidR="00894BFE" w:rsidRPr="00640614" w:rsidRDefault="00894BFE" w:rsidP="00DF2907">
      <w:pPr>
        <w:numPr>
          <w:ilvl w:val="0"/>
          <w:numId w:val="13"/>
        </w:numPr>
        <w:adjustRightInd w:val="0"/>
        <w:snapToGrid w:val="0"/>
        <w:ind w:left="1440"/>
        <w:textAlignment w:val="baseline"/>
        <w:rPr>
          <w:rFonts w:cs="Tahoma"/>
          <w:noProof/>
          <w:lang w:val="fr-FR"/>
        </w:rPr>
      </w:pPr>
      <w:r w:rsidRPr="00640614">
        <w:rPr>
          <w:rFonts w:cs="Tahoma"/>
          <w:noProof/>
          <w:lang w:val="fr-FR"/>
        </w:rPr>
        <w:t>Visual Studio Premium avec MSDN</w:t>
      </w:r>
    </w:p>
    <w:p w:rsidR="00894BFE" w:rsidRPr="009C42C8" w:rsidRDefault="00894BFE" w:rsidP="00372C72">
      <w:pPr>
        <w:adjustRightInd w:val="0"/>
        <w:snapToGrid w:val="0"/>
        <w:spacing w:line="216" w:lineRule="auto"/>
        <w:textAlignment w:val="baseline"/>
        <w:rPr>
          <w:rFonts w:cs="Tahoma"/>
          <w:noProof/>
          <w:szCs w:val="18"/>
          <w:lang w:val="fr-FR"/>
        </w:rPr>
      </w:pPr>
    </w:p>
    <w:p w:rsidR="00894BFE" w:rsidRPr="00640614" w:rsidRDefault="00894BFE" w:rsidP="00894BFE">
      <w:pPr>
        <w:spacing w:after="60"/>
        <w:ind w:left="720"/>
        <w:rPr>
          <w:rFonts w:cs="Tahoma"/>
          <w:noProof/>
          <w:lang w:val="fr-FR"/>
        </w:rPr>
      </w:pPr>
      <w:r w:rsidRPr="00640614">
        <w:rPr>
          <w:rFonts w:cs="Tahoma"/>
          <w:b/>
          <w:noProof/>
          <w:lang w:val="fr-FR"/>
        </w:rPr>
        <w:t>Services d’abonnement</w:t>
      </w:r>
    </w:p>
    <w:p w:rsidR="00894BFE" w:rsidRPr="00AA32B6" w:rsidRDefault="00894BFE" w:rsidP="00894BFE">
      <w:pPr>
        <w:pStyle w:val="FootnoteBulletLevel2"/>
        <w:tabs>
          <w:tab w:val="clear" w:pos="1260"/>
        </w:tabs>
        <w:spacing w:before="0"/>
        <w:ind w:left="720" w:firstLine="0"/>
        <w:rPr>
          <w:rFonts w:ascii="Tahoma" w:hAnsi="Tahoma" w:cs="Tahoma"/>
          <w:noProof/>
          <w:sz w:val="18"/>
          <w:szCs w:val="18"/>
          <w:lang w:val="fr-FR"/>
        </w:rPr>
      </w:pPr>
      <w:r w:rsidRPr="00AA32B6">
        <w:rPr>
          <w:rFonts w:ascii="Tahoma" w:hAnsi="Tahoma" w:cs="Tahoma"/>
          <w:noProof/>
          <w:sz w:val="18"/>
          <w:szCs w:val="18"/>
          <w:lang w:val="fr-FR"/>
        </w:rPr>
        <w:t>Les services d’abonnement MSDN, qui peuvent couvrir des téléchargements, clés de produit, avantages Windows Azure, formations en ligne, services de support technique, avantages Windows Store et autres services, ne sont disponibles que pendant la durée de validité de l’abonnement.</w:t>
      </w:r>
    </w:p>
    <w:p w:rsidR="00894BFE" w:rsidRPr="00640614" w:rsidRDefault="00894BFE" w:rsidP="00372C72">
      <w:pPr>
        <w:pStyle w:val="FootnoteBulletLevel1"/>
        <w:spacing w:before="0" w:after="0" w:line="216" w:lineRule="auto"/>
        <w:ind w:left="720" w:firstLine="0"/>
        <w:rPr>
          <w:rFonts w:ascii="Tahoma" w:hAnsi="Tahoma"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Services de la plateforme Windows Azure</w:t>
      </w:r>
    </w:p>
    <w:p w:rsidR="00894BFE" w:rsidRPr="00640614" w:rsidRDefault="00894BFE" w:rsidP="000319E5">
      <w:pPr>
        <w:adjustRightInd w:val="0"/>
        <w:snapToGrid w:val="0"/>
        <w:ind w:left="720"/>
        <w:textAlignment w:val="baseline"/>
        <w:rPr>
          <w:rFonts w:cs="Tahoma"/>
          <w:noProof/>
          <w:lang w:val="fr-FR"/>
        </w:rPr>
      </w:pPr>
      <w:r w:rsidRPr="00640614">
        <w:rPr>
          <w:rFonts w:cs="Tahoma"/>
          <w:noProof/>
          <w:lang w:val="fr-FR"/>
        </w:rPr>
        <w:t>Un seul compte Windows Azure ne peut pas bénéficier des avantages Windows Azure cumulés de plusieurs</w:t>
      </w:r>
      <w:r w:rsidR="000319E5" w:rsidRPr="00640614">
        <w:rPr>
          <w:rFonts w:cs="Tahoma"/>
          <w:noProof/>
          <w:lang w:val="fr-FR"/>
        </w:rPr>
        <w:t> </w:t>
      </w:r>
      <w:r w:rsidRPr="00640614">
        <w:rPr>
          <w:rFonts w:cs="Tahoma"/>
          <w:noProof/>
          <w:lang w:val="fr-FR"/>
        </w:rPr>
        <w:t xml:space="preserve">abonnements MSDN. </w:t>
      </w:r>
      <w:bookmarkStart w:id="1136" w:name="Aps_19VS2010TestMSDN"/>
      <w:r w:rsidRPr="00640614">
        <w:rPr>
          <w:rFonts w:cs="Tahoma"/>
          <w:noProof/>
          <w:lang w:val="fr-FR"/>
        </w:rPr>
        <w:t>L’utilisation de Windows Azure est régie par les conditions d’utilisation de</w:t>
      </w:r>
      <w:r w:rsidR="000319E5" w:rsidRPr="00640614">
        <w:rPr>
          <w:rFonts w:cs="Tahoma"/>
          <w:noProof/>
          <w:lang w:val="fr-FR"/>
        </w:rPr>
        <w:t> </w:t>
      </w:r>
      <w:r w:rsidRPr="00640614">
        <w:rPr>
          <w:rFonts w:cs="Tahoma"/>
          <w:noProof/>
          <w:lang w:val="fr-FR"/>
        </w:rPr>
        <w:t>Windows Azure.</w:t>
      </w:r>
    </w:p>
    <w:p w:rsidR="00894BFE" w:rsidRPr="009C42C8" w:rsidRDefault="00894BFE" w:rsidP="00372C72">
      <w:pPr>
        <w:adjustRightInd w:val="0"/>
        <w:snapToGrid w:val="0"/>
        <w:spacing w:line="216" w:lineRule="auto"/>
        <w:textAlignment w:val="baseline"/>
        <w:rPr>
          <w:rFonts w:cs="Tahoma"/>
          <w:noProof/>
          <w:szCs w:val="18"/>
          <w:lang w:val="fr-FR"/>
        </w:rPr>
      </w:pPr>
    </w:p>
    <w:p w:rsidR="00894BFE" w:rsidRPr="006B3893" w:rsidRDefault="00894BFE" w:rsidP="00894BFE">
      <w:pPr>
        <w:pStyle w:val="Heading3"/>
        <w:rPr>
          <w:rFonts w:ascii="Tahoma" w:hAnsi="Tahoma" w:cs="Tahoma"/>
          <w:noProof/>
          <w:lang w:val="en-US"/>
        </w:rPr>
      </w:pPr>
      <w:bookmarkStart w:id="1137" w:name="_Toc336338279"/>
      <w:bookmarkStart w:id="1138" w:name="_20_Visual_Studio"/>
      <w:bookmarkStart w:id="1139" w:name="_Toc345703205"/>
      <w:bookmarkEnd w:id="1136"/>
      <w:bookmarkEnd w:id="1137"/>
      <w:bookmarkEnd w:id="1138"/>
      <w:r w:rsidRPr="006B3893">
        <w:rPr>
          <w:rFonts w:ascii="Tahoma" w:hAnsi="Tahoma" w:cs="Tahoma"/>
          <w:noProof/>
          <w:color w:val="F66400"/>
          <w:sz w:val="22"/>
          <w:vertAlign w:val="superscript"/>
          <w:lang w:val="en-US" w:eastAsia="x-none"/>
        </w:rPr>
        <w:t>20</w:t>
      </w:r>
      <w:r w:rsidRPr="006B3893">
        <w:rPr>
          <w:rFonts w:ascii="Tahoma" w:hAnsi="Tahoma" w:cs="Tahoma"/>
          <w:noProof/>
          <w:color w:val="F66400"/>
          <w:sz w:val="22"/>
          <w:lang w:val="en-US" w:eastAsia="x-none"/>
        </w:rPr>
        <w:t xml:space="preserve"> Visual Studio Test Professional 2012 avec MSDN</w:t>
      </w:r>
      <w:bookmarkEnd w:id="1139"/>
    </w:p>
    <w:p w:rsidR="00894BFE" w:rsidRPr="009C42C8" w:rsidRDefault="00894BFE" w:rsidP="00372C72">
      <w:pPr>
        <w:pStyle w:val="FootnoteBulletLevel1"/>
        <w:spacing w:before="0" w:after="0" w:line="216" w:lineRule="auto"/>
        <w:rPr>
          <w:rFonts w:ascii="Tahoma" w:hAnsi="Tahoma" w:cs="Tahoma"/>
          <w:noProof/>
          <w:sz w:val="18"/>
          <w:szCs w:val="18"/>
        </w:rPr>
      </w:pPr>
    </w:p>
    <w:p w:rsidR="00894BFE" w:rsidRPr="00AA32B6" w:rsidRDefault="00894BFE" w:rsidP="00894BFE">
      <w:pPr>
        <w:spacing w:after="60"/>
        <w:ind w:left="720"/>
        <w:rPr>
          <w:rFonts w:cs="Tahoma"/>
          <w:noProof/>
          <w:szCs w:val="18"/>
        </w:rPr>
      </w:pPr>
      <w:r w:rsidRPr="00AA32B6">
        <w:rPr>
          <w:rFonts w:cs="Tahoma"/>
          <w:b/>
          <w:noProof/>
          <w:szCs w:val="18"/>
        </w:rPr>
        <w:t>Visual Studio Team Foundation Server 2012</w:t>
      </w:r>
    </w:p>
    <w:p w:rsidR="00894BFE" w:rsidRPr="00AA32B6" w:rsidRDefault="00894BFE" w:rsidP="00894BFE">
      <w:pPr>
        <w:pStyle w:val="EndnoteText"/>
        <w:ind w:left="720"/>
        <w:rPr>
          <w:rFonts w:ascii="Tahoma" w:hAnsi="Tahoma" w:cs="Tahoma"/>
          <w:noProof/>
          <w:sz w:val="18"/>
          <w:szCs w:val="18"/>
        </w:rPr>
      </w:pPr>
      <w:r w:rsidRPr="00AA32B6">
        <w:rPr>
          <w:rFonts w:ascii="Tahoma" w:hAnsi="Tahoma" w:cs="Tahoma"/>
          <w:noProof/>
          <w:sz w:val="18"/>
          <w:szCs w:val="18"/>
          <w:lang w:eastAsia="x-none"/>
        </w:rPr>
        <w:t>L’abonné est éligible à une licence serveur Visual Studio Team Foundation Server 2012 et à une CAL Utilisateur Team Foundation Server.</w:t>
      </w:r>
      <w:r w:rsidRPr="00AA32B6">
        <w:rPr>
          <w:rFonts w:ascii="Tahoma" w:hAnsi="Tahoma" w:cs="Tahoma"/>
          <w:noProof/>
          <w:sz w:val="18"/>
          <w:szCs w:val="18"/>
        </w:rPr>
        <w:t xml:space="preserve"> </w:t>
      </w:r>
      <w:r w:rsidRPr="00AA32B6">
        <w:rPr>
          <w:rFonts w:ascii="Tahoma" w:hAnsi="Tahoma" w:cs="Tahoma"/>
          <w:noProof/>
          <w:sz w:val="18"/>
          <w:szCs w:val="18"/>
          <w:lang w:eastAsia="x-none"/>
        </w:rPr>
        <w:t>L’utilisation de la CAL est exclusivement réservée à l’abonné.</w:t>
      </w:r>
    </w:p>
    <w:p w:rsidR="00894BFE" w:rsidRPr="00AA32B6" w:rsidRDefault="00894BFE" w:rsidP="00372C72">
      <w:pPr>
        <w:pStyle w:val="EndnoteText"/>
        <w:spacing w:line="216" w:lineRule="auto"/>
        <w:ind w:left="720"/>
        <w:rPr>
          <w:rFonts w:ascii="Tahoma" w:hAnsi="Tahoma" w:cs="Tahoma"/>
          <w:noProof/>
          <w:sz w:val="18"/>
          <w:szCs w:val="18"/>
        </w:rPr>
      </w:pPr>
    </w:p>
    <w:p w:rsidR="00894BFE" w:rsidRPr="00AA32B6" w:rsidRDefault="00894BFE" w:rsidP="00894BFE">
      <w:pPr>
        <w:spacing w:after="60"/>
        <w:ind w:left="720"/>
        <w:rPr>
          <w:rFonts w:cs="Tahoma"/>
          <w:noProof/>
          <w:szCs w:val="18"/>
          <w:lang w:val="fr-FR"/>
        </w:rPr>
      </w:pPr>
      <w:r w:rsidRPr="00AA32B6">
        <w:rPr>
          <w:rFonts w:cs="Tahoma"/>
          <w:b/>
          <w:noProof/>
          <w:szCs w:val="18"/>
          <w:lang w:val="fr-FR"/>
        </w:rPr>
        <w:t>SQL Server Parallel Data Warehouse Developer</w:t>
      </w:r>
    </w:p>
    <w:p w:rsidR="00894BFE" w:rsidRPr="00AA32B6" w:rsidRDefault="00894BFE" w:rsidP="00894BFE">
      <w:pPr>
        <w:pStyle w:val="EndnoteText"/>
        <w:ind w:left="720"/>
        <w:rPr>
          <w:rFonts w:ascii="Tahoma" w:hAnsi="Tahoma" w:cs="Tahoma"/>
          <w:noProof/>
          <w:sz w:val="18"/>
          <w:szCs w:val="18"/>
        </w:rPr>
      </w:pPr>
      <w:r w:rsidRPr="00AA32B6">
        <w:rPr>
          <w:rFonts w:ascii="Tahoma" w:hAnsi="Tahoma" w:cs="Tahoma"/>
          <w:noProof/>
          <w:sz w:val="18"/>
          <w:szCs w:val="18"/>
          <w:lang w:eastAsia="x-none"/>
        </w:rPr>
        <w:t>L’abonné est éligible à une licence SQL Server 2008 R2 Parallel Data Warehouse Developer.</w:t>
      </w:r>
    </w:p>
    <w:p w:rsidR="00894BFE" w:rsidRPr="00AA32B6" w:rsidRDefault="00894BFE" w:rsidP="00372C72">
      <w:pPr>
        <w:pStyle w:val="FootnoteBulletLevel1"/>
        <w:tabs>
          <w:tab w:val="clear" w:pos="900"/>
        </w:tabs>
        <w:spacing w:before="0" w:after="0" w:line="216" w:lineRule="auto"/>
        <w:ind w:left="720" w:firstLine="0"/>
        <w:rPr>
          <w:rFonts w:ascii="Tahoma" w:hAnsi="Tahoma" w:cs="Tahoma"/>
          <w:noProof/>
          <w:sz w:val="18"/>
          <w:szCs w:val="18"/>
          <w:lang w:val="fr-FR"/>
        </w:rPr>
      </w:pPr>
    </w:p>
    <w:p w:rsidR="00894BFE" w:rsidRPr="00AA32B6" w:rsidRDefault="00894BFE" w:rsidP="00894BFE">
      <w:pPr>
        <w:spacing w:after="60"/>
        <w:ind w:left="720"/>
        <w:rPr>
          <w:rFonts w:cs="Tahoma"/>
          <w:noProof/>
          <w:szCs w:val="18"/>
          <w:lang w:val="fr-FR"/>
        </w:rPr>
      </w:pPr>
      <w:r w:rsidRPr="00AA32B6">
        <w:rPr>
          <w:rFonts w:cs="Tahoma"/>
          <w:b/>
          <w:noProof/>
          <w:szCs w:val="18"/>
          <w:lang w:val="fr-FR"/>
        </w:rPr>
        <w:t>Éligibilité de la Software Assurance</w:t>
      </w:r>
    </w:p>
    <w:p w:rsidR="00894BFE" w:rsidRPr="00AA32B6" w:rsidRDefault="00894BFE" w:rsidP="000319E5">
      <w:pPr>
        <w:pStyle w:val="EndnoteText"/>
        <w:ind w:left="720"/>
        <w:rPr>
          <w:rFonts w:ascii="Tahoma" w:hAnsi="Tahoma" w:cs="Tahoma"/>
          <w:noProof/>
          <w:sz w:val="18"/>
          <w:szCs w:val="18"/>
        </w:rPr>
      </w:pPr>
      <w:r w:rsidRPr="00AA32B6">
        <w:rPr>
          <w:rFonts w:ascii="Tahoma" w:hAnsi="Tahoma" w:cs="Tahoma"/>
          <w:noProof/>
          <w:sz w:val="18"/>
          <w:szCs w:val="18"/>
          <w:lang w:eastAsia="x-none"/>
        </w:rPr>
        <w:t>Les clients dont la Software Assurance expire pour les produits suivants sont éligibles au renouvellement de</w:t>
      </w:r>
      <w:r w:rsidR="000319E5" w:rsidRPr="00AA32B6">
        <w:rPr>
          <w:rFonts w:ascii="Tahoma" w:hAnsi="Tahoma" w:cs="Tahoma"/>
          <w:noProof/>
          <w:sz w:val="18"/>
          <w:szCs w:val="18"/>
          <w:lang w:eastAsia="x-none"/>
        </w:rPr>
        <w:t> </w:t>
      </w:r>
      <w:r w:rsidRPr="00AA32B6">
        <w:rPr>
          <w:rFonts w:ascii="Tahoma" w:hAnsi="Tahoma" w:cs="Tahoma"/>
          <w:noProof/>
          <w:sz w:val="18"/>
          <w:szCs w:val="18"/>
          <w:lang w:eastAsia="x-none"/>
        </w:rPr>
        <w:t>leur couverture pour Visual Studio 2012 Test Professional avec MSDN :</w:t>
      </w:r>
    </w:p>
    <w:p w:rsidR="00894BFE" w:rsidRPr="00AA32B6" w:rsidRDefault="00894BFE" w:rsidP="00372C72">
      <w:pPr>
        <w:pStyle w:val="EndnoteText"/>
        <w:spacing w:line="216" w:lineRule="auto"/>
        <w:rPr>
          <w:rFonts w:ascii="Tahoma" w:hAnsi="Tahoma" w:cs="Tahoma"/>
          <w:noProof/>
          <w:sz w:val="18"/>
          <w:szCs w:val="18"/>
        </w:rPr>
      </w:pPr>
    </w:p>
    <w:p w:rsidR="00894BFE" w:rsidRPr="00AA32B6" w:rsidRDefault="00894BFE" w:rsidP="00DF2907">
      <w:pPr>
        <w:pStyle w:val="FootnoteBulletLevel2"/>
        <w:numPr>
          <w:ilvl w:val="0"/>
          <w:numId w:val="12"/>
        </w:numPr>
        <w:spacing w:before="0" w:after="60"/>
        <w:ind w:left="1440"/>
        <w:rPr>
          <w:rFonts w:ascii="Tahoma" w:hAnsi="Tahoma" w:cs="Tahoma"/>
          <w:noProof/>
          <w:sz w:val="18"/>
          <w:szCs w:val="18"/>
          <w:lang w:val="fr-FR"/>
        </w:rPr>
      </w:pPr>
      <w:r w:rsidRPr="00AA32B6">
        <w:rPr>
          <w:rFonts w:ascii="Tahoma" w:hAnsi="Tahoma" w:cs="Tahoma"/>
          <w:noProof/>
          <w:sz w:val="18"/>
          <w:szCs w:val="18"/>
          <w:lang w:val="fr-FR"/>
        </w:rPr>
        <w:t>Visual Studio Ultimate avec MSDN</w:t>
      </w:r>
    </w:p>
    <w:p w:rsidR="00894BFE" w:rsidRPr="001809F6" w:rsidRDefault="00894BFE" w:rsidP="00DF2907">
      <w:pPr>
        <w:pStyle w:val="FootnoteBulletLevel2"/>
        <w:numPr>
          <w:ilvl w:val="0"/>
          <w:numId w:val="12"/>
        </w:numPr>
        <w:spacing w:before="0" w:after="60"/>
        <w:ind w:left="1440"/>
        <w:rPr>
          <w:rFonts w:ascii="Tahoma" w:hAnsi="Tahoma" w:cs="Tahoma"/>
          <w:noProof/>
          <w:sz w:val="18"/>
          <w:szCs w:val="18"/>
        </w:rPr>
      </w:pPr>
      <w:r w:rsidRPr="001809F6">
        <w:rPr>
          <w:rFonts w:ascii="Tahoma" w:hAnsi="Tahoma" w:cs="Tahoma"/>
          <w:noProof/>
          <w:sz w:val="18"/>
          <w:szCs w:val="18"/>
        </w:rPr>
        <w:t>Visual Studio Test Professional avec MSDN</w:t>
      </w:r>
    </w:p>
    <w:p w:rsidR="00894BFE" w:rsidRPr="00AA32B6" w:rsidRDefault="00894BFE" w:rsidP="00DF2907">
      <w:pPr>
        <w:pStyle w:val="FootnoteBulletLevel2"/>
        <w:numPr>
          <w:ilvl w:val="0"/>
          <w:numId w:val="12"/>
        </w:numPr>
        <w:spacing w:before="0" w:after="60"/>
        <w:ind w:left="1440"/>
        <w:rPr>
          <w:rFonts w:ascii="Tahoma" w:hAnsi="Tahoma" w:cs="Tahoma"/>
          <w:noProof/>
          <w:sz w:val="18"/>
          <w:szCs w:val="18"/>
          <w:lang w:val="fr-FR"/>
        </w:rPr>
      </w:pPr>
      <w:r w:rsidRPr="00AA32B6">
        <w:rPr>
          <w:rFonts w:ascii="Tahoma" w:hAnsi="Tahoma" w:cs="Tahoma"/>
          <w:noProof/>
          <w:sz w:val="18"/>
          <w:szCs w:val="18"/>
          <w:lang w:val="fr-FR"/>
        </w:rPr>
        <w:t>Clients possédant un abonnement contracté auprès d’un détaillant pour l’un des logiciels ci</w:t>
      </w:r>
      <w:r w:rsidR="00C15BE8" w:rsidRPr="00AA32B6">
        <w:rPr>
          <w:rFonts w:ascii="Tahoma" w:hAnsi="Tahoma" w:cs="Tahoma"/>
          <w:noProof/>
          <w:sz w:val="18"/>
          <w:szCs w:val="18"/>
          <w:lang w:val="fr-FR"/>
        </w:rPr>
        <w:t>-</w:t>
      </w:r>
      <w:r w:rsidRPr="00AA32B6">
        <w:rPr>
          <w:rFonts w:ascii="Tahoma" w:hAnsi="Tahoma" w:cs="Tahoma"/>
          <w:noProof/>
          <w:sz w:val="18"/>
          <w:szCs w:val="18"/>
          <w:lang w:val="fr-FR"/>
        </w:rPr>
        <w:t>dessus</w:t>
      </w:r>
    </w:p>
    <w:p w:rsidR="00894BFE" w:rsidRPr="00AA32B6" w:rsidRDefault="00894BFE" w:rsidP="00AA32B6">
      <w:pPr>
        <w:pStyle w:val="FootnoteBulletLevel2"/>
        <w:tabs>
          <w:tab w:val="clear" w:pos="1260"/>
        </w:tabs>
        <w:spacing w:before="0"/>
        <w:ind w:left="720" w:firstLine="0"/>
        <w:rPr>
          <w:rFonts w:ascii="Tahoma" w:hAnsi="Tahoma" w:cs="Tahoma"/>
          <w:noProof/>
          <w:sz w:val="18"/>
          <w:szCs w:val="18"/>
          <w:lang w:val="fr-FR"/>
        </w:rPr>
      </w:pPr>
      <w:r w:rsidRPr="00AA32B6">
        <w:rPr>
          <w:rFonts w:ascii="Tahoma" w:hAnsi="Tahoma" w:cs="Tahoma"/>
          <w:noProof/>
          <w:sz w:val="18"/>
          <w:szCs w:val="18"/>
          <w:lang w:val="fr-FR"/>
        </w:rPr>
        <w:t>Les clients Entreprise, Select ou Open Value disposant d’une Software Assurance active pour Visual Studio Test Professional 2012 avec MSDN peuvent également passer à Visual Studio Premium 2012 avec MSDN en</w:t>
      </w:r>
      <w:r w:rsidR="00AA32B6">
        <w:rPr>
          <w:rFonts w:ascii="Tahoma" w:hAnsi="Tahoma" w:cs="Tahoma"/>
          <w:noProof/>
          <w:sz w:val="18"/>
          <w:szCs w:val="18"/>
          <w:lang w:val="fr-FR"/>
        </w:rPr>
        <w:t> </w:t>
      </w:r>
      <w:r w:rsidRPr="00AA32B6">
        <w:rPr>
          <w:rFonts w:ascii="Tahoma" w:hAnsi="Tahoma" w:cs="Tahoma"/>
          <w:noProof/>
          <w:sz w:val="18"/>
          <w:szCs w:val="18"/>
          <w:lang w:val="fr-FR"/>
        </w:rPr>
        <w:t xml:space="preserve">achetant la </w:t>
      </w:r>
      <w:hyperlink w:anchor="_Toc331421911" w:history="1">
        <w:r w:rsidRPr="00AA32B6">
          <w:rPr>
            <w:rFonts w:ascii="Tahoma" w:hAnsi="Tahoma" w:cs="Tahoma"/>
            <w:noProof/>
            <w:sz w:val="18"/>
            <w:szCs w:val="18"/>
            <w:lang w:val="fr-FR"/>
          </w:rPr>
          <w:t>Licence de Passage à une Édition Supérieure</w:t>
        </w:r>
      </w:hyperlink>
      <w:r w:rsidRPr="00AA32B6">
        <w:rPr>
          <w:rFonts w:ascii="Tahoma" w:hAnsi="Tahoma" w:cs="Tahoma"/>
          <w:noProof/>
          <w:sz w:val="18"/>
          <w:szCs w:val="18"/>
          <w:lang w:val="fr-FR"/>
        </w:rPr>
        <w:t xml:space="preserve"> appropriée.</w:t>
      </w:r>
    </w:p>
    <w:p w:rsidR="00894BFE" w:rsidRPr="00AA32B6" w:rsidRDefault="00894BFE" w:rsidP="00894BFE">
      <w:pPr>
        <w:pStyle w:val="FootnoteBulletLevel2"/>
        <w:tabs>
          <w:tab w:val="clear" w:pos="1260"/>
        </w:tabs>
        <w:spacing w:before="0"/>
        <w:ind w:left="720" w:firstLine="0"/>
        <w:rPr>
          <w:rFonts w:ascii="Tahoma" w:hAnsi="Tahoma" w:cs="Tahoma"/>
          <w:noProof/>
          <w:sz w:val="18"/>
          <w:szCs w:val="18"/>
          <w:lang w:val="fr-FR"/>
        </w:rPr>
      </w:pPr>
    </w:p>
    <w:p w:rsidR="00894BFE" w:rsidRPr="00AA32B6" w:rsidRDefault="00894BFE" w:rsidP="00894BFE">
      <w:pPr>
        <w:spacing w:after="60"/>
        <w:ind w:left="720"/>
        <w:rPr>
          <w:rFonts w:cs="Tahoma"/>
          <w:noProof/>
          <w:szCs w:val="18"/>
          <w:lang w:val="fr-FR"/>
        </w:rPr>
      </w:pPr>
      <w:r w:rsidRPr="00AA32B6">
        <w:rPr>
          <w:rFonts w:cs="Tahoma"/>
          <w:b/>
          <w:noProof/>
          <w:szCs w:val="18"/>
          <w:lang w:val="fr-FR"/>
        </w:rPr>
        <w:t>Services d’abonnement</w:t>
      </w:r>
    </w:p>
    <w:p w:rsidR="00894BFE" w:rsidRPr="00AA32B6" w:rsidRDefault="00894BFE" w:rsidP="00894BFE">
      <w:pPr>
        <w:ind w:left="720"/>
        <w:rPr>
          <w:rFonts w:cs="Tahoma"/>
          <w:noProof/>
          <w:szCs w:val="18"/>
          <w:lang w:val="fr-FR"/>
        </w:rPr>
      </w:pPr>
      <w:bookmarkStart w:id="1140" w:name="_14_Operating_System"/>
      <w:bookmarkEnd w:id="1140"/>
      <w:r w:rsidRPr="00AA32B6">
        <w:rPr>
          <w:rFonts w:cs="Tahoma"/>
          <w:noProof/>
          <w:szCs w:val="18"/>
          <w:lang w:val="fr-FR"/>
        </w:rPr>
        <w:t>Les services d’abonnement MSDN, qui peuvent couvrir des téléchargements, clés de produit, avantages Windows Azure, formations en ligne, services de support technique, avantages Windows Store et autres services, ne sont disponibles que pendant la durée de validité de l’abonnement.</w:t>
      </w:r>
    </w:p>
    <w:p w:rsidR="00894BFE" w:rsidRPr="00640614" w:rsidRDefault="00894BFE" w:rsidP="00894BFE">
      <w:pPr>
        <w:rPr>
          <w:rFonts w:cs="Tahoma"/>
          <w:noProof/>
          <w:lang w:val="fr-FR"/>
        </w:rPr>
      </w:pPr>
      <w:bookmarkStart w:id="1141" w:name="_Toc336338280"/>
      <w:bookmarkEnd w:id="1141"/>
    </w:p>
    <w:p w:rsidR="00894BFE" w:rsidRPr="00640614" w:rsidRDefault="00894BFE" w:rsidP="00894BFE">
      <w:pPr>
        <w:pStyle w:val="Heading2"/>
        <w:ind w:left="0"/>
        <w:rPr>
          <w:rFonts w:ascii="Tahoma" w:hAnsi="Tahoma" w:cs="Tahoma"/>
          <w:noProof/>
        </w:rPr>
      </w:pPr>
      <w:bookmarkStart w:id="1142" w:name="_Toc345703206"/>
      <w:r w:rsidRPr="00640614">
        <w:rPr>
          <w:rFonts w:ascii="Tahoma" w:hAnsi="Tahoma" w:cs="Tahoma"/>
          <w:noProof/>
          <w:sz w:val="28"/>
          <w:lang w:eastAsia="x-none"/>
        </w:rPr>
        <w:t>Groupe des Produits Systèmes</w:t>
      </w:r>
      <w:bookmarkEnd w:id="1142"/>
    </w:p>
    <w:p w:rsidR="00894BFE" w:rsidRPr="00640614" w:rsidRDefault="00894BFE" w:rsidP="00894BFE">
      <w:pPr>
        <w:rPr>
          <w:rFonts w:cs="Tahoma"/>
          <w:noProof/>
          <w:lang w:val="fr-FR"/>
        </w:rPr>
      </w:pPr>
    </w:p>
    <w:p w:rsidR="00894BFE" w:rsidRPr="00640614" w:rsidRDefault="00894BFE" w:rsidP="00894BFE">
      <w:pPr>
        <w:pStyle w:val="Heading3"/>
        <w:rPr>
          <w:rFonts w:ascii="Tahoma" w:hAnsi="Tahoma" w:cs="Tahoma"/>
          <w:noProof/>
        </w:rPr>
      </w:pPr>
      <w:bookmarkStart w:id="1143" w:name="_Toc336338281"/>
      <w:bookmarkStart w:id="1144" w:name="_21_Licence_d’abonnement"/>
      <w:bookmarkStart w:id="1145" w:name="_Toc345703207"/>
      <w:bookmarkEnd w:id="1143"/>
      <w:bookmarkEnd w:id="1144"/>
      <w:r w:rsidRPr="00640614">
        <w:rPr>
          <w:rFonts w:ascii="Tahoma" w:hAnsi="Tahoma" w:cs="Tahoma"/>
          <w:caps/>
          <w:noProof/>
          <w:color w:val="F66400"/>
          <w:sz w:val="22"/>
          <w:vertAlign w:val="superscript"/>
          <w:lang w:eastAsia="x-none"/>
        </w:rPr>
        <w:t>21</w:t>
      </w:r>
      <w:r w:rsidRPr="00640614">
        <w:rPr>
          <w:rFonts w:ascii="Tahoma" w:hAnsi="Tahoma" w:cs="Tahoma"/>
          <w:caps/>
          <w:noProof/>
          <w:color w:val="F66400"/>
          <w:sz w:val="22"/>
          <w:lang w:eastAsia="x-none"/>
        </w:rPr>
        <w:t xml:space="preserve"> </w:t>
      </w:r>
      <w:r w:rsidRPr="00640614">
        <w:rPr>
          <w:rFonts w:ascii="Tahoma" w:hAnsi="Tahoma" w:cs="Tahoma"/>
          <w:noProof/>
          <w:color w:val="F66400"/>
          <w:sz w:val="22"/>
          <w:lang w:eastAsia="x-none"/>
        </w:rPr>
        <w:t>Licence d’abonnement à l’Assistant Windows</w:t>
      </w:r>
      <w:r w:rsidR="00CE6EC3" w:rsidRPr="00CE6EC3">
        <w:rPr>
          <w:rFonts w:ascii="Tahoma" w:hAnsi="Tahoma" w:cs="Tahoma"/>
          <w:noProof/>
          <w:color w:val="F66400"/>
          <w:sz w:val="22"/>
          <w:vertAlign w:val="superscript"/>
          <w:lang w:eastAsia="x-none"/>
        </w:rPr>
        <w:t>®</w:t>
      </w:r>
      <w:bookmarkEnd w:id="1145"/>
    </w:p>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Établissements ayant conclu un Contrat School :</w:t>
      </w:r>
    </w:p>
    <w:p w:rsidR="00894BFE" w:rsidRPr="00640614" w:rsidRDefault="00894BFE" w:rsidP="00894BFE">
      <w:pPr>
        <w:ind w:left="720"/>
        <w:rPr>
          <w:rFonts w:cs="Tahoma"/>
          <w:noProof/>
          <w:lang w:val="fr-FR"/>
        </w:rPr>
      </w:pPr>
      <w:r w:rsidRPr="00640614">
        <w:rPr>
          <w:rFonts w:cs="Tahoma"/>
          <w:noProof/>
          <w:color w:val="000000"/>
          <w:lang w:val="fr-FR"/>
        </w:rPr>
        <w:t>Les Établissements qui disposent d’une couverture de produits éligibles peuvent acheter la Licence d’abonnement à l’Assistant Windows (CSL).</w:t>
      </w:r>
      <w:r w:rsidRPr="00640614">
        <w:rPr>
          <w:rFonts w:cs="Tahoma"/>
          <w:noProof/>
          <w:lang w:val="fr-FR"/>
        </w:rPr>
        <w:t xml:space="preserve"> </w:t>
      </w:r>
      <w:r w:rsidRPr="00640614">
        <w:rPr>
          <w:rFonts w:cs="Tahoma"/>
          <w:noProof/>
          <w:color w:val="000000"/>
          <w:lang w:val="fr-FR"/>
        </w:rPr>
        <w:t>Ils peuvent acheter autant de CSL que de PC Éligibles sur lesquels ils comptent installer les produits.</w:t>
      </w:r>
    </w:p>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Dispositifs Companion et Dispositifs Éligibles</w:t>
      </w:r>
    </w:p>
    <w:p w:rsidR="00894BFE" w:rsidRPr="00640614" w:rsidRDefault="00894BFE" w:rsidP="00AA32B6">
      <w:pPr>
        <w:ind w:left="720"/>
        <w:rPr>
          <w:rFonts w:cs="Tahoma"/>
          <w:noProof/>
          <w:lang w:val="fr-FR"/>
        </w:rPr>
      </w:pPr>
      <w:r w:rsidRPr="00640614">
        <w:rPr>
          <w:rFonts w:cs="Tahoma"/>
          <w:noProof/>
          <w:color w:val="000000"/>
          <w:lang w:val="fr-FR"/>
        </w:rPr>
        <w:t>Les Dispositifs Companion dont les droits d’utilisation sont octroyés par la CSL sont des Dispositifs Éligibles. La CSL est un Produit Entreprise et, par conséquent, tient lieu de portion Systèmes pour tout engagement d’achat de Dispositifs Éligibles.</w:t>
      </w:r>
      <w:r w:rsidRPr="00640614">
        <w:rPr>
          <w:rFonts w:cs="Tahoma"/>
          <w:noProof/>
          <w:lang w:val="fr-FR"/>
        </w:rPr>
        <w:t xml:space="preserve"> </w:t>
      </w:r>
      <w:r w:rsidRPr="00640614">
        <w:rPr>
          <w:rFonts w:cs="Tahoma"/>
          <w:noProof/>
          <w:color w:val="000000"/>
          <w:lang w:val="fr-FR"/>
        </w:rPr>
        <w:t>La CSL peut être achetée en quantité illimitée et il n’est pas nécessaire d’acheter une CSL pour chacun des Dispositifs Éligibles d’une entreprise ; toutefois, le nombre de CSL ne</w:t>
      </w:r>
      <w:r w:rsidR="00AA32B6">
        <w:rPr>
          <w:rFonts w:cs="Tahoma"/>
          <w:noProof/>
          <w:color w:val="000000"/>
          <w:lang w:val="fr-FR"/>
        </w:rPr>
        <w:t> </w:t>
      </w:r>
      <w:r w:rsidRPr="00640614">
        <w:rPr>
          <w:rFonts w:cs="Tahoma"/>
          <w:noProof/>
          <w:color w:val="000000"/>
          <w:lang w:val="fr-FR"/>
        </w:rPr>
        <w:t>doit en aucun cas dépasser le nombre de total de Licences VDA et de Mises à jour Windows.</w:t>
      </w:r>
    </w:p>
    <w:p w:rsidR="00894BFE" w:rsidRPr="00640614" w:rsidRDefault="00894BFE" w:rsidP="00894BFE">
      <w:pPr>
        <w:rPr>
          <w:rFonts w:cs="Tahoma"/>
          <w:noProof/>
          <w:lang w:val="fr-FR"/>
        </w:rPr>
      </w:pPr>
    </w:p>
    <w:p w:rsidR="00894BFE" w:rsidRPr="00640614" w:rsidRDefault="00894BFE" w:rsidP="00894BFE">
      <w:pPr>
        <w:pStyle w:val="Heading3"/>
        <w:rPr>
          <w:rFonts w:ascii="Tahoma" w:hAnsi="Tahoma" w:cs="Tahoma"/>
          <w:noProof/>
        </w:rPr>
      </w:pPr>
      <w:bookmarkStart w:id="1146" w:name="_Toc336338282"/>
      <w:bookmarkStart w:id="1147" w:name="Sys_24WindowsVistaDVDPack"/>
      <w:bookmarkStart w:id="1148" w:name="Sys_21MDOPforSA"/>
      <w:bookmarkStart w:id="1149" w:name="Sys_25MDOPforSA"/>
      <w:bookmarkStart w:id="1150" w:name="_22_Lecteurs_DVD"/>
      <w:bookmarkStart w:id="1151" w:name="_Toc345703208"/>
      <w:bookmarkEnd w:id="1146"/>
      <w:bookmarkEnd w:id="1147"/>
      <w:bookmarkEnd w:id="1148"/>
      <w:bookmarkEnd w:id="1149"/>
      <w:bookmarkEnd w:id="1150"/>
      <w:r w:rsidRPr="00640614">
        <w:rPr>
          <w:rFonts w:ascii="Tahoma" w:hAnsi="Tahoma" w:cs="Tahoma"/>
          <w:caps/>
          <w:noProof/>
          <w:color w:val="F66400"/>
          <w:sz w:val="22"/>
          <w:vertAlign w:val="superscript"/>
          <w:lang w:eastAsia="x-none"/>
        </w:rPr>
        <w:t>22</w:t>
      </w:r>
      <w:r w:rsidRPr="00640614">
        <w:rPr>
          <w:rFonts w:ascii="Tahoma" w:hAnsi="Tahoma" w:cs="Tahoma"/>
          <w:noProof/>
          <w:color w:val="F66400"/>
          <w:sz w:val="22"/>
          <w:lang w:eastAsia="x-none"/>
        </w:rPr>
        <w:t xml:space="preserve"> Lecteurs DVD pour Windows Vista</w:t>
      </w:r>
      <w:bookmarkEnd w:id="1151"/>
    </w:p>
    <w:p w:rsidR="00894BFE" w:rsidRPr="00640614" w:rsidRDefault="00894BFE" w:rsidP="00894BFE">
      <w:pPr>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Les clients qui participent à un programme de licences en volume et qui installent ou exploitent un lecteur DVD pour Windows Vista sont soumis aux conditions de licence stipulées dans les Droits d’Utilisation des Logiciels Microsoft de décembre 2010.</w:t>
      </w:r>
    </w:p>
    <w:p w:rsidR="00894BFE" w:rsidRPr="00640614" w:rsidRDefault="00894BFE" w:rsidP="00894BFE">
      <w:pPr>
        <w:rPr>
          <w:rFonts w:cs="Tahoma"/>
          <w:noProof/>
          <w:lang w:val="fr-FR"/>
        </w:rPr>
      </w:pPr>
    </w:p>
    <w:p w:rsidR="00894BFE" w:rsidRPr="00640614" w:rsidRDefault="00894BFE" w:rsidP="00894BFE">
      <w:pPr>
        <w:pStyle w:val="Heading3"/>
        <w:rPr>
          <w:rFonts w:ascii="Tahoma" w:hAnsi="Tahoma" w:cs="Tahoma"/>
          <w:noProof/>
        </w:rPr>
      </w:pPr>
      <w:bookmarkStart w:id="1152" w:name="_Toc336338283"/>
      <w:bookmarkStart w:id="1153" w:name="_23_Microsoft_Desktop"/>
      <w:bookmarkStart w:id="1154" w:name="_Toc345703209"/>
      <w:bookmarkEnd w:id="1152"/>
      <w:bookmarkEnd w:id="1153"/>
      <w:r w:rsidRPr="00640614">
        <w:rPr>
          <w:rFonts w:ascii="Tahoma" w:hAnsi="Tahoma" w:cs="Tahoma"/>
          <w:caps/>
          <w:noProof/>
          <w:color w:val="F66400"/>
          <w:sz w:val="22"/>
          <w:vertAlign w:val="superscript"/>
          <w:lang w:eastAsia="x-none"/>
        </w:rPr>
        <w:t>23</w:t>
      </w:r>
      <w:r w:rsidRPr="00640614">
        <w:rPr>
          <w:rFonts w:ascii="Tahoma" w:hAnsi="Tahoma" w:cs="Tahoma"/>
          <w:caps/>
          <w:noProof/>
          <w:color w:val="F66400"/>
          <w:sz w:val="22"/>
          <w:lang w:eastAsia="x-none"/>
        </w:rPr>
        <w:t xml:space="preserve"> </w:t>
      </w:r>
      <w:r w:rsidRPr="00640614">
        <w:rPr>
          <w:rFonts w:ascii="Tahoma" w:hAnsi="Tahoma" w:cs="Tahoma"/>
          <w:noProof/>
          <w:color w:val="F66400"/>
          <w:sz w:val="22"/>
          <w:lang w:eastAsia="x-none"/>
        </w:rPr>
        <w:t>Microsoft Desktop Optimization Pack pour la Software Assurance</w:t>
      </w:r>
      <w:bookmarkEnd w:id="1154"/>
    </w:p>
    <w:p w:rsidR="00894BFE" w:rsidRPr="00640614" w:rsidRDefault="00894BFE" w:rsidP="00894BFE">
      <w:pPr>
        <w:rPr>
          <w:rFonts w:cs="Tahoma"/>
          <w:noProof/>
          <w:lang w:val="fr-FR"/>
        </w:rPr>
      </w:pPr>
    </w:p>
    <w:p w:rsidR="00894BFE" w:rsidRPr="00640614" w:rsidRDefault="00894BFE" w:rsidP="00894BFE">
      <w:pPr>
        <w:ind w:left="720"/>
        <w:rPr>
          <w:rFonts w:cs="Tahoma"/>
          <w:noProof/>
          <w:color w:val="000000"/>
          <w:lang w:val="fr-FR"/>
        </w:rPr>
      </w:pPr>
      <w:r w:rsidRPr="00640614">
        <w:rPr>
          <w:rFonts w:cs="Tahoma"/>
          <w:noProof/>
          <w:color w:val="000000"/>
          <w:lang w:val="fr-FR"/>
        </w:rPr>
        <w:t>Les clients souhaitant acquérir le Microsoft Desktop Optimization Pack pour la Software Assurance (MDOP) doivent déjà avoir souscrit et attribué à leur ordinateur l’une des offres suivantes :</w:t>
      </w:r>
    </w:p>
    <w:p w:rsidR="000319E5" w:rsidRPr="00640614" w:rsidRDefault="000319E5" w:rsidP="00894BFE">
      <w:pPr>
        <w:ind w:left="720"/>
        <w:rPr>
          <w:rFonts w:cs="Tahoma"/>
          <w:noProof/>
          <w:lang w:val="fr-FR"/>
        </w:rPr>
      </w:pPr>
    </w:p>
    <w:p w:rsidR="00894BFE" w:rsidRPr="00640614" w:rsidRDefault="00894BFE" w:rsidP="004F4BF5">
      <w:pPr>
        <w:numPr>
          <w:ilvl w:val="0"/>
          <w:numId w:val="85"/>
        </w:numPr>
        <w:tabs>
          <w:tab w:val="left" w:pos="1440"/>
        </w:tabs>
        <w:ind w:left="1440" w:hanging="446"/>
        <w:rPr>
          <w:rFonts w:cs="Tahoma"/>
          <w:noProof/>
          <w:lang w:val="fr-FR"/>
        </w:rPr>
      </w:pPr>
      <w:r w:rsidRPr="00640614">
        <w:rPr>
          <w:rFonts w:cs="Tahoma"/>
          <w:noProof/>
          <w:color w:val="000000"/>
          <w:lang w:val="fr-FR"/>
        </w:rPr>
        <w:t>Une Software Assurance active pour le système d’exploitation d’ordinateur Windows ; ou</w:t>
      </w:r>
    </w:p>
    <w:p w:rsidR="00894BFE" w:rsidRPr="001809F6" w:rsidRDefault="00894BFE" w:rsidP="004F4BF5">
      <w:pPr>
        <w:numPr>
          <w:ilvl w:val="0"/>
          <w:numId w:val="85"/>
        </w:numPr>
        <w:tabs>
          <w:tab w:val="left" w:pos="1440"/>
        </w:tabs>
        <w:ind w:left="1440" w:hanging="446"/>
        <w:rPr>
          <w:rFonts w:cs="Tahoma"/>
          <w:noProof/>
        </w:rPr>
      </w:pPr>
      <w:r w:rsidRPr="001809F6">
        <w:rPr>
          <w:rFonts w:cs="Tahoma"/>
          <w:noProof/>
          <w:color w:val="000000"/>
        </w:rPr>
        <w:t>Une licence Windows Virtual Desktop Access ; ou</w:t>
      </w:r>
    </w:p>
    <w:p w:rsidR="00894BFE" w:rsidRPr="00640614" w:rsidRDefault="00894BFE" w:rsidP="004F4BF5">
      <w:pPr>
        <w:numPr>
          <w:ilvl w:val="0"/>
          <w:numId w:val="85"/>
        </w:numPr>
        <w:tabs>
          <w:tab w:val="left" w:pos="1440"/>
        </w:tabs>
        <w:ind w:left="1440" w:hanging="446"/>
        <w:rPr>
          <w:rFonts w:cs="Tahoma"/>
          <w:noProof/>
          <w:lang w:val="fr-FR"/>
        </w:rPr>
      </w:pPr>
      <w:r w:rsidRPr="00640614">
        <w:rPr>
          <w:rFonts w:cs="Tahoma"/>
          <w:noProof/>
          <w:lang w:val="fr-FR"/>
        </w:rPr>
        <w:t>Un abonnement actif pour Windows Intune (par Dispositif).</w:t>
      </w:r>
    </w:p>
    <w:p w:rsidR="00894BFE" w:rsidRPr="00640614" w:rsidRDefault="00894BFE" w:rsidP="00894BFE">
      <w:pPr>
        <w:spacing w:before="120" w:after="120"/>
        <w:ind w:left="720"/>
        <w:rPr>
          <w:rFonts w:cs="Tahoma"/>
          <w:noProof/>
          <w:lang w:val="fr-FR"/>
        </w:rPr>
      </w:pPr>
      <w:r w:rsidRPr="00640614">
        <w:rPr>
          <w:rFonts w:cs="Tahoma"/>
          <w:noProof/>
          <w:color w:val="000000"/>
          <w:lang w:val="fr-FR"/>
        </w:rPr>
        <w:t>Les dispositifs couverts par une licence d’abonnement active à l’Assistant Windows sont également autorisés.</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Les clients qui ont fait l’acquisition, dans le cadre d’un programme de Licences en Volume, de licences MDOP actives recevront les logiciels suivants (dès que disponibles) :</w:t>
      </w:r>
    </w:p>
    <w:p w:rsidR="00894BFE" w:rsidRPr="00640614" w:rsidRDefault="00894BFE" w:rsidP="00894BFE">
      <w:pPr>
        <w:ind w:left="720"/>
        <w:rPr>
          <w:rFonts w:cs="Tahoma"/>
          <w:noProof/>
          <w:lang w:val="fr-FR"/>
        </w:rPr>
      </w:pPr>
    </w:p>
    <w:p w:rsidR="00894BFE" w:rsidRPr="006B3893" w:rsidRDefault="00894BFE" w:rsidP="004F4BF5">
      <w:pPr>
        <w:numPr>
          <w:ilvl w:val="0"/>
          <w:numId w:val="85"/>
        </w:numPr>
        <w:tabs>
          <w:tab w:val="left" w:pos="1440"/>
        </w:tabs>
        <w:spacing w:after="60"/>
        <w:ind w:left="1440" w:hanging="446"/>
        <w:rPr>
          <w:rFonts w:cs="Tahoma"/>
          <w:noProof/>
        </w:rPr>
      </w:pPr>
      <w:r w:rsidRPr="006B3893">
        <w:rPr>
          <w:rFonts w:cs="Tahoma"/>
          <w:noProof/>
          <w:color w:val="000000"/>
        </w:rPr>
        <w:t>Microsoft Application Virtualization pour Windows Desktop (App</w:t>
      </w:r>
      <w:r w:rsidR="00C15BE8">
        <w:rPr>
          <w:rFonts w:cs="Tahoma"/>
          <w:noProof/>
          <w:color w:val="000000"/>
        </w:rPr>
        <w:t>-</w:t>
      </w:r>
      <w:r w:rsidRPr="006B3893">
        <w:rPr>
          <w:rFonts w:cs="Tahoma"/>
          <w:noProof/>
          <w:color w:val="000000"/>
        </w:rPr>
        <w:t>V)</w:t>
      </w:r>
    </w:p>
    <w:p w:rsidR="00894BFE" w:rsidRPr="006B3893" w:rsidRDefault="00894BFE" w:rsidP="004F4BF5">
      <w:pPr>
        <w:numPr>
          <w:ilvl w:val="0"/>
          <w:numId w:val="85"/>
        </w:numPr>
        <w:tabs>
          <w:tab w:val="left" w:pos="1440"/>
        </w:tabs>
        <w:spacing w:after="60"/>
        <w:ind w:left="1440" w:hanging="446"/>
        <w:rPr>
          <w:rFonts w:cs="Tahoma"/>
          <w:noProof/>
        </w:rPr>
      </w:pPr>
      <w:r w:rsidRPr="006B3893">
        <w:rPr>
          <w:rFonts w:cs="Tahoma"/>
          <w:noProof/>
          <w:color w:val="000000"/>
        </w:rPr>
        <w:t>Microsoft Advanced Group Policy Management (AGPM)</w:t>
      </w:r>
    </w:p>
    <w:p w:rsidR="00894BFE" w:rsidRPr="006B3893" w:rsidRDefault="00894BFE" w:rsidP="004F4BF5">
      <w:pPr>
        <w:numPr>
          <w:ilvl w:val="0"/>
          <w:numId w:val="85"/>
        </w:numPr>
        <w:tabs>
          <w:tab w:val="left" w:pos="1440"/>
        </w:tabs>
        <w:spacing w:after="60"/>
        <w:ind w:left="1440" w:hanging="446"/>
        <w:rPr>
          <w:rFonts w:cs="Tahoma"/>
          <w:noProof/>
        </w:rPr>
      </w:pPr>
      <w:r w:rsidRPr="006B3893">
        <w:rPr>
          <w:rFonts w:cs="Tahoma"/>
          <w:noProof/>
          <w:color w:val="000000"/>
        </w:rPr>
        <w:t>Microsoft Diagnostics and Recovery Toolset (DART)</w:t>
      </w:r>
    </w:p>
    <w:p w:rsidR="00894BFE" w:rsidRPr="00640614" w:rsidRDefault="00894BFE" w:rsidP="004F4BF5">
      <w:pPr>
        <w:numPr>
          <w:ilvl w:val="0"/>
          <w:numId w:val="85"/>
        </w:numPr>
        <w:tabs>
          <w:tab w:val="left" w:pos="1440"/>
        </w:tabs>
        <w:spacing w:after="60"/>
        <w:ind w:left="1440" w:hanging="446"/>
        <w:rPr>
          <w:rFonts w:cs="Tahoma"/>
          <w:noProof/>
          <w:lang w:val="fr-FR"/>
        </w:rPr>
      </w:pPr>
      <w:r w:rsidRPr="00640614">
        <w:rPr>
          <w:rFonts w:cs="Tahoma"/>
          <w:noProof/>
          <w:color w:val="000000"/>
          <w:lang w:val="fr-FR"/>
        </w:rPr>
        <w:t>Microsoft Enterprise Desktop Virtualization (MED</w:t>
      </w:r>
      <w:r w:rsidR="00C15BE8">
        <w:rPr>
          <w:rFonts w:cs="Tahoma"/>
          <w:noProof/>
          <w:color w:val="000000"/>
          <w:lang w:val="fr-FR"/>
        </w:rPr>
        <w:t>-</w:t>
      </w:r>
      <w:r w:rsidRPr="00640614">
        <w:rPr>
          <w:rFonts w:cs="Tahoma"/>
          <w:noProof/>
          <w:color w:val="000000"/>
          <w:lang w:val="fr-FR"/>
        </w:rPr>
        <w:t>V)</w:t>
      </w:r>
    </w:p>
    <w:p w:rsidR="00894BFE" w:rsidRPr="006B3893" w:rsidRDefault="00894BFE" w:rsidP="004F4BF5">
      <w:pPr>
        <w:numPr>
          <w:ilvl w:val="0"/>
          <w:numId w:val="85"/>
        </w:numPr>
        <w:tabs>
          <w:tab w:val="left" w:pos="1440"/>
        </w:tabs>
        <w:spacing w:after="60"/>
        <w:ind w:left="1440" w:hanging="446"/>
        <w:rPr>
          <w:rFonts w:cs="Tahoma"/>
          <w:noProof/>
        </w:rPr>
      </w:pPr>
      <w:r w:rsidRPr="006B3893">
        <w:rPr>
          <w:rFonts w:cs="Tahoma"/>
          <w:noProof/>
          <w:color w:val="000000"/>
        </w:rPr>
        <w:t>Microsoft BitLocker</w:t>
      </w:r>
      <w:r w:rsidR="00CE6EC3" w:rsidRPr="00CE6EC3">
        <w:rPr>
          <w:rFonts w:cs="Tahoma"/>
          <w:noProof/>
          <w:color w:val="000000"/>
          <w:vertAlign w:val="superscript"/>
        </w:rPr>
        <w:t>®</w:t>
      </w:r>
      <w:r w:rsidRPr="006B3893">
        <w:rPr>
          <w:rFonts w:cs="Tahoma"/>
          <w:noProof/>
          <w:color w:val="000000"/>
        </w:rPr>
        <w:t xml:space="preserve"> Administration and Monitoring (MBAM)</w:t>
      </w:r>
    </w:p>
    <w:p w:rsidR="00894BFE" w:rsidRPr="001809F6" w:rsidRDefault="00894BFE" w:rsidP="004F4BF5">
      <w:pPr>
        <w:numPr>
          <w:ilvl w:val="0"/>
          <w:numId w:val="85"/>
        </w:numPr>
        <w:tabs>
          <w:tab w:val="left" w:pos="1440"/>
        </w:tabs>
        <w:spacing w:after="60"/>
        <w:ind w:left="1440" w:hanging="446"/>
        <w:rPr>
          <w:rFonts w:cs="Tahoma"/>
          <w:noProof/>
        </w:rPr>
      </w:pPr>
      <w:r w:rsidRPr="001809F6">
        <w:rPr>
          <w:rFonts w:cs="Tahoma"/>
          <w:noProof/>
          <w:color w:val="000000"/>
        </w:rPr>
        <w:t>Microsoft User Experience Virtualization (UE</w:t>
      </w:r>
      <w:r w:rsidR="00C15BE8" w:rsidRPr="001809F6">
        <w:rPr>
          <w:rFonts w:cs="Tahoma"/>
          <w:noProof/>
          <w:color w:val="000000"/>
        </w:rPr>
        <w:t>-</w:t>
      </w:r>
      <w:r w:rsidRPr="001809F6">
        <w:rPr>
          <w:rFonts w:cs="Tahoma"/>
          <w:noProof/>
          <w:color w:val="000000"/>
        </w:rPr>
        <w:t>V)</w:t>
      </w:r>
    </w:p>
    <w:p w:rsidR="00894BFE" w:rsidRPr="001809F6" w:rsidRDefault="00894BFE" w:rsidP="00894BFE">
      <w:pPr>
        <w:tabs>
          <w:tab w:val="left" w:pos="1440"/>
        </w:tabs>
        <w:ind w:left="994"/>
        <w:rPr>
          <w:rFonts w:cs="Tahoma"/>
          <w:noProof/>
        </w:rPr>
      </w:pPr>
    </w:p>
    <w:p w:rsidR="009C42C8" w:rsidRPr="001809F6" w:rsidRDefault="009C42C8" w:rsidP="00894BFE">
      <w:pPr>
        <w:tabs>
          <w:tab w:val="left" w:pos="1440"/>
        </w:tabs>
        <w:ind w:left="994"/>
        <w:rPr>
          <w:rFonts w:cs="Tahoma"/>
          <w:noProof/>
        </w:rPr>
      </w:pPr>
    </w:p>
    <w:p w:rsidR="009C42C8" w:rsidRPr="001809F6" w:rsidRDefault="009C42C8" w:rsidP="00894BFE">
      <w:pPr>
        <w:tabs>
          <w:tab w:val="left" w:pos="1440"/>
        </w:tabs>
        <w:ind w:left="994"/>
        <w:rPr>
          <w:rFonts w:cs="Tahoma"/>
          <w:noProof/>
        </w:rPr>
      </w:pPr>
    </w:p>
    <w:p w:rsidR="00894BFE" w:rsidRPr="00640614" w:rsidRDefault="00894BFE" w:rsidP="00894BFE">
      <w:pPr>
        <w:spacing w:after="60"/>
        <w:ind w:left="720"/>
        <w:rPr>
          <w:rFonts w:cs="Tahoma"/>
          <w:noProof/>
          <w:lang w:val="fr-FR"/>
        </w:rPr>
      </w:pPr>
      <w:r w:rsidRPr="00640614">
        <w:rPr>
          <w:rFonts w:cs="Tahoma"/>
          <w:b/>
          <w:noProof/>
          <w:color w:val="000000"/>
          <w:lang w:val="fr-FR"/>
        </w:rPr>
        <w:t>Licence d’abonnement à l’Assistant Windows</w:t>
      </w:r>
      <w:r w:rsidRPr="00640614">
        <w:rPr>
          <w:rFonts w:cs="Tahoma"/>
          <w:b/>
          <w:noProof/>
          <w:color w:val="000000"/>
          <w:vertAlign w:val="superscript"/>
          <w:lang w:val="fr-FR"/>
        </w:rPr>
        <w:t xml:space="preserve"> </w:t>
      </w:r>
      <w:r w:rsidRPr="00640614">
        <w:rPr>
          <w:rFonts w:cs="Tahoma"/>
          <w:b/>
          <w:noProof/>
          <w:color w:val="000000"/>
          <w:lang w:val="fr-FR"/>
        </w:rPr>
        <w:t>(CSL) et MDOP</w:t>
      </w:r>
    </w:p>
    <w:p w:rsidR="00894BFE" w:rsidRPr="00640614" w:rsidRDefault="00894BFE" w:rsidP="000319E5">
      <w:pPr>
        <w:tabs>
          <w:tab w:val="left" w:pos="1440"/>
        </w:tabs>
        <w:ind w:left="720"/>
        <w:rPr>
          <w:rFonts w:cs="Tahoma"/>
          <w:noProof/>
          <w:lang w:val="fr-FR"/>
        </w:rPr>
      </w:pPr>
      <w:r w:rsidRPr="00640614">
        <w:rPr>
          <w:rFonts w:cs="Tahoma"/>
          <w:noProof/>
          <w:color w:val="000000"/>
          <w:lang w:val="fr-FR"/>
        </w:rPr>
        <w:t>Les Utilisateurs Principaux d’un dispositif couvert par une licence MDOP active et une CSL peuvent accéder à</w:t>
      </w:r>
      <w:r w:rsidR="000319E5" w:rsidRPr="00640614">
        <w:rPr>
          <w:rFonts w:cs="Tahoma"/>
          <w:noProof/>
          <w:color w:val="000000"/>
          <w:lang w:val="fr-FR"/>
        </w:rPr>
        <w:t> </w:t>
      </w:r>
      <w:r w:rsidRPr="00640614">
        <w:rPr>
          <w:rFonts w:cs="Tahoma"/>
          <w:noProof/>
          <w:color w:val="000000"/>
          <w:lang w:val="fr-FR"/>
        </w:rPr>
        <w:t>la fonctionnalité MDOP via leurs dispositifs Companion sans avoir besoin d’acquérir de licence MDOP supplémentaire pour chacun des dispositifs Companion.</w:t>
      </w:r>
    </w:p>
    <w:p w:rsidR="00894BFE" w:rsidRPr="00640614" w:rsidRDefault="00894BFE" w:rsidP="00894BFE">
      <w:pPr>
        <w:tabs>
          <w:tab w:val="left" w:pos="1440"/>
        </w:tabs>
        <w:ind w:left="994"/>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Offre Windows Intune (par Dispositif) pour les clients Microsoft Desktop Optimization Pack (MDOP) utilisant Asset Inventory Service</w:t>
      </w:r>
    </w:p>
    <w:p w:rsidR="00894BFE" w:rsidRPr="00640614" w:rsidRDefault="00894BFE" w:rsidP="000319E5">
      <w:pPr>
        <w:ind w:left="720"/>
        <w:rPr>
          <w:rFonts w:cs="Tahoma"/>
          <w:noProof/>
          <w:lang w:val="fr-FR"/>
        </w:rPr>
      </w:pPr>
      <w:r w:rsidRPr="00640614">
        <w:rPr>
          <w:rFonts w:cs="Tahoma"/>
          <w:noProof/>
          <w:color w:val="000000"/>
          <w:lang w:val="fr-FR"/>
        </w:rPr>
        <w:t>Asset Inventory Service (AIS), proposé avec MDOP, ne sera plus commercialisé à compter du 3 avril 2013. À</w:t>
      </w:r>
      <w:r w:rsidR="000319E5" w:rsidRPr="00640614">
        <w:rPr>
          <w:rFonts w:cs="Tahoma"/>
          <w:noProof/>
          <w:color w:val="000000"/>
          <w:lang w:val="fr-FR"/>
        </w:rPr>
        <w:t> </w:t>
      </w:r>
      <w:r w:rsidRPr="00640614">
        <w:rPr>
          <w:rFonts w:cs="Tahoma"/>
          <w:noProof/>
          <w:color w:val="000000"/>
          <w:lang w:val="fr-FR"/>
        </w:rPr>
        <w:t>partir de cette date, les clients n’auront plus accès au service.</w:t>
      </w:r>
      <w:r w:rsidRPr="00640614">
        <w:rPr>
          <w:rFonts w:cs="Tahoma"/>
          <w:noProof/>
          <w:lang w:val="fr-FR"/>
        </w:rPr>
        <w:t xml:space="preserve"> Les clients MDOP avec des comptes AIS actifs, activés sur le site du Centre de Gestion des Licences en Volume au plus tard le 30 avril 2012, auront la possibilité d’effectuer une transition et d’utiliser le service en ligne Windows Intune (par Dispositif), à condition que Windows Intune soit commercialisé dans le pays du client. Une liste des pays dans lesquels Windows Intune (par Dispositif) est disponible dans le commerce est proposée à l’adresse suivante :</w:t>
      </w:r>
      <w:r w:rsidRPr="00640614">
        <w:rPr>
          <w:rFonts w:cs="Tahoma"/>
          <w:noProof/>
          <w:color w:val="000000"/>
          <w:lang w:val="fr-FR"/>
        </w:rPr>
        <w:t xml:space="preserve"> </w:t>
      </w:r>
      <w:hyperlink r:id="rId37" w:history="1">
        <w:r w:rsidRPr="00640614">
          <w:rPr>
            <w:rFonts w:cs="Tahoma"/>
            <w:noProof/>
            <w:color w:val="0000FF"/>
            <w:u w:val="single"/>
            <w:lang w:val="fr-FR"/>
          </w:rPr>
          <w:t>http://www.microsoft.com/en-us/windows/windowsintune/faq/default.aspx</w:t>
        </w:r>
      </w:hyperlink>
      <w:r w:rsidRPr="00640614">
        <w:rPr>
          <w:rFonts w:cs="Tahoma"/>
          <w:noProof/>
          <w:color w:val="0000FF"/>
          <w:u w:val="single"/>
          <w:lang w:val="fr-FR"/>
        </w:rPr>
        <w:t>.</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Détails de l’offre</w:t>
      </w:r>
    </w:p>
    <w:p w:rsidR="00894BFE" w:rsidRPr="00640614" w:rsidRDefault="00894BFE" w:rsidP="004F4BF5">
      <w:pPr>
        <w:numPr>
          <w:ilvl w:val="1"/>
          <w:numId w:val="95"/>
        </w:numPr>
        <w:spacing w:after="60"/>
        <w:rPr>
          <w:rFonts w:cs="Tahoma"/>
          <w:noProof/>
          <w:lang w:val="fr-FR"/>
        </w:rPr>
      </w:pPr>
      <w:r w:rsidRPr="00640614">
        <w:rPr>
          <w:rFonts w:cs="Tahoma"/>
          <w:noProof/>
          <w:color w:val="000000"/>
          <w:lang w:val="fr-FR"/>
        </w:rPr>
        <w:t>Cette offre peut être acceptée à tout moment entre le 3 avril 2012 et la date d’expiration de l’abonnement MDOP actuel du client.</w:t>
      </w:r>
    </w:p>
    <w:p w:rsidR="00894BFE" w:rsidRPr="00640614" w:rsidRDefault="00894BFE" w:rsidP="004F4BF5">
      <w:pPr>
        <w:numPr>
          <w:ilvl w:val="1"/>
          <w:numId w:val="95"/>
        </w:numPr>
        <w:spacing w:after="60"/>
        <w:rPr>
          <w:rFonts w:cs="Tahoma"/>
          <w:noProof/>
          <w:lang w:val="fr-FR"/>
        </w:rPr>
      </w:pPr>
      <w:r w:rsidRPr="00640614">
        <w:rPr>
          <w:rFonts w:cs="Tahoma"/>
          <w:noProof/>
          <w:lang w:val="fr-FR"/>
        </w:rPr>
        <w:t>Pour accepter cette offre, le client doit (1) créer un compte d’essai Windows Intune (par Dispositif) en se rendant sur le site</w:t>
      </w:r>
      <w:r w:rsidR="000319E5" w:rsidRPr="00640614">
        <w:rPr>
          <w:rFonts w:cs="Tahoma"/>
          <w:noProof/>
          <w:lang w:val="fr-FR"/>
        </w:rPr>
        <w:t xml:space="preserve"> </w:t>
      </w:r>
      <w:r w:rsidR="000319E5" w:rsidRPr="00640614">
        <w:rPr>
          <w:rFonts w:cs="Tahoma"/>
          <w:noProof/>
          <w:lang w:val="fr-FR"/>
        </w:rPr>
        <w:br/>
      </w:r>
      <w:hyperlink r:id="rId38" w:history="1">
        <w:r w:rsidR="000319E5" w:rsidRPr="00640614">
          <w:rPr>
            <w:rStyle w:val="Hyperlink"/>
            <w:rFonts w:cs="Tahoma"/>
            <w:noProof/>
            <w:lang w:val="fr-FR"/>
          </w:rPr>
          <w:t>http://www.microsoft.com/en-us/windows/windowsintune/try-and-buy.aspx</w:t>
        </w:r>
      </w:hyperlink>
      <w:r w:rsidRPr="00640614">
        <w:rPr>
          <w:rFonts w:cs="Tahoma"/>
          <w:noProof/>
          <w:lang w:val="fr-FR"/>
        </w:rPr>
        <w:t>, puis (2) soumettre le</w:t>
      </w:r>
      <w:r w:rsidR="000319E5" w:rsidRPr="00640614">
        <w:rPr>
          <w:rFonts w:cs="Tahoma"/>
          <w:noProof/>
          <w:lang w:val="fr-FR"/>
        </w:rPr>
        <w:t> </w:t>
      </w:r>
      <w:r w:rsidRPr="00640614">
        <w:rPr>
          <w:rFonts w:cs="Tahoma"/>
          <w:noProof/>
          <w:lang w:val="fr-FR"/>
        </w:rPr>
        <w:t>formulaire d’acceptation de l’offre sur le site </w:t>
      </w:r>
      <w:hyperlink r:id="rId39" w:history="1">
        <w:r w:rsidR="000319E5" w:rsidRPr="00640614">
          <w:rPr>
            <w:rStyle w:val="Hyperlink"/>
            <w:rFonts w:cs="Tahoma"/>
            <w:noProof/>
            <w:lang w:val="fr-FR"/>
          </w:rPr>
          <w:t>http://go.microsoft.com/fwlink/?LinkID=242876</w:t>
        </w:r>
      </w:hyperlink>
      <w:r w:rsidRPr="00640614">
        <w:rPr>
          <w:rFonts w:cs="Tahoma"/>
          <w:noProof/>
          <w:lang w:val="fr-FR"/>
        </w:rPr>
        <w:t>.</w:t>
      </w:r>
    </w:p>
    <w:p w:rsidR="00894BFE" w:rsidRPr="00640614" w:rsidRDefault="00894BFE" w:rsidP="004F4BF5">
      <w:pPr>
        <w:numPr>
          <w:ilvl w:val="1"/>
          <w:numId w:val="95"/>
        </w:numPr>
        <w:spacing w:after="60"/>
        <w:rPr>
          <w:rFonts w:cs="Tahoma"/>
          <w:noProof/>
          <w:lang w:val="fr-FR"/>
        </w:rPr>
      </w:pPr>
      <w:r w:rsidRPr="00640614">
        <w:rPr>
          <w:rFonts w:cs="Tahoma"/>
          <w:noProof/>
          <w:lang w:val="fr-FR"/>
        </w:rPr>
        <w:t>L’accès à Windows Intune (par Dispositif) et son utilisation dans le cadre de cette offre prendront fin à l’expiration de l’abonnement MDOP du client.</w:t>
      </w:r>
    </w:p>
    <w:p w:rsidR="00894BFE" w:rsidRPr="00640614" w:rsidRDefault="00894BFE" w:rsidP="004F4BF5">
      <w:pPr>
        <w:numPr>
          <w:ilvl w:val="1"/>
          <w:numId w:val="95"/>
        </w:numPr>
        <w:spacing w:after="60"/>
        <w:rPr>
          <w:rFonts w:cs="Tahoma"/>
          <w:noProof/>
          <w:lang w:val="fr-FR"/>
        </w:rPr>
      </w:pPr>
      <w:r w:rsidRPr="00640614">
        <w:rPr>
          <w:rFonts w:cs="Tahoma"/>
          <w:noProof/>
          <w:color w:val="000000"/>
          <w:lang w:val="fr-FR"/>
        </w:rPr>
        <w:t>Les conditions générales des contrats du client, les Conditions universelles de licence des Droits d’utilisation de logiciels et les Conditions générales de licence de la section sur les Services en ligne des Droits d’utilisation de logiciels régissent l’utilisation du service.</w:t>
      </w:r>
    </w:p>
    <w:p w:rsidR="00894BFE" w:rsidRPr="00640614" w:rsidRDefault="00894BFE" w:rsidP="004F4BF5">
      <w:pPr>
        <w:numPr>
          <w:ilvl w:val="1"/>
          <w:numId w:val="95"/>
        </w:numPr>
        <w:spacing w:after="60"/>
        <w:rPr>
          <w:rFonts w:cs="Tahoma"/>
          <w:noProof/>
          <w:lang w:val="fr-FR"/>
        </w:rPr>
      </w:pPr>
      <w:r w:rsidRPr="00640614">
        <w:rPr>
          <w:rFonts w:cs="Tahoma"/>
          <w:noProof/>
          <w:lang w:val="fr-FR"/>
        </w:rPr>
        <w:t xml:space="preserve">Le nombre de dispositifs à partir desquels le client peut accéder à Windows Intune (par Dispositif) dans le cadre de cette offre est équivalent au nombre total de sièges d’abonnement AIS du client au moment où il accepte cette offre Windows Intune (par Dispositif). </w:t>
      </w:r>
      <w:r w:rsidRPr="00640614">
        <w:rPr>
          <w:rFonts w:cs="Tahoma"/>
          <w:noProof/>
          <w:color w:val="000000"/>
          <w:lang w:val="fr-FR"/>
        </w:rPr>
        <w:t>Les sièges AIS ajoutés à un compte actif à tout moment avant l’acceptation de l’offre Windows</w:t>
      </w:r>
      <w:r w:rsidR="00CE6EC3" w:rsidRPr="00CE6EC3">
        <w:rPr>
          <w:rFonts w:cs="Tahoma"/>
          <w:noProof/>
          <w:color w:val="000000"/>
          <w:vertAlign w:val="superscript"/>
          <w:lang w:val="fr-FR"/>
        </w:rPr>
        <w:t>®</w:t>
      </w:r>
      <w:r w:rsidRPr="00640614">
        <w:rPr>
          <w:rFonts w:cs="Tahoma"/>
          <w:noProof/>
          <w:color w:val="000000"/>
          <w:lang w:val="fr-FR"/>
        </w:rPr>
        <w:t xml:space="preserve"> Intune par le client seront inclus dans le total.</w:t>
      </w:r>
    </w:p>
    <w:p w:rsidR="00894BFE" w:rsidRPr="00640614" w:rsidRDefault="00894BFE" w:rsidP="004F4BF5">
      <w:pPr>
        <w:numPr>
          <w:ilvl w:val="1"/>
          <w:numId w:val="95"/>
        </w:numPr>
        <w:spacing w:after="60"/>
        <w:rPr>
          <w:rFonts w:cs="Tahoma"/>
          <w:noProof/>
          <w:lang w:val="fr-FR"/>
        </w:rPr>
      </w:pPr>
      <w:r w:rsidRPr="00640614">
        <w:rPr>
          <w:rFonts w:cs="Tahoma"/>
          <w:noProof/>
          <w:lang w:val="fr-FR"/>
        </w:rPr>
        <w:t>Les sièges MDOP acquis après acceptation de l’offre Windows Intune (par Dispositif) par le client, y</w:t>
      </w:r>
      <w:r w:rsidR="000319E5" w:rsidRPr="00640614">
        <w:rPr>
          <w:rFonts w:cs="Tahoma"/>
          <w:noProof/>
          <w:lang w:val="fr-FR"/>
        </w:rPr>
        <w:t> </w:t>
      </w:r>
      <w:r w:rsidRPr="00640614">
        <w:rPr>
          <w:rFonts w:cs="Tahoma"/>
          <w:noProof/>
          <w:lang w:val="fr-FR"/>
        </w:rPr>
        <w:t>compris les licences acquises dans le cadre d’un processus de régularisation en vertu de son contrat de licences en volume, ne seront pas éligibles pour un accès à Windows Intune (par Dispositif) dans le cadre de cette offre. Dans le cas où un client souhaiterait accéder à Windows Intune (par Dispositif) sur un nombre de dispositifs supérieur au nombre de dispositifs autorisés dans le cadre de cette offre, il devra faire l’acquisition de licences supplémentaires.</w:t>
      </w:r>
    </w:p>
    <w:p w:rsidR="00894BFE" w:rsidRPr="00640614" w:rsidRDefault="00894BFE" w:rsidP="004F4BF5">
      <w:pPr>
        <w:numPr>
          <w:ilvl w:val="1"/>
          <w:numId w:val="95"/>
        </w:numPr>
        <w:spacing w:after="60"/>
        <w:rPr>
          <w:rFonts w:cs="Tahoma"/>
          <w:noProof/>
          <w:lang w:val="fr-FR"/>
        </w:rPr>
      </w:pPr>
      <w:bookmarkStart w:id="1155" w:name="_24_Windows®_Companion"/>
      <w:bookmarkStart w:id="1156" w:name="_24_Windows®_8"/>
      <w:bookmarkEnd w:id="1155"/>
      <w:bookmarkEnd w:id="1156"/>
      <w:r w:rsidRPr="00640614">
        <w:rPr>
          <w:rFonts w:cs="Tahoma"/>
          <w:noProof/>
          <w:lang w:val="fr-FR"/>
        </w:rPr>
        <w:t>Les droits d’accès à Windows Intune (par Dispositif) conférés dans le cadre de cette offre n’incluent aucun droit à utiliser le système d’exp</w:t>
      </w:r>
      <w:r w:rsidR="000E2390">
        <w:rPr>
          <w:rFonts w:cs="Tahoma"/>
          <w:noProof/>
          <w:lang w:val="fr-FR"/>
        </w:rPr>
        <w:t>loitation d’ordinateur Windows.</w:t>
      </w:r>
    </w:p>
    <w:p w:rsidR="00894BFE" w:rsidRPr="00640614" w:rsidRDefault="00894BFE" w:rsidP="00894BFE">
      <w:pPr>
        <w:contextualSpacing/>
        <w:rPr>
          <w:rFonts w:cs="Tahoma"/>
          <w:noProof/>
          <w:lang w:val="fr-FR"/>
        </w:rPr>
      </w:pPr>
    </w:p>
    <w:p w:rsidR="00894BFE" w:rsidRPr="00640614" w:rsidRDefault="00894BFE" w:rsidP="00894BFE">
      <w:pPr>
        <w:pStyle w:val="Heading3"/>
        <w:rPr>
          <w:rFonts w:ascii="Tahoma" w:hAnsi="Tahoma" w:cs="Tahoma"/>
          <w:noProof/>
        </w:rPr>
      </w:pPr>
      <w:bookmarkStart w:id="1157" w:name="_Toc336338284"/>
      <w:bookmarkStart w:id="1158" w:name="Sys_22WindowsPartnersLearning"/>
      <w:bookmarkStart w:id="1159" w:name="_24_Chargement_de"/>
      <w:bookmarkStart w:id="1160" w:name="_Toc345703210"/>
      <w:bookmarkEnd w:id="1157"/>
      <w:bookmarkEnd w:id="1158"/>
      <w:bookmarkEnd w:id="1159"/>
      <w:r w:rsidRPr="00640614">
        <w:rPr>
          <w:rFonts w:ascii="Tahoma" w:hAnsi="Tahoma" w:cs="Tahoma"/>
          <w:caps/>
          <w:noProof/>
          <w:color w:val="F66400"/>
          <w:sz w:val="22"/>
          <w:vertAlign w:val="superscript"/>
          <w:lang w:eastAsia="x-none"/>
        </w:rPr>
        <w:t>24</w:t>
      </w:r>
      <w:r w:rsidRPr="00640614">
        <w:rPr>
          <w:rFonts w:ascii="Tahoma" w:hAnsi="Tahoma" w:cs="Tahoma"/>
          <w:noProof/>
          <w:color w:val="F66400"/>
          <w:sz w:val="22"/>
          <w:lang w:eastAsia="x-none"/>
        </w:rPr>
        <w:t xml:space="preserve"> Chargement de version test pour Windows</w:t>
      </w:r>
      <w:r w:rsidR="00CE6EC3" w:rsidRPr="00CE6EC3">
        <w:rPr>
          <w:rFonts w:ascii="Tahoma" w:hAnsi="Tahoma" w:cs="Tahoma"/>
          <w:noProof/>
          <w:color w:val="F66400"/>
          <w:sz w:val="22"/>
          <w:vertAlign w:val="superscript"/>
          <w:lang w:eastAsia="x-none"/>
        </w:rPr>
        <w:t>®</w:t>
      </w:r>
      <w:r w:rsidRPr="00640614">
        <w:rPr>
          <w:rFonts w:ascii="Tahoma" w:hAnsi="Tahoma" w:cs="Tahoma"/>
          <w:noProof/>
          <w:color w:val="F66400"/>
          <w:sz w:val="22"/>
          <w:lang w:eastAsia="x-none"/>
        </w:rPr>
        <w:t> 8 Enterprise</w:t>
      </w:r>
      <w:bookmarkEnd w:id="1160"/>
    </w:p>
    <w:p w:rsidR="00894BFE" w:rsidRPr="00640614" w:rsidRDefault="00894BFE" w:rsidP="00894BFE">
      <w:pPr>
        <w:rPr>
          <w:rFonts w:cs="Tahoma"/>
          <w:noProof/>
          <w:lang w:val="fr-FR"/>
        </w:rPr>
      </w:pPr>
    </w:p>
    <w:tbl>
      <w:tblPr>
        <w:tblW w:w="5838" w:type="dxa"/>
        <w:tblInd w:w="780" w:type="dxa"/>
        <w:tblCellMar>
          <w:left w:w="0" w:type="dxa"/>
          <w:right w:w="0" w:type="dxa"/>
        </w:tblCellMar>
        <w:tblLook w:val="00A0" w:firstRow="1" w:lastRow="0" w:firstColumn="1" w:lastColumn="0" w:noHBand="0" w:noVBand="0"/>
      </w:tblPr>
      <w:tblGrid>
        <w:gridCol w:w="2920"/>
        <w:gridCol w:w="1440"/>
        <w:gridCol w:w="1478"/>
      </w:tblGrid>
      <w:tr w:rsidR="00894BFE" w:rsidRPr="004B5985" w:rsidTr="000319E5">
        <w:trPr>
          <w:trHeight w:val="900"/>
          <w:tblHeader/>
        </w:trPr>
        <w:tc>
          <w:tcPr>
            <w:tcW w:w="2920" w:type="dxa"/>
            <w:tcBorders>
              <w:top w:val="single" w:sz="8" w:space="0" w:color="auto"/>
              <w:left w:val="single" w:sz="8" w:space="0" w:color="auto"/>
              <w:bottom w:val="single" w:sz="4" w:space="0" w:color="auto"/>
              <w:right w:val="single" w:sz="8" w:space="0" w:color="auto"/>
            </w:tcBorders>
            <w:shd w:val="clear" w:color="auto" w:fill="FABF8F"/>
            <w:vAlign w:val="center"/>
          </w:tcPr>
          <w:p w:rsidR="00894BFE" w:rsidRPr="00640614" w:rsidRDefault="00894BFE" w:rsidP="00DF2907">
            <w:pPr>
              <w:jc w:val="center"/>
              <w:rPr>
                <w:rFonts w:eastAsia="Times New Roman" w:cs="Tahoma"/>
                <w:b/>
                <w:bCs/>
                <w:noProof/>
                <w:szCs w:val="18"/>
                <w:lang w:val="fr-FR"/>
              </w:rPr>
            </w:pPr>
            <w:r w:rsidRPr="00640614">
              <w:rPr>
                <w:rFonts w:cs="Tahoma"/>
                <w:b/>
                <w:noProof/>
                <w:lang w:val="fr-FR"/>
              </w:rPr>
              <w:t>Disponibilité des programmes</w:t>
            </w:r>
          </w:p>
        </w:tc>
        <w:tc>
          <w:tcPr>
            <w:tcW w:w="1440" w:type="dxa"/>
            <w:tcBorders>
              <w:top w:val="single" w:sz="4" w:space="0" w:color="auto"/>
              <w:left w:val="nil"/>
              <w:bottom w:val="single" w:sz="4" w:space="0" w:color="auto"/>
              <w:right w:val="single" w:sz="4" w:space="0" w:color="auto"/>
            </w:tcBorders>
            <w:shd w:val="clear" w:color="auto" w:fill="FABF8F"/>
            <w:vAlign w:val="bottom"/>
          </w:tcPr>
          <w:p w:rsidR="00894BFE" w:rsidRPr="00640614" w:rsidRDefault="00894BFE" w:rsidP="000319E5">
            <w:pPr>
              <w:jc w:val="center"/>
              <w:rPr>
                <w:rFonts w:cs="Tahoma"/>
                <w:b/>
                <w:bCs/>
                <w:noProof/>
                <w:szCs w:val="18"/>
                <w:lang w:val="fr-FR"/>
              </w:rPr>
            </w:pPr>
            <w:r w:rsidRPr="00640614">
              <w:rPr>
                <w:rFonts w:cs="Tahoma"/>
                <w:b/>
                <w:bCs/>
                <w:noProof/>
                <w:szCs w:val="18"/>
                <w:lang w:val="fr-FR"/>
              </w:rPr>
              <w:t>Licences disponibles à</w:t>
            </w:r>
            <w:r w:rsidR="000319E5" w:rsidRPr="00640614">
              <w:rPr>
                <w:rFonts w:cs="Tahoma"/>
                <w:b/>
                <w:bCs/>
                <w:noProof/>
                <w:szCs w:val="18"/>
                <w:lang w:val="fr-FR"/>
              </w:rPr>
              <w:t> </w:t>
            </w:r>
            <w:r w:rsidRPr="00640614">
              <w:rPr>
                <w:rFonts w:cs="Tahoma"/>
                <w:b/>
                <w:bCs/>
                <w:noProof/>
                <w:szCs w:val="18"/>
                <w:lang w:val="fr-FR"/>
              </w:rPr>
              <w:t>l’achat</w:t>
            </w:r>
          </w:p>
        </w:tc>
        <w:tc>
          <w:tcPr>
            <w:tcW w:w="1478"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rsidR="00894BFE" w:rsidRPr="00640614" w:rsidRDefault="00894BFE" w:rsidP="00DF2907">
            <w:pPr>
              <w:jc w:val="center"/>
              <w:rPr>
                <w:rFonts w:eastAsia="Times New Roman" w:cs="Tahoma"/>
                <w:b/>
                <w:bCs/>
                <w:noProof/>
                <w:szCs w:val="18"/>
                <w:lang w:val="fr-FR"/>
              </w:rPr>
            </w:pPr>
            <w:r w:rsidRPr="00640614">
              <w:rPr>
                <w:rFonts w:cs="Tahoma"/>
                <w:b/>
                <w:noProof/>
                <w:lang w:val="fr-FR"/>
              </w:rPr>
              <w:t>Licences disponibles en tant qu’avantage de la SA</w:t>
            </w:r>
          </w:p>
        </w:tc>
      </w:tr>
      <w:tr w:rsidR="00894BFE" w:rsidRPr="00640614" w:rsidTr="000319E5">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94BFE" w:rsidRPr="00640614" w:rsidRDefault="00894BFE" w:rsidP="00DF2907">
            <w:pPr>
              <w:jc w:val="center"/>
              <w:rPr>
                <w:rFonts w:eastAsia="Times New Roman" w:cs="Tahoma"/>
                <w:b/>
                <w:bCs/>
                <w:noProof/>
                <w:szCs w:val="18"/>
                <w:lang w:val="fr-FR"/>
              </w:rPr>
            </w:pPr>
            <w:r w:rsidRPr="00640614">
              <w:rPr>
                <w:rFonts w:cs="Tahoma"/>
                <w:b/>
                <w:noProof/>
                <w:lang w:val="fr-FR"/>
              </w:rPr>
              <w:t>Licence Open</w:t>
            </w:r>
          </w:p>
        </w:tc>
        <w:tc>
          <w:tcPr>
            <w:tcW w:w="1440" w:type="dxa"/>
            <w:tcBorders>
              <w:top w:val="single" w:sz="4" w:space="0" w:color="auto"/>
              <w:left w:val="single" w:sz="4" w:space="0" w:color="auto"/>
              <w:bottom w:val="single" w:sz="4" w:space="0" w:color="auto"/>
              <w:right w:val="single" w:sz="4" w:space="0" w:color="auto"/>
            </w:tcBorders>
            <w:vAlign w:val="center"/>
          </w:tcPr>
          <w:p w:rsidR="00894BFE" w:rsidRPr="00640614" w:rsidRDefault="00894BFE" w:rsidP="00DF2907">
            <w:pPr>
              <w:jc w:val="center"/>
              <w:rPr>
                <w:rFonts w:cs="Tahoma"/>
                <w:noProof/>
                <w:szCs w:val="18"/>
                <w:lang w:val="fr-FR"/>
              </w:rPr>
            </w:pPr>
            <w:r w:rsidRPr="00640614">
              <w:rPr>
                <w:rFonts w:cs="Tahoma"/>
                <w:noProof/>
                <w:szCs w:val="18"/>
                <w:lang w:val="fr-FR"/>
              </w:rPr>
              <w:t>X</w:t>
            </w:r>
          </w:p>
        </w:tc>
        <w:tc>
          <w:tcPr>
            <w:tcW w:w="147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94BFE" w:rsidRPr="00640614" w:rsidRDefault="00894BFE" w:rsidP="00DF2907">
            <w:pPr>
              <w:jc w:val="center"/>
              <w:rPr>
                <w:rFonts w:eastAsia="Times New Roman" w:cs="Tahoma"/>
                <w:noProof/>
                <w:szCs w:val="18"/>
                <w:lang w:val="fr-FR"/>
              </w:rPr>
            </w:pPr>
          </w:p>
        </w:tc>
      </w:tr>
      <w:tr w:rsidR="00894BFE" w:rsidRPr="00640614" w:rsidTr="000319E5">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94BFE" w:rsidRPr="00640614" w:rsidRDefault="00894BFE" w:rsidP="00DF2907">
            <w:pPr>
              <w:jc w:val="center"/>
              <w:rPr>
                <w:rFonts w:cs="Tahoma"/>
                <w:b/>
                <w:bCs/>
                <w:noProof/>
                <w:szCs w:val="18"/>
                <w:lang w:val="fr-FR"/>
              </w:rPr>
            </w:pPr>
            <w:r w:rsidRPr="00640614">
              <w:rPr>
                <w:rFonts w:cs="Tahoma"/>
                <w:b/>
                <w:bCs/>
                <w:noProof/>
                <w:szCs w:val="18"/>
                <w:lang w:val="fr-FR"/>
              </w:rPr>
              <w:t>Select / Select Plus</w:t>
            </w:r>
          </w:p>
        </w:tc>
        <w:tc>
          <w:tcPr>
            <w:tcW w:w="1440" w:type="dxa"/>
            <w:tcBorders>
              <w:top w:val="single" w:sz="4" w:space="0" w:color="auto"/>
              <w:left w:val="single" w:sz="4" w:space="0" w:color="auto"/>
              <w:bottom w:val="single" w:sz="4" w:space="0" w:color="auto"/>
              <w:right w:val="single" w:sz="4" w:space="0" w:color="auto"/>
            </w:tcBorders>
            <w:vAlign w:val="center"/>
          </w:tcPr>
          <w:p w:rsidR="00894BFE" w:rsidRPr="00640614" w:rsidRDefault="00894BFE" w:rsidP="00DF2907">
            <w:pPr>
              <w:jc w:val="center"/>
              <w:rPr>
                <w:rFonts w:cs="Tahoma"/>
                <w:noProof/>
                <w:szCs w:val="18"/>
                <w:lang w:val="fr-FR"/>
              </w:rPr>
            </w:pPr>
            <w:r w:rsidRPr="00640614">
              <w:rPr>
                <w:rFonts w:cs="Tahoma"/>
                <w:noProof/>
                <w:szCs w:val="18"/>
                <w:lang w:val="fr-FR"/>
              </w:rPr>
              <w:t>X</w:t>
            </w:r>
          </w:p>
        </w:tc>
        <w:tc>
          <w:tcPr>
            <w:tcW w:w="147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94BFE" w:rsidRPr="00640614" w:rsidRDefault="00894BFE" w:rsidP="00DF2907">
            <w:pPr>
              <w:jc w:val="center"/>
              <w:rPr>
                <w:rFonts w:eastAsia="Times New Roman" w:cs="Tahoma"/>
                <w:noProof/>
                <w:szCs w:val="18"/>
                <w:lang w:val="fr-FR"/>
              </w:rPr>
            </w:pPr>
            <w:r w:rsidRPr="00640614">
              <w:rPr>
                <w:rFonts w:eastAsia="Times New Roman" w:cs="Tahoma"/>
                <w:noProof/>
                <w:szCs w:val="18"/>
                <w:lang w:val="fr-FR"/>
              </w:rPr>
              <w:t>X</w:t>
            </w:r>
          </w:p>
        </w:tc>
      </w:tr>
      <w:tr w:rsidR="00894BFE" w:rsidRPr="00640614" w:rsidTr="000319E5">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94BFE" w:rsidRPr="00640614" w:rsidRDefault="00894BFE" w:rsidP="00DF2907">
            <w:pPr>
              <w:jc w:val="center"/>
              <w:rPr>
                <w:rFonts w:cs="Tahoma"/>
                <w:b/>
                <w:bCs/>
                <w:noProof/>
                <w:szCs w:val="18"/>
                <w:lang w:val="fr-FR"/>
              </w:rPr>
            </w:pPr>
            <w:r w:rsidRPr="00640614">
              <w:rPr>
                <w:rFonts w:cs="Tahoma"/>
                <w:b/>
                <w:noProof/>
                <w:lang w:val="fr-FR"/>
              </w:rPr>
              <w:t>Contrat Entreprise</w:t>
            </w:r>
            <w:r w:rsidR="002007F9" w:rsidRPr="00640614">
              <w:rPr>
                <w:rFonts w:cs="Tahoma"/>
                <w:b/>
                <w:noProof/>
                <w:lang w:val="fr-FR"/>
              </w:rPr>
              <w:t xml:space="preserve"> </w:t>
            </w:r>
            <w:r w:rsidRPr="00640614">
              <w:rPr>
                <w:rFonts w:cs="Tahoma"/>
                <w:b/>
                <w:noProof/>
                <w:lang w:val="fr-FR"/>
              </w:rPr>
              <w:t>/</w:t>
            </w:r>
            <w:r w:rsidR="002007F9" w:rsidRPr="00640614">
              <w:rPr>
                <w:rFonts w:cs="Tahoma"/>
                <w:b/>
                <w:noProof/>
                <w:lang w:val="fr-FR"/>
              </w:rPr>
              <w:t xml:space="preserve"> </w:t>
            </w:r>
            <w:r w:rsidRPr="00640614">
              <w:rPr>
                <w:rFonts w:cs="Tahoma"/>
                <w:b/>
                <w:noProof/>
                <w:lang w:val="fr-FR"/>
              </w:rPr>
              <w:t>EAS</w:t>
            </w:r>
          </w:p>
        </w:tc>
        <w:tc>
          <w:tcPr>
            <w:tcW w:w="1440" w:type="dxa"/>
            <w:tcBorders>
              <w:top w:val="single" w:sz="4" w:space="0" w:color="auto"/>
              <w:left w:val="single" w:sz="4" w:space="0" w:color="auto"/>
              <w:bottom w:val="single" w:sz="4" w:space="0" w:color="auto"/>
              <w:right w:val="single" w:sz="4" w:space="0" w:color="auto"/>
            </w:tcBorders>
            <w:vAlign w:val="center"/>
          </w:tcPr>
          <w:p w:rsidR="00894BFE" w:rsidRPr="00640614" w:rsidRDefault="00894BFE" w:rsidP="00DF2907">
            <w:pPr>
              <w:jc w:val="center"/>
              <w:rPr>
                <w:rFonts w:cs="Tahoma"/>
                <w:noProof/>
                <w:szCs w:val="18"/>
                <w:lang w:val="fr-FR"/>
              </w:rPr>
            </w:pPr>
          </w:p>
        </w:tc>
        <w:tc>
          <w:tcPr>
            <w:tcW w:w="147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94BFE" w:rsidRPr="00640614" w:rsidRDefault="00894BFE" w:rsidP="00DF2907">
            <w:pPr>
              <w:jc w:val="center"/>
              <w:rPr>
                <w:rFonts w:eastAsia="Times New Roman" w:cs="Tahoma"/>
                <w:noProof/>
                <w:szCs w:val="18"/>
                <w:lang w:val="fr-FR"/>
              </w:rPr>
            </w:pPr>
            <w:r w:rsidRPr="00640614">
              <w:rPr>
                <w:rFonts w:eastAsia="Times New Roman" w:cs="Tahoma"/>
                <w:noProof/>
                <w:szCs w:val="18"/>
                <w:lang w:val="fr-FR"/>
              </w:rPr>
              <w:t>X</w:t>
            </w:r>
          </w:p>
        </w:tc>
      </w:tr>
      <w:tr w:rsidR="00894BFE" w:rsidRPr="00640614" w:rsidTr="000319E5">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94BFE" w:rsidRPr="00640614" w:rsidRDefault="00894BFE" w:rsidP="00DF2907">
            <w:pPr>
              <w:jc w:val="center"/>
              <w:rPr>
                <w:rFonts w:cs="Tahoma"/>
                <w:b/>
                <w:bCs/>
                <w:noProof/>
                <w:szCs w:val="18"/>
                <w:lang w:val="fr-FR"/>
              </w:rPr>
            </w:pPr>
            <w:r w:rsidRPr="00640614">
              <w:rPr>
                <w:rFonts w:cs="Tahoma"/>
                <w:b/>
                <w:noProof/>
                <w:lang w:val="fr-FR"/>
              </w:rPr>
              <w:t>EES</w:t>
            </w:r>
          </w:p>
        </w:tc>
        <w:tc>
          <w:tcPr>
            <w:tcW w:w="1440" w:type="dxa"/>
            <w:tcBorders>
              <w:top w:val="single" w:sz="4" w:space="0" w:color="auto"/>
              <w:left w:val="single" w:sz="4" w:space="0" w:color="auto"/>
              <w:bottom w:val="single" w:sz="4" w:space="0" w:color="auto"/>
              <w:right w:val="single" w:sz="4" w:space="0" w:color="auto"/>
            </w:tcBorders>
            <w:vAlign w:val="center"/>
          </w:tcPr>
          <w:p w:rsidR="00894BFE" w:rsidRPr="00640614" w:rsidRDefault="00894BFE" w:rsidP="00DF2907">
            <w:pPr>
              <w:jc w:val="center"/>
              <w:rPr>
                <w:rFonts w:cs="Tahoma"/>
                <w:noProof/>
                <w:szCs w:val="18"/>
                <w:lang w:val="fr-FR"/>
              </w:rPr>
            </w:pPr>
          </w:p>
        </w:tc>
        <w:tc>
          <w:tcPr>
            <w:tcW w:w="147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bl>
    <w:p w:rsidR="00894BFE" w:rsidRPr="00640614" w:rsidRDefault="00894BFE" w:rsidP="00894BFE">
      <w:pPr>
        <w:ind w:left="900"/>
        <w:rPr>
          <w:rFonts w:cs="Tahoma"/>
          <w:noProof/>
          <w:lang w:val="fr-FR"/>
        </w:rPr>
      </w:pPr>
    </w:p>
    <w:p w:rsidR="00894BFE" w:rsidRPr="00640614" w:rsidRDefault="00894BFE" w:rsidP="00894BFE">
      <w:pPr>
        <w:ind w:left="720"/>
        <w:rPr>
          <w:rFonts w:cs="Tahoma"/>
          <w:noProof/>
          <w:lang w:val="fr-FR"/>
        </w:rPr>
      </w:pPr>
      <w:r w:rsidRPr="00640614">
        <w:rPr>
          <w:rFonts w:cs="Tahoma"/>
          <w:noProof/>
          <w:szCs w:val="18"/>
          <w:lang w:val="fr-FR"/>
        </w:rPr>
        <w:t>Le chargement de version test pour Windows Enterprise est une procédure permettant d’installer de nouvelles applications Windows 8 utilisées au profit du client directement sur un dispositif, sans passer par le Windows Store.</w:t>
      </w:r>
      <w:r w:rsidRPr="00640614">
        <w:rPr>
          <w:rFonts w:cs="Tahoma"/>
          <w:noProof/>
          <w:lang w:val="fr-FR"/>
        </w:rPr>
        <w:t xml:space="preserve"> Les dispositifs appartenant à un domaine qui exécutent l’édition Windows 8 Enterprise dans le cadre de tout programme de Licence en Volume sont conçus pour permettre le chargement de version test pour Windows Entreprise. Le chargement de version test pour Windows Enterprise peut également être activé sur les dispositifs n’appartenant pas à un domaine qui exécutent Windows 8 Enterprise et sur les dispositifs exécutant Windows 8 Pro ou Windows RT par le biais d’une clé de produit. Dans tous les cas, le chargement de version test pour Windows Enterprise ne peut servir qu’au déploiement d’applications utilisées au profit du client du programme de Licence en Volume. La fonctionnalité de chargement de version test pour Windows Enterprise est un supplément du Système d’Exploitation Windows Desktop. Les conditions de licence qui s’appliquent à ce dernier, telles que complétées par les présentes, s’appliquent par conséquent également à l’utilisation par le client de la fonctionnalité de chargement de version test.</w:t>
      </w:r>
    </w:p>
    <w:p w:rsidR="00894BFE" w:rsidRPr="00640614" w:rsidRDefault="00894BFE" w:rsidP="009C42C8">
      <w:pPr>
        <w:spacing w:line="192" w:lineRule="auto"/>
        <w:rPr>
          <w:rFonts w:cs="Tahoma"/>
          <w:noProof/>
          <w:lang w:val="fr-FR"/>
        </w:rPr>
      </w:pPr>
    </w:p>
    <w:p w:rsidR="00894BFE" w:rsidRPr="000E2390" w:rsidRDefault="00894BFE" w:rsidP="00894BFE">
      <w:pPr>
        <w:spacing w:after="60"/>
        <w:ind w:left="720"/>
        <w:rPr>
          <w:rFonts w:cs="Tahoma"/>
          <w:noProof/>
          <w:szCs w:val="18"/>
          <w:lang w:val="fr-FR"/>
        </w:rPr>
      </w:pPr>
      <w:r w:rsidRPr="000E2390">
        <w:rPr>
          <w:rFonts w:cs="Tahoma"/>
          <w:b/>
          <w:noProof/>
          <w:szCs w:val="18"/>
          <w:lang w:val="fr-FR"/>
        </w:rPr>
        <w:t>Avantage de la Software Assurance</w:t>
      </w:r>
    </w:p>
    <w:p w:rsidR="00894BFE" w:rsidRPr="000E2390" w:rsidRDefault="00894BFE" w:rsidP="00894BFE">
      <w:pPr>
        <w:ind w:left="720"/>
        <w:rPr>
          <w:rFonts w:cs="Tahoma"/>
          <w:noProof/>
          <w:szCs w:val="18"/>
          <w:lang w:val="fr-FR"/>
        </w:rPr>
      </w:pPr>
      <w:r w:rsidRPr="000E2390">
        <w:rPr>
          <w:rFonts w:cs="Tahoma"/>
          <w:noProof/>
          <w:szCs w:val="18"/>
          <w:lang w:val="fr-FR"/>
        </w:rPr>
        <w:t>Une clé de produit permet d’activer le chargement de version test pour Windows Enterprise sur les dispositifs suivants :</w:t>
      </w:r>
    </w:p>
    <w:p w:rsidR="00894BFE" w:rsidRPr="000E2390" w:rsidRDefault="00894BFE" w:rsidP="009C42C8">
      <w:pPr>
        <w:spacing w:line="192" w:lineRule="auto"/>
        <w:ind w:left="720"/>
        <w:rPr>
          <w:rFonts w:cs="Tahoma"/>
          <w:noProof/>
          <w:szCs w:val="18"/>
          <w:lang w:val="fr-FR"/>
        </w:rPr>
      </w:pPr>
    </w:p>
    <w:p w:rsidR="00894BFE" w:rsidRPr="000E2390" w:rsidRDefault="00894BFE" w:rsidP="004F4BF5">
      <w:pPr>
        <w:pStyle w:val="ListParagraph"/>
        <w:numPr>
          <w:ilvl w:val="0"/>
          <w:numId w:val="96"/>
        </w:numPr>
        <w:autoSpaceDE/>
        <w:autoSpaceDN/>
        <w:adjustRightInd/>
        <w:spacing w:after="60"/>
        <w:ind w:left="1440"/>
        <w:contextualSpacing w:val="0"/>
        <w:rPr>
          <w:rFonts w:ascii="Tahoma" w:hAnsi="Tahoma" w:cs="Tahoma"/>
          <w:noProof/>
          <w:sz w:val="18"/>
          <w:szCs w:val="18"/>
          <w:lang w:val="fr-FR"/>
        </w:rPr>
      </w:pPr>
      <w:r w:rsidRPr="000E2390">
        <w:rPr>
          <w:rFonts w:ascii="Tahoma" w:hAnsi="Tahoma" w:cs="Tahoma"/>
          <w:noProof/>
          <w:sz w:val="18"/>
          <w:szCs w:val="18"/>
          <w:lang w:val="fr-FR"/>
        </w:rPr>
        <w:t>les dispositifs avec Software Assurance Windows active ;</w:t>
      </w:r>
    </w:p>
    <w:p w:rsidR="00894BFE" w:rsidRPr="000E2390" w:rsidRDefault="00894BFE" w:rsidP="004F4BF5">
      <w:pPr>
        <w:pStyle w:val="ListParagraph"/>
        <w:numPr>
          <w:ilvl w:val="0"/>
          <w:numId w:val="96"/>
        </w:numPr>
        <w:autoSpaceDE/>
        <w:autoSpaceDN/>
        <w:adjustRightInd/>
        <w:spacing w:after="60"/>
        <w:ind w:left="1440"/>
        <w:contextualSpacing w:val="0"/>
        <w:rPr>
          <w:rFonts w:ascii="Tahoma" w:hAnsi="Tahoma" w:cs="Tahoma"/>
          <w:noProof/>
          <w:sz w:val="18"/>
          <w:szCs w:val="18"/>
          <w:lang w:val="fr-FR"/>
        </w:rPr>
      </w:pPr>
      <w:r w:rsidRPr="000E2390">
        <w:rPr>
          <w:rFonts w:ascii="Tahoma" w:hAnsi="Tahoma" w:cs="Tahoma"/>
          <w:noProof/>
          <w:sz w:val="18"/>
          <w:szCs w:val="18"/>
          <w:lang w:val="fr-FR"/>
        </w:rPr>
        <w:t>les dispositifs avec abonnement actif à Windows Intune (par Dispositif) ou VDA ;</w:t>
      </w:r>
    </w:p>
    <w:p w:rsidR="00894BFE" w:rsidRPr="000E2390" w:rsidRDefault="00894BFE" w:rsidP="004F4BF5">
      <w:pPr>
        <w:pStyle w:val="ListParagraph"/>
        <w:numPr>
          <w:ilvl w:val="0"/>
          <w:numId w:val="96"/>
        </w:numPr>
        <w:autoSpaceDE/>
        <w:autoSpaceDN/>
        <w:adjustRightInd/>
        <w:spacing w:after="60"/>
        <w:ind w:left="1440"/>
        <w:contextualSpacing w:val="0"/>
        <w:rPr>
          <w:rFonts w:ascii="Tahoma" w:hAnsi="Tahoma" w:cs="Tahoma"/>
          <w:noProof/>
          <w:sz w:val="18"/>
          <w:szCs w:val="18"/>
          <w:lang w:val="fr-FR"/>
        </w:rPr>
      </w:pPr>
      <w:r w:rsidRPr="000E2390">
        <w:rPr>
          <w:rFonts w:ascii="Tahoma" w:hAnsi="Tahoma" w:cs="Tahoma"/>
          <w:noProof/>
          <w:sz w:val="18"/>
          <w:szCs w:val="18"/>
          <w:lang w:val="fr-FR"/>
        </w:rPr>
        <w:t>les dispositifs Windows RT.</w:t>
      </w:r>
    </w:p>
    <w:p w:rsidR="00894BFE" w:rsidRPr="000E2390" w:rsidRDefault="00894BFE" w:rsidP="004F4BF5">
      <w:pPr>
        <w:pStyle w:val="ListParagraph"/>
        <w:numPr>
          <w:ilvl w:val="0"/>
          <w:numId w:val="96"/>
        </w:numPr>
        <w:autoSpaceDE/>
        <w:autoSpaceDN/>
        <w:adjustRightInd/>
        <w:spacing w:after="60"/>
        <w:ind w:left="1440"/>
        <w:contextualSpacing w:val="0"/>
        <w:rPr>
          <w:rFonts w:ascii="Tahoma" w:hAnsi="Tahoma" w:cs="Tahoma"/>
          <w:noProof/>
          <w:sz w:val="18"/>
          <w:szCs w:val="18"/>
          <w:lang w:val="fr-FR"/>
        </w:rPr>
      </w:pPr>
      <w:r w:rsidRPr="000E2390">
        <w:rPr>
          <w:rFonts w:ascii="Tahoma" w:hAnsi="Tahoma" w:cs="Tahoma"/>
          <w:noProof/>
          <w:sz w:val="18"/>
          <w:szCs w:val="18"/>
          <w:lang w:val="fr-FR"/>
        </w:rPr>
        <w:t>les dispositifs couverts par la licence d’abonnement à l’Assistant Windows</w:t>
      </w:r>
    </w:p>
    <w:p w:rsidR="00894BFE" w:rsidRPr="000E2390" w:rsidRDefault="00894BFE" w:rsidP="009C42C8">
      <w:pPr>
        <w:spacing w:line="192" w:lineRule="auto"/>
        <w:ind w:left="900"/>
        <w:rPr>
          <w:rFonts w:cs="Tahoma"/>
          <w:noProof/>
          <w:szCs w:val="18"/>
          <w:lang w:val="fr-FR"/>
        </w:rPr>
      </w:pPr>
    </w:p>
    <w:p w:rsidR="00894BFE" w:rsidRPr="000E2390" w:rsidRDefault="00894BFE" w:rsidP="000E2390">
      <w:pPr>
        <w:ind w:left="720"/>
        <w:rPr>
          <w:rFonts w:cs="Tahoma"/>
          <w:noProof/>
          <w:szCs w:val="18"/>
          <w:lang w:val="fr-FR"/>
        </w:rPr>
      </w:pPr>
      <w:r w:rsidRPr="000E2390">
        <w:rPr>
          <w:rFonts w:cs="Tahoma"/>
          <w:noProof/>
          <w:szCs w:val="18"/>
          <w:lang w:val="fr-FR"/>
        </w:rPr>
        <w:t>Le chargement de version test pour Windows Enterprise ne peut être activé que sur les dispositifs autorisés, avant expiration de la Software Assurance ou de la Licence d’Abonnement correspondante. Dans le cadre des programmes Éducation, le chargement de version test pour Windows Enterprise ne peut être activé que</w:t>
      </w:r>
      <w:r w:rsidR="000E2390">
        <w:rPr>
          <w:rFonts w:cs="Tahoma"/>
          <w:noProof/>
          <w:szCs w:val="18"/>
          <w:lang w:val="fr-FR"/>
        </w:rPr>
        <w:t> </w:t>
      </w:r>
      <w:r w:rsidRPr="000E2390">
        <w:rPr>
          <w:rFonts w:cs="Tahoma"/>
          <w:noProof/>
          <w:szCs w:val="18"/>
          <w:lang w:val="fr-FR"/>
        </w:rPr>
        <w:t>sur les dispositifs détenus par l’établissement signataire.</w:t>
      </w:r>
    </w:p>
    <w:p w:rsidR="00894BFE" w:rsidRPr="000E2390" w:rsidRDefault="00894BFE" w:rsidP="009C42C8">
      <w:pPr>
        <w:spacing w:line="192" w:lineRule="auto"/>
        <w:ind w:left="900"/>
        <w:rPr>
          <w:rFonts w:cs="Tahoma"/>
          <w:noProof/>
          <w:szCs w:val="18"/>
          <w:lang w:val="fr-FR"/>
        </w:rPr>
      </w:pPr>
    </w:p>
    <w:p w:rsidR="00894BFE" w:rsidRPr="000E2390" w:rsidRDefault="00894BFE" w:rsidP="00894BFE">
      <w:pPr>
        <w:spacing w:after="60"/>
        <w:ind w:left="720"/>
        <w:rPr>
          <w:rFonts w:cs="Tahoma"/>
          <w:noProof/>
          <w:szCs w:val="18"/>
          <w:lang w:val="fr-FR"/>
        </w:rPr>
      </w:pPr>
      <w:r w:rsidRPr="000E2390">
        <w:rPr>
          <w:rFonts w:cs="Tahoma"/>
          <w:b/>
          <w:noProof/>
          <w:szCs w:val="18"/>
          <w:lang w:val="fr-FR"/>
        </w:rPr>
        <w:t>Licence de chargement de version test pour Windows Enterprise disponible à l’achat</w:t>
      </w:r>
    </w:p>
    <w:p w:rsidR="00894BFE" w:rsidRPr="000E2390" w:rsidRDefault="00894BFE" w:rsidP="009C42C8">
      <w:pPr>
        <w:ind w:left="720"/>
        <w:rPr>
          <w:rFonts w:cs="Tahoma"/>
          <w:noProof/>
          <w:szCs w:val="18"/>
          <w:lang w:val="fr-FR"/>
        </w:rPr>
      </w:pPr>
      <w:r w:rsidRPr="000E2390">
        <w:rPr>
          <w:rFonts w:cs="Tahoma"/>
          <w:noProof/>
          <w:szCs w:val="18"/>
          <w:lang w:val="fr-FR"/>
        </w:rPr>
        <w:t>Les clients peuvent acquérir des licences de chargement de version test pour Windows Enterprise. Chacune</w:t>
      </w:r>
      <w:r w:rsidR="009C42C8" w:rsidRPr="000E2390">
        <w:rPr>
          <w:rFonts w:cs="Tahoma"/>
          <w:noProof/>
          <w:szCs w:val="18"/>
          <w:lang w:val="fr-FR"/>
        </w:rPr>
        <w:t> </w:t>
      </w:r>
      <w:r w:rsidRPr="000E2390">
        <w:rPr>
          <w:rFonts w:cs="Tahoma"/>
          <w:noProof/>
          <w:szCs w:val="18"/>
          <w:lang w:val="fr-FR"/>
        </w:rPr>
        <w:t xml:space="preserve">d’entre elles ne doit être attribuée de manière définitive qu’à un seul dispositif. </w:t>
      </w:r>
      <w:bookmarkStart w:id="1161" w:name="_Toc336338285"/>
      <w:r w:rsidRPr="000E2390">
        <w:rPr>
          <w:rFonts w:cs="Tahoma"/>
          <w:noProof/>
          <w:szCs w:val="18"/>
          <w:lang w:val="fr-FR"/>
        </w:rPr>
        <w:t>Dans le cadre des</w:t>
      </w:r>
      <w:r w:rsidR="009C42C8" w:rsidRPr="000E2390">
        <w:rPr>
          <w:rFonts w:cs="Tahoma"/>
          <w:noProof/>
          <w:szCs w:val="18"/>
          <w:lang w:val="fr-FR"/>
        </w:rPr>
        <w:t> </w:t>
      </w:r>
      <w:r w:rsidRPr="000E2390">
        <w:rPr>
          <w:rFonts w:cs="Tahoma"/>
          <w:noProof/>
          <w:szCs w:val="18"/>
          <w:lang w:val="fr-FR"/>
        </w:rPr>
        <w:t>programmes Éducation, le chargement de version test pour Windows Enterprise ne peut être activé que</w:t>
      </w:r>
      <w:r w:rsidR="009C42C8" w:rsidRPr="000E2390">
        <w:rPr>
          <w:rFonts w:cs="Tahoma"/>
          <w:noProof/>
          <w:szCs w:val="18"/>
          <w:lang w:val="fr-FR"/>
        </w:rPr>
        <w:t> </w:t>
      </w:r>
      <w:r w:rsidRPr="000E2390">
        <w:rPr>
          <w:rFonts w:cs="Tahoma"/>
          <w:noProof/>
          <w:szCs w:val="18"/>
          <w:lang w:val="fr-FR"/>
        </w:rPr>
        <w:t>sur</w:t>
      </w:r>
      <w:r w:rsidR="009C42C8" w:rsidRPr="000E2390">
        <w:rPr>
          <w:rFonts w:cs="Tahoma"/>
          <w:noProof/>
          <w:szCs w:val="18"/>
          <w:lang w:val="fr-FR"/>
        </w:rPr>
        <w:t> </w:t>
      </w:r>
      <w:r w:rsidRPr="000E2390">
        <w:rPr>
          <w:rFonts w:cs="Tahoma"/>
          <w:noProof/>
          <w:szCs w:val="18"/>
          <w:lang w:val="fr-FR"/>
        </w:rPr>
        <w:t>les dispositifs détenus par l’établissement signataire.</w:t>
      </w:r>
    </w:p>
    <w:p w:rsidR="00894BFE" w:rsidRPr="000E2390" w:rsidRDefault="00894BFE" w:rsidP="009C42C8">
      <w:pPr>
        <w:spacing w:line="192" w:lineRule="auto"/>
        <w:rPr>
          <w:rFonts w:cs="Tahoma"/>
          <w:noProof/>
          <w:szCs w:val="18"/>
          <w:lang w:val="fr-FR"/>
        </w:rPr>
      </w:pPr>
    </w:p>
    <w:p w:rsidR="00894BFE" w:rsidRPr="001809F6" w:rsidRDefault="00894BFE" w:rsidP="00894BFE">
      <w:pPr>
        <w:spacing w:after="60"/>
        <w:ind w:left="720"/>
        <w:rPr>
          <w:rFonts w:cs="Tahoma"/>
          <w:noProof/>
          <w:szCs w:val="18"/>
        </w:rPr>
      </w:pPr>
      <w:r w:rsidRPr="001809F6">
        <w:rPr>
          <w:rFonts w:cs="Tahoma"/>
          <w:b/>
          <w:noProof/>
          <w:szCs w:val="18"/>
        </w:rPr>
        <w:t>Chargement de version test pour Windows Embedded 8 Pro</w:t>
      </w:r>
    </w:p>
    <w:p w:rsidR="00894BFE" w:rsidRPr="000E2390" w:rsidRDefault="00894BFE" w:rsidP="009C42C8">
      <w:pPr>
        <w:ind w:left="720"/>
        <w:rPr>
          <w:rFonts w:cs="Tahoma"/>
          <w:noProof/>
          <w:szCs w:val="18"/>
          <w:lang w:val="fr-FR"/>
        </w:rPr>
      </w:pPr>
      <w:r w:rsidRPr="000E2390">
        <w:rPr>
          <w:rFonts w:cs="Tahoma"/>
          <w:noProof/>
          <w:color w:val="000000"/>
          <w:szCs w:val="18"/>
          <w:lang w:val="fr-FR"/>
        </w:rPr>
        <w:t>Les clients qui achètent des dispositifs Windows Embedded 8 Pro auprès d’un fabricant d’ordinateurs (OEM)</w:t>
      </w:r>
      <w:r w:rsidR="009C42C8" w:rsidRPr="000E2390">
        <w:rPr>
          <w:rFonts w:cs="Tahoma"/>
          <w:noProof/>
          <w:color w:val="000000"/>
          <w:szCs w:val="18"/>
          <w:lang w:val="fr-FR"/>
        </w:rPr>
        <w:t> </w:t>
      </w:r>
      <w:r w:rsidRPr="000E2390">
        <w:rPr>
          <w:rFonts w:cs="Tahoma"/>
          <w:noProof/>
          <w:color w:val="000000"/>
          <w:szCs w:val="18"/>
          <w:lang w:val="fr-FR"/>
        </w:rPr>
        <w:t>peuvent acquérir des licences de chargement de version test pour Windows 8 Enterprise pour ces</w:t>
      </w:r>
      <w:r w:rsidR="009C42C8" w:rsidRPr="000E2390">
        <w:rPr>
          <w:rFonts w:cs="Tahoma"/>
          <w:noProof/>
          <w:color w:val="000000"/>
          <w:szCs w:val="18"/>
          <w:lang w:val="fr-FR"/>
        </w:rPr>
        <w:t> </w:t>
      </w:r>
      <w:r w:rsidRPr="000E2390">
        <w:rPr>
          <w:rFonts w:cs="Tahoma"/>
          <w:noProof/>
          <w:color w:val="000000"/>
          <w:szCs w:val="18"/>
          <w:lang w:val="fr-FR"/>
        </w:rPr>
        <w:t>dispositifs.</w:t>
      </w:r>
      <w:r w:rsidRPr="000E2390">
        <w:rPr>
          <w:rFonts w:cs="Tahoma"/>
          <w:noProof/>
          <w:szCs w:val="18"/>
          <w:lang w:val="fr-FR"/>
        </w:rPr>
        <w:t xml:space="preserve"> </w:t>
      </w:r>
      <w:r w:rsidRPr="000E2390">
        <w:rPr>
          <w:rFonts w:cs="Tahoma"/>
          <w:noProof/>
          <w:color w:val="000000"/>
          <w:szCs w:val="18"/>
          <w:lang w:val="fr-FR"/>
        </w:rPr>
        <w:t>Dans tous les cas, le chargement de version test pour Windows Enterprise ne peut servir qu’au</w:t>
      </w:r>
      <w:r w:rsidR="009C42C8" w:rsidRPr="000E2390">
        <w:rPr>
          <w:rFonts w:cs="Tahoma"/>
          <w:noProof/>
          <w:color w:val="000000"/>
          <w:szCs w:val="18"/>
          <w:lang w:val="fr-FR"/>
        </w:rPr>
        <w:t> </w:t>
      </w:r>
      <w:r w:rsidRPr="000E2390">
        <w:rPr>
          <w:rFonts w:cs="Tahoma"/>
          <w:noProof/>
          <w:color w:val="000000"/>
          <w:szCs w:val="18"/>
          <w:lang w:val="fr-FR"/>
        </w:rPr>
        <w:t>déploiement d’applications utilisées au profit du client du programme de Licence en Volume.</w:t>
      </w:r>
      <w:r w:rsidRPr="000E2390">
        <w:rPr>
          <w:rFonts w:cs="Tahoma"/>
          <w:noProof/>
          <w:szCs w:val="18"/>
          <w:lang w:val="fr-FR"/>
        </w:rPr>
        <w:t xml:space="preserve"> </w:t>
      </w:r>
      <w:r w:rsidRPr="000E2390">
        <w:rPr>
          <w:rFonts w:cs="Tahoma"/>
          <w:noProof/>
          <w:color w:val="000000"/>
          <w:szCs w:val="18"/>
          <w:lang w:val="fr-FR"/>
        </w:rPr>
        <w:t>La fonctionnalité de chargement de version test pour Windows Enterprise est un supplément du Système d’Exploitation Windows Embedded 8 Pro. Les conditions de licence qui s’appliquent à ce dernier, telles que</w:t>
      </w:r>
      <w:r w:rsidR="009C42C8" w:rsidRPr="000E2390">
        <w:rPr>
          <w:rFonts w:cs="Tahoma"/>
          <w:noProof/>
          <w:color w:val="000000"/>
          <w:szCs w:val="18"/>
          <w:lang w:val="fr-FR"/>
        </w:rPr>
        <w:t> </w:t>
      </w:r>
      <w:r w:rsidRPr="000E2390">
        <w:rPr>
          <w:rFonts w:cs="Tahoma"/>
          <w:noProof/>
          <w:color w:val="000000"/>
          <w:szCs w:val="18"/>
          <w:lang w:val="fr-FR"/>
        </w:rPr>
        <w:t>complétées par les présentes, s’appliquent par conséquent également à l’utilisation par le client de la</w:t>
      </w:r>
      <w:r w:rsidR="009C42C8" w:rsidRPr="000E2390">
        <w:rPr>
          <w:rFonts w:cs="Tahoma"/>
          <w:noProof/>
          <w:color w:val="000000"/>
          <w:szCs w:val="18"/>
          <w:lang w:val="fr-FR"/>
        </w:rPr>
        <w:t> </w:t>
      </w:r>
      <w:r w:rsidRPr="000E2390">
        <w:rPr>
          <w:rFonts w:cs="Tahoma"/>
          <w:noProof/>
          <w:color w:val="000000"/>
          <w:szCs w:val="18"/>
          <w:lang w:val="fr-FR"/>
        </w:rPr>
        <w:t>fonctionnalité de chargement de version test.</w:t>
      </w:r>
    </w:p>
    <w:p w:rsidR="00894BFE" w:rsidRPr="00640614" w:rsidRDefault="00894BFE" w:rsidP="009C42C8">
      <w:pPr>
        <w:spacing w:line="192" w:lineRule="auto"/>
        <w:rPr>
          <w:rFonts w:cs="Tahoma"/>
          <w:noProof/>
          <w:lang w:val="fr-FR"/>
        </w:rPr>
      </w:pPr>
    </w:p>
    <w:p w:rsidR="00894BFE" w:rsidRPr="00640614" w:rsidRDefault="00894BFE" w:rsidP="00894BFE">
      <w:pPr>
        <w:pStyle w:val="Heading3"/>
        <w:rPr>
          <w:rFonts w:ascii="Tahoma" w:hAnsi="Tahoma" w:cs="Tahoma"/>
          <w:noProof/>
        </w:rPr>
      </w:pPr>
      <w:bookmarkStart w:id="1162" w:name="Sys_25WindowsPartnersLearning"/>
      <w:bookmarkStart w:id="1163" w:name="_25_Windows®_7"/>
      <w:bookmarkStart w:id="1164" w:name="_Toc345703211"/>
      <w:bookmarkEnd w:id="1161"/>
      <w:bookmarkEnd w:id="1162"/>
      <w:bookmarkEnd w:id="1163"/>
      <w:r w:rsidRPr="00640614">
        <w:rPr>
          <w:rFonts w:ascii="Tahoma" w:hAnsi="Tahoma" w:cs="Tahoma"/>
          <w:caps/>
          <w:noProof/>
          <w:color w:val="F66400"/>
          <w:sz w:val="22"/>
          <w:vertAlign w:val="superscript"/>
          <w:lang w:eastAsia="x-none"/>
        </w:rPr>
        <w:t>25</w:t>
      </w:r>
      <w:r w:rsidRPr="00640614">
        <w:rPr>
          <w:rFonts w:ascii="Tahoma" w:hAnsi="Tahoma" w:cs="Tahoma"/>
          <w:noProof/>
          <w:color w:val="F66400"/>
          <w:sz w:val="22"/>
          <w:lang w:eastAsia="x-none"/>
        </w:rPr>
        <w:t xml:space="preserve"> Windows</w:t>
      </w:r>
      <w:r w:rsidR="00CE6EC3" w:rsidRPr="00CE6EC3">
        <w:rPr>
          <w:rFonts w:ascii="Tahoma" w:hAnsi="Tahoma" w:cs="Tahoma"/>
          <w:noProof/>
          <w:color w:val="F66400"/>
          <w:sz w:val="22"/>
          <w:vertAlign w:val="superscript"/>
          <w:lang w:eastAsia="x-none"/>
        </w:rPr>
        <w:t>®</w:t>
      </w:r>
      <w:r w:rsidRPr="00640614">
        <w:rPr>
          <w:rFonts w:ascii="Tahoma" w:hAnsi="Tahoma" w:cs="Tahoma"/>
          <w:noProof/>
          <w:color w:val="F66400"/>
          <w:sz w:val="22"/>
          <w:lang w:eastAsia="x-none"/>
        </w:rPr>
        <w:t> 7 Partners in Learning</w:t>
      </w:r>
      <w:bookmarkEnd w:id="1164"/>
    </w:p>
    <w:p w:rsidR="00894BFE" w:rsidRPr="00640614" w:rsidRDefault="00894BFE" w:rsidP="009C42C8">
      <w:pPr>
        <w:spacing w:line="192" w:lineRule="auto"/>
        <w:rPr>
          <w:rFonts w:cs="Tahoma"/>
          <w:noProof/>
          <w:lang w:val="fr-FR"/>
        </w:rPr>
      </w:pPr>
    </w:p>
    <w:p w:rsidR="00894BFE" w:rsidRPr="00640614" w:rsidRDefault="00894BFE" w:rsidP="00894BFE">
      <w:pPr>
        <w:ind w:left="720" w:right="-810"/>
        <w:rPr>
          <w:rFonts w:cs="Tahoma"/>
          <w:noProof/>
          <w:lang w:val="fr-FR"/>
        </w:rPr>
      </w:pPr>
      <w:r w:rsidRPr="00640614">
        <w:rPr>
          <w:rFonts w:cs="Tahoma"/>
          <w:noProof/>
          <w:color w:val="000000"/>
          <w:lang w:val="fr-FR"/>
        </w:rPr>
        <w:t>Pour connaître les critères d’éligibilité à ce programme de licence et y participer, rendez</w:t>
      </w:r>
      <w:r w:rsidR="00C15BE8">
        <w:rPr>
          <w:rFonts w:cs="Tahoma"/>
          <w:noProof/>
          <w:color w:val="000000"/>
          <w:lang w:val="fr-FR"/>
        </w:rPr>
        <w:t>-</w:t>
      </w:r>
      <w:r w:rsidRPr="00640614">
        <w:rPr>
          <w:rFonts w:cs="Tahoma"/>
          <w:noProof/>
          <w:color w:val="000000"/>
          <w:lang w:val="fr-FR"/>
        </w:rPr>
        <w:t xml:space="preserve">vous à l’adresse </w:t>
      </w:r>
      <w:hyperlink r:id="rId40" w:history="1">
        <w:r w:rsidRPr="00640614">
          <w:rPr>
            <w:rStyle w:val="Hyperlink"/>
            <w:rFonts w:cs="Tahoma"/>
            <w:noProof/>
            <w:lang w:val="fr-FR"/>
          </w:rPr>
          <w:t>http://www.microsoft.com/education/pil/partnersinlearning.aspx</w:t>
        </w:r>
      </w:hyperlink>
    </w:p>
    <w:p w:rsidR="00894BFE" w:rsidRPr="00640614" w:rsidRDefault="00894BFE" w:rsidP="009C42C8">
      <w:pPr>
        <w:spacing w:line="192" w:lineRule="auto"/>
        <w:ind w:right="-810"/>
        <w:rPr>
          <w:rFonts w:cs="Tahoma"/>
          <w:noProof/>
          <w:lang w:val="fr-FR"/>
        </w:rPr>
      </w:pPr>
    </w:p>
    <w:p w:rsidR="00894BFE" w:rsidRPr="00640614" w:rsidRDefault="00894BFE" w:rsidP="00894BFE">
      <w:pPr>
        <w:pStyle w:val="Heading3"/>
        <w:rPr>
          <w:rFonts w:ascii="Tahoma" w:hAnsi="Tahoma" w:cs="Tahoma"/>
          <w:noProof/>
        </w:rPr>
      </w:pPr>
      <w:bookmarkStart w:id="1165" w:name="_26_Windows®_8"/>
      <w:bookmarkStart w:id="1166" w:name="_Toc336338286"/>
      <w:bookmarkStart w:id="1167" w:name="Sys_27Win7ProUpgradeWinIntune"/>
      <w:bookmarkStart w:id="1168" w:name="Sys_26WinVistaBizUpgrade"/>
      <w:bookmarkStart w:id="1169" w:name="Sys_23Windows7ProUpgrade"/>
      <w:bookmarkStart w:id="1170" w:name="Sys_27WindowsVistaProUpgrade"/>
      <w:bookmarkStart w:id="1171" w:name="_26_Mise_à"/>
      <w:bookmarkStart w:id="1172" w:name="_Toc345703212"/>
      <w:bookmarkEnd w:id="1165"/>
      <w:bookmarkEnd w:id="1166"/>
      <w:bookmarkEnd w:id="1167"/>
      <w:bookmarkEnd w:id="1168"/>
      <w:bookmarkEnd w:id="1169"/>
      <w:bookmarkEnd w:id="1170"/>
      <w:bookmarkEnd w:id="1171"/>
      <w:r w:rsidRPr="00640614">
        <w:rPr>
          <w:rFonts w:ascii="Tahoma" w:hAnsi="Tahoma" w:cs="Tahoma"/>
          <w:noProof/>
          <w:color w:val="FF6600"/>
          <w:sz w:val="22"/>
          <w:vertAlign w:val="superscript"/>
          <w:lang w:eastAsia="x-none"/>
        </w:rPr>
        <w:t>26</w:t>
      </w:r>
      <w:r w:rsidRPr="00640614">
        <w:rPr>
          <w:rFonts w:ascii="Tahoma" w:hAnsi="Tahoma" w:cs="Tahoma"/>
          <w:noProof/>
          <w:color w:val="FF6600"/>
          <w:sz w:val="22"/>
          <w:lang w:eastAsia="x-none"/>
        </w:rPr>
        <w:t xml:space="preserve"> Mise à jour Windows</w:t>
      </w:r>
      <w:r w:rsidR="00CE6EC3" w:rsidRPr="00CE6EC3">
        <w:rPr>
          <w:rFonts w:ascii="Tahoma" w:hAnsi="Tahoma" w:cs="Tahoma"/>
          <w:noProof/>
          <w:color w:val="FF6600"/>
          <w:sz w:val="22"/>
          <w:vertAlign w:val="superscript"/>
          <w:lang w:eastAsia="x-none"/>
        </w:rPr>
        <w:t>®</w:t>
      </w:r>
      <w:r w:rsidRPr="00640614">
        <w:rPr>
          <w:rFonts w:ascii="Tahoma" w:hAnsi="Tahoma" w:cs="Tahoma"/>
          <w:noProof/>
          <w:color w:val="FF6600"/>
          <w:sz w:val="22"/>
          <w:lang w:eastAsia="x-none"/>
        </w:rPr>
        <w:t> 8 Pro et Windows Intune (par Dispositif)</w:t>
      </w:r>
      <w:bookmarkEnd w:id="1172"/>
    </w:p>
    <w:p w:rsidR="00894BFE" w:rsidRPr="00640614" w:rsidRDefault="00894BFE" w:rsidP="009C42C8">
      <w:pPr>
        <w:spacing w:line="192" w:lineRule="auto"/>
        <w:rPr>
          <w:rFonts w:cs="Tahoma"/>
          <w:noProof/>
          <w:lang w:val="fr-FR"/>
        </w:rPr>
      </w:pPr>
    </w:p>
    <w:p w:rsidR="00894BFE" w:rsidRPr="00640614" w:rsidRDefault="00894BFE" w:rsidP="00894BFE">
      <w:pPr>
        <w:pStyle w:val="FootnoteBulletLevel1"/>
        <w:tabs>
          <w:tab w:val="clear" w:pos="900"/>
        </w:tabs>
        <w:adjustRightInd/>
        <w:spacing w:before="0" w:after="60"/>
        <w:ind w:left="720" w:firstLine="0"/>
        <w:textAlignment w:val="auto"/>
        <w:rPr>
          <w:rFonts w:ascii="Tahoma" w:hAnsi="Tahoma" w:cs="Tahoma"/>
          <w:noProof/>
          <w:lang w:val="fr-FR"/>
        </w:rPr>
      </w:pPr>
      <w:r w:rsidRPr="00640614">
        <w:rPr>
          <w:rFonts w:ascii="Tahoma" w:hAnsi="Tahoma" w:cs="Tahoma"/>
          <w:b/>
          <w:noProof/>
          <w:sz w:val="18"/>
          <w:lang w:val="fr-FR"/>
        </w:rPr>
        <w:t>Mise à Jour de Windows 8 Pro</w:t>
      </w:r>
    </w:p>
    <w:p w:rsidR="00894BFE" w:rsidRPr="00640614" w:rsidRDefault="00894BFE" w:rsidP="00894BFE">
      <w:pPr>
        <w:ind w:left="720"/>
        <w:rPr>
          <w:rFonts w:cs="Tahoma"/>
          <w:noProof/>
          <w:lang w:val="fr-FR"/>
        </w:rPr>
      </w:pPr>
      <w:r w:rsidRPr="00640614">
        <w:rPr>
          <w:rFonts w:cs="Tahoma"/>
          <w:noProof/>
          <w:u w:val="single"/>
          <w:lang w:val="fr-FR"/>
        </w:rPr>
        <w:t>Licence de mise à jour de système d’exploitation (OS)</w:t>
      </w:r>
    </w:p>
    <w:p w:rsidR="00894BFE" w:rsidRPr="00640614" w:rsidRDefault="00894BFE" w:rsidP="00894BFE">
      <w:pPr>
        <w:pStyle w:val="FootnoteBulletLevel1"/>
        <w:tabs>
          <w:tab w:val="clear" w:pos="900"/>
        </w:tabs>
        <w:adjustRightInd/>
        <w:spacing w:before="0" w:after="0"/>
        <w:ind w:left="720" w:hanging="7"/>
        <w:textAlignment w:val="auto"/>
        <w:rPr>
          <w:rFonts w:ascii="Tahoma" w:hAnsi="Tahoma" w:cs="Tahoma"/>
          <w:noProof/>
          <w:sz w:val="18"/>
          <w:lang w:val="fr-FR"/>
        </w:rPr>
      </w:pPr>
      <w:r w:rsidRPr="00640614">
        <w:rPr>
          <w:rFonts w:ascii="Tahoma" w:hAnsi="Tahoma" w:cs="Tahoma"/>
          <w:noProof/>
          <w:sz w:val="18"/>
          <w:szCs w:val="18"/>
          <w:lang w:val="fr-FR"/>
        </w:rPr>
        <w:t>Les licences de systèmes d’exploitation d’ordinateur concédées au titre de ces programmes sont uniquement des licences de mises à jour. Les licences de système d’exploitation d’ordinateur complètes ne sont pas disponibles dans le cadre de ces programmes.</w:t>
      </w:r>
      <w:r w:rsidRPr="00640614">
        <w:rPr>
          <w:rFonts w:ascii="Tahoma" w:hAnsi="Tahoma" w:cs="Tahoma"/>
          <w:noProof/>
          <w:lang w:val="fr-FR"/>
        </w:rPr>
        <w:t xml:space="preserve"> </w:t>
      </w:r>
      <w:r w:rsidRPr="00640614">
        <w:rPr>
          <w:rFonts w:ascii="Tahoma" w:hAnsi="Tahoma" w:cs="Tahoma"/>
          <w:noProof/>
          <w:sz w:val="18"/>
          <w:lang w:val="fr-FR"/>
        </w:rPr>
        <w:t>Par conséquent, chaque ordinateur sur lequel vous exécutez la Mise à Jour Windows 8 Pro doit posséder une licence lui permettant d’exécuter l’un des systèmes d’exploitation éligibles indiqués ci</w:t>
      </w:r>
      <w:r w:rsidR="00C15BE8">
        <w:rPr>
          <w:rFonts w:ascii="Tahoma" w:hAnsi="Tahoma" w:cs="Tahoma"/>
          <w:noProof/>
          <w:sz w:val="18"/>
          <w:lang w:val="fr-FR"/>
        </w:rPr>
        <w:t>-</w:t>
      </w:r>
      <w:r w:rsidRPr="00640614">
        <w:rPr>
          <w:rFonts w:ascii="Tahoma" w:hAnsi="Tahoma" w:cs="Tahoma"/>
          <w:noProof/>
          <w:sz w:val="18"/>
          <w:lang w:val="fr-FR"/>
        </w:rPr>
        <w:t>dessous.</w:t>
      </w:r>
    </w:p>
    <w:p w:rsidR="00894BFE" w:rsidRPr="00640614" w:rsidRDefault="00894BFE" w:rsidP="00894BFE">
      <w:pPr>
        <w:ind w:left="720"/>
        <w:rPr>
          <w:rFonts w:cs="Tahoma"/>
          <w:noProof/>
          <w:lang w:val="fr-FR"/>
        </w:rPr>
      </w:pPr>
      <w:r w:rsidRPr="00640614">
        <w:rPr>
          <w:rFonts w:cs="Tahoma"/>
          <w:noProof/>
          <w:u w:val="single"/>
          <w:lang w:val="fr-FR"/>
        </w:rPr>
        <w:t>Règles relatives aux systèmes d’exploitation éligibles</w:t>
      </w:r>
    </w:p>
    <w:p w:rsidR="00894BFE" w:rsidRPr="00640614" w:rsidRDefault="00894BFE" w:rsidP="00894BFE">
      <w:pPr>
        <w:ind w:left="720"/>
        <w:rPr>
          <w:rFonts w:cs="Tahoma"/>
          <w:noProof/>
          <w:lang w:val="fr-FR"/>
        </w:rPr>
      </w:pPr>
    </w:p>
    <w:p w:rsidR="00894BFE" w:rsidRPr="000E2390" w:rsidRDefault="00894BFE" w:rsidP="004F4BF5">
      <w:pPr>
        <w:numPr>
          <w:ilvl w:val="1"/>
          <w:numId w:val="97"/>
        </w:numPr>
        <w:spacing w:after="60"/>
        <w:ind w:left="1440"/>
        <w:rPr>
          <w:rFonts w:cs="Tahoma"/>
          <w:noProof/>
          <w:szCs w:val="18"/>
          <w:lang w:val="fr-FR"/>
        </w:rPr>
      </w:pPr>
      <w:r w:rsidRPr="000E2390">
        <w:rPr>
          <w:rFonts w:cs="Tahoma"/>
          <w:noProof/>
          <w:szCs w:val="18"/>
          <w:lang w:val="fr-FR"/>
        </w:rPr>
        <w:t>Le système d’exploitation éligible doit être installé sur le dispositif auquel la licence de Mise à Jour VL doit être attribuée.</w:t>
      </w:r>
    </w:p>
    <w:p w:rsidR="00894BFE" w:rsidRPr="000E2390" w:rsidRDefault="00894BFE" w:rsidP="004F4BF5">
      <w:pPr>
        <w:numPr>
          <w:ilvl w:val="2"/>
          <w:numId w:val="98"/>
        </w:numPr>
        <w:spacing w:after="60"/>
        <w:ind w:left="1980"/>
        <w:rPr>
          <w:rFonts w:cs="Tahoma"/>
          <w:noProof/>
          <w:szCs w:val="18"/>
          <w:lang w:val="fr-FR"/>
        </w:rPr>
      </w:pPr>
      <w:r w:rsidRPr="000E2390">
        <w:rPr>
          <w:rFonts w:cs="Tahoma"/>
          <w:noProof/>
          <w:color w:val="000000"/>
          <w:szCs w:val="18"/>
          <w:lang w:val="fr-FR"/>
        </w:rPr>
        <w:t>Apple Macintosh ne constitue un système d’exploitation éligible que s’il est installé par le fabricant autorisé avant la vente initiale de l’ordinateur.</w:t>
      </w:r>
    </w:p>
    <w:p w:rsidR="00894BFE" w:rsidRPr="000E2390" w:rsidRDefault="00894BFE" w:rsidP="004F4BF5">
      <w:pPr>
        <w:numPr>
          <w:ilvl w:val="1"/>
          <w:numId w:val="99"/>
        </w:numPr>
        <w:spacing w:after="60"/>
        <w:ind w:left="1440"/>
        <w:rPr>
          <w:rFonts w:cs="Tahoma"/>
          <w:noProof/>
          <w:szCs w:val="18"/>
          <w:lang w:val="fr-FR"/>
        </w:rPr>
      </w:pPr>
      <w:r w:rsidRPr="000E2390">
        <w:rPr>
          <w:rFonts w:cs="Tahoma"/>
          <w:noProof/>
          <w:szCs w:val="18"/>
          <w:lang w:val="fr-FR"/>
        </w:rPr>
        <w:t>Sous réserve des stipulations ci</w:t>
      </w:r>
      <w:r w:rsidR="00C15BE8" w:rsidRPr="000E2390">
        <w:rPr>
          <w:rFonts w:cs="Tahoma"/>
          <w:noProof/>
          <w:szCs w:val="18"/>
          <w:lang w:val="fr-FR"/>
        </w:rPr>
        <w:t>-</w:t>
      </w:r>
      <w:r w:rsidRPr="000E2390">
        <w:rPr>
          <w:rFonts w:cs="Tahoma"/>
          <w:noProof/>
          <w:szCs w:val="18"/>
          <w:lang w:val="fr-FR"/>
        </w:rPr>
        <w:t xml:space="preserve">dessous, les clients doivent supprimer le Système d’Exploitation éligible du dispositif pour déployer la licence de Mise à Jour VL. </w:t>
      </w:r>
    </w:p>
    <w:p w:rsidR="00894BFE" w:rsidRPr="000E2390" w:rsidRDefault="00894BFE" w:rsidP="004F4BF5">
      <w:pPr>
        <w:numPr>
          <w:ilvl w:val="1"/>
          <w:numId w:val="99"/>
        </w:numPr>
        <w:spacing w:after="60"/>
        <w:ind w:left="1440"/>
        <w:rPr>
          <w:rFonts w:cs="Tahoma"/>
          <w:noProof/>
          <w:szCs w:val="18"/>
          <w:lang w:val="fr-FR"/>
        </w:rPr>
      </w:pPr>
      <w:r w:rsidRPr="000E2390">
        <w:rPr>
          <w:rFonts w:cs="Tahoma"/>
          <w:noProof/>
          <w:szCs w:val="18"/>
          <w:lang w:val="fr-FR"/>
        </w:rPr>
        <w:t>Les clients qui souhaitent installer ou exécuter plus d’un système d’exploitation sous licence à la fois (système d’exploitation éligible compris) peuvent acquérir la Software Assurance pour leur licence de Mise à Jour VL.</w:t>
      </w:r>
    </w:p>
    <w:p w:rsidR="00894BFE" w:rsidRPr="000E2390" w:rsidRDefault="00894BFE" w:rsidP="000E2390">
      <w:pPr>
        <w:numPr>
          <w:ilvl w:val="1"/>
          <w:numId w:val="99"/>
        </w:numPr>
        <w:spacing w:after="60"/>
        <w:ind w:left="1440"/>
        <w:rPr>
          <w:rFonts w:cs="Tahoma"/>
          <w:noProof/>
          <w:szCs w:val="18"/>
          <w:lang w:val="fr-FR"/>
        </w:rPr>
      </w:pPr>
      <w:r w:rsidRPr="000E2390">
        <w:rPr>
          <w:rFonts w:cs="Tahoma"/>
          <w:noProof/>
          <w:szCs w:val="18"/>
          <w:lang w:val="fr-FR"/>
        </w:rPr>
        <w:t>Les clients qui disposent d’une Software Assurance active n’ont pas à désinstaller le système d’exploitation éligible et peuvent installer et exécuter le système d’exploitation éligible et Windows</w:t>
      </w:r>
      <w:r w:rsidR="000E2390">
        <w:rPr>
          <w:rFonts w:cs="Tahoma"/>
          <w:noProof/>
          <w:szCs w:val="18"/>
          <w:lang w:val="fr-FR"/>
        </w:rPr>
        <w:t> </w:t>
      </w:r>
      <w:r w:rsidRPr="000E2390">
        <w:rPr>
          <w:rFonts w:cs="Tahoma"/>
          <w:noProof/>
          <w:szCs w:val="18"/>
          <w:lang w:val="fr-FR"/>
        </w:rPr>
        <w:t xml:space="preserve">8 en même temps. </w:t>
      </w:r>
    </w:p>
    <w:p w:rsidR="00894BFE" w:rsidRPr="000E2390" w:rsidRDefault="00894BFE" w:rsidP="00894BFE">
      <w:pPr>
        <w:rPr>
          <w:rFonts w:cs="Tahoma"/>
          <w:noProof/>
          <w:szCs w:val="18"/>
          <w:lang w:val="fr-FR"/>
        </w:rPr>
      </w:pPr>
    </w:p>
    <w:p w:rsidR="00894BFE" w:rsidRPr="000E2390" w:rsidRDefault="00894BFE" w:rsidP="00894BFE">
      <w:pPr>
        <w:pStyle w:val="EndnoteText"/>
        <w:ind w:left="770"/>
        <w:rPr>
          <w:rFonts w:ascii="Tahoma" w:hAnsi="Tahoma" w:cs="Tahoma"/>
          <w:noProof/>
          <w:sz w:val="18"/>
          <w:szCs w:val="18"/>
        </w:rPr>
      </w:pPr>
      <w:r w:rsidRPr="000E2390">
        <w:rPr>
          <w:rFonts w:ascii="Tahoma" w:hAnsi="Tahoma" w:cs="Tahoma"/>
          <w:noProof/>
          <w:sz w:val="18"/>
          <w:szCs w:val="18"/>
          <w:lang w:eastAsia="x-none"/>
        </w:rPr>
        <w:t>Les systèmes d’exploitation éligibles par type de Programme sont les suivants :</w:t>
      </w:r>
    </w:p>
    <w:p w:rsidR="00894BFE" w:rsidRPr="00640614" w:rsidRDefault="00894BFE" w:rsidP="00894BFE">
      <w:pPr>
        <w:pStyle w:val="EndnoteText"/>
        <w:rPr>
          <w:rFonts w:ascii="Tahoma" w:hAnsi="Tahoma" w:cs="Tahoma"/>
          <w:noProof/>
          <w:sz w:val="18"/>
          <w:szCs w:val="18"/>
        </w:rPr>
      </w:pPr>
    </w:p>
    <w:tbl>
      <w:tblPr>
        <w:tblW w:w="9055" w:type="dxa"/>
        <w:tblInd w:w="878" w:type="dxa"/>
        <w:tblCellMar>
          <w:left w:w="0" w:type="dxa"/>
          <w:right w:w="0" w:type="dxa"/>
        </w:tblCellMar>
        <w:tblLook w:val="00A0" w:firstRow="1" w:lastRow="0" w:firstColumn="1" w:lastColumn="0" w:noHBand="0" w:noVBand="0"/>
      </w:tblPr>
      <w:tblGrid>
        <w:gridCol w:w="3010"/>
        <w:gridCol w:w="1388"/>
        <w:gridCol w:w="1340"/>
        <w:gridCol w:w="1060"/>
        <w:gridCol w:w="1037"/>
        <w:gridCol w:w="1220"/>
      </w:tblGrid>
      <w:tr w:rsidR="00894BFE" w:rsidRPr="00640614" w:rsidTr="00EB3987">
        <w:trPr>
          <w:trHeight w:val="375"/>
          <w:tblHeader/>
        </w:trPr>
        <w:tc>
          <w:tcPr>
            <w:tcW w:w="30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894BFE" w:rsidRPr="00640614" w:rsidRDefault="00894BFE" w:rsidP="00DF2907">
            <w:pPr>
              <w:jc w:val="center"/>
              <w:rPr>
                <w:rFonts w:eastAsia="Times New Roman" w:cs="Tahoma"/>
                <w:b/>
                <w:bCs/>
                <w:noProof/>
                <w:szCs w:val="18"/>
                <w:lang w:val="fr-FR"/>
              </w:rPr>
            </w:pPr>
            <w:r w:rsidRPr="00640614">
              <w:rPr>
                <w:rFonts w:cs="Tahoma"/>
                <w:b/>
                <w:noProof/>
                <w:lang w:val="fr-FR"/>
              </w:rPr>
              <w:t>Systèmes d’exploitation éligibles</w:t>
            </w:r>
            <w:r w:rsidRPr="00640614">
              <w:rPr>
                <w:rFonts w:cs="Tahoma"/>
                <w:noProof/>
                <w:lang w:val="fr-FR"/>
              </w:rPr>
              <w:t xml:space="preserve"> </w:t>
            </w:r>
          </w:p>
        </w:tc>
        <w:tc>
          <w:tcPr>
            <w:tcW w:w="6045"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894BFE" w:rsidRPr="00640614" w:rsidRDefault="00894BFE" w:rsidP="00DF2907">
            <w:pPr>
              <w:rPr>
                <w:rFonts w:eastAsia="Times New Roman" w:cs="Tahoma"/>
                <w:b/>
                <w:bCs/>
                <w:noProof/>
                <w:szCs w:val="18"/>
                <w:lang w:val="fr-FR"/>
              </w:rPr>
            </w:pPr>
            <w:r w:rsidRPr="00640614">
              <w:rPr>
                <w:rFonts w:cs="Tahoma"/>
                <w:b/>
                <w:bCs/>
                <w:noProof/>
                <w:szCs w:val="18"/>
                <w:lang w:val="fr-FR"/>
              </w:rPr>
              <w:t xml:space="preserve"> </w:t>
            </w:r>
          </w:p>
        </w:tc>
      </w:tr>
      <w:tr w:rsidR="00894BFE" w:rsidRPr="00640614" w:rsidTr="00EB3987">
        <w:trPr>
          <w:trHeight w:val="900"/>
          <w:tblHeader/>
        </w:trPr>
        <w:tc>
          <w:tcPr>
            <w:tcW w:w="3010" w:type="dxa"/>
            <w:vMerge/>
            <w:tcBorders>
              <w:top w:val="single" w:sz="8" w:space="0" w:color="auto"/>
              <w:left w:val="single" w:sz="8" w:space="0" w:color="auto"/>
              <w:bottom w:val="single" w:sz="8" w:space="0" w:color="000000"/>
              <w:right w:val="single" w:sz="8" w:space="0" w:color="auto"/>
            </w:tcBorders>
            <w:vAlign w:val="center"/>
          </w:tcPr>
          <w:p w:rsidR="00894BFE" w:rsidRPr="00640614" w:rsidRDefault="00894BFE" w:rsidP="00DF2907">
            <w:pPr>
              <w:rPr>
                <w:rFonts w:eastAsia="Times New Roman" w:cs="Tahoma"/>
                <w:b/>
                <w:bCs/>
                <w:noProof/>
                <w:szCs w:val="18"/>
                <w:lang w:val="fr-FR"/>
              </w:rPr>
            </w:pPr>
          </w:p>
        </w:tc>
        <w:tc>
          <w:tcPr>
            <w:tcW w:w="1388"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94BFE" w:rsidRPr="00640614" w:rsidRDefault="00894BFE" w:rsidP="002007F9">
            <w:pPr>
              <w:jc w:val="center"/>
              <w:rPr>
                <w:rFonts w:eastAsia="Times New Roman" w:cs="Tahoma"/>
                <w:b/>
                <w:bCs/>
                <w:noProof/>
                <w:sz w:val="16"/>
                <w:szCs w:val="18"/>
                <w:lang w:val="fr-FR"/>
              </w:rPr>
            </w:pPr>
            <w:r w:rsidRPr="00640614">
              <w:rPr>
                <w:rFonts w:cs="Tahoma"/>
                <w:b/>
                <w:noProof/>
                <w:sz w:val="16"/>
                <w:lang w:val="fr-FR"/>
              </w:rPr>
              <w:t>Nouveau CE</w:t>
            </w:r>
            <w:r w:rsidR="002007F9" w:rsidRPr="00640614">
              <w:rPr>
                <w:rFonts w:cs="Tahoma"/>
                <w:b/>
                <w:noProof/>
                <w:sz w:val="16"/>
                <w:lang w:val="fr-FR"/>
              </w:rPr>
              <w:t> </w:t>
            </w:r>
            <w:r w:rsidRPr="00640614">
              <w:rPr>
                <w:rFonts w:cs="Tahoma"/>
                <w:b/>
                <w:noProof/>
                <w:sz w:val="16"/>
                <w:lang w:val="fr-FR"/>
              </w:rPr>
              <w:t>/</w:t>
            </w:r>
            <w:r w:rsidR="002007F9" w:rsidRPr="00640614">
              <w:rPr>
                <w:rFonts w:cs="Tahoma"/>
                <w:b/>
                <w:noProof/>
                <w:sz w:val="16"/>
                <w:lang w:val="fr-FR"/>
              </w:rPr>
              <w:t xml:space="preserve"> </w:t>
            </w:r>
            <w:r w:rsidRPr="00640614">
              <w:rPr>
                <w:rFonts w:cs="Tahoma"/>
                <w:b/>
                <w:noProof/>
                <w:sz w:val="16"/>
                <w:lang w:val="fr-FR"/>
              </w:rPr>
              <w:t>OV</w:t>
            </w:r>
            <w:r w:rsidR="00C15BE8">
              <w:rPr>
                <w:rFonts w:cs="Tahoma"/>
                <w:b/>
                <w:noProof/>
                <w:sz w:val="16"/>
                <w:lang w:val="fr-FR"/>
              </w:rPr>
              <w:t>-</w:t>
            </w:r>
            <w:r w:rsidRPr="00640614">
              <w:rPr>
                <w:rFonts w:cs="Tahoma"/>
                <w:b/>
                <w:noProof/>
                <w:sz w:val="16"/>
                <w:lang w:val="fr-FR"/>
              </w:rPr>
              <w:t>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94BFE" w:rsidRPr="00640614" w:rsidRDefault="00894BFE" w:rsidP="00DF2907">
            <w:pPr>
              <w:jc w:val="center"/>
              <w:rPr>
                <w:rFonts w:eastAsia="Times New Roman" w:cs="Tahoma"/>
                <w:b/>
                <w:bCs/>
                <w:noProof/>
                <w:sz w:val="16"/>
                <w:szCs w:val="18"/>
                <w:lang w:val="fr-FR"/>
              </w:rPr>
            </w:pPr>
            <w:r w:rsidRPr="00640614">
              <w:rPr>
                <w:rFonts w:cs="Tahoma"/>
                <w:b/>
                <w:noProof/>
                <w:sz w:val="16"/>
                <w:lang w:val="fr-FR"/>
              </w:rPr>
              <w:t>CE</w:t>
            </w:r>
            <w:r w:rsidR="002007F9" w:rsidRPr="00640614">
              <w:rPr>
                <w:rFonts w:cs="Tahoma"/>
                <w:b/>
                <w:noProof/>
                <w:sz w:val="16"/>
                <w:lang w:val="fr-FR"/>
              </w:rPr>
              <w:t xml:space="preserve"> </w:t>
            </w:r>
            <w:r w:rsidRPr="00640614">
              <w:rPr>
                <w:rFonts w:cs="Tahoma"/>
                <w:b/>
                <w:noProof/>
                <w:sz w:val="16"/>
                <w:lang w:val="fr-FR"/>
              </w:rPr>
              <w:t>/</w:t>
            </w:r>
            <w:r w:rsidR="002007F9" w:rsidRPr="00640614">
              <w:rPr>
                <w:rFonts w:cs="Tahoma"/>
                <w:b/>
                <w:noProof/>
                <w:sz w:val="16"/>
                <w:lang w:val="fr-FR"/>
              </w:rPr>
              <w:t xml:space="preserve"> </w:t>
            </w:r>
            <w:r w:rsidRPr="00640614">
              <w:rPr>
                <w:rFonts w:cs="Tahoma"/>
                <w:b/>
                <w:noProof/>
                <w:sz w:val="16"/>
                <w:lang w:val="fr-FR"/>
              </w:rPr>
              <w:t>OV</w:t>
            </w:r>
            <w:r w:rsidR="00C15BE8">
              <w:rPr>
                <w:rFonts w:cs="Tahoma"/>
                <w:b/>
                <w:noProof/>
                <w:sz w:val="16"/>
                <w:lang w:val="fr-FR"/>
              </w:rPr>
              <w:t>-</w:t>
            </w:r>
            <w:r w:rsidRPr="00640614">
              <w:rPr>
                <w:rFonts w:cs="Tahoma"/>
                <w:b/>
                <w:noProof/>
                <w:sz w:val="16"/>
                <w:lang w:val="fr-FR"/>
              </w:rPr>
              <w:t>CW existant</w:t>
            </w:r>
          </w:p>
        </w:tc>
        <w:tc>
          <w:tcPr>
            <w:tcW w:w="106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94BFE" w:rsidRPr="00640614" w:rsidRDefault="00894BFE" w:rsidP="00DF2907">
            <w:pPr>
              <w:jc w:val="center"/>
              <w:rPr>
                <w:rFonts w:eastAsia="Times New Roman" w:cs="Tahoma"/>
                <w:b/>
                <w:bCs/>
                <w:noProof/>
                <w:sz w:val="16"/>
                <w:szCs w:val="18"/>
                <w:lang w:val="fr-FR"/>
              </w:rPr>
            </w:pPr>
            <w:r w:rsidRPr="00640614">
              <w:rPr>
                <w:rFonts w:cs="Tahoma"/>
                <w:b/>
                <w:noProof/>
                <w:sz w:val="16"/>
                <w:lang w:val="fr-FR"/>
              </w:rPr>
              <w:t>Select (tous sauf Academic)</w:t>
            </w:r>
          </w:p>
        </w:tc>
        <w:tc>
          <w:tcPr>
            <w:tcW w:w="1037"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94BFE" w:rsidRPr="006B3893" w:rsidRDefault="00894BFE" w:rsidP="00DF2907">
            <w:pPr>
              <w:jc w:val="center"/>
              <w:rPr>
                <w:rFonts w:eastAsia="Times New Roman" w:cs="Tahoma"/>
                <w:b/>
                <w:bCs/>
                <w:noProof/>
                <w:sz w:val="16"/>
                <w:szCs w:val="18"/>
              </w:rPr>
            </w:pPr>
            <w:r w:rsidRPr="006B3893">
              <w:rPr>
                <w:rFonts w:cs="Tahoma"/>
                <w:b/>
                <w:noProof/>
                <w:sz w:val="16"/>
              </w:rPr>
              <w:t>Open (tous sauf Academic, Charity et OV</w:t>
            </w:r>
            <w:r w:rsidR="00C15BE8">
              <w:rPr>
                <w:rFonts w:cs="Tahoma"/>
                <w:b/>
                <w:noProof/>
                <w:sz w:val="16"/>
              </w:rPr>
              <w:t>-</w:t>
            </w:r>
            <w:r w:rsidRPr="006B3893">
              <w:rPr>
                <w:rFonts w:cs="Tahoma"/>
                <w:b/>
                <w:noProof/>
                <w:sz w:val="16"/>
              </w:rPr>
              <w:t>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94BFE" w:rsidRPr="00640614" w:rsidRDefault="00894BFE" w:rsidP="00DF2907">
            <w:pPr>
              <w:jc w:val="center"/>
              <w:rPr>
                <w:rFonts w:eastAsia="Times New Roman" w:cs="Tahoma"/>
                <w:b/>
                <w:bCs/>
                <w:noProof/>
                <w:sz w:val="16"/>
                <w:szCs w:val="18"/>
                <w:lang w:val="fr-FR"/>
              </w:rPr>
            </w:pPr>
            <w:r w:rsidRPr="00640614">
              <w:rPr>
                <w:rFonts w:cs="Tahoma"/>
                <w:b/>
                <w:noProof/>
                <w:sz w:val="16"/>
                <w:lang w:val="fr-FR"/>
              </w:rPr>
              <w:t>Academic et Charity</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rPr>
                <w:rFonts w:cs="Tahoma"/>
                <w:b/>
                <w:bCs/>
                <w:noProof/>
                <w:szCs w:val="18"/>
                <w:lang w:val="fr-FR"/>
              </w:rPr>
            </w:pPr>
            <w:r w:rsidRPr="00640614">
              <w:rPr>
                <w:rFonts w:cs="Tahoma"/>
                <w:b/>
                <w:noProof/>
                <w:lang w:val="fr-FR"/>
              </w:rPr>
              <w:t>Windows 8 (32 ou 64 bits)</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left="522"/>
              <w:rPr>
                <w:rFonts w:cs="Tahoma"/>
                <w:b/>
                <w:bCs/>
                <w:noProof/>
                <w:szCs w:val="18"/>
                <w:lang w:val="fr-FR"/>
              </w:rPr>
            </w:pPr>
            <w:r w:rsidRPr="00640614">
              <w:rPr>
                <w:rFonts w:cs="Tahoma"/>
                <w:noProof/>
                <w:lang w:val="fr-FR"/>
              </w:rPr>
              <w:t>Entreprise (N, K, KN)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r w:rsidRPr="00640614">
              <w:rPr>
                <w:rFonts w:cs="Tahoma"/>
                <w:noProof/>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r w:rsidRPr="00640614">
              <w:rPr>
                <w:rFonts w:cs="Tahoma"/>
                <w:noProof/>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r w:rsidRPr="00640614">
              <w:rPr>
                <w:rFonts w:cs="Tahoma"/>
                <w:noProof/>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left="522"/>
              <w:rPr>
                <w:rFonts w:cs="Tahoma"/>
                <w:b/>
                <w:bCs/>
                <w:noProof/>
                <w:szCs w:val="18"/>
                <w:lang w:val="fr-FR"/>
              </w:rPr>
            </w:pPr>
            <w:r w:rsidRPr="00640614">
              <w:rPr>
                <w:rFonts w:cs="Tahoma"/>
                <w:noProof/>
                <w:lang w:val="fr-FR"/>
              </w:rPr>
              <w:t>Pro (N, K, KN)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r w:rsidRPr="00640614">
              <w:rPr>
                <w:rFonts w:cs="Tahoma"/>
                <w:noProof/>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r w:rsidRPr="00640614">
              <w:rPr>
                <w:rFonts w:cs="Tahoma"/>
                <w:noProof/>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r w:rsidRPr="00640614">
              <w:rPr>
                <w:rFonts w:cs="Tahoma"/>
                <w:noProof/>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left="522"/>
              <w:rPr>
                <w:rFonts w:cs="Tahoma"/>
                <w:b/>
                <w:bCs/>
                <w:noProof/>
                <w:szCs w:val="18"/>
                <w:lang w:val="fr-FR"/>
              </w:rPr>
            </w:pPr>
            <w:r w:rsidRPr="00640614">
              <w:rPr>
                <w:rFonts w:cs="Tahoma"/>
                <w:noProof/>
                <w:lang w:val="fr-FR"/>
              </w:rPr>
              <w:t>Windows 8</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left="522"/>
              <w:rPr>
                <w:rFonts w:cs="Tahoma"/>
                <w:noProof/>
                <w:szCs w:val="18"/>
                <w:lang w:val="fr-FR"/>
              </w:rPr>
            </w:pPr>
            <w:r w:rsidRPr="00640614">
              <w:rPr>
                <w:rFonts w:cs="Tahoma"/>
                <w:noProof/>
                <w:szCs w:val="18"/>
                <w:lang w:val="fr-FR"/>
              </w:rPr>
              <w:t>Version unilingue de Windows 8</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cs="Tahoma"/>
                <w:noProof/>
                <w:szCs w:val="18"/>
                <w:lang w:val="fr-FR"/>
              </w:rPr>
            </w:pPr>
            <w:r w:rsidRPr="00640614">
              <w:rPr>
                <w:rFonts w:cs="Tahoma"/>
                <w:noProof/>
                <w:szCs w:val="18"/>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rPr>
                <w:rFonts w:eastAsia="Times New Roman" w:cs="Tahoma"/>
                <w:b/>
                <w:bCs/>
                <w:noProof/>
                <w:szCs w:val="18"/>
                <w:lang w:val="fr-FR"/>
              </w:rPr>
            </w:pPr>
            <w:r w:rsidRPr="00640614">
              <w:rPr>
                <w:rFonts w:cs="Tahoma"/>
                <w:b/>
                <w:noProof/>
                <w:lang w:val="fr-FR"/>
              </w:rPr>
              <w:t>Windows 7 (32 ou 64 bits)</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firstLine="540"/>
              <w:rPr>
                <w:rFonts w:eastAsia="Times New Roman" w:cs="Tahoma"/>
                <w:noProof/>
                <w:szCs w:val="18"/>
                <w:lang w:val="fr-FR"/>
              </w:rPr>
            </w:pPr>
            <w:r w:rsidRPr="00640614">
              <w:rPr>
                <w:rFonts w:cs="Tahoma"/>
                <w:noProof/>
                <w:lang w:val="fr-FR"/>
              </w:rPr>
              <w:t>Entreprise (N, K, KN)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left="522" w:firstLine="18"/>
              <w:rPr>
                <w:rFonts w:eastAsia="Times New Roman" w:cs="Tahoma"/>
                <w:noProof/>
                <w:szCs w:val="18"/>
                <w:lang w:val="fr-FR"/>
              </w:rPr>
            </w:pPr>
            <w:r w:rsidRPr="00640614">
              <w:rPr>
                <w:rFonts w:cs="Tahoma"/>
                <w:noProof/>
                <w:lang w:val="fr-FR"/>
              </w:rPr>
              <w:t>Professionnel (sans disque dur N, K, KN)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firstLine="540"/>
              <w:rPr>
                <w:rFonts w:eastAsia="Times New Roman" w:cs="Tahoma"/>
                <w:noProof/>
                <w:szCs w:val="18"/>
                <w:lang w:val="fr-FR"/>
              </w:rPr>
            </w:pPr>
            <w:r w:rsidRPr="00640614">
              <w:rPr>
                <w:rFonts w:cs="Tahoma"/>
                <w:noProof/>
                <w:lang w:val="fr-FR"/>
              </w:rPr>
              <w:t>Édition Intégrale</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firstLine="540"/>
              <w:rPr>
                <w:rFonts w:eastAsia="Times New Roman" w:cs="Tahoma"/>
                <w:noProof/>
                <w:szCs w:val="18"/>
                <w:lang w:val="fr-FR"/>
              </w:rPr>
            </w:pPr>
            <w:r w:rsidRPr="00640614">
              <w:rPr>
                <w:rFonts w:cs="Tahoma"/>
                <w:noProof/>
                <w:lang w:val="fr-FR"/>
              </w:rPr>
              <w:t>Édition Familiale Premium</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firstLine="540"/>
              <w:rPr>
                <w:rFonts w:eastAsia="Times New Roman" w:cs="Tahoma"/>
                <w:noProof/>
                <w:szCs w:val="18"/>
                <w:lang w:val="fr-FR"/>
              </w:rPr>
            </w:pPr>
            <w:r w:rsidRPr="00640614">
              <w:rPr>
                <w:rFonts w:cs="Tahoma"/>
                <w:noProof/>
                <w:lang w:val="fr-FR"/>
              </w:rPr>
              <w:t>Édition Familiale Basique</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left="522"/>
              <w:rPr>
                <w:rFonts w:eastAsia="Times New Roman" w:cs="Tahoma"/>
                <w:noProof/>
                <w:szCs w:val="18"/>
                <w:lang w:val="fr-FR"/>
              </w:rPr>
            </w:pPr>
            <w:r w:rsidRPr="00640614">
              <w:rPr>
                <w:rFonts w:cs="Tahoma"/>
                <w:noProof/>
                <w:lang w:val="fr-FR"/>
              </w:rPr>
              <w:t>Édition Starter</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B3893"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B3893" w:rsidRDefault="00894BFE" w:rsidP="000319E5">
            <w:pPr>
              <w:rPr>
                <w:rFonts w:eastAsia="Times New Roman" w:cs="Tahoma"/>
                <w:b/>
                <w:bCs/>
                <w:noProof/>
                <w:szCs w:val="18"/>
                <w:lang w:val="pt-BR"/>
              </w:rPr>
            </w:pPr>
            <w:r w:rsidRPr="006B3893">
              <w:rPr>
                <w:rFonts w:cs="Tahoma"/>
                <w:b/>
                <w:noProof/>
                <w:lang w:val="pt-BR"/>
              </w:rPr>
              <w:t>Windows Vista (32 bits ou</w:t>
            </w:r>
            <w:r w:rsidR="000319E5" w:rsidRPr="006B3893">
              <w:rPr>
                <w:rFonts w:cs="Tahoma"/>
                <w:b/>
                <w:noProof/>
                <w:lang w:val="pt-BR"/>
              </w:rPr>
              <w:t> </w:t>
            </w:r>
            <w:r w:rsidRPr="006B3893">
              <w:rPr>
                <w:rFonts w:cs="Tahoma"/>
                <w:b/>
                <w:noProof/>
                <w:lang w:val="pt-BR"/>
              </w:rPr>
              <w:t>64</w:t>
            </w:r>
            <w:r w:rsidR="000319E5" w:rsidRPr="006B3893">
              <w:rPr>
                <w:rFonts w:cs="Tahoma"/>
                <w:b/>
                <w:noProof/>
                <w:lang w:val="pt-BR"/>
              </w:rPr>
              <w:t> </w:t>
            </w:r>
            <w:r w:rsidRPr="006B3893">
              <w:rPr>
                <w:rFonts w:cs="Tahoma"/>
                <w:b/>
                <w:noProof/>
                <w:lang w:val="pt-BR"/>
              </w:rPr>
              <w:t>bits)</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B3893" w:rsidRDefault="00894BFE" w:rsidP="00DF2907">
            <w:pPr>
              <w:jc w:val="center"/>
              <w:rPr>
                <w:rFonts w:eastAsia="Times New Roman" w:cs="Tahoma"/>
                <w:noProof/>
                <w:szCs w:val="18"/>
                <w:lang w:val="pt-BR"/>
              </w:rPr>
            </w:pPr>
            <w:r w:rsidRPr="006B3893">
              <w:rPr>
                <w:rFonts w:cs="Tahoma"/>
                <w:noProof/>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B3893" w:rsidRDefault="00894BFE" w:rsidP="00DF2907">
            <w:pPr>
              <w:jc w:val="center"/>
              <w:rPr>
                <w:rFonts w:eastAsia="Times New Roman" w:cs="Tahoma"/>
                <w:noProof/>
                <w:szCs w:val="18"/>
                <w:lang w:val="pt-BR"/>
              </w:rPr>
            </w:pPr>
            <w:r w:rsidRPr="006B3893">
              <w:rPr>
                <w:rFonts w:cs="Tahoma"/>
                <w:noProof/>
                <w:szCs w:val="18"/>
                <w:lang w:val="pt-B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B3893" w:rsidRDefault="00894BFE" w:rsidP="00DF2907">
            <w:pPr>
              <w:jc w:val="center"/>
              <w:rPr>
                <w:rFonts w:eastAsia="Times New Roman" w:cs="Tahoma"/>
                <w:noProof/>
                <w:szCs w:val="18"/>
                <w:lang w:val="pt-BR"/>
              </w:rPr>
            </w:pPr>
            <w:r w:rsidRPr="006B3893">
              <w:rPr>
                <w:rFonts w:cs="Tahoma"/>
                <w:noProof/>
                <w:szCs w:val="18"/>
                <w:lang w:val="pt-B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B3893" w:rsidRDefault="00894BFE" w:rsidP="00DF2907">
            <w:pPr>
              <w:jc w:val="center"/>
              <w:rPr>
                <w:rFonts w:eastAsia="Times New Roman" w:cs="Tahoma"/>
                <w:noProof/>
                <w:szCs w:val="18"/>
                <w:lang w:val="pt-BR"/>
              </w:rPr>
            </w:pPr>
            <w:r w:rsidRPr="006B3893">
              <w:rPr>
                <w:rFonts w:cs="Tahoma"/>
                <w:noProof/>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B3893" w:rsidRDefault="00894BFE" w:rsidP="00DF2907">
            <w:pPr>
              <w:jc w:val="center"/>
              <w:rPr>
                <w:rFonts w:eastAsia="Times New Roman" w:cs="Tahoma"/>
                <w:noProof/>
                <w:szCs w:val="18"/>
                <w:lang w:val="pt-BR"/>
              </w:rPr>
            </w:pPr>
            <w:r w:rsidRPr="006B3893">
              <w:rPr>
                <w:rFonts w:cs="Tahoma"/>
                <w:noProof/>
                <w:szCs w:val="18"/>
                <w:lang w:val="pt-BR"/>
              </w:rPr>
              <w:t xml:space="preserve"> </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firstLine="540"/>
              <w:rPr>
                <w:rFonts w:eastAsia="Times New Roman" w:cs="Tahoma"/>
                <w:noProof/>
                <w:szCs w:val="18"/>
                <w:lang w:val="fr-FR"/>
              </w:rPr>
            </w:pPr>
            <w:r w:rsidRPr="00640614">
              <w:rPr>
                <w:rFonts w:cs="Tahoma"/>
                <w:noProof/>
                <w:lang w:val="fr-FR"/>
              </w:rPr>
              <w:t>Entreprise (N, K, KN)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0319E5">
            <w:pPr>
              <w:ind w:left="562" w:hanging="22"/>
              <w:rPr>
                <w:rFonts w:eastAsia="Times New Roman" w:cs="Tahoma"/>
                <w:noProof/>
                <w:szCs w:val="18"/>
                <w:lang w:val="fr-FR"/>
              </w:rPr>
            </w:pPr>
            <w:r w:rsidRPr="00640614">
              <w:rPr>
                <w:rFonts w:cs="Tahoma"/>
                <w:noProof/>
                <w:lang w:val="fr-FR"/>
              </w:rPr>
              <w:t xml:space="preserve">Professionnel </w:t>
            </w:r>
            <w:r w:rsidR="000319E5" w:rsidRPr="00640614">
              <w:rPr>
                <w:rFonts w:cs="Tahoma"/>
                <w:noProof/>
                <w:lang w:val="fr-FR"/>
              </w:rPr>
              <w:br/>
            </w:r>
            <w:r w:rsidRPr="00640614">
              <w:rPr>
                <w:rFonts w:cs="Tahoma"/>
                <w:noProof/>
                <w:lang w:val="fr-FR"/>
              </w:rPr>
              <w:t>(Blade N, K,</w:t>
            </w:r>
            <w:r w:rsidR="000319E5" w:rsidRPr="00640614">
              <w:rPr>
                <w:rFonts w:cs="Tahoma"/>
                <w:noProof/>
                <w:lang w:val="fr-FR"/>
              </w:rPr>
              <w:t> </w:t>
            </w:r>
            <w:r w:rsidRPr="00640614">
              <w:rPr>
                <w:rFonts w:cs="Tahoma"/>
                <w:noProof/>
                <w:lang w:val="fr-FR"/>
              </w:rPr>
              <w:t>KN)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firstLine="540"/>
              <w:rPr>
                <w:rFonts w:eastAsia="Times New Roman" w:cs="Tahoma"/>
                <w:noProof/>
                <w:szCs w:val="18"/>
                <w:lang w:val="fr-FR"/>
              </w:rPr>
            </w:pPr>
            <w:r w:rsidRPr="00640614">
              <w:rPr>
                <w:rFonts w:cs="Tahoma"/>
                <w:noProof/>
                <w:lang w:val="fr-FR"/>
              </w:rPr>
              <w:t>Édition Intégrale</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firstLine="540"/>
              <w:rPr>
                <w:rFonts w:eastAsia="Times New Roman" w:cs="Tahoma"/>
                <w:noProof/>
                <w:szCs w:val="18"/>
                <w:lang w:val="fr-FR"/>
              </w:rPr>
            </w:pPr>
            <w:r w:rsidRPr="00640614">
              <w:rPr>
                <w:rFonts w:cs="Tahoma"/>
                <w:noProof/>
                <w:lang w:val="fr-FR"/>
              </w:rPr>
              <w:t>Édition Familiale Premium</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firstLine="540"/>
              <w:rPr>
                <w:rFonts w:eastAsia="Times New Roman" w:cs="Tahoma"/>
                <w:noProof/>
                <w:szCs w:val="18"/>
                <w:lang w:val="fr-FR"/>
              </w:rPr>
            </w:pPr>
            <w:r w:rsidRPr="00640614">
              <w:rPr>
                <w:rFonts w:cs="Tahoma"/>
                <w:noProof/>
                <w:lang w:val="fr-FR"/>
              </w:rPr>
              <w:t>Édition Familiale Basique</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left="522"/>
              <w:rPr>
                <w:rFonts w:eastAsia="Times New Roman" w:cs="Tahoma"/>
                <w:bCs/>
                <w:noProof/>
                <w:szCs w:val="18"/>
                <w:lang w:val="fr-FR"/>
              </w:rPr>
            </w:pPr>
            <w:r w:rsidRPr="00640614">
              <w:rPr>
                <w:rFonts w:cs="Tahoma"/>
                <w:noProof/>
                <w:lang w:val="fr-FR"/>
              </w:rPr>
              <w:t>Édition Starter</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B3893"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B3893" w:rsidRDefault="00894BFE" w:rsidP="00DF2907">
            <w:pPr>
              <w:rPr>
                <w:rFonts w:eastAsia="Times New Roman" w:cs="Tahoma"/>
                <w:b/>
                <w:noProof/>
                <w:szCs w:val="18"/>
              </w:rPr>
            </w:pPr>
            <w:r w:rsidRPr="006B3893">
              <w:rPr>
                <w:rFonts w:cs="Tahoma"/>
                <w:b/>
                <w:noProof/>
              </w:rPr>
              <w:t xml:space="preserve">Windows XP </w:t>
            </w:r>
            <w:r w:rsidR="002C045B" w:rsidRPr="006B3893">
              <w:rPr>
                <w:rFonts w:cs="Tahoma"/>
                <w:b/>
                <w:noProof/>
              </w:rPr>
              <w:br/>
            </w:r>
            <w:r w:rsidRPr="006B3893">
              <w:rPr>
                <w:rFonts w:cs="Tahoma"/>
                <w:b/>
                <w:noProof/>
              </w:rPr>
              <w:t>(32 bits ou 64 bits)</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B3893" w:rsidRDefault="00894BFE" w:rsidP="00DF2907">
            <w:pPr>
              <w:jc w:val="center"/>
              <w:rPr>
                <w:rFonts w:eastAsia="Times New Roman" w:cs="Tahoma"/>
                <w:noProof/>
                <w:szCs w:val="18"/>
              </w:rPr>
            </w:pPr>
            <w:r w:rsidRPr="006B3893">
              <w:rPr>
                <w:rFonts w:cs="Tahoma"/>
                <w:noProof/>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B3893" w:rsidRDefault="00894BFE" w:rsidP="00DF2907">
            <w:pPr>
              <w:jc w:val="center"/>
              <w:rPr>
                <w:rFonts w:eastAsia="Times New Roman" w:cs="Tahoma"/>
                <w:noProof/>
                <w:szCs w:val="18"/>
              </w:rPr>
            </w:pPr>
            <w:r w:rsidRPr="006B3893">
              <w:rPr>
                <w:rFonts w:cs="Tahoma"/>
                <w:noProof/>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B3893" w:rsidRDefault="00894BFE" w:rsidP="00DF2907">
            <w:pPr>
              <w:jc w:val="center"/>
              <w:rPr>
                <w:rFonts w:eastAsia="Times New Roman" w:cs="Tahoma"/>
                <w:noProof/>
                <w:szCs w:val="18"/>
              </w:rPr>
            </w:pPr>
            <w:r w:rsidRPr="006B3893">
              <w:rPr>
                <w:rFonts w:cs="Tahoma"/>
                <w:noProof/>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B3893" w:rsidRDefault="00894BFE" w:rsidP="00DF2907">
            <w:pPr>
              <w:jc w:val="center"/>
              <w:rPr>
                <w:rFonts w:eastAsia="Times New Roman" w:cs="Tahoma"/>
                <w:noProof/>
                <w:szCs w:val="18"/>
              </w:rPr>
            </w:pPr>
            <w:r w:rsidRPr="006B3893">
              <w:rPr>
                <w:rFonts w:cs="Tahoma"/>
                <w:noProof/>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B3893" w:rsidRDefault="00894BFE" w:rsidP="00DF2907">
            <w:pPr>
              <w:jc w:val="center"/>
              <w:rPr>
                <w:rFonts w:eastAsia="Times New Roman" w:cs="Tahoma"/>
                <w:noProof/>
                <w:szCs w:val="18"/>
              </w:rPr>
            </w:pPr>
            <w:r w:rsidRPr="006B3893">
              <w:rPr>
                <w:rFonts w:cs="Tahoma"/>
                <w:noProof/>
                <w:szCs w:val="18"/>
              </w:rPr>
              <w:t xml:space="preserve"> </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left="564"/>
              <w:rPr>
                <w:rFonts w:eastAsia="Times New Roman" w:cs="Tahoma"/>
                <w:noProof/>
                <w:szCs w:val="18"/>
                <w:lang w:val="fr-FR"/>
              </w:rPr>
            </w:pPr>
            <w:r w:rsidRPr="00640614">
              <w:rPr>
                <w:rFonts w:cs="Tahoma"/>
                <w:noProof/>
                <w:lang w:val="fr-FR"/>
              </w:rPr>
              <w:t xml:space="preserve">Professionnel </w:t>
            </w:r>
            <w:r w:rsidR="000319E5" w:rsidRPr="00640614">
              <w:rPr>
                <w:rFonts w:cs="Tahoma"/>
                <w:noProof/>
                <w:lang w:val="fr-FR"/>
              </w:rPr>
              <w:br/>
            </w:r>
            <w:r w:rsidRPr="00640614">
              <w:rPr>
                <w:rFonts w:cs="Tahoma"/>
                <w:noProof/>
                <w:lang w:val="fr-FR"/>
              </w:rPr>
              <w:t>(Blade N, K, KN)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left="564"/>
              <w:rPr>
                <w:rFonts w:eastAsia="Times New Roman" w:cs="Tahoma"/>
                <w:noProof/>
                <w:szCs w:val="18"/>
                <w:lang w:val="fr-FR"/>
              </w:rPr>
            </w:pPr>
            <w:r w:rsidRPr="00640614">
              <w:rPr>
                <w:rFonts w:cs="Tahoma"/>
                <w:noProof/>
                <w:lang w:val="fr-FR"/>
              </w:rPr>
              <w:t xml:space="preserve">Édition Tablet PC </w:t>
            </w:r>
            <w:r w:rsidR="000319E5" w:rsidRPr="00640614">
              <w:rPr>
                <w:rFonts w:cs="Tahoma"/>
                <w:noProof/>
                <w:lang w:val="fr-FR"/>
              </w:rPr>
              <w:br/>
            </w:r>
            <w:r w:rsidRPr="00640614">
              <w:rPr>
                <w:rFonts w:cs="Tahoma"/>
                <w:noProof/>
                <w:lang w:val="fr-FR"/>
              </w:rPr>
              <w:t>(Blade N, K, KN)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left="564"/>
              <w:rPr>
                <w:rFonts w:eastAsia="Times New Roman" w:cs="Tahoma"/>
                <w:noProof/>
                <w:szCs w:val="18"/>
                <w:lang w:val="fr-FR"/>
              </w:rPr>
            </w:pPr>
            <w:r w:rsidRPr="00640614">
              <w:rPr>
                <w:rFonts w:cs="Tahoma"/>
                <w:noProof/>
                <w:lang w:val="fr-FR"/>
              </w:rPr>
              <w:t>XP Pro 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left="564"/>
              <w:rPr>
                <w:rFonts w:eastAsia="Times New Roman" w:cs="Tahoma"/>
                <w:noProof/>
                <w:szCs w:val="18"/>
                <w:lang w:val="fr-FR"/>
              </w:rPr>
            </w:pPr>
            <w:r w:rsidRPr="00640614">
              <w:rPr>
                <w:rFonts w:cs="Tahoma"/>
                <w:noProof/>
                <w:lang w:val="fr-FR"/>
              </w:rPr>
              <w:t>XP Pro Édition Blade PC</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left="564"/>
              <w:rPr>
                <w:rFonts w:eastAsia="Times New Roman" w:cs="Tahoma"/>
                <w:noProof/>
                <w:szCs w:val="18"/>
                <w:lang w:val="fr-FR"/>
              </w:rPr>
            </w:pPr>
            <w:r w:rsidRPr="00640614">
              <w:rPr>
                <w:rFonts w:cs="Tahoma"/>
                <w:noProof/>
                <w:lang w:val="fr-FR"/>
              </w:rPr>
              <w:t>Édition Familiale et Édition Starter</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rPr>
                <w:rFonts w:eastAsia="Times New Roman" w:cs="Tahoma"/>
                <w:noProof/>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94BFE" w:rsidRPr="00640614" w:rsidRDefault="00894BFE" w:rsidP="00DF2907">
            <w:pPr>
              <w:rPr>
                <w:rFonts w:eastAsia="Times New Roman" w:cs="Tahoma"/>
                <w:b/>
                <w:noProof/>
                <w:szCs w:val="18"/>
                <w:lang w:val="fr-FR"/>
              </w:rPr>
            </w:pPr>
            <w:r w:rsidRPr="00640614">
              <w:rPr>
                <w:rFonts w:cs="Tahoma"/>
                <w:b/>
                <w:noProof/>
                <w:lang w:val="fr-FR"/>
              </w:rPr>
              <w:t>Windows 2000 Professionnel</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rPr>
                <w:rFonts w:eastAsia="Times New Roman" w:cs="Tahoma"/>
                <w:noProof/>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94BFE" w:rsidRPr="00640614" w:rsidRDefault="00894BFE" w:rsidP="00DF2907">
            <w:pPr>
              <w:rPr>
                <w:rFonts w:eastAsia="Times New Roman" w:cs="Tahoma"/>
                <w:b/>
                <w:bCs/>
                <w:noProof/>
                <w:szCs w:val="18"/>
                <w:lang w:val="fr-FR"/>
              </w:rPr>
            </w:pPr>
            <w:r w:rsidRPr="00640614">
              <w:rPr>
                <w:rFonts w:cs="Tahoma"/>
                <w:b/>
                <w:noProof/>
                <w:lang w:val="fr-FR"/>
              </w:rPr>
              <w:t>Windows NT Workstation 4.0</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rPr>
                <w:rFonts w:eastAsia="Times New Roman" w:cs="Tahoma"/>
                <w:noProof/>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94BFE" w:rsidRPr="00640614" w:rsidRDefault="00894BFE" w:rsidP="00DF2907">
            <w:pPr>
              <w:rPr>
                <w:rFonts w:eastAsia="Times New Roman" w:cs="Tahoma"/>
                <w:b/>
                <w:bCs/>
                <w:noProof/>
                <w:szCs w:val="18"/>
                <w:lang w:val="fr-FR"/>
              </w:rPr>
            </w:pPr>
            <w:r w:rsidRPr="00640614">
              <w:rPr>
                <w:rFonts w:cs="Tahoma"/>
                <w:b/>
                <w:noProof/>
                <w:lang w:val="fr-FR"/>
              </w:rPr>
              <w:t>Windows 98 (y compris la 2e édition)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rPr>
                <w:rFonts w:eastAsia="Times New Roman" w:cs="Tahoma"/>
                <w:noProof/>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r w:rsidR="00894BFE" w:rsidRPr="00640614" w:rsidTr="00EB3987">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94BFE" w:rsidRPr="00640614" w:rsidRDefault="00894BFE" w:rsidP="00DF2907">
            <w:pPr>
              <w:rPr>
                <w:rFonts w:eastAsia="Times New Roman" w:cs="Tahoma"/>
                <w:b/>
                <w:bCs/>
                <w:noProof/>
                <w:szCs w:val="18"/>
                <w:lang w:val="fr-FR"/>
              </w:rPr>
            </w:pPr>
            <w:r w:rsidRPr="00640614">
              <w:rPr>
                <w:rFonts w:cs="Tahoma"/>
                <w:b/>
                <w:noProof/>
                <w:lang w:val="fr-FR"/>
              </w:rPr>
              <w:t>Apple Macintosh</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rPr>
                <w:rFonts w:eastAsia="Times New Roman" w:cs="Tahoma"/>
                <w:noProof/>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r>
    </w:tbl>
    <w:p w:rsidR="00894BFE" w:rsidRPr="00640614" w:rsidRDefault="00894BFE" w:rsidP="00894BFE">
      <w:pPr>
        <w:ind w:left="770"/>
        <w:rPr>
          <w:rFonts w:cs="Tahoma"/>
          <w:noProof/>
          <w:lang w:val="fr-FR"/>
        </w:rPr>
      </w:pPr>
      <w:r w:rsidRPr="00640614">
        <w:rPr>
          <w:rFonts w:cs="Tahoma"/>
          <w:i/>
          <w:noProof/>
          <w:sz w:val="14"/>
          <w:u w:val="single"/>
          <w:lang w:val="fr-FR"/>
        </w:rPr>
        <w:t>Remarque</w:t>
      </w:r>
      <w:r w:rsidRPr="00640614">
        <w:rPr>
          <w:rFonts w:cs="Tahoma"/>
          <w:i/>
          <w:noProof/>
          <w:sz w:val="14"/>
          <w:lang w:val="fr-FR"/>
        </w:rPr>
        <w:t> :</w:t>
      </w:r>
      <w:r w:rsidRPr="00640614">
        <w:rPr>
          <w:rFonts w:cs="Tahoma"/>
          <w:i/>
          <w:iCs/>
          <w:noProof/>
          <w:sz w:val="14"/>
          <w:szCs w:val="14"/>
          <w:lang w:val="fr-FR"/>
        </w:rPr>
        <w:t xml:space="preserve"> </w:t>
      </w:r>
      <w:r w:rsidRPr="00640614">
        <w:rPr>
          <w:rFonts w:cs="Tahoma"/>
          <w:i/>
          <w:iCs/>
          <w:noProof/>
          <w:sz w:val="14"/>
          <w:szCs w:val="14"/>
          <w:lang w:val="fr-FR"/>
        </w:rPr>
        <w:br/>
      </w:r>
      <w:r w:rsidRPr="00640614">
        <w:rPr>
          <w:rFonts w:cs="Tahoma"/>
          <w:i/>
          <w:noProof/>
          <w:sz w:val="14"/>
          <w:lang w:val="fr-FR"/>
        </w:rPr>
        <w:t>Éducation inclut les programmes Campus et School, Open Value Souscription – Solutions pour l’Enseignement, Select</w:t>
      </w:r>
      <w:r w:rsidR="00C15BE8">
        <w:rPr>
          <w:rFonts w:cs="Tahoma"/>
          <w:i/>
          <w:noProof/>
          <w:sz w:val="14"/>
          <w:lang w:val="fr-FR"/>
        </w:rPr>
        <w:t>-</w:t>
      </w:r>
      <w:r w:rsidRPr="00640614">
        <w:rPr>
          <w:rFonts w:cs="Tahoma"/>
          <w:i/>
          <w:noProof/>
          <w:sz w:val="14"/>
          <w:lang w:val="fr-FR"/>
        </w:rPr>
        <w:t>Éducation et Open</w:t>
      </w:r>
      <w:r w:rsidR="00C15BE8">
        <w:rPr>
          <w:rFonts w:cs="Tahoma"/>
          <w:i/>
          <w:noProof/>
          <w:sz w:val="14"/>
          <w:lang w:val="fr-FR"/>
        </w:rPr>
        <w:t>-</w:t>
      </w:r>
      <w:r w:rsidRPr="00640614">
        <w:rPr>
          <w:rFonts w:cs="Tahoma"/>
          <w:i/>
          <w:noProof/>
          <w:sz w:val="14"/>
          <w:lang w:val="fr-FR"/>
        </w:rPr>
        <w:t>Programmes Éducation</w:t>
      </w:r>
      <w:r w:rsidRPr="00640614">
        <w:rPr>
          <w:rFonts w:cs="Tahoma"/>
          <w:i/>
          <w:noProof/>
          <w:sz w:val="14"/>
          <w:lang w:val="fr-FR"/>
        </w:rPr>
        <w:br/>
        <w:t>CE = Contrat Entreprise</w:t>
      </w:r>
      <w:r w:rsidRPr="00640614">
        <w:rPr>
          <w:rFonts w:cs="Tahoma"/>
          <w:i/>
          <w:noProof/>
          <w:sz w:val="14"/>
          <w:lang w:val="fr-FR"/>
        </w:rPr>
        <w:br/>
        <w:t>OV</w:t>
      </w:r>
      <w:r w:rsidR="00C15BE8">
        <w:rPr>
          <w:rFonts w:cs="Tahoma"/>
          <w:i/>
          <w:noProof/>
          <w:sz w:val="14"/>
          <w:lang w:val="fr-FR"/>
        </w:rPr>
        <w:t>-</w:t>
      </w:r>
      <w:r w:rsidRPr="00640614">
        <w:rPr>
          <w:rFonts w:cs="Tahoma"/>
          <w:i/>
          <w:noProof/>
          <w:sz w:val="14"/>
          <w:lang w:val="fr-FR"/>
        </w:rPr>
        <w:t>CW = Open Value</w:t>
      </w:r>
      <w:r w:rsidR="00C15BE8">
        <w:rPr>
          <w:rFonts w:cs="Tahoma"/>
          <w:i/>
          <w:noProof/>
          <w:sz w:val="14"/>
          <w:lang w:val="fr-FR"/>
        </w:rPr>
        <w:t>-</w:t>
      </w:r>
      <w:r w:rsidRPr="00640614">
        <w:rPr>
          <w:rFonts w:cs="Tahoma"/>
          <w:i/>
          <w:noProof/>
          <w:sz w:val="14"/>
          <w:lang w:val="fr-FR"/>
        </w:rPr>
        <w:t>Option couvrant l’ensemble de l’entreprise</w:t>
      </w:r>
    </w:p>
    <w:p w:rsidR="00894BFE" w:rsidRPr="00640614" w:rsidRDefault="00894BFE" w:rsidP="00894BFE">
      <w:pPr>
        <w:ind w:left="770"/>
        <w:rPr>
          <w:rFonts w:cs="Tahoma"/>
          <w:noProof/>
          <w:lang w:val="fr-FR"/>
        </w:rPr>
      </w:pPr>
      <w:r w:rsidRPr="00640614">
        <w:rPr>
          <w:rFonts w:cs="Tahoma"/>
          <w:i/>
          <w:noProof/>
          <w:sz w:val="14"/>
          <w:lang w:val="fr-FR"/>
        </w:rPr>
        <w:t>« N », « K » et « KN » sont des éditions spéciales disponibles pour certains marchés.</w:t>
      </w:r>
    </w:p>
    <w:p w:rsidR="00894BFE" w:rsidRPr="00640614" w:rsidRDefault="00894BFE" w:rsidP="00894BFE">
      <w:pPr>
        <w:rPr>
          <w:rFonts w:cs="Tahoma"/>
          <w:noProof/>
          <w:lang w:val="fr-FR"/>
        </w:rPr>
      </w:pPr>
    </w:p>
    <w:p w:rsidR="00894BFE" w:rsidRPr="00D41658" w:rsidRDefault="00894BFE" w:rsidP="00894BFE">
      <w:pPr>
        <w:ind w:left="720"/>
        <w:rPr>
          <w:rFonts w:cs="Tahoma"/>
          <w:noProof/>
          <w:szCs w:val="18"/>
          <w:lang w:val="fr-FR"/>
        </w:rPr>
      </w:pPr>
      <w:r w:rsidRPr="00D41658">
        <w:rPr>
          <w:rFonts w:cs="Tahoma"/>
          <w:noProof/>
          <w:szCs w:val="18"/>
          <w:lang w:val="fr-FR"/>
        </w:rPr>
        <w:t>Les conditions suivantes s’appliquent à Windows XP Édition Starter (SE), Windows Vista Édition Starter (SE) et Windows 7 Édition Starter (SE) :</w:t>
      </w:r>
    </w:p>
    <w:p w:rsidR="00894BFE" w:rsidRPr="00D41658" w:rsidRDefault="00894BFE" w:rsidP="00894BFE">
      <w:pPr>
        <w:ind w:left="720"/>
        <w:rPr>
          <w:rFonts w:cs="Tahoma"/>
          <w:noProof/>
          <w:szCs w:val="18"/>
          <w:lang w:val="fr-FR"/>
        </w:rPr>
      </w:pPr>
    </w:p>
    <w:p w:rsidR="00894BFE" w:rsidRPr="00D41658" w:rsidRDefault="00894BFE" w:rsidP="004F4BF5">
      <w:pPr>
        <w:pStyle w:val="ColorfulList-Accent11"/>
        <w:numPr>
          <w:ilvl w:val="0"/>
          <w:numId w:val="77"/>
        </w:numPr>
        <w:ind w:left="1440"/>
        <w:rPr>
          <w:rFonts w:ascii="Tahoma" w:hAnsi="Tahoma" w:cs="Tahoma"/>
          <w:noProof/>
          <w:sz w:val="18"/>
          <w:szCs w:val="18"/>
          <w:lang w:val="fr-FR"/>
        </w:rPr>
      </w:pPr>
      <w:r w:rsidRPr="00D41658">
        <w:rPr>
          <w:rFonts w:ascii="Tahoma" w:hAnsi="Tahoma" w:cs="Tahoma"/>
          <w:noProof/>
          <w:sz w:val="18"/>
          <w:szCs w:val="18"/>
          <w:lang w:val="fr-FR"/>
        </w:rPr>
        <w:t xml:space="preserve">Les clients Éducation (Select Éducation, Open Éducation, CASA et Open Value Souscription – Solutions Éducation) sont autorisés à acheter une licence de Mise à Jour Windows en utilisant Windows XP Édition Starter, Windows Vista Édition Starter ou Windows 7 Édition Starter en tant que système d’exploitation éligible. </w:t>
      </w:r>
    </w:p>
    <w:p w:rsidR="00894BFE" w:rsidRPr="00D41658" w:rsidRDefault="00894BFE" w:rsidP="00894BFE">
      <w:pPr>
        <w:pStyle w:val="ColorfulList-Accent11"/>
        <w:rPr>
          <w:rFonts w:ascii="Tahoma" w:hAnsi="Tahoma" w:cs="Tahoma"/>
          <w:noProof/>
          <w:sz w:val="18"/>
          <w:szCs w:val="18"/>
          <w:lang w:val="fr-FR"/>
        </w:rPr>
      </w:pPr>
    </w:p>
    <w:p w:rsidR="00894BFE" w:rsidRPr="00D41658" w:rsidRDefault="00894BFE" w:rsidP="00894BFE">
      <w:pPr>
        <w:pStyle w:val="ColorfulList-Accent11"/>
        <w:rPr>
          <w:rFonts w:ascii="Tahoma" w:hAnsi="Tahoma" w:cs="Tahoma"/>
          <w:noProof/>
          <w:sz w:val="18"/>
          <w:szCs w:val="18"/>
          <w:lang w:val="fr-FR"/>
        </w:rPr>
      </w:pPr>
      <w:r w:rsidRPr="00D41658">
        <w:rPr>
          <w:rFonts w:ascii="Tahoma" w:hAnsi="Tahoma" w:cs="Tahoma"/>
          <w:noProof/>
          <w:sz w:val="18"/>
          <w:szCs w:val="18"/>
          <w:lang w:val="fr-FR"/>
        </w:rPr>
        <w:t xml:space="preserve">Les clients qui font l’acquisition de la mise à jour sur cette base renoncent à tout droit de transfert de cette licence en dehors du pays d’achat. </w:t>
      </w:r>
    </w:p>
    <w:p w:rsidR="00894BFE" w:rsidRPr="00D41658" w:rsidRDefault="00894BFE" w:rsidP="00894BFE">
      <w:pPr>
        <w:pStyle w:val="EndnoteText"/>
        <w:ind w:left="360"/>
        <w:rPr>
          <w:rFonts w:ascii="Tahoma" w:hAnsi="Tahoma" w:cs="Tahoma"/>
          <w:noProof/>
          <w:sz w:val="18"/>
          <w:szCs w:val="18"/>
        </w:rPr>
      </w:pPr>
    </w:p>
    <w:p w:rsidR="00894BFE" w:rsidRPr="00D41658" w:rsidRDefault="00894BFE" w:rsidP="00894BFE">
      <w:pPr>
        <w:pStyle w:val="FootnoteBulletLevel1"/>
        <w:tabs>
          <w:tab w:val="clear" w:pos="900"/>
        </w:tabs>
        <w:spacing w:before="0" w:after="0"/>
        <w:ind w:left="720" w:firstLine="0"/>
        <w:rPr>
          <w:rFonts w:ascii="Tahoma" w:hAnsi="Tahoma" w:cs="Tahoma"/>
          <w:noProof/>
          <w:sz w:val="18"/>
          <w:szCs w:val="18"/>
          <w:lang w:val="fr-FR"/>
        </w:rPr>
      </w:pPr>
      <w:r w:rsidRPr="00D41658">
        <w:rPr>
          <w:rFonts w:ascii="Tahoma" w:hAnsi="Tahoma" w:cs="Tahoma"/>
          <w:noProof/>
          <w:sz w:val="18"/>
          <w:szCs w:val="18"/>
          <w:lang w:val="fr-FR"/>
        </w:rPr>
        <w:t>Les systèmes d’exploitation qui ne sont pas recensés dans la liste ci</w:t>
      </w:r>
      <w:r w:rsidR="00C15BE8" w:rsidRPr="00D41658">
        <w:rPr>
          <w:rFonts w:ascii="Tahoma" w:hAnsi="Tahoma" w:cs="Tahoma"/>
          <w:noProof/>
          <w:sz w:val="18"/>
          <w:szCs w:val="18"/>
          <w:lang w:val="fr-FR"/>
        </w:rPr>
        <w:t>-</w:t>
      </w:r>
      <w:r w:rsidRPr="00D41658">
        <w:rPr>
          <w:rFonts w:ascii="Tahoma" w:hAnsi="Tahoma" w:cs="Tahoma"/>
          <w:noProof/>
          <w:sz w:val="18"/>
          <w:szCs w:val="18"/>
          <w:lang w:val="fr-FR"/>
        </w:rPr>
        <w:t>dessus ne sont pas des systèmes d’exploitation éligibles, par exemple :</w:t>
      </w:r>
    </w:p>
    <w:p w:rsidR="00894BFE" w:rsidRPr="00D41658" w:rsidRDefault="00894BFE" w:rsidP="00894BFE">
      <w:pPr>
        <w:pStyle w:val="FootnoteBulletLevel1"/>
        <w:tabs>
          <w:tab w:val="clear" w:pos="900"/>
        </w:tabs>
        <w:spacing w:before="0" w:after="0"/>
        <w:ind w:left="720" w:firstLine="0"/>
        <w:rPr>
          <w:rFonts w:ascii="Tahoma" w:hAnsi="Tahoma" w:cs="Tahoma"/>
          <w:noProof/>
          <w:sz w:val="18"/>
          <w:szCs w:val="18"/>
          <w:lang w:val="fr-FR"/>
        </w:rPr>
      </w:pPr>
    </w:p>
    <w:p w:rsidR="00894BFE" w:rsidRPr="00D41658" w:rsidRDefault="00894BFE" w:rsidP="004F4BF5">
      <w:pPr>
        <w:pStyle w:val="FootnoteBulletLevel2"/>
        <w:numPr>
          <w:ilvl w:val="0"/>
          <w:numId w:val="78"/>
        </w:numPr>
        <w:adjustRightInd/>
        <w:spacing w:before="0" w:after="60"/>
        <w:ind w:left="1440"/>
        <w:textAlignment w:val="auto"/>
        <w:rPr>
          <w:rFonts w:ascii="Tahoma" w:hAnsi="Tahoma" w:cs="Tahoma"/>
          <w:noProof/>
          <w:sz w:val="18"/>
          <w:szCs w:val="18"/>
          <w:lang w:val="fr-FR"/>
        </w:rPr>
      </w:pPr>
      <w:r w:rsidRPr="00D41658">
        <w:rPr>
          <w:rFonts w:ascii="Tahoma" w:hAnsi="Tahoma" w:cs="Tahoma"/>
          <w:noProof/>
          <w:sz w:val="18"/>
          <w:szCs w:val="18"/>
          <w:lang w:val="fr-FR"/>
        </w:rPr>
        <w:t>Les Systèmes Embarqués (par exemple, Windows 9.x Embedded, Windows XP Embedded) ne sont pas éligibles aux Mises à Jour Windows 8 Pro.</w:t>
      </w:r>
    </w:p>
    <w:p w:rsidR="00894BFE" w:rsidRPr="00D41658" w:rsidRDefault="00894BFE" w:rsidP="004F4BF5">
      <w:pPr>
        <w:pStyle w:val="FootnoteBulletLevel2"/>
        <w:numPr>
          <w:ilvl w:val="0"/>
          <w:numId w:val="78"/>
        </w:numPr>
        <w:adjustRightInd/>
        <w:spacing w:before="0" w:after="60"/>
        <w:ind w:left="1440"/>
        <w:textAlignment w:val="auto"/>
        <w:rPr>
          <w:rFonts w:ascii="Tahoma" w:hAnsi="Tahoma" w:cs="Tahoma"/>
          <w:noProof/>
          <w:sz w:val="18"/>
          <w:szCs w:val="18"/>
          <w:lang w:val="fr-FR"/>
        </w:rPr>
      </w:pPr>
      <w:r w:rsidRPr="00D41658">
        <w:rPr>
          <w:rFonts w:ascii="Tahoma" w:hAnsi="Tahoma" w:cs="Tahoma"/>
          <w:noProof/>
          <w:sz w:val="18"/>
          <w:szCs w:val="18"/>
          <w:lang w:val="fr-FR"/>
        </w:rPr>
        <w:t>Linux et OS</w:t>
      </w:r>
      <w:r w:rsidR="002007F9" w:rsidRPr="00D41658">
        <w:rPr>
          <w:rFonts w:ascii="Tahoma" w:hAnsi="Tahoma" w:cs="Tahoma"/>
          <w:noProof/>
          <w:sz w:val="18"/>
          <w:szCs w:val="18"/>
          <w:lang w:val="fr-FR"/>
        </w:rPr>
        <w:t xml:space="preserve"> </w:t>
      </w:r>
      <w:r w:rsidRPr="00D41658">
        <w:rPr>
          <w:rFonts w:ascii="Tahoma" w:hAnsi="Tahoma" w:cs="Tahoma"/>
          <w:noProof/>
          <w:sz w:val="18"/>
          <w:szCs w:val="18"/>
          <w:lang w:val="fr-FR"/>
        </w:rPr>
        <w:t>/</w:t>
      </w:r>
      <w:r w:rsidR="002007F9" w:rsidRPr="00D41658">
        <w:rPr>
          <w:rFonts w:ascii="Tahoma" w:hAnsi="Tahoma" w:cs="Tahoma"/>
          <w:noProof/>
          <w:sz w:val="18"/>
          <w:szCs w:val="18"/>
          <w:lang w:val="fr-FR"/>
        </w:rPr>
        <w:t xml:space="preserve"> </w:t>
      </w:r>
      <w:r w:rsidRPr="00D41658">
        <w:rPr>
          <w:rFonts w:ascii="Tahoma" w:hAnsi="Tahoma" w:cs="Tahoma"/>
          <w:noProof/>
          <w:sz w:val="18"/>
          <w:szCs w:val="18"/>
          <w:lang w:val="fr-FR"/>
        </w:rPr>
        <w:t>2 ne sont pas éligibles aux Mises à Jour Windows 8 Pro.</w:t>
      </w:r>
    </w:p>
    <w:p w:rsidR="00894BFE" w:rsidRPr="00D41658" w:rsidRDefault="00894BFE" w:rsidP="004F4BF5">
      <w:pPr>
        <w:pStyle w:val="FootnoteBulletLevel2"/>
        <w:numPr>
          <w:ilvl w:val="0"/>
          <w:numId w:val="78"/>
        </w:numPr>
        <w:adjustRightInd/>
        <w:spacing w:before="0" w:after="60"/>
        <w:ind w:left="1440"/>
        <w:textAlignment w:val="auto"/>
        <w:rPr>
          <w:rFonts w:ascii="Tahoma" w:hAnsi="Tahoma" w:cs="Tahoma"/>
          <w:noProof/>
          <w:sz w:val="18"/>
          <w:szCs w:val="18"/>
          <w:lang w:val="fr-FR"/>
        </w:rPr>
      </w:pPr>
      <w:r w:rsidRPr="00D41658">
        <w:rPr>
          <w:rFonts w:ascii="Tahoma" w:hAnsi="Tahoma" w:cs="Tahoma"/>
          <w:noProof/>
          <w:sz w:val="18"/>
          <w:szCs w:val="18"/>
          <w:lang w:val="fr-FR"/>
        </w:rPr>
        <w:t>La Licence d’Accès Client (CAL) aux services Terminal Server de Windows n’est pas éligible aux Mises à Jour Windows 8 Pro.</w:t>
      </w:r>
    </w:p>
    <w:p w:rsidR="00894BFE" w:rsidRPr="00D41658" w:rsidRDefault="00894BFE" w:rsidP="00894BFE">
      <w:pPr>
        <w:pStyle w:val="FootnoteBulletLevel2"/>
        <w:tabs>
          <w:tab w:val="clear" w:pos="1260"/>
        </w:tabs>
        <w:adjustRightInd/>
        <w:spacing w:before="0"/>
        <w:ind w:left="1080" w:firstLine="0"/>
        <w:textAlignment w:val="auto"/>
        <w:rPr>
          <w:rFonts w:ascii="Tahoma" w:hAnsi="Tahoma" w:cs="Tahoma"/>
          <w:noProof/>
          <w:sz w:val="18"/>
          <w:szCs w:val="18"/>
          <w:lang w:val="fr-FR"/>
        </w:rPr>
      </w:pPr>
    </w:p>
    <w:p w:rsidR="00894BFE" w:rsidRPr="00D41658" w:rsidRDefault="00894BFE" w:rsidP="00894BFE">
      <w:pPr>
        <w:pStyle w:val="FootnoteBulletLevel2"/>
        <w:tabs>
          <w:tab w:val="clear" w:pos="1260"/>
        </w:tabs>
        <w:spacing w:before="0"/>
        <w:ind w:left="720" w:firstLine="0"/>
        <w:rPr>
          <w:rFonts w:ascii="Tahoma" w:hAnsi="Tahoma" w:cs="Tahoma"/>
          <w:noProof/>
          <w:sz w:val="18"/>
          <w:szCs w:val="18"/>
          <w:lang w:val="fr-FR"/>
        </w:rPr>
      </w:pPr>
      <w:r w:rsidRPr="00D41658">
        <w:rPr>
          <w:rFonts w:ascii="Tahoma" w:hAnsi="Tahoma" w:cs="Tahoma"/>
          <w:noProof/>
          <w:sz w:val="18"/>
          <w:szCs w:val="18"/>
          <w:lang w:val="fr-FR"/>
        </w:rPr>
        <w:t>Les conditions suivantes s’appliquent lorsque vous créez des masters de Windows :</w:t>
      </w:r>
    </w:p>
    <w:p w:rsidR="00894BFE" w:rsidRPr="00D41658" w:rsidRDefault="00894BFE" w:rsidP="00894BFE">
      <w:pPr>
        <w:pStyle w:val="FootnoteBulletLevel2"/>
        <w:tabs>
          <w:tab w:val="clear" w:pos="1260"/>
        </w:tabs>
        <w:spacing w:before="0"/>
        <w:ind w:left="720" w:firstLine="0"/>
        <w:rPr>
          <w:rFonts w:ascii="Tahoma" w:hAnsi="Tahoma" w:cs="Tahoma"/>
          <w:noProof/>
          <w:sz w:val="18"/>
          <w:szCs w:val="18"/>
          <w:lang w:val="fr-FR"/>
        </w:rPr>
      </w:pPr>
    </w:p>
    <w:p w:rsidR="00894BFE" w:rsidRPr="00D41658" w:rsidRDefault="00894BFE" w:rsidP="002007F9">
      <w:pPr>
        <w:pStyle w:val="FootnoteBulletLevel2"/>
        <w:tabs>
          <w:tab w:val="clear" w:pos="1260"/>
        </w:tabs>
        <w:spacing w:before="0"/>
        <w:ind w:left="720" w:firstLine="0"/>
        <w:rPr>
          <w:rFonts w:ascii="Tahoma" w:hAnsi="Tahoma" w:cs="Tahoma"/>
          <w:noProof/>
          <w:sz w:val="18"/>
          <w:szCs w:val="18"/>
          <w:lang w:val="fr-FR"/>
        </w:rPr>
      </w:pPr>
      <w:r w:rsidRPr="00D41658">
        <w:rPr>
          <w:rFonts w:ascii="Tahoma" w:hAnsi="Tahoma" w:cs="Tahoma"/>
          <w:noProof/>
          <w:sz w:val="18"/>
          <w:szCs w:val="18"/>
          <w:lang w:val="fr-FR"/>
        </w:rPr>
        <w:t>Si un tiers crée des masters de Windows sur les ordinateurs d’un client, le client doit fournir préalablement à</w:t>
      </w:r>
      <w:r w:rsidR="002007F9" w:rsidRPr="00D41658">
        <w:rPr>
          <w:rFonts w:ascii="Tahoma" w:hAnsi="Tahoma" w:cs="Tahoma"/>
          <w:noProof/>
          <w:sz w:val="18"/>
          <w:szCs w:val="18"/>
          <w:lang w:val="fr-FR"/>
        </w:rPr>
        <w:t> </w:t>
      </w:r>
      <w:r w:rsidRPr="00D41658">
        <w:rPr>
          <w:rFonts w:ascii="Tahoma" w:hAnsi="Tahoma" w:cs="Tahoma"/>
          <w:noProof/>
          <w:sz w:val="18"/>
          <w:szCs w:val="18"/>
          <w:lang w:val="fr-FR"/>
        </w:rPr>
        <w:t>ce tiers (a) un formulaire complété de « Vérification des Licences Client pour les Services d’Installation de Mise à Jour du Logiciel de Système d’Exploitation Windows par des Tiers » ou (b) des copies du formulaire de signature du Contrat de Licence en Volume applicable au logiciel de mise à jour du système d’exploitation Microsoft installé. Le formulaire de « Vérification des Licences Microsoft pour un Tiers qui crée des masters</w:t>
      </w:r>
      <w:r w:rsidR="002007F9" w:rsidRPr="00D41658">
        <w:rPr>
          <w:rFonts w:ascii="Tahoma" w:hAnsi="Tahoma" w:cs="Tahoma"/>
          <w:noProof/>
          <w:sz w:val="18"/>
          <w:szCs w:val="18"/>
          <w:lang w:val="fr-FR"/>
        </w:rPr>
        <w:t xml:space="preserve"> </w:t>
      </w:r>
      <w:r w:rsidRPr="00D41658">
        <w:rPr>
          <w:rFonts w:ascii="Tahoma" w:hAnsi="Tahoma" w:cs="Tahoma"/>
          <w:noProof/>
          <w:sz w:val="18"/>
          <w:szCs w:val="18"/>
          <w:lang w:val="fr-FR"/>
        </w:rPr>
        <w:t>/</w:t>
      </w:r>
      <w:r w:rsidR="002007F9" w:rsidRPr="00D41658">
        <w:rPr>
          <w:rFonts w:ascii="Tahoma" w:hAnsi="Tahoma" w:cs="Tahoma"/>
          <w:noProof/>
          <w:sz w:val="18"/>
          <w:szCs w:val="18"/>
          <w:lang w:val="fr-FR"/>
        </w:rPr>
        <w:t> </w:t>
      </w:r>
      <w:r w:rsidRPr="00D41658">
        <w:rPr>
          <w:rFonts w:ascii="Tahoma" w:hAnsi="Tahoma" w:cs="Tahoma"/>
          <w:noProof/>
          <w:sz w:val="18"/>
          <w:szCs w:val="18"/>
          <w:lang w:val="fr-FR"/>
        </w:rPr>
        <w:t xml:space="preserve">installe le Logiciel de Système d’Exploitation Microsoft » est disponible à l’adresse </w:t>
      </w:r>
      <w:hyperlink r:id="rId41" w:history="1">
        <w:r w:rsidRPr="00D41658">
          <w:rPr>
            <w:rStyle w:val="Hyperlink"/>
            <w:rFonts w:ascii="Tahoma" w:hAnsi="Tahoma" w:cs="Tahoma"/>
            <w:noProof/>
            <w:sz w:val="18"/>
            <w:szCs w:val="18"/>
            <w:lang w:val="fr-FR"/>
          </w:rPr>
          <w:t>www.microsoft.com/licensing/contracts</w:t>
        </w:r>
      </w:hyperlink>
      <w:r w:rsidRPr="00D41658">
        <w:rPr>
          <w:rFonts w:ascii="Tahoma" w:hAnsi="Tahoma" w:cs="Tahoma"/>
          <w:noProof/>
          <w:sz w:val="18"/>
          <w:szCs w:val="18"/>
          <w:lang w:val="fr-FR"/>
        </w:rPr>
        <w:t xml:space="preserve"> (en anglais).</w:t>
      </w:r>
    </w:p>
    <w:p w:rsidR="00894BFE" w:rsidRPr="00D41658" w:rsidRDefault="00894BFE" w:rsidP="00894BFE">
      <w:pPr>
        <w:pStyle w:val="FootnoteBulletLevel1"/>
        <w:tabs>
          <w:tab w:val="clear" w:pos="900"/>
        </w:tabs>
        <w:adjustRightInd/>
        <w:spacing w:before="0" w:after="0"/>
        <w:ind w:left="720" w:firstLine="0"/>
        <w:textAlignment w:val="auto"/>
        <w:rPr>
          <w:rFonts w:ascii="Tahoma" w:hAnsi="Tahoma" w:cs="Tahoma"/>
          <w:noProof/>
          <w:sz w:val="18"/>
          <w:szCs w:val="18"/>
          <w:lang w:val="fr-FR"/>
        </w:rPr>
      </w:pPr>
    </w:p>
    <w:p w:rsidR="00894BFE" w:rsidRPr="00D41658" w:rsidRDefault="00894BFE" w:rsidP="00894BFE">
      <w:pPr>
        <w:pStyle w:val="FootnoteBulletLevel1"/>
        <w:tabs>
          <w:tab w:val="clear" w:pos="900"/>
        </w:tabs>
        <w:adjustRightInd/>
        <w:spacing w:before="0" w:after="60"/>
        <w:ind w:left="720" w:firstLine="0"/>
        <w:textAlignment w:val="auto"/>
        <w:rPr>
          <w:rFonts w:ascii="Tahoma" w:hAnsi="Tahoma" w:cs="Tahoma"/>
          <w:noProof/>
          <w:sz w:val="18"/>
          <w:szCs w:val="18"/>
          <w:lang w:val="fr-FR"/>
        </w:rPr>
      </w:pPr>
      <w:r w:rsidRPr="00D41658">
        <w:rPr>
          <w:rFonts w:ascii="Tahoma" w:hAnsi="Tahoma" w:cs="Tahoma"/>
          <w:b/>
          <w:noProof/>
          <w:sz w:val="18"/>
          <w:szCs w:val="18"/>
          <w:lang w:val="fr-FR"/>
        </w:rPr>
        <w:t>Windows Intune (par Dispositif)</w:t>
      </w:r>
    </w:p>
    <w:p w:rsidR="00894BFE" w:rsidRPr="00D41658" w:rsidRDefault="00894BFE" w:rsidP="00894BFE">
      <w:pPr>
        <w:ind w:left="720"/>
        <w:rPr>
          <w:rFonts w:cs="Tahoma"/>
          <w:noProof/>
          <w:szCs w:val="18"/>
          <w:lang w:val="fr-FR"/>
        </w:rPr>
      </w:pPr>
      <w:r w:rsidRPr="00D41658">
        <w:rPr>
          <w:rFonts w:cs="Tahoma"/>
          <w:noProof/>
          <w:szCs w:val="18"/>
          <w:lang w:val="fr-FR"/>
        </w:rPr>
        <w:t>Windows Intune (par Dispositif) est disponible sous licence d’abonnement. Cette licence inclut le droit de migrer vers le système d’exploitation d’ordinateur Windows et de l’utiliser. Par conséquent, comme avec la Mise à Jour Windows Pro, chaque ordinateur sur lequel vous exécutez Windows Intune (par Dispositif) doit posséder une licence lui permettant d’exécuter l’un des systèmes d’exploitation éligibles indiqués ci</w:t>
      </w:r>
      <w:r w:rsidR="00C15BE8" w:rsidRPr="00D41658">
        <w:rPr>
          <w:rFonts w:cs="Tahoma"/>
          <w:noProof/>
          <w:szCs w:val="18"/>
          <w:lang w:val="fr-FR"/>
        </w:rPr>
        <w:t>-</w:t>
      </w:r>
      <w:r w:rsidRPr="00D41658">
        <w:rPr>
          <w:rFonts w:cs="Tahoma"/>
          <w:noProof/>
          <w:szCs w:val="18"/>
          <w:lang w:val="fr-FR"/>
        </w:rPr>
        <w:t>dessus.</w:t>
      </w:r>
    </w:p>
    <w:p w:rsidR="00894BFE" w:rsidRPr="00640614" w:rsidRDefault="00894BFE" w:rsidP="00894BFE">
      <w:pPr>
        <w:ind w:left="720"/>
        <w:rPr>
          <w:rFonts w:cs="Tahoma"/>
          <w:noProof/>
          <w:lang w:val="fr-FR"/>
        </w:rPr>
      </w:pPr>
      <w:r w:rsidRPr="00640614">
        <w:rPr>
          <w:rFonts w:cs="Tahoma"/>
          <w:noProof/>
          <w:lang w:val="fr-FR"/>
        </w:rPr>
        <w:t>Les conditions applicables à l’acquisition de la licence de Mise à Jour Windows Pro, telles que décrites dans la section « Règles relatives aux systèmes d’exploitation éligibles » ci</w:t>
      </w:r>
      <w:r w:rsidR="00C15BE8">
        <w:rPr>
          <w:rFonts w:cs="Tahoma"/>
          <w:noProof/>
          <w:lang w:val="fr-FR"/>
        </w:rPr>
        <w:t>-</w:t>
      </w:r>
      <w:r w:rsidRPr="00640614">
        <w:rPr>
          <w:rFonts w:cs="Tahoma"/>
          <w:noProof/>
          <w:lang w:val="fr-FR"/>
        </w:rPr>
        <w:t>dessus, s’appliquent à l’acquisition de licences Windows Intune (par Dispositif).</w:t>
      </w:r>
    </w:p>
    <w:p w:rsidR="00894BFE" w:rsidRPr="00640614" w:rsidRDefault="00894BFE" w:rsidP="009C42C8">
      <w:pPr>
        <w:spacing w:line="216" w:lineRule="auto"/>
        <w:ind w:left="720"/>
        <w:rPr>
          <w:rFonts w:cs="Tahoma"/>
          <w:noProof/>
          <w:lang w:val="fr-FR"/>
        </w:rPr>
      </w:pPr>
    </w:p>
    <w:p w:rsidR="00894BFE" w:rsidRPr="00640614" w:rsidRDefault="00894BFE" w:rsidP="002007F9">
      <w:pPr>
        <w:keepNext/>
        <w:ind w:left="720"/>
        <w:rPr>
          <w:rFonts w:cs="Tahoma"/>
          <w:noProof/>
          <w:lang w:val="fr-FR"/>
        </w:rPr>
      </w:pPr>
      <w:r w:rsidRPr="00640614">
        <w:rPr>
          <w:rFonts w:cs="Tahoma"/>
          <w:noProof/>
          <w:lang w:val="fr-FR"/>
        </w:rPr>
        <w:t>Pour les licences Windows Intune (par Dispositif) acquises sous la forme de Services en Ligne Entreprise pour satisfaire les exigences relatives aux Produits Entreprise :</w:t>
      </w:r>
      <w:r w:rsidRPr="00640614">
        <w:rPr>
          <w:rFonts w:eastAsia="Times New Roman" w:cs="Tahoma"/>
          <w:noProof/>
          <w:szCs w:val="18"/>
          <w:lang w:val="fr-FR"/>
        </w:rPr>
        <w:t xml:space="preserve"> </w:t>
      </w:r>
      <w:r w:rsidRPr="00640614">
        <w:rPr>
          <w:rFonts w:cs="Tahoma"/>
          <w:noProof/>
          <w:lang w:val="fr-FR"/>
        </w:rPr>
        <w:t>reportez</w:t>
      </w:r>
      <w:r w:rsidR="00C15BE8">
        <w:rPr>
          <w:rFonts w:cs="Tahoma"/>
          <w:noProof/>
          <w:lang w:val="fr-FR"/>
        </w:rPr>
        <w:t>-</w:t>
      </w:r>
      <w:r w:rsidRPr="00640614">
        <w:rPr>
          <w:rFonts w:cs="Tahoma"/>
          <w:noProof/>
          <w:lang w:val="fr-FR"/>
        </w:rPr>
        <w:t>vous à la colonne « Nouveau CE</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w:t>
      </w:r>
      <w:r w:rsidRPr="00640614">
        <w:rPr>
          <w:rFonts w:cs="Tahoma"/>
          <w:noProof/>
          <w:lang w:val="fr-FR"/>
        </w:rPr>
        <w:t>OV</w:t>
      </w:r>
      <w:r w:rsidR="00C15BE8">
        <w:rPr>
          <w:rFonts w:cs="Tahoma"/>
          <w:noProof/>
          <w:lang w:val="fr-FR"/>
        </w:rPr>
        <w:t>-</w:t>
      </w:r>
      <w:r w:rsidRPr="00640614">
        <w:rPr>
          <w:rFonts w:cs="Tahoma"/>
          <w:noProof/>
          <w:lang w:val="fr-FR"/>
        </w:rPr>
        <w:t>CW » du tableau ci</w:t>
      </w:r>
      <w:r w:rsidR="00C15BE8">
        <w:rPr>
          <w:rFonts w:cs="Tahoma"/>
          <w:noProof/>
          <w:lang w:val="fr-FR"/>
        </w:rPr>
        <w:t>-</w:t>
      </w:r>
      <w:r w:rsidRPr="00640614">
        <w:rPr>
          <w:rFonts w:cs="Tahoma"/>
          <w:noProof/>
          <w:lang w:val="fr-FR"/>
        </w:rPr>
        <w:t>dessus pour les licences acquises à la signature et à la colonne « CE</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OV</w:t>
      </w:r>
      <w:r w:rsidR="00C15BE8">
        <w:rPr>
          <w:rFonts w:cs="Tahoma"/>
          <w:noProof/>
          <w:lang w:val="fr-FR"/>
        </w:rPr>
        <w:t>-</w:t>
      </w:r>
      <w:r w:rsidRPr="00640614">
        <w:rPr>
          <w:rFonts w:cs="Tahoma"/>
          <w:noProof/>
          <w:lang w:val="fr-FR"/>
        </w:rPr>
        <w:t>CW existant » du même tableau pour les licences acquises à tout autre moment ou transférées conformément à</w:t>
      </w:r>
      <w:r w:rsidR="002007F9" w:rsidRPr="00640614">
        <w:rPr>
          <w:rFonts w:cs="Tahoma"/>
          <w:noProof/>
          <w:lang w:val="fr-FR"/>
        </w:rPr>
        <w:t> </w:t>
      </w:r>
      <w:r w:rsidRPr="00640614">
        <w:rPr>
          <w:rFonts w:cs="Tahoma"/>
          <w:noProof/>
          <w:lang w:val="fr-FR"/>
        </w:rPr>
        <w:t>la section « Réattribution de licence » ci</w:t>
      </w:r>
      <w:r w:rsidR="00C15BE8">
        <w:rPr>
          <w:rFonts w:cs="Tahoma"/>
          <w:noProof/>
          <w:lang w:val="fr-FR"/>
        </w:rPr>
        <w:t>-</w:t>
      </w:r>
      <w:r w:rsidRPr="00640614">
        <w:rPr>
          <w:rFonts w:cs="Tahoma"/>
          <w:noProof/>
          <w:lang w:val="fr-FR"/>
        </w:rPr>
        <w:t>dessous.</w:t>
      </w:r>
    </w:p>
    <w:p w:rsidR="00894BFE" w:rsidRPr="00640614" w:rsidRDefault="00894BFE" w:rsidP="009C42C8">
      <w:pPr>
        <w:keepNext/>
        <w:spacing w:line="216" w:lineRule="auto"/>
        <w:ind w:left="720"/>
        <w:rPr>
          <w:rFonts w:cs="Tahoma"/>
          <w:noProof/>
          <w:lang w:val="fr-FR"/>
        </w:rPr>
      </w:pPr>
    </w:p>
    <w:p w:rsidR="00894BFE" w:rsidRPr="00640614" w:rsidRDefault="00894BFE" w:rsidP="00894BFE">
      <w:pPr>
        <w:ind w:left="720"/>
        <w:rPr>
          <w:rFonts w:cs="Tahoma"/>
          <w:noProof/>
          <w:lang w:val="fr-FR"/>
        </w:rPr>
      </w:pPr>
      <w:r w:rsidRPr="00640614">
        <w:rPr>
          <w:rFonts w:cs="Tahoma"/>
          <w:noProof/>
          <w:lang w:val="fr-FR"/>
        </w:rPr>
        <w:t>À titre d’exception aux conditions qui précèdent, pour les licences Windows Intune (par Dispositif) acquises sous la forme de Services en Ligne Entreprise sans volonté de satisfaire les exigences relatives aux Produits Entreprise :</w:t>
      </w:r>
      <w:r w:rsidRPr="00640614">
        <w:rPr>
          <w:rFonts w:eastAsia="Times New Roman" w:cs="Tahoma"/>
          <w:noProof/>
          <w:szCs w:val="18"/>
          <w:lang w:val="fr-FR"/>
        </w:rPr>
        <w:t xml:space="preserve"> </w:t>
      </w:r>
      <w:r w:rsidRPr="00640614">
        <w:rPr>
          <w:rFonts w:cs="Tahoma"/>
          <w:noProof/>
          <w:lang w:val="fr-FR"/>
        </w:rPr>
        <w:t>reportez</w:t>
      </w:r>
      <w:r w:rsidR="00C15BE8">
        <w:rPr>
          <w:rFonts w:cs="Tahoma"/>
          <w:noProof/>
          <w:lang w:val="fr-FR"/>
        </w:rPr>
        <w:t>-</w:t>
      </w:r>
      <w:r w:rsidRPr="00640614">
        <w:rPr>
          <w:rFonts w:cs="Tahoma"/>
          <w:noProof/>
          <w:lang w:val="fr-FR"/>
        </w:rPr>
        <w:t>vous à la colonne « Nouveau CE</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OV</w:t>
      </w:r>
      <w:r w:rsidR="00C15BE8">
        <w:rPr>
          <w:rFonts w:cs="Tahoma"/>
          <w:noProof/>
          <w:lang w:val="fr-FR"/>
        </w:rPr>
        <w:t>-</w:t>
      </w:r>
      <w:r w:rsidRPr="00640614">
        <w:rPr>
          <w:rFonts w:cs="Tahoma"/>
          <w:noProof/>
          <w:lang w:val="fr-FR"/>
        </w:rPr>
        <w:t>CW » du tableau ci</w:t>
      </w:r>
      <w:r w:rsidR="00C15BE8">
        <w:rPr>
          <w:rFonts w:cs="Tahoma"/>
          <w:noProof/>
          <w:lang w:val="fr-FR"/>
        </w:rPr>
        <w:t>-</w:t>
      </w:r>
      <w:r w:rsidRPr="00640614">
        <w:rPr>
          <w:rFonts w:cs="Tahoma"/>
          <w:noProof/>
          <w:lang w:val="fr-FR"/>
        </w:rPr>
        <w:t>dessus pour les nouvelles licences.</w:t>
      </w:r>
    </w:p>
    <w:p w:rsidR="00894BFE" w:rsidRPr="00640614" w:rsidRDefault="00894BFE" w:rsidP="009C42C8">
      <w:pPr>
        <w:spacing w:line="216" w:lineRule="auto"/>
        <w:ind w:left="720"/>
        <w:rPr>
          <w:rFonts w:cs="Tahoma"/>
          <w:noProof/>
          <w:lang w:val="fr-FR"/>
        </w:rPr>
      </w:pPr>
    </w:p>
    <w:p w:rsidR="00894BFE" w:rsidRPr="00D41658" w:rsidRDefault="00894BFE" w:rsidP="00EB3987">
      <w:pPr>
        <w:pStyle w:val="FootnoteBulletLevel2"/>
        <w:spacing w:before="0"/>
        <w:ind w:left="720" w:firstLine="0"/>
        <w:rPr>
          <w:rFonts w:ascii="Tahoma" w:hAnsi="Tahoma" w:cs="Tahoma"/>
          <w:noProof/>
          <w:sz w:val="18"/>
          <w:szCs w:val="18"/>
          <w:lang w:val="fr-FR"/>
        </w:rPr>
      </w:pPr>
      <w:r w:rsidRPr="00D41658">
        <w:rPr>
          <w:rFonts w:ascii="Tahoma" w:hAnsi="Tahoma" w:cs="Tahoma"/>
          <w:noProof/>
          <w:sz w:val="18"/>
          <w:szCs w:val="18"/>
          <w:lang w:val="fr-FR"/>
        </w:rPr>
        <w:t>Les clients qui disposent d’un abonnement Windows Intune actif (par Dispositif) n’ont pas à désinstaller le</w:t>
      </w:r>
      <w:r w:rsidR="00EB3987" w:rsidRPr="00D41658">
        <w:rPr>
          <w:rFonts w:ascii="Tahoma" w:hAnsi="Tahoma" w:cs="Tahoma"/>
          <w:noProof/>
          <w:sz w:val="18"/>
          <w:szCs w:val="18"/>
          <w:lang w:val="fr-FR"/>
        </w:rPr>
        <w:t> </w:t>
      </w:r>
      <w:r w:rsidRPr="00D41658">
        <w:rPr>
          <w:rFonts w:ascii="Tahoma" w:hAnsi="Tahoma" w:cs="Tahoma"/>
          <w:noProof/>
          <w:sz w:val="18"/>
          <w:szCs w:val="18"/>
          <w:lang w:val="fr-FR"/>
        </w:rPr>
        <w:t xml:space="preserve">système d’exploitation d’ordinateur éligible sur leur dispositif sous licence et peuvent installer et exécuter le système d’exploitation éligible et Windows en même temps. </w:t>
      </w:r>
    </w:p>
    <w:p w:rsidR="00894BFE" w:rsidRPr="00D41658" w:rsidRDefault="00894BFE" w:rsidP="009C42C8">
      <w:pPr>
        <w:pStyle w:val="FootnoteBulletLevel1"/>
        <w:spacing w:before="0" w:after="0" w:line="216" w:lineRule="auto"/>
        <w:ind w:left="720" w:firstLine="0"/>
        <w:rPr>
          <w:rFonts w:ascii="Tahoma" w:hAnsi="Tahoma" w:cs="Tahoma"/>
          <w:noProof/>
          <w:sz w:val="18"/>
          <w:szCs w:val="18"/>
          <w:lang w:val="fr-FR"/>
        </w:rPr>
      </w:pPr>
    </w:p>
    <w:p w:rsidR="00894BFE" w:rsidRPr="00D41658" w:rsidRDefault="00894BFE" w:rsidP="00894BFE">
      <w:pPr>
        <w:tabs>
          <w:tab w:val="left" w:pos="900"/>
        </w:tabs>
        <w:ind w:left="720"/>
        <w:rPr>
          <w:rFonts w:cs="Tahoma"/>
          <w:noProof/>
          <w:szCs w:val="18"/>
          <w:lang w:val="fr-FR"/>
        </w:rPr>
      </w:pPr>
      <w:r w:rsidRPr="00D41658">
        <w:rPr>
          <w:rFonts w:cs="Tahoma"/>
          <w:noProof/>
          <w:szCs w:val="18"/>
          <w:u w:val="single"/>
          <w:lang w:val="fr-FR"/>
        </w:rPr>
        <w:t>Attribution de la Licence</w:t>
      </w:r>
      <w:r w:rsidRPr="00D41658">
        <w:rPr>
          <w:rFonts w:cs="Tahoma"/>
          <w:noProof/>
          <w:szCs w:val="18"/>
          <w:lang w:val="fr-FR"/>
        </w:rPr>
        <w:t xml:space="preserve"> </w:t>
      </w:r>
    </w:p>
    <w:p w:rsidR="00894BFE" w:rsidRPr="00D41658" w:rsidRDefault="00894BFE" w:rsidP="00EB3987">
      <w:pPr>
        <w:tabs>
          <w:tab w:val="left" w:pos="900"/>
        </w:tabs>
        <w:ind w:left="720"/>
        <w:rPr>
          <w:rFonts w:cs="Tahoma"/>
          <w:noProof/>
          <w:szCs w:val="18"/>
          <w:lang w:val="fr-FR"/>
        </w:rPr>
      </w:pPr>
      <w:r w:rsidRPr="00D41658">
        <w:rPr>
          <w:rFonts w:cs="Tahoma"/>
          <w:noProof/>
          <w:szCs w:val="18"/>
          <w:lang w:val="fr-FR"/>
        </w:rPr>
        <w:t>Les clients doivent attribuer leur licence d’abonnement Windows Intune (par Dispositif) au dispositif sur</w:t>
      </w:r>
      <w:r w:rsidR="00EB3987" w:rsidRPr="00D41658">
        <w:rPr>
          <w:rFonts w:cs="Tahoma"/>
          <w:noProof/>
          <w:szCs w:val="18"/>
          <w:lang w:val="fr-FR"/>
        </w:rPr>
        <w:t> </w:t>
      </w:r>
      <w:r w:rsidRPr="00D41658">
        <w:rPr>
          <w:rFonts w:cs="Tahoma"/>
          <w:noProof/>
          <w:szCs w:val="18"/>
          <w:lang w:val="fr-FR"/>
        </w:rPr>
        <w:t xml:space="preserve">lequel ils ont installé la licence de système d’exploitation éligible. </w:t>
      </w:r>
    </w:p>
    <w:p w:rsidR="00894BFE" w:rsidRPr="00D41658" w:rsidRDefault="00894BFE" w:rsidP="009C42C8">
      <w:pPr>
        <w:pStyle w:val="FootnoteBulletLevel2"/>
        <w:spacing w:before="0" w:line="216" w:lineRule="auto"/>
        <w:ind w:left="907" w:firstLine="0"/>
        <w:rPr>
          <w:rFonts w:ascii="Tahoma" w:hAnsi="Tahoma" w:cs="Tahoma"/>
          <w:noProof/>
          <w:sz w:val="18"/>
          <w:szCs w:val="18"/>
          <w:lang w:val="fr-FR"/>
        </w:rPr>
      </w:pPr>
    </w:p>
    <w:p w:rsidR="00894BFE" w:rsidRPr="00640614" w:rsidRDefault="00894BFE" w:rsidP="00894BFE">
      <w:pPr>
        <w:pStyle w:val="FootnoteBulletLevel1"/>
        <w:tabs>
          <w:tab w:val="clear" w:pos="900"/>
        </w:tabs>
        <w:spacing w:before="0" w:after="60"/>
        <w:ind w:left="720" w:firstLine="0"/>
        <w:rPr>
          <w:rFonts w:ascii="Tahoma" w:hAnsi="Tahoma" w:cs="Tahoma"/>
          <w:noProof/>
          <w:lang w:val="fr-FR"/>
        </w:rPr>
      </w:pPr>
      <w:r w:rsidRPr="00640614">
        <w:rPr>
          <w:rFonts w:ascii="Tahoma" w:hAnsi="Tahoma" w:cs="Tahoma"/>
          <w:b/>
          <w:noProof/>
          <w:sz w:val="18"/>
          <w:lang w:val="fr-FR"/>
        </w:rPr>
        <w:t>Réattribution de licence pour Windows Intune (par Dispositif)</w:t>
      </w:r>
    </w:p>
    <w:p w:rsidR="00894BFE" w:rsidRPr="00D41658" w:rsidRDefault="00894BFE" w:rsidP="00AB0DB7">
      <w:pPr>
        <w:pStyle w:val="BodyText"/>
        <w:spacing w:before="0" w:after="0" w:line="240" w:lineRule="auto"/>
        <w:ind w:left="720"/>
        <w:rPr>
          <w:rFonts w:ascii="Tahoma" w:hAnsi="Tahoma" w:cs="Tahoma"/>
          <w:noProof/>
          <w:sz w:val="18"/>
          <w:szCs w:val="18"/>
        </w:rPr>
      </w:pPr>
      <w:r w:rsidRPr="00D41658">
        <w:rPr>
          <w:rFonts w:ascii="Tahoma" w:hAnsi="Tahoma" w:cs="Tahoma"/>
          <w:noProof/>
          <w:color w:val="auto"/>
          <w:sz w:val="18"/>
          <w:szCs w:val="18"/>
          <w:lang w:eastAsia="x-none"/>
        </w:rPr>
        <w:t>Les clients sont autorisés à réattribuer une licence Windows Intune (par Dispositif), mais pas à court terme (c’est</w:t>
      </w:r>
      <w:r w:rsidR="00AB0DB7" w:rsidRPr="00D41658">
        <w:rPr>
          <w:rFonts w:cs="Tahoma"/>
          <w:b/>
          <w:noProof/>
          <w:sz w:val="18"/>
          <w:szCs w:val="18"/>
        </w:rPr>
        <w:t>-</w:t>
      </w:r>
      <w:r w:rsidRPr="00D41658">
        <w:rPr>
          <w:rFonts w:ascii="Tahoma" w:hAnsi="Tahoma" w:cs="Tahoma"/>
          <w:noProof/>
          <w:color w:val="auto"/>
          <w:sz w:val="18"/>
          <w:szCs w:val="18"/>
          <w:lang w:eastAsia="x-none"/>
        </w:rPr>
        <w:t>à</w:t>
      </w:r>
      <w:r w:rsidR="00C15BE8" w:rsidRPr="00D41658">
        <w:rPr>
          <w:rFonts w:ascii="Tahoma" w:hAnsi="Tahoma" w:cs="Tahoma"/>
          <w:noProof/>
          <w:color w:val="auto"/>
          <w:sz w:val="18"/>
          <w:szCs w:val="18"/>
          <w:lang w:eastAsia="x-none"/>
        </w:rPr>
        <w:t>-</w:t>
      </w:r>
      <w:r w:rsidRPr="00D41658">
        <w:rPr>
          <w:rFonts w:ascii="Tahoma" w:hAnsi="Tahoma" w:cs="Tahoma"/>
          <w:noProof/>
          <w:color w:val="auto"/>
          <w:sz w:val="18"/>
          <w:szCs w:val="18"/>
          <w:lang w:eastAsia="x-none"/>
        </w:rPr>
        <w:t>dire, pas dans les quatre</w:t>
      </w:r>
      <w:r w:rsidR="00AB0DB7" w:rsidRPr="00D41658">
        <w:rPr>
          <w:rFonts w:cs="Tahoma"/>
          <w:b/>
          <w:noProof/>
          <w:sz w:val="18"/>
          <w:szCs w:val="18"/>
        </w:rPr>
        <w:t>-</w:t>
      </w:r>
      <w:r w:rsidRPr="00D41658">
        <w:rPr>
          <w:rFonts w:ascii="Tahoma" w:hAnsi="Tahoma" w:cs="Tahoma"/>
          <w:noProof/>
          <w:color w:val="auto"/>
          <w:sz w:val="18"/>
          <w:szCs w:val="18"/>
          <w:lang w:eastAsia="x-none"/>
        </w:rPr>
        <w:t>vingt</w:t>
      </w:r>
      <w:r w:rsidR="00C15BE8" w:rsidRPr="00D41658">
        <w:rPr>
          <w:rFonts w:ascii="Tahoma" w:hAnsi="Tahoma" w:cs="Tahoma"/>
          <w:noProof/>
          <w:color w:val="auto"/>
          <w:sz w:val="18"/>
          <w:szCs w:val="18"/>
          <w:lang w:eastAsia="x-none"/>
        </w:rPr>
        <w:t>-</w:t>
      </w:r>
      <w:r w:rsidRPr="00D41658">
        <w:rPr>
          <w:rFonts w:ascii="Tahoma" w:hAnsi="Tahoma" w:cs="Tahoma"/>
          <w:noProof/>
          <w:color w:val="auto"/>
          <w:sz w:val="18"/>
          <w:szCs w:val="18"/>
          <w:lang w:eastAsia="x-none"/>
        </w:rPr>
        <w:t>dix (90) jours après la dernière attribution).</w:t>
      </w:r>
      <w:r w:rsidRPr="00D41658">
        <w:rPr>
          <w:rFonts w:ascii="Tahoma" w:hAnsi="Tahoma" w:cs="Tahoma"/>
          <w:noProof/>
          <w:sz w:val="18"/>
          <w:szCs w:val="18"/>
        </w:rPr>
        <w:t xml:space="preserve"> </w:t>
      </w:r>
      <w:r w:rsidRPr="00D41658">
        <w:rPr>
          <w:rFonts w:ascii="Tahoma" w:hAnsi="Tahoma" w:cs="Tahoma"/>
          <w:noProof/>
          <w:color w:val="auto"/>
          <w:sz w:val="18"/>
          <w:szCs w:val="18"/>
          <w:lang w:eastAsia="x-none"/>
        </w:rPr>
        <w:t>Ils peuvent réattribuer une licence Windows Intune (par Dispositif) dans un plus bref délai s’ils mettent au rebut le dispositif sous licence existant en raison de pannes matérielles irréparables.</w:t>
      </w:r>
      <w:r w:rsidRPr="00D41658">
        <w:rPr>
          <w:rFonts w:ascii="Tahoma" w:hAnsi="Tahoma" w:cs="Tahoma"/>
          <w:noProof/>
          <w:sz w:val="18"/>
          <w:szCs w:val="18"/>
        </w:rPr>
        <w:t xml:space="preserve"> </w:t>
      </w:r>
      <w:r w:rsidRPr="00D41658">
        <w:rPr>
          <w:rFonts w:ascii="Tahoma" w:hAnsi="Tahoma" w:cs="Tahoma"/>
          <w:noProof/>
          <w:color w:val="auto"/>
          <w:sz w:val="18"/>
          <w:szCs w:val="18"/>
          <w:lang w:eastAsia="x-none"/>
        </w:rPr>
        <w:t>Le dispositif auquel une licence Windows Intune (par Dispositif) est réattribuée doit satisfaire les exigences relatives aux systèmes d’exploitation éligibles décrites ci</w:t>
      </w:r>
      <w:r w:rsidR="00C15BE8" w:rsidRPr="00D41658">
        <w:rPr>
          <w:rFonts w:ascii="Tahoma" w:hAnsi="Tahoma" w:cs="Tahoma"/>
          <w:noProof/>
          <w:color w:val="auto"/>
          <w:sz w:val="18"/>
          <w:szCs w:val="18"/>
          <w:lang w:eastAsia="x-none"/>
        </w:rPr>
        <w:t>-</w:t>
      </w:r>
      <w:r w:rsidRPr="00D41658">
        <w:rPr>
          <w:rFonts w:ascii="Tahoma" w:hAnsi="Tahoma" w:cs="Tahoma"/>
          <w:noProof/>
          <w:color w:val="auto"/>
          <w:sz w:val="18"/>
          <w:szCs w:val="18"/>
          <w:lang w:eastAsia="x-none"/>
        </w:rPr>
        <w:t>avant.</w:t>
      </w:r>
      <w:r w:rsidRPr="00D41658">
        <w:rPr>
          <w:rFonts w:ascii="Tahoma" w:hAnsi="Tahoma" w:cs="Tahoma"/>
          <w:noProof/>
          <w:sz w:val="18"/>
          <w:szCs w:val="18"/>
        </w:rPr>
        <w:t xml:space="preserve"> </w:t>
      </w:r>
      <w:r w:rsidRPr="00D41658">
        <w:rPr>
          <w:rFonts w:ascii="Tahoma" w:hAnsi="Tahoma" w:cs="Tahoma"/>
          <w:noProof/>
          <w:color w:val="auto"/>
          <w:sz w:val="18"/>
          <w:szCs w:val="18"/>
          <w:lang w:eastAsia="x-none"/>
        </w:rPr>
        <w:t>Le logiciel doit être supprimé du dispositif dont la licence a été réattribuée. Il sera également interdit d’utiliser le service Windows Intune (par Dispositif) ou d’y accéder depuis ce dispositif.</w:t>
      </w:r>
    </w:p>
    <w:p w:rsidR="00894BFE" w:rsidRPr="00D41658" w:rsidRDefault="00894BFE" w:rsidP="009C42C8">
      <w:pPr>
        <w:pStyle w:val="BodyText"/>
        <w:spacing w:before="0" w:after="0" w:line="216" w:lineRule="auto"/>
        <w:ind w:left="720"/>
        <w:rPr>
          <w:rFonts w:ascii="Tahoma" w:hAnsi="Tahoma" w:cs="Tahoma"/>
          <w:noProof/>
          <w:sz w:val="18"/>
          <w:szCs w:val="18"/>
        </w:rPr>
      </w:pPr>
    </w:p>
    <w:p w:rsidR="00894BFE" w:rsidRPr="00D41658" w:rsidRDefault="00894BFE" w:rsidP="00894BFE">
      <w:pPr>
        <w:autoSpaceDN w:val="0"/>
        <w:ind w:left="720"/>
        <w:rPr>
          <w:rFonts w:cs="Tahoma"/>
          <w:noProof/>
          <w:szCs w:val="18"/>
          <w:lang w:val="fr-FR"/>
        </w:rPr>
      </w:pPr>
      <w:r w:rsidRPr="00D41658">
        <w:rPr>
          <w:rFonts w:cs="Tahoma"/>
          <w:noProof/>
          <w:szCs w:val="18"/>
          <w:lang w:val="fr-FR"/>
        </w:rPr>
        <w:t>À titre d’exception aux exigences relatives aux systèmes d’exploitation éligibles pour l’offre Windows Intune (par Dispositif) concédée sous licence d’abonnement aux Services en Ligne pour satisfaire les exigences relatives aux Produits Entreprise, les clients peuvent réattribuer leur licence Windows Intune (par Dispositif) à l’un des dispositifs suivants, sous réserve qu’ils soient concédés sous licence de l’un des systèmes d’exploitation éligibles mentionnés dans la colonne du tableau « Nouveau CE</w:t>
      </w:r>
      <w:r w:rsidR="002007F9" w:rsidRPr="00D41658">
        <w:rPr>
          <w:rFonts w:cs="Tahoma"/>
          <w:noProof/>
          <w:szCs w:val="18"/>
          <w:lang w:val="fr-FR"/>
        </w:rPr>
        <w:t xml:space="preserve"> </w:t>
      </w:r>
      <w:r w:rsidRPr="00D41658">
        <w:rPr>
          <w:rFonts w:cs="Tahoma"/>
          <w:noProof/>
          <w:szCs w:val="18"/>
          <w:lang w:val="fr-FR"/>
        </w:rPr>
        <w:t>/</w:t>
      </w:r>
      <w:r w:rsidR="002007F9" w:rsidRPr="00D41658">
        <w:rPr>
          <w:rFonts w:cs="Tahoma"/>
          <w:noProof/>
          <w:szCs w:val="18"/>
          <w:lang w:val="fr-FR"/>
        </w:rPr>
        <w:t xml:space="preserve"> </w:t>
      </w:r>
      <w:r w:rsidRPr="00D41658">
        <w:rPr>
          <w:rFonts w:cs="Tahoma"/>
          <w:noProof/>
          <w:szCs w:val="18"/>
          <w:lang w:val="fr-FR"/>
        </w:rPr>
        <w:t>OV</w:t>
      </w:r>
      <w:r w:rsidR="00C15BE8" w:rsidRPr="00D41658">
        <w:rPr>
          <w:rFonts w:cs="Tahoma"/>
          <w:noProof/>
          <w:szCs w:val="18"/>
          <w:lang w:val="fr-FR"/>
        </w:rPr>
        <w:t>-</w:t>
      </w:r>
      <w:r w:rsidRPr="00D41658">
        <w:rPr>
          <w:rFonts w:cs="Tahoma"/>
          <w:noProof/>
          <w:szCs w:val="18"/>
          <w:lang w:val="fr-FR"/>
        </w:rPr>
        <w:t>CW » ci</w:t>
      </w:r>
      <w:r w:rsidR="00C15BE8" w:rsidRPr="00D41658">
        <w:rPr>
          <w:rFonts w:cs="Tahoma"/>
          <w:noProof/>
          <w:szCs w:val="18"/>
          <w:lang w:val="fr-FR"/>
        </w:rPr>
        <w:t>-</w:t>
      </w:r>
      <w:r w:rsidRPr="00D41658">
        <w:rPr>
          <w:rFonts w:cs="Tahoma"/>
          <w:noProof/>
          <w:szCs w:val="18"/>
          <w:lang w:val="fr-FR"/>
        </w:rPr>
        <w:t xml:space="preserve">dessus, et qu’un système d’exploitation éligible soit installé sur les : </w:t>
      </w:r>
    </w:p>
    <w:p w:rsidR="00894BFE" w:rsidRPr="00640614" w:rsidRDefault="00894BFE" w:rsidP="009C42C8">
      <w:pPr>
        <w:autoSpaceDN w:val="0"/>
        <w:spacing w:line="216" w:lineRule="auto"/>
        <w:ind w:left="720"/>
        <w:rPr>
          <w:rFonts w:cs="Tahoma"/>
          <w:noProof/>
          <w:lang w:val="fr-FR"/>
        </w:rPr>
      </w:pPr>
    </w:p>
    <w:p w:rsidR="00894BFE" w:rsidRPr="00640614" w:rsidRDefault="00894BFE" w:rsidP="004F4BF5">
      <w:pPr>
        <w:numPr>
          <w:ilvl w:val="3"/>
          <w:numId w:val="73"/>
        </w:numPr>
        <w:autoSpaceDN w:val="0"/>
        <w:spacing w:after="60"/>
        <w:ind w:left="1440"/>
        <w:rPr>
          <w:rFonts w:cs="Tahoma"/>
          <w:noProof/>
          <w:lang w:val="fr-FR"/>
        </w:rPr>
      </w:pPr>
      <w:r w:rsidRPr="00640614">
        <w:rPr>
          <w:rFonts w:cs="Tahoma"/>
          <w:noProof/>
          <w:lang w:val="fr-FR"/>
        </w:rPr>
        <w:t xml:space="preserve">dispositifs acquis dans le cadre d’une fusion ou acquisition, et </w:t>
      </w:r>
    </w:p>
    <w:p w:rsidR="00894BFE" w:rsidRPr="00640614" w:rsidRDefault="00894BFE" w:rsidP="004F4BF5">
      <w:pPr>
        <w:numPr>
          <w:ilvl w:val="3"/>
          <w:numId w:val="73"/>
        </w:numPr>
        <w:autoSpaceDN w:val="0"/>
        <w:spacing w:after="60"/>
        <w:ind w:left="1440"/>
        <w:rPr>
          <w:rFonts w:cs="Tahoma"/>
          <w:noProof/>
          <w:lang w:val="fr-FR"/>
        </w:rPr>
      </w:pPr>
      <w:r w:rsidRPr="00640614">
        <w:rPr>
          <w:rFonts w:cs="Tahoma"/>
          <w:noProof/>
          <w:lang w:val="fr-FR"/>
        </w:rPr>
        <w:t>dispositifs détenus par les prestataires et employés.</w:t>
      </w:r>
    </w:p>
    <w:p w:rsidR="00894BFE" w:rsidRPr="00640614" w:rsidRDefault="00894BFE" w:rsidP="009C42C8">
      <w:pPr>
        <w:autoSpaceDN w:val="0"/>
        <w:spacing w:line="216" w:lineRule="auto"/>
        <w:rPr>
          <w:rFonts w:cs="Tahoma"/>
          <w:noProof/>
          <w:lang w:val="fr-FR"/>
        </w:rPr>
      </w:pPr>
    </w:p>
    <w:p w:rsidR="00894BFE" w:rsidRPr="00640614" w:rsidRDefault="00894BFE" w:rsidP="00894BFE">
      <w:pPr>
        <w:pStyle w:val="FootnoteBulletLevel1"/>
        <w:tabs>
          <w:tab w:val="clear" w:pos="900"/>
        </w:tabs>
        <w:adjustRightInd/>
        <w:spacing w:before="0" w:after="60"/>
        <w:ind w:left="720" w:firstLine="0"/>
        <w:textAlignment w:val="auto"/>
        <w:rPr>
          <w:rFonts w:ascii="Tahoma" w:hAnsi="Tahoma" w:cs="Tahoma"/>
          <w:noProof/>
          <w:lang w:val="fr-FR"/>
        </w:rPr>
      </w:pPr>
      <w:r w:rsidRPr="00640614">
        <w:rPr>
          <w:rFonts w:ascii="Tahoma" w:hAnsi="Tahoma" w:cs="Tahoma"/>
          <w:b/>
          <w:noProof/>
          <w:sz w:val="18"/>
          <w:lang w:val="fr-FR"/>
        </w:rPr>
        <w:t>Software Assurance Windows 8 Pro</w:t>
      </w:r>
      <w:r w:rsidRPr="00640614">
        <w:rPr>
          <w:rFonts w:ascii="Tahoma" w:hAnsi="Tahoma" w:cs="Tahoma"/>
          <w:noProof/>
          <w:lang w:val="fr-FR"/>
        </w:rPr>
        <w:t xml:space="preserve"> </w:t>
      </w:r>
    </w:p>
    <w:p w:rsidR="00894BFE" w:rsidRPr="00D41658" w:rsidRDefault="00894BFE" w:rsidP="00894BFE">
      <w:pPr>
        <w:pStyle w:val="FootnoteBulletLevel1"/>
        <w:spacing w:before="0" w:after="0"/>
        <w:ind w:left="720" w:firstLine="0"/>
        <w:rPr>
          <w:rFonts w:ascii="Tahoma" w:hAnsi="Tahoma" w:cs="Tahoma"/>
          <w:noProof/>
          <w:sz w:val="18"/>
          <w:szCs w:val="18"/>
          <w:lang w:val="fr-FR"/>
        </w:rPr>
      </w:pPr>
      <w:r w:rsidRPr="00D41658">
        <w:rPr>
          <w:rFonts w:ascii="Tahoma" w:hAnsi="Tahoma" w:cs="Tahoma"/>
          <w:noProof/>
          <w:sz w:val="18"/>
          <w:szCs w:val="18"/>
          <w:lang w:val="fr-FR"/>
        </w:rPr>
        <w:t>Les clients qui souhaitent souscrire à la Software Assurance Windows 8 Pro disposent des options suivantes :</w:t>
      </w:r>
    </w:p>
    <w:p w:rsidR="00894BFE" w:rsidRPr="00D41658" w:rsidRDefault="00894BFE" w:rsidP="009C42C8">
      <w:pPr>
        <w:pStyle w:val="FootnoteBulletLevel1"/>
        <w:spacing w:before="0" w:after="0" w:line="216" w:lineRule="auto"/>
        <w:ind w:left="720" w:firstLine="0"/>
        <w:rPr>
          <w:rFonts w:ascii="Tahoma" w:hAnsi="Tahoma" w:cs="Tahoma"/>
          <w:noProof/>
          <w:sz w:val="18"/>
          <w:szCs w:val="18"/>
          <w:lang w:val="fr-FR"/>
        </w:rPr>
      </w:pPr>
    </w:p>
    <w:p w:rsidR="00894BFE" w:rsidRPr="00D41658" w:rsidRDefault="00894BFE" w:rsidP="004F4BF5">
      <w:pPr>
        <w:pStyle w:val="FootnoteBulletLevel1"/>
        <w:numPr>
          <w:ilvl w:val="0"/>
          <w:numId w:val="23"/>
        </w:numPr>
        <w:adjustRightInd/>
        <w:spacing w:before="0" w:after="60"/>
        <w:textAlignment w:val="auto"/>
        <w:rPr>
          <w:rFonts w:ascii="Tahoma" w:hAnsi="Tahoma" w:cs="Tahoma"/>
          <w:noProof/>
          <w:sz w:val="18"/>
          <w:szCs w:val="18"/>
          <w:lang w:val="fr-FR"/>
        </w:rPr>
      </w:pPr>
      <w:r w:rsidRPr="00D41658">
        <w:rPr>
          <w:rFonts w:ascii="Tahoma" w:hAnsi="Tahoma" w:cs="Tahoma"/>
          <w:noProof/>
          <w:sz w:val="18"/>
          <w:szCs w:val="18"/>
          <w:lang w:val="fr-FR"/>
        </w:rPr>
        <w:t>Select. Programmes de Licences Open Value (hors option couvrant l’ensemble de l’entreprise) et</w:t>
      </w:r>
      <w:r w:rsidR="000319E5" w:rsidRPr="00D41658">
        <w:rPr>
          <w:rFonts w:ascii="Tahoma" w:hAnsi="Tahoma" w:cs="Tahoma"/>
          <w:noProof/>
          <w:sz w:val="18"/>
          <w:szCs w:val="18"/>
          <w:lang w:val="fr-FR"/>
        </w:rPr>
        <w:t> </w:t>
      </w:r>
      <w:r w:rsidRPr="00D41658">
        <w:rPr>
          <w:rFonts w:ascii="Tahoma" w:hAnsi="Tahoma" w:cs="Tahoma"/>
          <w:noProof/>
          <w:sz w:val="18"/>
          <w:szCs w:val="18"/>
          <w:lang w:val="fr-FR"/>
        </w:rPr>
        <w:t xml:space="preserve">Open </w:t>
      </w:r>
    </w:p>
    <w:p w:rsidR="00894BFE" w:rsidRPr="00D41658" w:rsidRDefault="00894BFE" w:rsidP="00862C61">
      <w:pPr>
        <w:numPr>
          <w:ilvl w:val="0"/>
          <w:numId w:val="74"/>
        </w:numPr>
        <w:spacing w:after="60"/>
        <w:ind w:left="1980"/>
        <w:rPr>
          <w:rFonts w:cs="Tahoma"/>
          <w:noProof/>
          <w:szCs w:val="18"/>
          <w:lang w:val="fr-FR"/>
        </w:rPr>
      </w:pPr>
      <w:r w:rsidRPr="00D41658">
        <w:rPr>
          <w:rFonts w:cs="Tahoma"/>
          <w:noProof/>
          <w:szCs w:val="18"/>
          <w:bdr w:val="none" w:sz="0" w:space="0" w:color="auto" w:frame="1"/>
          <w:lang w:val="fr-FR"/>
        </w:rPr>
        <w:t>Acheter la Software Assurance pour Windows 8 Pro ou Windows 7 Professionnel (éditions</w:t>
      </w:r>
      <w:r w:rsidR="009C42C8" w:rsidRPr="00D41658">
        <w:rPr>
          <w:rFonts w:cs="Tahoma"/>
          <w:noProof/>
          <w:szCs w:val="18"/>
          <w:bdr w:val="none" w:sz="0" w:space="0" w:color="auto" w:frame="1"/>
          <w:lang w:val="fr-FR"/>
        </w:rPr>
        <w:t> </w:t>
      </w:r>
      <w:r w:rsidRPr="00D41658">
        <w:rPr>
          <w:rFonts w:cs="Tahoma"/>
          <w:noProof/>
          <w:szCs w:val="18"/>
          <w:bdr w:val="none" w:sz="0" w:space="0" w:color="auto" w:frame="1"/>
          <w:lang w:val="fr-FR"/>
        </w:rPr>
        <w:t>32</w:t>
      </w:r>
      <w:r w:rsidR="000319E5" w:rsidRPr="00D41658">
        <w:rPr>
          <w:rFonts w:cs="Tahoma"/>
          <w:noProof/>
          <w:szCs w:val="18"/>
          <w:bdr w:val="none" w:sz="0" w:space="0" w:color="auto" w:frame="1"/>
          <w:lang w:val="fr-FR"/>
        </w:rPr>
        <w:t> </w:t>
      </w:r>
      <w:r w:rsidRPr="00D41658">
        <w:rPr>
          <w:rFonts w:cs="Tahoma"/>
          <w:noProof/>
          <w:szCs w:val="18"/>
          <w:bdr w:val="none" w:sz="0" w:space="0" w:color="auto" w:frame="1"/>
          <w:lang w:val="fr-FR"/>
        </w:rPr>
        <w:t>bits, 64 bits ou N, K ou KN) concédée sous licence par le biais d’un fabricant</w:t>
      </w:r>
      <w:r w:rsidR="009C42C8" w:rsidRPr="00D41658">
        <w:rPr>
          <w:rFonts w:cs="Tahoma"/>
          <w:noProof/>
          <w:szCs w:val="18"/>
          <w:bdr w:val="none" w:sz="0" w:space="0" w:color="auto" w:frame="1"/>
          <w:lang w:val="fr-FR"/>
        </w:rPr>
        <w:t> </w:t>
      </w:r>
      <w:r w:rsidRPr="00D41658">
        <w:rPr>
          <w:rFonts w:cs="Tahoma"/>
          <w:noProof/>
          <w:szCs w:val="18"/>
          <w:bdr w:val="none" w:sz="0" w:space="0" w:color="auto" w:frame="1"/>
          <w:lang w:val="fr-FR"/>
        </w:rPr>
        <w:t>d’ordinateurs (OEM), d’un Détaillant ou d’un Contrat Get Genuine Windows</w:t>
      </w:r>
      <w:r w:rsidR="009C42C8" w:rsidRPr="00D41658">
        <w:rPr>
          <w:rFonts w:cs="Tahoma"/>
          <w:noProof/>
          <w:szCs w:val="18"/>
          <w:bdr w:val="none" w:sz="0" w:space="0" w:color="auto" w:frame="1"/>
          <w:lang w:val="fr-FR"/>
        </w:rPr>
        <w:t> </w:t>
      </w:r>
      <w:r w:rsidRPr="00D41658">
        <w:rPr>
          <w:rFonts w:cs="Tahoma"/>
          <w:noProof/>
          <w:szCs w:val="18"/>
          <w:bdr w:val="none" w:sz="0" w:space="0" w:color="auto" w:frame="1"/>
          <w:lang w:val="fr-FR"/>
        </w:rPr>
        <w:t>(GGWA) (également appelé dans certains pays « Get Genuine Solution ») dans les</w:t>
      </w:r>
      <w:r w:rsidR="009C42C8" w:rsidRPr="00D41658">
        <w:rPr>
          <w:rFonts w:cs="Tahoma"/>
          <w:noProof/>
          <w:szCs w:val="18"/>
          <w:bdr w:val="none" w:sz="0" w:space="0" w:color="auto" w:frame="1"/>
          <w:lang w:val="fr-FR"/>
        </w:rPr>
        <w:t> </w:t>
      </w:r>
      <w:r w:rsidRPr="00D41658">
        <w:rPr>
          <w:rFonts w:cs="Tahoma"/>
          <w:noProof/>
          <w:szCs w:val="18"/>
          <w:bdr w:val="none" w:sz="0" w:space="0" w:color="auto" w:frame="1"/>
          <w:lang w:val="fr-FR"/>
        </w:rPr>
        <w:t>quatre</w:t>
      </w:r>
      <w:r w:rsidR="00862C61" w:rsidRPr="00D41658">
        <w:rPr>
          <w:rFonts w:cs="Tahoma"/>
          <w:noProof/>
          <w:szCs w:val="18"/>
          <w:lang w:val="fr-FR"/>
        </w:rPr>
        <w:t>-</w:t>
      </w:r>
      <w:r w:rsidRPr="00D41658">
        <w:rPr>
          <w:rFonts w:cs="Tahoma"/>
          <w:noProof/>
          <w:szCs w:val="18"/>
          <w:bdr w:val="none" w:sz="0" w:space="0" w:color="auto" w:frame="1"/>
          <w:lang w:val="fr-FR"/>
        </w:rPr>
        <w:t>vingt</w:t>
      </w:r>
      <w:r w:rsidR="00C15BE8" w:rsidRPr="00D41658">
        <w:rPr>
          <w:rFonts w:cs="Tahoma"/>
          <w:noProof/>
          <w:szCs w:val="18"/>
          <w:bdr w:val="none" w:sz="0" w:space="0" w:color="auto" w:frame="1"/>
          <w:lang w:val="fr-FR"/>
        </w:rPr>
        <w:t>-</w:t>
      </w:r>
      <w:r w:rsidRPr="00D41658">
        <w:rPr>
          <w:rFonts w:cs="Tahoma"/>
          <w:noProof/>
          <w:szCs w:val="18"/>
          <w:bdr w:val="none" w:sz="0" w:space="0" w:color="auto" w:frame="1"/>
          <w:lang w:val="fr-FR"/>
        </w:rPr>
        <w:t>dix (90) jours suivant la date d’achat de la licence auprès du fabricant d’ordinateurs (OEM) ou du Détaillant ou la date de conclusion du Contrat Get Genuine Windows.</w:t>
      </w:r>
      <w:r w:rsidRPr="00D41658">
        <w:rPr>
          <w:rFonts w:cs="Tahoma"/>
          <w:noProof/>
          <w:szCs w:val="18"/>
          <w:lang w:val="fr-FR"/>
        </w:rPr>
        <w:t xml:space="preserve"> </w:t>
      </w:r>
      <w:r w:rsidRPr="00D41658">
        <w:rPr>
          <w:rFonts w:cs="Tahoma"/>
          <w:noProof/>
          <w:szCs w:val="18"/>
          <w:bdr w:val="none" w:sz="0" w:space="0" w:color="auto" w:frame="1"/>
          <w:lang w:val="fr-FR"/>
        </w:rPr>
        <w:t>(Effectif à compter du 1er septembre 2009)</w:t>
      </w:r>
    </w:p>
    <w:p w:rsidR="00894BFE" w:rsidRPr="00D41658" w:rsidRDefault="00894BFE" w:rsidP="004F4BF5">
      <w:pPr>
        <w:pStyle w:val="Footnotedash"/>
        <w:numPr>
          <w:ilvl w:val="0"/>
          <w:numId w:val="74"/>
        </w:numPr>
        <w:adjustRightInd/>
        <w:spacing w:before="0"/>
        <w:ind w:left="1980"/>
        <w:textAlignment w:val="auto"/>
        <w:rPr>
          <w:rFonts w:ascii="Tahoma" w:hAnsi="Tahoma" w:cs="Tahoma"/>
          <w:noProof/>
          <w:sz w:val="18"/>
          <w:szCs w:val="18"/>
          <w:lang w:val="fr-FR"/>
        </w:rPr>
      </w:pPr>
      <w:r w:rsidRPr="00D41658">
        <w:rPr>
          <w:rFonts w:ascii="Tahoma" w:hAnsi="Tahoma" w:cs="Tahoma"/>
          <w:noProof/>
          <w:sz w:val="18"/>
          <w:szCs w:val="18"/>
          <w:lang w:val="fr-FR"/>
        </w:rPr>
        <w:t>Renouveler la Software Assurance pour le système d’exploitation d’ordinateur à l’expiration de la Software Assurance Windows 8 Pro ou Windows 7 Professionnel.</w:t>
      </w:r>
    </w:p>
    <w:p w:rsidR="00894BFE" w:rsidRPr="00640614" w:rsidRDefault="00894BFE" w:rsidP="00894BFE">
      <w:pPr>
        <w:pStyle w:val="Footnotedash"/>
        <w:tabs>
          <w:tab w:val="clear" w:pos="1620"/>
        </w:tabs>
        <w:spacing w:before="0" w:after="0"/>
        <w:ind w:left="720" w:firstLine="0"/>
        <w:rPr>
          <w:rFonts w:ascii="Tahoma" w:hAnsi="Tahoma" w:cs="Tahoma"/>
          <w:noProof/>
          <w:sz w:val="18"/>
          <w:szCs w:val="18"/>
          <w:lang w:val="fr-FR"/>
        </w:rPr>
      </w:pPr>
      <w:r w:rsidRPr="00640614">
        <w:rPr>
          <w:rFonts w:ascii="Tahoma" w:hAnsi="Tahoma" w:cs="Tahoma"/>
          <w:noProof/>
          <w:sz w:val="18"/>
          <w:szCs w:val="18"/>
          <w:lang w:val="fr-FR"/>
        </w:rPr>
        <w:t>La période déterminée ci</w:t>
      </w:r>
      <w:r w:rsidR="00C15BE8">
        <w:rPr>
          <w:rFonts w:ascii="Tahoma" w:hAnsi="Tahoma" w:cs="Tahoma"/>
          <w:noProof/>
          <w:sz w:val="18"/>
          <w:szCs w:val="18"/>
          <w:lang w:val="fr-FR"/>
        </w:rPr>
        <w:t>-</w:t>
      </w:r>
      <w:r w:rsidRPr="00640614">
        <w:rPr>
          <w:rFonts w:ascii="Tahoma" w:hAnsi="Tahoma" w:cs="Tahoma"/>
          <w:noProof/>
          <w:sz w:val="18"/>
          <w:szCs w:val="18"/>
          <w:lang w:val="fr-FR"/>
        </w:rPr>
        <w:t>dessus peut être prolongée à des fins promotionnelles pour une durée limitée. Reportez</w:t>
      </w:r>
      <w:r w:rsidR="00C15BE8">
        <w:rPr>
          <w:rFonts w:ascii="Tahoma" w:hAnsi="Tahoma" w:cs="Tahoma"/>
          <w:noProof/>
          <w:sz w:val="18"/>
          <w:szCs w:val="18"/>
          <w:lang w:val="fr-FR"/>
        </w:rPr>
        <w:t>-</w:t>
      </w:r>
      <w:r w:rsidRPr="00640614">
        <w:rPr>
          <w:rFonts w:ascii="Tahoma" w:hAnsi="Tahoma" w:cs="Tahoma"/>
          <w:noProof/>
          <w:sz w:val="18"/>
          <w:szCs w:val="18"/>
          <w:lang w:val="fr-FR"/>
        </w:rPr>
        <w:t xml:space="preserve">vous à la </w:t>
      </w:r>
      <w:hyperlink w:anchor="Appendix_3" w:history="1">
        <w:r w:rsidRPr="00640614">
          <w:rPr>
            <w:rStyle w:val="Hyperlink"/>
            <w:rFonts w:ascii="Tahoma" w:hAnsi="Tahoma" w:cs="Tahoma"/>
            <w:noProof/>
            <w:sz w:val="18"/>
            <w:szCs w:val="18"/>
            <w:lang w:val="fr-FR"/>
          </w:rPr>
          <w:t>section 3</w:t>
        </w:r>
      </w:hyperlink>
      <w:r w:rsidRPr="00640614">
        <w:rPr>
          <w:rFonts w:ascii="Tahoma" w:hAnsi="Tahoma" w:cs="Tahoma"/>
          <w:noProof/>
          <w:sz w:val="18"/>
          <w:szCs w:val="18"/>
          <w:lang w:val="fr-FR"/>
        </w:rPr>
        <w:t xml:space="preserve"> pour plus d’informations.</w:t>
      </w:r>
    </w:p>
    <w:p w:rsidR="00894BFE" w:rsidRPr="00640614" w:rsidRDefault="00894BFE" w:rsidP="00894BFE">
      <w:pPr>
        <w:pStyle w:val="Footnotedash"/>
        <w:spacing w:before="0" w:after="0"/>
        <w:ind w:left="720" w:firstLine="0"/>
        <w:rPr>
          <w:rFonts w:ascii="Tahoma" w:hAnsi="Tahoma" w:cs="Tahoma"/>
          <w:noProof/>
          <w:lang w:val="fr-FR"/>
        </w:rPr>
      </w:pPr>
    </w:p>
    <w:p w:rsidR="00894BFE" w:rsidRPr="00D41658" w:rsidRDefault="00894BFE" w:rsidP="004F4BF5">
      <w:pPr>
        <w:pStyle w:val="FootnoteBulletLevel2"/>
        <w:numPr>
          <w:ilvl w:val="0"/>
          <w:numId w:val="71"/>
        </w:numPr>
        <w:adjustRightInd/>
        <w:spacing w:before="0"/>
        <w:ind w:left="1440"/>
        <w:textAlignment w:val="auto"/>
        <w:rPr>
          <w:rFonts w:ascii="Tahoma" w:hAnsi="Tahoma" w:cs="Tahoma"/>
          <w:noProof/>
          <w:sz w:val="18"/>
          <w:szCs w:val="18"/>
          <w:lang w:val="fr-FR"/>
        </w:rPr>
      </w:pPr>
      <w:r w:rsidRPr="00D41658">
        <w:rPr>
          <w:rFonts w:ascii="Tahoma" w:hAnsi="Tahoma" w:cs="Tahoma"/>
          <w:noProof/>
          <w:sz w:val="18"/>
          <w:szCs w:val="18"/>
          <w:lang w:val="fr-FR"/>
        </w:rPr>
        <w:t>Accords de Mise en Œuvre Entreprise : à l’expiration d’un Accord de Mise en Œuvre Entreprise existant couvrant le Système d’Exploitation Windows Desktop, les clients peuvent renouveler cette couverture au titre d’un nouvel Accord de Mise en Œuvre Entreprise pour le Système d’Exploitation Windows Desktop.</w:t>
      </w:r>
    </w:p>
    <w:p w:rsidR="00894BFE" w:rsidRPr="00D41658" w:rsidRDefault="00894BFE" w:rsidP="00894BFE">
      <w:pPr>
        <w:pStyle w:val="FootnoteBulletLevel2"/>
        <w:tabs>
          <w:tab w:val="clear" w:pos="1260"/>
        </w:tabs>
        <w:adjustRightInd/>
        <w:spacing w:before="0"/>
        <w:ind w:left="0" w:firstLine="0"/>
        <w:textAlignment w:val="auto"/>
        <w:rPr>
          <w:rFonts w:ascii="Tahoma" w:hAnsi="Tahoma" w:cs="Tahoma"/>
          <w:noProof/>
          <w:sz w:val="18"/>
          <w:szCs w:val="18"/>
          <w:lang w:val="fr-FR"/>
        </w:rPr>
      </w:pPr>
    </w:p>
    <w:p w:rsidR="00894BFE" w:rsidRPr="00D41658" w:rsidRDefault="00894BFE" w:rsidP="00894BFE">
      <w:pPr>
        <w:pStyle w:val="FootnoteBulletLevel1"/>
        <w:tabs>
          <w:tab w:val="clear" w:pos="900"/>
        </w:tabs>
        <w:adjustRightInd/>
        <w:spacing w:before="0" w:after="60"/>
        <w:ind w:left="720" w:firstLine="0"/>
        <w:textAlignment w:val="auto"/>
        <w:rPr>
          <w:rFonts w:ascii="Tahoma" w:hAnsi="Tahoma" w:cs="Tahoma"/>
          <w:noProof/>
          <w:sz w:val="18"/>
          <w:szCs w:val="18"/>
          <w:lang w:val="fr-FR"/>
        </w:rPr>
      </w:pPr>
      <w:r w:rsidRPr="00D41658">
        <w:rPr>
          <w:rFonts w:ascii="Tahoma" w:hAnsi="Tahoma" w:cs="Tahoma"/>
          <w:b/>
          <w:noProof/>
          <w:sz w:val="18"/>
          <w:szCs w:val="18"/>
          <w:lang w:val="fr-FR"/>
        </w:rPr>
        <w:t>Mise à Jour et Software Assurance Windows 8 Pro</w:t>
      </w:r>
    </w:p>
    <w:p w:rsidR="00894BFE" w:rsidRPr="00D41658" w:rsidRDefault="00894BFE" w:rsidP="00894BFE">
      <w:pPr>
        <w:pStyle w:val="FootnoteBulletLevel1"/>
        <w:spacing w:before="0" w:after="0"/>
        <w:ind w:left="720" w:firstLine="0"/>
        <w:rPr>
          <w:rFonts w:ascii="Tahoma" w:hAnsi="Tahoma" w:cs="Tahoma"/>
          <w:noProof/>
          <w:sz w:val="18"/>
          <w:szCs w:val="18"/>
          <w:lang w:val="fr-FR"/>
        </w:rPr>
      </w:pPr>
      <w:r w:rsidRPr="00D41658">
        <w:rPr>
          <w:rFonts w:ascii="Tahoma" w:hAnsi="Tahoma" w:cs="Tahoma"/>
          <w:noProof/>
          <w:sz w:val="18"/>
          <w:szCs w:val="18"/>
          <w:u w:val="single"/>
          <w:lang w:val="fr-FR"/>
        </w:rPr>
        <w:t>Licence de mise à jour de système d’exploitation (OS)</w:t>
      </w:r>
    </w:p>
    <w:p w:rsidR="00894BFE" w:rsidRPr="00D41658" w:rsidRDefault="00894BFE" w:rsidP="00894BFE">
      <w:pPr>
        <w:pStyle w:val="FootnoteBulletLevel2"/>
        <w:tabs>
          <w:tab w:val="clear" w:pos="1260"/>
        </w:tabs>
        <w:adjustRightInd/>
        <w:spacing w:before="0"/>
        <w:ind w:left="720" w:firstLine="0"/>
        <w:textAlignment w:val="auto"/>
        <w:rPr>
          <w:rFonts w:ascii="Tahoma" w:hAnsi="Tahoma" w:cs="Tahoma"/>
          <w:noProof/>
          <w:sz w:val="18"/>
          <w:szCs w:val="18"/>
          <w:lang w:val="fr-FR"/>
        </w:rPr>
      </w:pPr>
      <w:r w:rsidRPr="00D41658">
        <w:rPr>
          <w:rFonts w:ascii="Tahoma" w:hAnsi="Tahoma" w:cs="Tahoma"/>
          <w:noProof/>
          <w:sz w:val="18"/>
          <w:szCs w:val="18"/>
          <w:lang w:val="fr-FR"/>
        </w:rPr>
        <w:t>Les licences de systèmes d’exploitation d’ordinateur concédées au titre de ces programmes sont uniquement des licences de mises à jour. Les licences de système d’exploitation d’ordinateur complètes ne sont pas disponibles dans le cadre de ces programmes. Par conséquent, le client doit acquérir sous licence, et installer sur chaque ordinateur pour lequel il exécute la Mise à Jour Windows 8 Pro, l’un des systèmes d’exploitation éligibles indiqués dans le tableau ci</w:t>
      </w:r>
      <w:r w:rsidR="00C15BE8" w:rsidRPr="00D41658">
        <w:rPr>
          <w:rFonts w:ascii="Tahoma" w:hAnsi="Tahoma" w:cs="Tahoma"/>
          <w:noProof/>
          <w:sz w:val="18"/>
          <w:szCs w:val="18"/>
          <w:lang w:val="fr-FR"/>
        </w:rPr>
        <w:t>-</w:t>
      </w:r>
      <w:r w:rsidRPr="00D41658">
        <w:rPr>
          <w:rFonts w:ascii="Tahoma" w:hAnsi="Tahoma" w:cs="Tahoma"/>
          <w:noProof/>
          <w:sz w:val="18"/>
          <w:szCs w:val="18"/>
          <w:lang w:val="fr-FR"/>
        </w:rPr>
        <w:t>dessus.</w:t>
      </w:r>
    </w:p>
    <w:p w:rsidR="00894BFE" w:rsidRPr="00D41658" w:rsidRDefault="00894BFE" w:rsidP="00894BFE">
      <w:pPr>
        <w:pStyle w:val="FootnoteBulletLevel2"/>
        <w:tabs>
          <w:tab w:val="clear" w:pos="1260"/>
        </w:tabs>
        <w:adjustRightInd/>
        <w:spacing w:before="0"/>
        <w:ind w:left="720" w:firstLine="0"/>
        <w:textAlignment w:val="auto"/>
        <w:rPr>
          <w:rFonts w:ascii="Tahoma" w:hAnsi="Tahoma" w:cs="Tahoma"/>
          <w:noProof/>
          <w:sz w:val="18"/>
          <w:szCs w:val="18"/>
          <w:lang w:val="fr-FR"/>
        </w:rPr>
      </w:pPr>
    </w:p>
    <w:p w:rsidR="00894BFE" w:rsidRPr="00D41658" w:rsidRDefault="00894BFE" w:rsidP="00894BFE">
      <w:pPr>
        <w:pStyle w:val="FootnoteBulletLevel2"/>
        <w:tabs>
          <w:tab w:val="clear" w:pos="1260"/>
        </w:tabs>
        <w:adjustRightInd/>
        <w:spacing w:before="0"/>
        <w:ind w:left="720" w:firstLine="0"/>
        <w:textAlignment w:val="auto"/>
        <w:rPr>
          <w:rFonts w:ascii="Tahoma" w:hAnsi="Tahoma" w:cs="Tahoma"/>
          <w:noProof/>
          <w:sz w:val="18"/>
          <w:szCs w:val="18"/>
          <w:lang w:val="fr-FR"/>
        </w:rPr>
      </w:pPr>
      <w:r w:rsidRPr="00D41658">
        <w:rPr>
          <w:rFonts w:ascii="Tahoma" w:hAnsi="Tahoma" w:cs="Tahoma"/>
          <w:noProof/>
          <w:sz w:val="18"/>
          <w:szCs w:val="18"/>
          <w:lang w:val="fr-FR"/>
        </w:rPr>
        <w:t>Les clients qui souhaitent acquérir des Mises à Jour et une Software Assurance Windows 8 Pro disposent des options suivantes :</w:t>
      </w:r>
    </w:p>
    <w:p w:rsidR="00894BFE" w:rsidRPr="00D41658" w:rsidRDefault="00894BFE" w:rsidP="00894BFE">
      <w:pPr>
        <w:pStyle w:val="FootnoteBulletLevel2"/>
        <w:tabs>
          <w:tab w:val="clear" w:pos="1260"/>
        </w:tabs>
        <w:adjustRightInd/>
        <w:spacing w:before="0"/>
        <w:ind w:left="720" w:firstLine="0"/>
        <w:textAlignment w:val="auto"/>
        <w:rPr>
          <w:rFonts w:ascii="Tahoma" w:hAnsi="Tahoma" w:cs="Tahoma"/>
          <w:noProof/>
          <w:sz w:val="18"/>
          <w:szCs w:val="18"/>
          <w:lang w:val="fr-FR"/>
        </w:rPr>
      </w:pPr>
    </w:p>
    <w:p w:rsidR="00894BFE" w:rsidRPr="00D41658" w:rsidRDefault="00894BFE" w:rsidP="004F4BF5">
      <w:pPr>
        <w:pStyle w:val="FootnoteBulletLevel2"/>
        <w:numPr>
          <w:ilvl w:val="0"/>
          <w:numId w:val="71"/>
        </w:numPr>
        <w:adjustRightInd/>
        <w:spacing w:before="0" w:after="60"/>
        <w:ind w:left="1440"/>
        <w:textAlignment w:val="auto"/>
        <w:rPr>
          <w:rFonts w:ascii="Tahoma" w:hAnsi="Tahoma" w:cs="Tahoma"/>
          <w:noProof/>
          <w:sz w:val="18"/>
          <w:szCs w:val="18"/>
          <w:lang w:val="fr-FR"/>
        </w:rPr>
      </w:pPr>
      <w:r w:rsidRPr="00D41658">
        <w:rPr>
          <w:rFonts w:ascii="Tahoma" w:hAnsi="Tahoma" w:cs="Tahoma"/>
          <w:noProof/>
          <w:sz w:val="18"/>
          <w:szCs w:val="18"/>
          <w:lang w:val="fr-FR"/>
        </w:rPr>
        <w:t>Programmes de Licences Select, Open Value (hors option couvrant l’ensemble de l’entreprise) et</w:t>
      </w:r>
      <w:r w:rsidR="000319E5" w:rsidRPr="00D41658">
        <w:rPr>
          <w:rFonts w:ascii="Tahoma" w:hAnsi="Tahoma" w:cs="Tahoma"/>
          <w:noProof/>
          <w:sz w:val="18"/>
          <w:szCs w:val="18"/>
          <w:lang w:val="fr-FR"/>
        </w:rPr>
        <w:t> </w:t>
      </w:r>
      <w:r w:rsidRPr="00D41658">
        <w:rPr>
          <w:rFonts w:ascii="Tahoma" w:hAnsi="Tahoma" w:cs="Tahoma"/>
          <w:noProof/>
          <w:sz w:val="18"/>
          <w:szCs w:val="18"/>
          <w:lang w:val="fr-FR"/>
        </w:rPr>
        <w:t>Open :</w:t>
      </w:r>
    </w:p>
    <w:p w:rsidR="00894BFE" w:rsidRPr="00D41658" w:rsidRDefault="00894BFE" w:rsidP="004F4BF5">
      <w:pPr>
        <w:pStyle w:val="Footnotedash"/>
        <w:numPr>
          <w:ilvl w:val="1"/>
          <w:numId w:val="75"/>
        </w:numPr>
        <w:spacing w:before="0"/>
        <w:ind w:left="1800"/>
        <w:rPr>
          <w:rFonts w:ascii="Tahoma" w:hAnsi="Tahoma" w:cs="Tahoma"/>
          <w:noProof/>
          <w:sz w:val="18"/>
          <w:szCs w:val="18"/>
          <w:lang w:val="fr-FR"/>
        </w:rPr>
      </w:pPr>
      <w:r w:rsidRPr="00D41658">
        <w:rPr>
          <w:rFonts w:ascii="Tahoma" w:hAnsi="Tahoma" w:cs="Tahoma"/>
          <w:noProof/>
          <w:color w:val="000000"/>
          <w:sz w:val="18"/>
          <w:szCs w:val="18"/>
          <w:lang w:val="fr-FR"/>
        </w:rPr>
        <w:t>Acheter des Mises à Jour et des Software Assurance Windows 8 Pro couvrant les ordinateurs sur lesquels le client a installé l’un des systèmes d’exploitation éligibles acquis sous licence, énumérés dans le tableau des Mises à Jour Windows ci-dessus.</w:t>
      </w:r>
    </w:p>
    <w:p w:rsidR="00894BFE" w:rsidRPr="00D41658" w:rsidRDefault="00894BFE" w:rsidP="004F4BF5">
      <w:pPr>
        <w:pStyle w:val="Footnotedash"/>
        <w:numPr>
          <w:ilvl w:val="2"/>
          <w:numId w:val="98"/>
        </w:numPr>
        <w:spacing w:before="0"/>
        <w:ind w:left="1800"/>
        <w:rPr>
          <w:rFonts w:ascii="Tahoma" w:hAnsi="Tahoma" w:cs="Tahoma"/>
          <w:noProof/>
          <w:sz w:val="18"/>
          <w:szCs w:val="18"/>
          <w:lang w:val="fr-FR"/>
        </w:rPr>
      </w:pPr>
      <w:r w:rsidRPr="00D41658">
        <w:rPr>
          <w:rFonts w:ascii="Tahoma" w:hAnsi="Tahoma" w:cs="Tahoma"/>
          <w:noProof/>
          <w:color w:val="000000"/>
          <w:sz w:val="18"/>
          <w:szCs w:val="18"/>
          <w:lang w:val="fr-FR"/>
        </w:rPr>
        <w:t>Les clients sont autorisés à réattribuer la Software Assurance couvrant des mises à jour de systèmes d’exploitation d’ordinateur depuis l’ordinateur d’origine vers un ordinateur de remplacement, mais pas à court terme (c’est-à-dire, pas dans les quatre-vingt-dix (90) jours après la dernière attribution), à condition que (1) les clients acquièrent sous licence, et installent sur l’ordinateur de remplacement, la dernière version de ce système d’exploitation et</w:t>
      </w:r>
      <w:r w:rsidR="00EB3987" w:rsidRPr="00D41658">
        <w:rPr>
          <w:rFonts w:ascii="Tahoma" w:hAnsi="Tahoma" w:cs="Tahoma"/>
          <w:noProof/>
          <w:color w:val="000000"/>
          <w:sz w:val="18"/>
          <w:szCs w:val="18"/>
          <w:lang w:val="fr-FR"/>
        </w:rPr>
        <w:t> </w:t>
      </w:r>
      <w:r w:rsidRPr="00D41658">
        <w:rPr>
          <w:rFonts w:ascii="Tahoma" w:hAnsi="Tahoma" w:cs="Tahoma"/>
          <w:noProof/>
          <w:color w:val="000000"/>
          <w:sz w:val="18"/>
          <w:szCs w:val="18"/>
          <w:lang w:val="fr-FR"/>
        </w:rPr>
        <w:t>(2) que les clients suppriment de l’ordinateur d’origine toute mise à jour du système d’exploitation d’ordinateur.</w:t>
      </w:r>
    </w:p>
    <w:p w:rsidR="00894BFE" w:rsidRPr="00D41658" w:rsidRDefault="00894BFE" w:rsidP="004F4BF5">
      <w:pPr>
        <w:pStyle w:val="FootnoteBulletLevel2"/>
        <w:numPr>
          <w:ilvl w:val="0"/>
          <w:numId w:val="71"/>
        </w:numPr>
        <w:adjustRightInd/>
        <w:spacing w:before="0" w:after="60"/>
        <w:ind w:left="1440"/>
        <w:textAlignment w:val="auto"/>
        <w:rPr>
          <w:rFonts w:ascii="Tahoma" w:hAnsi="Tahoma" w:cs="Tahoma"/>
          <w:noProof/>
          <w:sz w:val="18"/>
          <w:szCs w:val="18"/>
          <w:lang w:val="fr-FR"/>
        </w:rPr>
      </w:pPr>
      <w:r w:rsidRPr="00D41658">
        <w:rPr>
          <w:rFonts w:ascii="Tahoma" w:hAnsi="Tahoma" w:cs="Tahoma"/>
          <w:noProof/>
          <w:sz w:val="18"/>
          <w:szCs w:val="18"/>
          <w:lang w:val="fr-FR"/>
        </w:rPr>
        <w:t>Accords de Mise en Œuvre Entreprise et Contrats Open Value couvrant l’ensemble de l’entreprise (durée illimitée et abonnement) :</w:t>
      </w:r>
    </w:p>
    <w:p w:rsidR="00894BFE" w:rsidRPr="00D41658" w:rsidRDefault="00894BFE" w:rsidP="004F4BF5">
      <w:pPr>
        <w:pStyle w:val="Footnotedash"/>
        <w:numPr>
          <w:ilvl w:val="1"/>
          <w:numId w:val="75"/>
        </w:numPr>
        <w:spacing w:before="0"/>
        <w:ind w:left="1800"/>
        <w:rPr>
          <w:rFonts w:ascii="Tahoma" w:hAnsi="Tahoma" w:cs="Tahoma"/>
          <w:noProof/>
          <w:sz w:val="18"/>
          <w:szCs w:val="18"/>
          <w:lang w:val="fr-FR"/>
        </w:rPr>
      </w:pPr>
      <w:r w:rsidRPr="00D41658">
        <w:rPr>
          <w:rFonts w:ascii="Tahoma" w:hAnsi="Tahoma" w:cs="Tahoma"/>
          <w:noProof/>
          <w:color w:val="000000"/>
          <w:sz w:val="18"/>
          <w:szCs w:val="18"/>
          <w:lang w:val="fr-FR"/>
        </w:rPr>
        <w:t xml:space="preserve">Accords de Mise en Œuvre Entreprise ou Contrats Open Value (base installée) : </w:t>
      </w:r>
    </w:p>
    <w:p w:rsidR="00894BFE" w:rsidRPr="00D41658" w:rsidRDefault="00894BFE" w:rsidP="004F4BF5">
      <w:pPr>
        <w:pStyle w:val="Footnotedash"/>
        <w:numPr>
          <w:ilvl w:val="1"/>
          <w:numId w:val="75"/>
        </w:numPr>
        <w:spacing w:before="0"/>
        <w:ind w:left="1800"/>
        <w:rPr>
          <w:rFonts w:ascii="Tahoma" w:hAnsi="Tahoma" w:cs="Tahoma"/>
          <w:noProof/>
          <w:sz w:val="18"/>
          <w:szCs w:val="18"/>
          <w:lang w:val="fr-FR"/>
        </w:rPr>
      </w:pPr>
      <w:r w:rsidRPr="00D41658">
        <w:rPr>
          <w:rFonts w:ascii="Tahoma" w:hAnsi="Tahoma" w:cs="Tahoma"/>
          <w:noProof/>
          <w:color w:val="000000"/>
          <w:sz w:val="18"/>
          <w:szCs w:val="18"/>
          <w:lang w:val="fr-FR"/>
        </w:rPr>
        <w:t>Acheter la Mise à Jour et la Software Assurance Windows 8 Pro pour tous les ordinateurs éligibles de la base installée.</w:t>
      </w:r>
      <w:r w:rsidRPr="00D41658">
        <w:rPr>
          <w:rFonts w:ascii="Tahoma" w:hAnsi="Tahoma" w:cs="Tahoma"/>
          <w:noProof/>
          <w:sz w:val="18"/>
          <w:szCs w:val="18"/>
          <w:lang w:val="fr-FR"/>
        </w:rPr>
        <w:t xml:space="preserve"> </w:t>
      </w:r>
      <w:r w:rsidRPr="00D41658">
        <w:rPr>
          <w:rFonts w:ascii="Tahoma" w:hAnsi="Tahoma" w:cs="Tahoma"/>
          <w:noProof/>
          <w:color w:val="000000"/>
          <w:sz w:val="18"/>
          <w:szCs w:val="18"/>
          <w:lang w:val="fr-FR"/>
        </w:rPr>
        <w:t>La « base installée » désigne l’ensemble des ordinateurs éligibles du client et des affiliés du client couverts à la date d’entrée en vigueur de l’accord de mise en œuvre ou du contrat.</w:t>
      </w:r>
      <w:r w:rsidRPr="00D41658">
        <w:rPr>
          <w:rFonts w:ascii="Tahoma" w:hAnsi="Tahoma" w:cs="Tahoma"/>
          <w:noProof/>
          <w:sz w:val="18"/>
          <w:szCs w:val="18"/>
          <w:lang w:val="fr-FR"/>
        </w:rPr>
        <w:t xml:space="preserve"> </w:t>
      </w:r>
      <w:r w:rsidRPr="00D41658">
        <w:rPr>
          <w:rFonts w:ascii="Tahoma" w:hAnsi="Tahoma" w:cs="Tahoma"/>
          <w:noProof/>
          <w:color w:val="000000"/>
          <w:sz w:val="18"/>
          <w:szCs w:val="18"/>
          <w:lang w:val="fr-FR"/>
        </w:rPr>
        <w:t>Le Client doit disposer d’une licence pour l’un des systèmes d’exploitation éligibles recensés dans le tableau des Mises à Jour Windows ci</w:t>
      </w:r>
      <w:r w:rsidR="00C15BE8" w:rsidRPr="00D41658">
        <w:rPr>
          <w:rFonts w:ascii="Tahoma" w:hAnsi="Tahoma" w:cs="Tahoma"/>
          <w:noProof/>
          <w:color w:val="000000"/>
          <w:sz w:val="18"/>
          <w:szCs w:val="18"/>
          <w:lang w:val="fr-FR"/>
        </w:rPr>
        <w:t>-</w:t>
      </w:r>
      <w:r w:rsidRPr="00D41658">
        <w:rPr>
          <w:rFonts w:ascii="Tahoma" w:hAnsi="Tahoma" w:cs="Tahoma"/>
          <w:noProof/>
          <w:color w:val="000000"/>
          <w:sz w:val="18"/>
          <w:szCs w:val="18"/>
          <w:lang w:val="fr-FR"/>
        </w:rPr>
        <w:t>dessus sous la colonne « Nouveau CE</w:t>
      </w:r>
      <w:r w:rsidR="002007F9" w:rsidRPr="00D41658">
        <w:rPr>
          <w:rFonts w:ascii="Tahoma" w:hAnsi="Tahoma" w:cs="Tahoma"/>
          <w:noProof/>
          <w:color w:val="000000"/>
          <w:sz w:val="18"/>
          <w:szCs w:val="18"/>
          <w:lang w:val="fr-FR"/>
        </w:rPr>
        <w:t xml:space="preserve"> </w:t>
      </w:r>
      <w:r w:rsidRPr="00D41658">
        <w:rPr>
          <w:rFonts w:ascii="Tahoma" w:hAnsi="Tahoma" w:cs="Tahoma"/>
          <w:noProof/>
          <w:color w:val="000000"/>
          <w:sz w:val="18"/>
          <w:szCs w:val="18"/>
          <w:lang w:val="fr-FR"/>
        </w:rPr>
        <w:t>/</w:t>
      </w:r>
      <w:r w:rsidR="002007F9" w:rsidRPr="00D41658">
        <w:rPr>
          <w:rFonts w:ascii="Tahoma" w:hAnsi="Tahoma" w:cs="Tahoma"/>
          <w:noProof/>
          <w:color w:val="000000"/>
          <w:sz w:val="18"/>
          <w:szCs w:val="18"/>
          <w:lang w:val="fr-FR"/>
        </w:rPr>
        <w:t xml:space="preserve"> </w:t>
      </w:r>
      <w:r w:rsidRPr="00D41658">
        <w:rPr>
          <w:rFonts w:ascii="Tahoma" w:hAnsi="Tahoma" w:cs="Tahoma"/>
          <w:noProof/>
          <w:color w:val="000000"/>
          <w:sz w:val="18"/>
          <w:szCs w:val="18"/>
          <w:lang w:val="fr-FR"/>
        </w:rPr>
        <w:t>OV</w:t>
      </w:r>
      <w:r w:rsidR="00C15BE8" w:rsidRPr="00D41658">
        <w:rPr>
          <w:rFonts w:ascii="Tahoma" w:hAnsi="Tahoma" w:cs="Tahoma"/>
          <w:noProof/>
          <w:color w:val="000000"/>
          <w:sz w:val="18"/>
          <w:szCs w:val="18"/>
          <w:lang w:val="fr-FR"/>
        </w:rPr>
        <w:t>-</w:t>
      </w:r>
      <w:r w:rsidRPr="00D41658">
        <w:rPr>
          <w:rFonts w:ascii="Tahoma" w:hAnsi="Tahoma" w:cs="Tahoma"/>
          <w:noProof/>
          <w:color w:val="000000"/>
          <w:sz w:val="18"/>
          <w:szCs w:val="18"/>
          <w:lang w:val="fr-FR"/>
        </w:rPr>
        <w:t>CW » et l’avoir installé sur l’ensemble des ordinateurs éligibles de</w:t>
      </w:r>
      <w:r w:rsidR="002007F9" w:rsidRPr="00D41658">
        <w:rPr>
          <w:rFonts w:ascii="Tahoma" w:hAnsi="Tahoma" w:cs="Tahoma"/>
          <w:noProof/>
          <w:color w:val="000000"/>
          <w:sz w:val="18"/>
          <w:szCs w:val="18"/>
          <w:lang w:val="fr-FR"/>
        </w:rPr>
        <w:t> </w:t>
      </w:r>
      <w:r w:rsidRPr="00D41658">
        <w:rPr>
          <w:rFonts w:ascii="Tahoma" w:hAnsi="Tahoma" w:cs="Tahoma"/>
          <w:noProof/>
          <w:color w:val="000000"/>
          <w:sz w:val="18"/>
          <w:szCs w:val="18"/>
          <w:lang w:val="fr-FR"/>
        </w:rPr>
        <w:t>la base qui exécuteront le système d’exploitation Windows.</w:t>
      </w:r>
    </w:p>
    <w:p w:rsidR="00894BFE" w:rsidRPr="00D41658" w:rsidRDefault="00894BFE" w:rsidP="004F4BF5">
      <w:pPr>
        <w:pStyle w:val="Footnotedash"/>
        <w:numPr>
          <w:ilvl w:val="1"/>
          <w:numId w:val="75"/>
        </w:numPr>
        <w:spacing w:before="0"/>
        <w:ind w:left="1800"/>
        <w:rPr>
          <w:rFonts w:ascii="Tahoma" w:hAnsi="Tahoma" w:cs="Tahoma"/>
          <w:noProof/>
          <w:sz w:val="18"/>
          <w:szCs w:val="18"/>
          <w:lang w:val="fr-FR"/>
        </w:rPr>
      </w:pPr>
      <w:r w:rsidRPr="00D41658">
        <w:rPr>
          <w:rFonts w:ascii="Tahoma" w:hAnsi="Tahoma" w:cs="Tahoma"/>
          <w:noProof/>
          <w:color w:val="000000"/>
          <w:sz w:val="18"/>
          <w:szCs w:val="18"/>
          <w:lang w:val="fr-FR"/>
        </w:rPr>
        <w:t>Accords de Mise en Œuvre Entreprise ou Contrats Open Value (régularisation et remplacement) :</w:t>
      </w:r>
    </w:p>
    <w:p w:rsidR="00894BFE" w:rsidRPr="00D41658" w:rsidRDefault="00894BFE" w:rsidP="004F4BF5">
      <w:pPr>
        <w:pStyle w:val="Footnotedash"/>
        <w:numPr>
          <w:ilvl w:val="1"/>
          <w:numId w:val="75"/>
        </w:numPr>
        <w:spacing w:before="0"/>
        <w:ind w:left="1800"/>
        <w:rPr>
          <w:rFonts w:ascii="Tahoma" w:hAnsi="Tahoma" w:cs="Tahoma"/>
          <w:noProof/>
          <w:color w:val="000000"/>
          <w:sz w:val="18"/>
          <w:szCs w:val="18"/>
          <w:lang w:val="fr-FR"/>
        </w:rPr>
      </w:pPr>
      <w:r w:rsidRPr="00D41658">
        <w:rPr>
          <w:rFonts w:ascii="Tahoma" w:hAnsi="Tahoma" w:cs="Tahoma"/>
          <w:noProof/>
          <w:color w:val="000000"/>
          <w:sz w:val="18"/>
          <w:szCs w:val="18"/>
          <w:lang w:val="fr-FR"/>
        </w:rPr>
        <w:t>Acheter des Mises à Jour et des Software Assurance Windows 8 Pro couvrant tous les nouveaux ordinateurs ou dispositifs éligibles sur lesquels le système d’exploitation Windows s’exécutera. Le client doit avoir acquis sous licence, et installé sur tous les ordinateurs et dispositifs éligibles nouveaux et de remplacement, achetés auprès d’une source quelconque et</w:t>
      </w:r>
      <w:r w:rsidR="002007F9" w:rsidRPr="00D41658">
        <w:rPr>
          <w:rFonts w:ascii="Tahoma" w:hAnsi="Tahoma" w:cs="Tahoma"/>
          <w:noProof/>
          <w:color w:val="000000"/>
          <w:sz w:val="18"/>
          <w:szCs w:val="18"/>
          <w:lang w:val="fr-FR"/>
        </w:rPr>
        <w:t> </w:t>
      </w:r>
      <w:r w:rsidRPr="00D41658">
        <w:rPr>
          <w:rFonts w:ascii="Tahoma" w:hAnsi="Tahoma" w:cs="Tahoma"/>
          <w:noProof/>
          <w:color w:val="000000"/>
          <w:sz w:val="18"/>
          <w:szCs w:val="18"/>
          <w:lang w:val="fr-FR"/>
        </w:rPr>
        <w:t>non dans le cadre d’une fusion ou d’une acquisition, l’un des systèmes d’exploitation éligibles recensés dans le tableau des Mises à Jour Windows sous la colonne « CE</w:t>
      </w:r>
      <w:r w:rsidR="002007F9" w:rsidRPr="00D41658">
        <w:rPr>
          <w:rFonts w:ascii="Tahoma" w:hAnsi="Tahoma" w:cs="Tahoma"/>
          <w:noProof/>
          <w:color w:val="000000"/>
          <w:sz w:val="18"/>
          <w:szCs w:val="18"/>
          <w:lang w:val="fr-FR"/>
        </w:rPr>
        <w:t xml:space="preserve"> </w:t>
      </w:r>
      <w:r w:rsidRPr="00D41658">
        <w:rPr>
          <w:rFonts w:ascii="Tahoma" w:hAnsi="Tahoma" w:cs="Tahoma"/>
          <w:noProof/>
          <w:color w:val="000000"/>
          <w:sz w:val="18"/>
          <w:szCs w:val="18"/>
          <w:lang w:val="fr-FR"/>
        </w:rPr>
        <w:t>/</w:t>
      </w:r>
      <w:r w:rsidR="002007F9" w:rsidRPr="00D41658">
        <w:rPr>
          <w:rFonts w:ascii="Tahoma" w:hAnsi="Tahoma" w:cs="Tahoma"/>
          <w:noProof/>
          <w:color w:val="000000"/>
          <w:sz w:val="18"/>
          <w:szCs w:val="18"/>
          <w:lang w:val="fr-FR"/>
        </w:rPr>
        <w:t xml:space="preserve"> </w:t>
      </w:r>
      <w:r w:rsidRPr="00D41658">
        <w:rPr>
          <w:rFonts w:ascii="Tahoma" w:hAnsi="Tahoma" w:cs="Tahoma"/>
          <w:noProof/>
          <w:color w:val="000000"/>
          <w:sz w:val="18"/>
          <w:szCs w:val="18"/>
          <w:lang w:val="fr-FR"/>
        </w:rPr>
        <w:t>OV</w:t>
      </w:r>
      <w:r w:rsidR="00C15BE8" w:rsidRPr="00D41658">
        <w:rPr>
          <w:rFonts w:ascii="Tahoma" w:hAnsi="Tahoma" w:cs="Tahoma"/>
          <w:noProof/>
          <w:color w:val="000000"/>
          <w:sz w:val="18"/>
          <w:szCs w:val="18"/>
          <w:lang w:val="fr-FR"/>
        </w:rPr>
        <w:t>-</w:t>
      </w:r>
      <w:r w:rsidRPr="00D41658">
        <w:rPr>
          <w:rFonts w:ascii="Tahoma" w:hAnsi="Tahoma" w:cs="Tahoma"/>
          <w:noProof/>
          <w:color w:val="000000"/>
          <w:sz w:val="18"/>
          <w:szCs w:val="18"/>
          <w:lang w:val="fr-FR"/>
        </w:rPr>
        <w:t>CW existant ». Le client doit avoir acquis sous licence et installé sur tous les ordinateurs éligibles nouveaux ou de remplacement acquis dans le cadre d’une fusion ou d’une acquisition l’un des systèmes d’exploitation éligibles recensés dans le tableau des Mises à Jour Windows ci</w:t>
      </w:r>
      <w:r w:rsidR="00C15BE8" w:rsidRPr="00D41658">
        <w:rPr>
          <w:rFonts w:ascii="Tahoma" w:hAnsi="Tahoma" w:cs="Tahoma"/>
          <w:noProof/>
          <w:color w:val="000000"/>
          <w:sz w:val="18"/>
          <w:szCs w:val="18"/>
          <w:lang w:val="fr-FR"/>
        </w:rPr>
        <w:t>-</w:t>
      </w:r>
      <w:r w:rsidRPr="00D41658">
        <w:rPr>
          <w:rFonts w:ascii="Tahoma" w:hAnsi="Tahoma" w:cs="Tahoma"/>
          <w:noProof/>
          <w:color w:val="000000"/>
          <w:sz w:val="18"/>
          <w:szCs w:val="18"/>
          <w:lang w:val="fr-FR"/>
        </w:rPr>
        <w:t>dessus sous la colonne « Nouveau CE</w:t>
      </w:r>
      <w:r w:rsidR="002007F9" w:rsidRPr="00D41658">
        <w:rPr>
          <w:rFonts w:ascii="Tahoma" w:hAnsi="Tahoma" w:cs="Tahoma"/>
          <w:noProof/>
          <w:color w:val="000000"/>
          <w:sz w:val="18"/>
          <w:szCs w:val="18"/>
          <w:lang w:val="fr-FR"/>
        </w:rPr>
        <w:t xml:space="preserve"> </w:t>
      </w:r>
      <w:r w:rsidRPr="00D41658">
        <w:rPr>
          <w:rFonts w:ascii="Tahoma" w:hAnsi="Tahoma" w:cs="Tahoma"/>
          <w:noProof/>
          <w:color w:val="000000"/>
          <w:sz w:val="18"/>
          <w:szCs w:val="18"/>
          <w:lang w:val="fr-FR"/>
        </w:rPr>
        <w:t>/</w:t>
      </w:r>
      <w:r w:rsidR="002007F9" w:rsidRPr="00D41658">
        <w:rPr>
          <w:rFonts w:ascii="Tahoma" w:hAnsi="Tahoma" w:cs="Tahoma"/>
          <w:noProof/>
          <w:color w:val="000000"/>
          <w:sz w:val="18"/>
          <w:szCs w:val="18"/>
          <w:lang w:val="fr-FR"/>
        </w:rPr>
        <w:t xml:space="preserve"> </w:t>
      </w:r>
      <w:r w:rsidRPr="00D41658">
        <w:rPr>
          <w:rFonts w:ascii="Tahoma" w:hAnsi="Tahoma" w:cs="Tahoma"/>
          <w:noProof/>
          <w:color w:val="000000"/>
          <w:sz w:val="18"/>
          <w:szCs w:val="18"/>
          <w:lang w:val="fr-FR"/>
        </w:rPr>
        <w:t>OV</w:t>
      </w:r>
      <w:r w:rsidR="00C15BE8" w:rsidRPr="00D41658">
        <w:rPr>
          <w:rFonts w:ascii="Tahoma" w:hAnsi="Tahoma" w:cs="Tahoma"/>
          <w:noProof/>
          <w:color w:val="000000"/>
          <w:sz w:val="18"/>
          <w:szCs w:val="18"/>
          <w:lang w:val="fr-FR"/>
        </w:rPr>
        <w:t>-</w:t>
      </w:r>
      <w:r w:rsidRPr="00D41658">
        <w:rPr>
          <w:rFonts w:ascii="Tahoma" w:hAnsi="Tahoma" w:cs="Tahoma"/>
          <w:noProof/>
          <w:color w:val="000000"/>
          <w:sz w:val="18"/>
          <w:szCs w:val="18"/>
          <w:lang w:val="fr-FR"/>
        </w:rPr>
        <w:t>CW ».</w:t>
      </w:r>
    </w:p>
    <w:p w:rsidR="000319E5" w:rsidRDefault="000319E5" w:rsidP="000319E5">
      <w:pPr>
        <w:pStyle w:val="Footnotedash"/>
        <w:tabs>
          <w:tab w:val="clear" w:pos="1620"/>
        </w:tabs>
        <w:spacing w:before="0"/>
        <w:rPr>
          <w:rFonts w:ascii="Tahoma" w:hAnsi="Tahoma" w:cs="Tahoma"/>
          <w:noProof/>
          <w:color w:val="000000"/>
          <w:sz w:val="18"/>
          <w:lang w:val="fr-FR"/>
        </w:rPr>
      </w:pPr>
    </w:p>
    <w:p w:rsidR="00D41658" w:rsidRPr="00640614" w:rsidRDefault="00D41658" w:rsidP="000319E5">
      <w:pPr>
        <w:pStyle w:val="Footnotedash"/>
        <w:tabs>
          <w:tab w:val="clear" w:pos="1620"/>
        </w:tabs>
        <w:spacing w:before="0"/>
        <w:rPr>
          <w:rFonts w:ascii="Tahoma" w:hAnsi="Tahoma" w:cs="Tahoma"/>
          <w:noProof/>
          <w:color w:val="000000"/>
          <w:sz w:val="18"/>
          <w:lang w:val="fr-FR"/>
        </w:rPr>
      </w:pPr>
    </w:p>
    <w:p w:rsidR="000319E5" w:rsidRPr="00640614" w:rsidRDefault="000319E5" w:rsidP="000319E5">
      <w:pPr>
        <w:pStyle w:val="Footnotedash"/>
        <w:tabs>
          <w:tab w:val="clear" w:pos="1620"/>
        </w:tabs>
        <w:spacing w:before="0"/>
        <w:rPr>
          <w:rFonts w:ascii="Tahoma" w:hAnsi="Tahoma" w:cs="Tahoma"/>
          <w:noProof/>
          <w:color w:val="000000"/>
          <w:sz w:val="18"/>
          <w:lang w:val="fr-FR"/>
        </w:rPr>
      </w:pPr>
    </w:p>
    <w:p w:rsidR="00894BFE" w:rsidRPr="00D41658" w:rsidRDefault="00894BFE" w:rsidP="004F4BF5">
      <w:pPr>
        <w:pStyle w:val="FootnoteBulletLevel2"/>
        <w:numPr>
          <w:ilvl w:val="0"/>
          <w:numId w:val="71"/>
        </w:numPr>
        <w:adjustRightInd/>
        <w:spacing w:before="0" w:after="60"/>
        <w:ind w:left="1440"/>
        <w:textAlignment w:val="auto"/>
        <w:rPr>
          <w:rFonts w:ascii="Tahoma" w:hAnsi="Tahoma" w:cs="Tahoma"/>
          <w:noProof/>
          <w:sz w:val="18"/>
          <w:szCs w:val="18"/>
          <w:lang w:val="fr-FR"/>
        </w:rPr>
      </w:pPr>
      <w:r w:rsidRPr="00D41658">
        <w:rPr>
          <w:rFonts w:ascii="Tahoma" w:hAnsi="Tahoma" w:cs="Tahoma"/>
          <w:noProof/>
          <w:sz w:val="18"/>
          <w:szCs w:val="18"/>
          <w:lang w:val="fr-FR"/>
        </w:rPr>
        <w:t>Clients ayant conclu un contrat Campus, School ou Open Value Souscription</w:t>
      </w:r>
      <w:r w:rsidR="00C15BE8" w:rsidRPr="00D41658">
        <w:rPr>
          <w:rFonts w:ascii="Tahoma" w:hAnsi="Tahoma" w:cs="Tahoma"/>
          <w:noProof/>
          <w:sz w:val="18"/>
          <w:szCs w:val="18"/>
          <w:lang w:val="fr-FR"/>
        </w:rPr>
        <w:t>-</w:t>
      </w:r>
      <w:r w:rsidRPr="00D41658">
        <w:rPr>
          <w:rFonts w:ascii="Tahoma" w:hAnsi="Tahoma" w:cs="Tahoma"/>
          <w:noProof/>
          <w:sz w:val="18"/>
          <w:szCs w:val="18"/>
          <w:lang w:val="fr-FR"/>
        </w:rPr>
        <w:t xml:space="preserve">Solutions Éducation : </w:t>
      </w:r>
    </w:p>
    <w:p w:rsidR="00894BFE" w:rsidRPr="00D41658" w:rsidRDefault="00894BFE" w:rsidP="004F4BF5">
      <w:pPr>
        <w:pStyle w:val="Footnotedash"/>
        <w:numPr>
          <w:ilvl w:val="1"/>
          <w:numId w:val="75"/>
        </w:numPr>
        <w:spacing w:before="0"/>
        <w:ind w:left="1800"/>
        <w:rPr>
          <w:rFonts w:ascii="Tahoma" w:hAnsi="Tahoma" w:cs="Tahoma"/>
          <w:noProof/>
          <w:sz w:val="18"/>
          <w:szCs w:val="18"/>
          <w:lang w:val="fr-FR"/>
        </w:rPr>
      </w:pPr>
      <w:r w:rsidRPr="00D41658">
        <w:rPr>
          <w:rFonts w:ascii="Tahoma" w:hAnsi="Tahoma" w:cs="Tahoma"/>
          <w:noProof/>
          <w:color w:val="000000"/>
          <w:sz w:val="18"/>
          <w:szCs w:val="18"/>
          <w:lang w:val="fr-FR"/>
        </w:rPr>
        <w:t>Le système d’exploitation Windows est concédé sous licence uniquement en tant que mise à jour.</w:t>
      </w:r>
      <w:r w:rsidRPr="00D41658">
        <w:rPr>
          <w:rFonts w:ascii="Tahoma" w:hAnsi="Tahoma" w:cs="Tahoma"/>
          <w:noProof/>
          <w:sz w:val="18"/>
          <w:szCs w:val="18"/>
          <w:lang w:val="fr-FR"/>
        </w:rPr>
        <w:t xml:space="preserve"> </w:t>
      </w:r>
      <w:r w:rsidRPr="00D41658">
        <w:rPr>
          <w:rFonts w:ascii="Tahoma" w:hAnsi="Tahoma" w:cs="Tahoma"/>
          <w:noProof/>
          <w:color w:val="000000"/>
          <w:sz w:val="18"/>
          <w:szCs w:val="18"/>
          <w:lang w:val="fr-FR"/>
        </w:rPr>
        <w:t>Par conséquent, les clients qui souhaitent l’exécuter doivent au préalable obtenir une licence pour l’un des systèmes d’exploitation éligibles et l’installer sur leur ordinateur.</w:t>
      </w:r>
      <w:r w:rsidRPr="00D41658">
        <w:rPr>
          <w:rFonts w:ascii="Tahoma" w:hAnsi="Tahoma" w:cs="Tahoma"/>
          <w:noProof/>
          <w:sz w:val="18"/>
          <w:szCs w:val="18"/>
          <w:lang w:val="fr-FR"/>
        </w:rPr>
        <w:t xml:space="preserve"> </w:t>
      </w:r>
      <w:r w:rsidRPr="00D41658">
        <w:rPr>
          <w:rFonts w:ascii="Tahoma" w:hAnsi="Tahoma" w:cs="Tahoma"/>
          <w:noProof/>
          <w:color w:val="000000"/>
          <w:sz w:val="18"/>
          <w:szCs w:val="18"/>
          <w:lang w:val="fr-FR"/>
        </w:rPr>
        <w:t>Les systèmes d’exploitation éligibles sont recensés dans le tableau des Mise à Jour Windows ci</w:t>
      </w:r>
      <w:r w:rsidR="00C15BE8" w:rsidRPr="00D41658">
        <w:rPr>
          <w:rFonts w:ascii="Tahoma" w:hAnsi="Tahoma" w:cs="Tahoma"/>
          <w:noProof/>
          <w:color w:val="000000"/>
          <w:sz w:val="18"/>
          <w:szCs w:val="18"/>
          <w:lang w:val="fr-FR"/>
        </w:rPr>
        <w:t>-</w:t>
      </w:r>
      <w:r w:rsidRPr="00D41658">
        <w:rPr>
          <w:rFonts w:ascii="Tahoma" w:hAnsi="Tahoma" w:cs="Tahoma"/>
          <w:noProof/>
          <w:color w:val="000000"/>
          <w:sz w:val="18"/>
          <w:szCs w:val="18"/>
          <w:lang w:val="fr-FR"/>
        </w:rPr>
        <w:t>dessus sous la colonne « Academic ».</w:t>
      </w:r>
    </w:p>
    <w:p w:rsidR="00894BFE" w:rsidRPr="00D41658" w:rsidRDefault="00894BFE" w:rsidP="004F4BF5">
      <w:pPr>
        <w:pStyle w:val="Footnotedash"/>
        <w:numPr>
          <w:ilvl w:val="1"/>
          <w:numId w:val="75"/>
        </w:numPr>
        <w:spacing w:before="0" w:after="0"/>
        <w:ind w:left="1800"/>
        <w:rPr>
          <w:rFonts w:ascii="Tahoma" w:hAnsi="Tahoma" w:cs="Tahoma"/>
          <w:noProof/>
          <w:sz w:val="18"/>
          <w:szCs w:val="18"/>
          <w:lang w:val="fr-FR"/>
        </w:rPr>
      </w:pPr>
      <w:r w:rsidRPr="00D41658">
        <w:rPr>
          <w:rFonts w:ascii="Tahoma" w:hAnsi="Tahoma" w:cs="Tahoma"/>
          <w:noProof/>
          <w:color w:val="000000"/>
          <w:sz w:val="18"/>
          <w:szCs w:val="18"/>
          <w:lang w:val="fr-FR"/>
        </w:rPr>
        <w:t>Nonobstant toute stipulation contraire dans les Droits d’Utilisation de Logiciels, les Établissements sélectionnant l’Option Étudiant sont autorisés à utiliser une instance de Windows To Go maximum par dispositif d’étudiant sous licence.</w:t>
      </w:r>
      <w:r w:rsidRPr="00D41658">
        <w:rPr>
          <w:rFonts w:ascii="Tahoma" w:hAnsi="Tahoma" w:cs="Tahoma"/>
          <w:noProof/>
          <w:sz w:val="18"/>
          <w:szCs w:val="18"/>
          <w:lang w:val="fr-FR"/>
        </w:rPr>
        <w:t xml:space="preserve"> </w:t>
      </w:r>
      <w:r w:rsidRPr="00D41658">
        <w:rPr>
          <w:rFonts w:ascii="Tahoma" w:hAnsi="Tahoma" w:cs="Tahoma"/>
          <w:noProof/>
          <w:color w:val="000000"/>
          <w:sz w:val="18"/>
          <w:szCs w:val="18"/>
          <w:lang w:val="fr-FR"/>
        </w:rPr>
        <w:t>Les Établissements sont tenus de s’assurer que leurs anciens étudiants cessent d’utiliser Windows To Go et leur restituent tout dispositif USB incluant une instance de Windows To Go.</w:t>
      </w:r>
      <w:r w:rsidRPr="00D41658">
        <w:rPr>
          <w:rFonts w:ascii="Tahoma" w:hAnsi="Tahoma" w:cs="Tahoma"/>
          <w:noProof/>
          <w:sz w:val="18"/>
          <w:szCs w:val="18"/>
          <w:lang w:val="fr-FR"/>
        </w:rPr>
        <w:t xml:space="preserve"> Les Établissements sélectionnant l’Option Étudiant ne sont pas autorisés à installer Windows Enterprise sur un quelconque dispositif appartenant à un étudiant.</w:t>
      </w:r>
    </w:p>
    <w:p w:rsidR="00894BFE" w:rsidRPr="00D41658" w:rsidRDefault="00894BFE" w:rsidP="00894BFE">
      <w:pPr>
        <w:rPr>
          <w:rFonts w:cs="Tahoma"/>
          <w:noProof/>
          <w:szCs w:val="18"/>
          <w:lang w:val="fr-FR"/>
        </w:rPr>
      </w:pPr>
    </w:p>
    <w:p w:rsidR="00894BFE" w:rsidRPr="00D41658" w:rsidRDefault="00894BFE" w:rsidP="00894BFE">
      <w:pPr>
        <w:pStyle w:val="FootnoteBulletLevel1"/>
        <w:tabs>
          <w:tab w:val="clear" w:pos="900"/>
        </w:tabs>
        <w:adjustRightInd/>
        <w:spacing w:before="0" w:after="60"/>
        <w:ind w:left="720" w:firstLine="0"/>
        <w:textAlignment w:val="auto"/>
        <w:rPr>
          <w:rFonts w:ascii="Tahoma" w:hAnsi="Tahoma" w:cs="Tahoma"/>
          <w:noProof/>
          <w:sz w:val="18"/>
          <w:szCs w:val="18"/>
          <w:lang w:val="fr-FR"/>
        </w:rPr>
      </w:pPr>
      <w:r w:rsidRPr="00D41658">
        <w:rPr>
          <w:rFonts w:ascii="Tahoma" w:hAnsi="Tahoma" w:cs="Tahoma"/>
          <w:b/>
          <w:noProof/>
          <w:sz w:val="18"/>
          <w:szCs w:val="18"/>
          <w:lang w:val="fr-FR"/>
        </w:rPr>
        <w:t>Microsoft Windows XP Professionnel N (sans Lecteur Windows Media)</w:t>
      </w:r>
    </w:p>
    <w:p w:rsidR="00894BFE" w:rsidRPr="00D41658" w:rsidRDefault="00894BFE" w:rsidP="00894BFE">
      <w:pPr>
        <w:pStyle w:val="FootnoteBulletLevel2"/>
        <w:tabs>
          <w:tab w:val="clear" w:pos="1260"/>
          <w:tab w:val="num" w:pos="900"/>
        </w:tabs>
        <w:spacing w:before="0"/>
        <w:ind w:left="720" w:firstLine="0"/>
        <w:rPr>
          <w:rFonts w:ascii="Tahoma" w:hAnsi="Tahoma" w:cs="Tahoma"/>
          <w:noProof/>
          <w:sz w:val="18"/>
          <w:szCs w:val="18"/>
          <w:lang w:val="fr-FR"/>
        </w:rPr>
      </w:pPr>
      <w:r w:rsidRPr="00D41658">
        <w:rPr>
          <w:rFonts w:ascii="Tahoma" w:hAnsi="Tahoma" w:cs="Tahoma"/>
          <w:noProof/>
          <w:sz w:val="18"/>
          <w:szCs w:val="18"/>
          <w:u w:val="single"/>
          <w:lang w:val="fr-FR"/>
        </w:rPr>
        <w:t>Conditions de participation</w:t>
      </w:r>
      <w:r w:rsidRPr="00D41658">
        <w:rPr>
          <w:rFonts w:ascii="Tahoma" w:hAnsi="Tahoma" w:cs="Tahoma"/>
          <w:noProof/>
          <w:sz w:val="18"/>
          <w:szCs w:val="18"/>
          <w:u w:val="single"/>
          <w:lang w:val="fr-FR"/>
        </w:rPr>
        <w:br/>
      </w:r>
      <w:r w:rsidRPr="00D41658">
        <w:rPr>
          <w:rFonts w:ascii="Tahoma" w:hAnsi="Tahoma" w:cs="Tahoma"/>
          <w:noProof/>
          <w:sz w:val="18"/>
          <w:szCs w:val="18"/>
          <w:lang w:val="fr-FR"/>
        </w:rPr>
        <w:t>Les clients qui participent à des programmes de licences en volume et satisfont l’ensemble des critères qui suivent sont éligibles à l’achat de supports pour Microsoft Windows XP Professionnel N.</w:t>
      </w:r>
    </w:p>
    <w:p w:rsidR="00894BFE" w:rsidRPr="00D41658" w:rsidRDefault="00894BFE" w:rsidP="00894BFE">
      <w:pPr>
        <w:pStyle w:val="FootnoteBulletLevel2"/>
        <w:tabs>
          <w:tab w:val="clear" w:pos="1260"/>
          <w:tab w:val="num" w:pos="900"/>
        </w:tabs>
        <w:spacing w:before="0"/>
        <w:ind w:left="720" w:firstLine="0"/>
        <w:rPr>
          <w:rFonts w:ascii="Tahoma" w:hAnsi="Tahoma" w:cs="Tahoma"/>
          <w:noProof/>
          <w:sz w:val="18"/>
          <w:szCs w:val="18"/>
          <w:lang w:val="fr-FR"/>
        </w:rPr>
      </w:pPr>
    </w:p>
    <w:p w:rsidR="00894BFE" w:rsidRPr="00D41658" w:rsidRDefault="00894BFE" w:rsidP="00894BFE">
      <w:pPr>
        <w:pStyle w:val="Footnotedash"/>
        <w:tabs>
          <w:tab w:val="clear" w:pos="1620"/>
          <w:tab w:val="num" w:pos="2160"/>
        </w:tabs>
        <w:spacing w:before="0" w:after="0"/>
        <w:ind w:left="720" w:firstLine="7"/>
        <w:rPr>
          <w:rFonts w:ascii="Tahoma" w:hAnsi="Tahoma" w:cs="Tahoma"/>
          <w:noProof/>
          <w:sz w:val="18"/>
          <w:szCs w:val="18"/>
          <w:lang w:val="fr-FR"/>
        </w:rPr>
      </w:pPr>
      <w:r w:rsidRPr="00D41658">
        <w:rPr>
          <w:rFonts w:ascii="Tahoma" w:hAnsi="Tahoma" w:cs="Tahoma"/>
          <w:noProof/>
          <w:sz w:val="18"/>
          <w:szCs w:val="18"/>
          <w:lang w:val="fr-FR"/>
        </w:rPr>
        <w:t xml:space="preserve">Ils doivent avoir conclu au moins l’un des contrats ou accords de mise en œuvre en vigueur suivants avec Microsoft Ireland Operations Ltd : </w:t>
      </w:r>
    </w:p>
    <w:p w:rsidR="00894BFE" w:rsidRPr="00D41658" w:rsidRDefault="00894BFE" w:rsidP="00894BFE">
      <w:pPr>
        <w:pStyle w:val="Footnotedash"/>
        <w:tabs>
          <w:tab w:val="clear" w:pos="1620"/>
          <w:tab w:val="num" w:pos="2160"/>
        </w:tabs>
        <w:spacing w:before="0" w:after="0"/>
        <w:ind w:left="720" w:firstLine="7"/>
        <w:rPr>
          <w:rFonts w:ascii="Tahoma" w:hAnsi="Tahoma" w:cs="Tahoma"/>
          <w:noProof/>
          <w:sz w:val="18"/>
          <w:szCs w:val="18"/>
          <w:lang w:val="fr-FR"/>
        </w:rPr>
      </w:pPr>
    </w:p>
    <w:p w:rsidR="00894BFE" w:rsidRPr="00D41658" w:rsidRDefault="00894BFE" w:rsidP="004F4BF5">
      <w:pPr>
        <w:pStyle w:val="Footnotedash"/>
        <w:numPr>
          <w:ilvl w:val="0"/>
          <w:numId w:val="76"/>
        </w:numPr>
        <w:adjustRightInd/>
        <w:spacing w:before="0"/>
        <w:ind w:left="1440"/>
        <w:textAlignment w:val="auto"/>
        <w:rPr>
          <w:rFonts w:ascii="Tahoma" w:hAnsi="Tahoma" w:cs="Tahoma"/>
          <w:noProof/>
          <w:sz w:val="18"/>
          <w:szCs w:val="18"/>
          <w:lang w:val="fr-FR"/>
        </w:rPr>
      </w:pPr>
      <w:r w:rsidRPr="00D41658">
        <w:rPr>
          <w:rFonts w:ascii="Tahoma" w:hAnsi="Tahoma" w:cs="Tahoma"/>
          <w:noProof/>
          <w:sz w:val="18"/>
          <w:szCs w:val="18"/>
          <w:lang w:val="fr-FR"/>
        </w:rPr>
        <w:t>Accord de Mise en Œuvre Select, Entreprise ou Souscription Entreprise</w:t>
      </w:r>
    </w:p>
    <w:p w:rsidR="00894BFE" w:rsidRPr="00D41658" w:rsidRDefault="00894BFE" w:rsidP="004F4BF5">
      <w:pPr>
        <w:pStyle w:val="Footnotedash"/>
        <w:numPr>
          <w:ilvl w:val="0"/>
          <w:numId w:val="76"/>
        </w:numPr>
        <w:adjustRightInd/>
        <w:spacing w:before="0"/>
        <w:ind w:left="1440"/>
        <w:textAlignment w:val="auto"/>
        <w:rPr>
          <w:rFonts w:ascii="Tahoma" w:hAnsi="Tahoma" w:cs="Tahoma"/>
          <w:noProof/>
          <w:sz w:val="18"/>
          <w:szCs w:val="18"/>
          <w:lang w:val="fr-FR"/>
        </w:rPr>
      </w:pPr>
      <w:r w:rsidRPr="00D41658">
        <w:rPr>
          <w:rFonts w:ascii="Tahoma" w:hAnsi="Tahoma" w:cs="Tahoma"/>
          <w:noProof/>
          <w:sz w:val="18"/>
          <w:szCs w:val="18"/>
          <w:lang w:val="fr-FR"/>
        </w:rPr>
        <w:t>Open License*, Open Value, Contrat Campus et School, Open Value Souscription</w:t>
      </w:r>
      <w:r w:rsidR="00C15BE8" w:rsidRPr="00D41658">
        <w:rPr>
          <w:rFonts w:ascii="Tahoma" w:hAnsi="Tahoma" w:cs="Tahoma"/>
          <w:noProof/>
          <w:sz w:val="18"/>
          <w:szCs w:val="18"/>
          <w:lang w:val="fr-FR"/>
        </w:rPr>
        <w:t>-</w:t>
      </w:r>
      <w:r w:rsidRPr="00D41658">
        <w:rPr>
          <w:rFonts w:ascii="Tahoma" w:hAnsi="Tahoma" w:cs="Tahoma"/>
          <w:noProof/>
          <w:sz w:val="18"/>
          <w:szCs w:val="18"/>
          <w:lang w:val="fr-FR"/>
        </w:rPr>
        <w:t xml:space="preserve">Solutions Éducation </w:t>
      </w:r>
    </w:p>
    <w:p w:rsidR="00894BFE" w:rsidRPr="00D41658" w:rsidRDefault="00A126C0" w:rsidP="00894BFE">
      <w:pPr>
        <w:pStyle w:val="Footnotedash"/>
        <w:spacing w:before="0"/>
        <w:ind w:left="1440" w:firstLine="0"/>
        <w:rPr>
          <w:rFonts w:ascii="Tahoma" w:hAnsi="Tahoma" w:cs="Tahoma"/>
          <w:noProof/>
          <w:sz w:val="18"/>
          <w:szCs w:val="18"/>
          <w:lang w:val="fr-FR"/>
        </w:rPr>
      </w:pPr>
      <w:r w:rsidRPr="00D41658">
        <w:rPr>
          <w:rFonts w:ascii="Tahoma" w:hAnsi="Tahoma" w:cs="Tahoma"/>
          <w:noProof/>
          <w:sz w:val="18"/>
          <w:szCs w:val="18"/>
          <w:lang w:val="fr-FR"/>
        </w:rPr>
        <w:t>(*</w:t>
      </w:r>
      <w:r w:rsidR="00894BFE" w:rsidRPr="00D41658">
        <w:rPr>
          <w:rFonts w:ascii="Tahoma" w:hAnsi="Tahoma" w:cs="Tahoma"/>
          <w:noProof/>
          <w:sz w:val="18"/>
          <w:szCs w:val="18"/>
          <w:lang w:val="fr-FR"/>
        </w:rPr>
        <w:t>Pour les besoins du contrat Licence Open, un « contrat en vigueur » est un contrat associé à un Numéro d’Autorisation de Licence Open actif.)</w:t>
      </w:r>
    </w:p>
    <w:p w:rsidR="00894BFE" w:rsidRPr="00D41658" w:rsidRDefault="00894BFE" w:rsidP="00894BFE">
      <w:pPr>
        <w:pStyle w:val="Footnotedash"/>
        <w:spacing w:before="0" w:after="0"/>
        <w:ind w:left="1440" w:firstLine="0"/>
        <w:rPr>
          <w:rFonts w:ascii="Tahoma" w:hAnsi="Tahoma" w:cs="Tahoma"/>
          <w:noProof/>
          <w:sz w:val="18"/>
          <w:szCs w:val="18"/>
          <w:lang w:val="fr-FR"/>
        </w:rPr>
      </w:pPr>
    </w:p>
    <w:p w:rsidR="00894BFE" w:rsidRPr="00D41658" w:rsidRDefault="00894BFE" w:rsidP="00894BFE">
      <w:pPr>
        <w:pStyle w:val="Footnotedash"/>
        <w:tabs>
          <w:tab w:val="left" w:pos="1620"/>
        </w:tabs>
        <w:spacing w:before="0" w:after="0"/>
        <w:ind w:left="720" w:firstLine="7"/>
        <w:rPr>
          <w:rFonts w:ascii="Tahoma" w:hAnsi="Tahoma" w:cs="Tahoma"/>
          <w:noProof/>
          <w:sz w:val="18"/>
          <w:szCs w:val="18"/>
          <w:lang w:val="fr-FR"/>
        </w:rPr>
      </w:pPr>
      <w:r w:rsidRPr="00D41658">
        <w:rPr>
          <w:rFonts w:ascii="Tahoma" w:hAnsi="Tahoma" w:cs="Tahoma"/>
          <w:noProof/>
          <w:sz w:val="18"/>
          <w:szCs w:val="18"/>
          <w:lang w:val="fr-FR"/>
        </w:rPr>
        <w:t>Ils doivent avoir souscrit à une Software Assurance active pour le Système d’Exploitation Windows Desktop ou des licences de mise à jour pour Windows XP Professionnel achetées à compter du 2 février 2005.</w:t>
      </w:r>
    </w:p>
    <w:p w:rsidR="00894BFE" w:rsidRPr="00D41658" w:rsidRDefault="00894BFE" w:rsidP="00894BFE">
      <w:pPr>
        <w:pStyle w:val="Footnotedash"/>
        <w:tabs>
          <w:tab w:val="left" w:pos="1620"/>
        </w:tabs>
        <w:spacing w:before="0" w:after="0"/>
        <w:ind w:left="720" w:firstLine="7"/>
        <w:rPr>
          <w:rFonts w:ascii="Tahoma" w:hAnsi="Tahoma" w:cs="Tahoma"/>
          <w:noProof/>
          <w:sz w:val="18"/>
          <w:szCs w:val="18"/>
          <w:lang w:val="fr-FR"/>
        </w:rPr>
      </w:pPr>
    </w:p>
    <w:p w:rsidR="00894BFE" w:rsidRPr="00D41658" w:rsidRDefault="00894BFE" w:rsidP="00894BFE">
      <w:pPr>
        <w:pStyle w:val="Footnotedash"/>
        <w:tabs>
          <w:tab w:val="left" w:pos="1620"/>
        </w:tabs>
        <w:spacing w:before="0" w:after="0"/>
        <w:ind w:left="720" w:firstLine="7"/>
        <w:rPr>
          <w:rFonts w:ascii="Tahoma" w:hAnsi="Tahoma" w:cs="Tahoma"/>
          <w:noProof/>
          <w:sz w:val="18"/>
          <w:szCs w:val="18"/>
          <w:lang w:val="fr-FR"/>
        </w:rPr>
      </w:pPr>
      <w:r w:rsidRPr="00D41658">
        <w:rPr>
          <w:rFonts w:ascii="Tahoma" w:hAnsi="Tahoma" w:cs="Tahoma"/>
          <w:noProof/>
          <w:sz w:val="18"/>
          <w:szCs w:val="18"/>
          <w:lang w:val="fr-FR"/>
        </w:rPr>
        <w:t>Ils doivent être situés a) dans l’un des pays de l’Union européenne (UE), b) dans l’un des pays de l’Association Européenne de Libre Échange (AELE), c) en Bulgarie, en Cro</w:t>
      </w:r>
      <w:r w:rsidR="00D41658">
        <w:rPr>
          <w:rFonts w:ascii="Tahoma" w:hAnsi="Tahoma" w:cs="Tahoma"/>
          <w:noProof/>
          <w:sz w:val="18"/>
          <w:szCs w:val="18"/>
          <w:lang w:val="fr-FR"/>
        </w:rPr>
        <w:t>atie, en Roumanie ou en Suisse.</w:t>
      </w:r>
    </w:p>
    <w:p w:rsidR="00894BFE" w:rsidRPr="00D41658" w:rsidRDefault="00894BFE" w:rsidP="00894BFE">
      <w:pPr>
        <w:pStyle w:val="FootnoteBulletLevel1"/>
        <w:tabs>
          <w:tab w:val="clear" w:pos="900"/>
        </w:tabs>
        <w:adjustRightInd/>
        <w:spacing w:before="0" w:after="0"/>
        <w:ind w:left="720" w:firstLine="0"/>
        <w:textAlignment w:val="auto"/>
        <w:rPr>
          <w:rFonts w:ascii="Tahoma" w:hAnsi="Tahoma" w:cs="Tahoma"/>
          <w:noProof/>
          <w:sz w:val="18"/>
          <w:szCs w:val="18"/>
          <w:lang w:val="fr-FR"/>
        </w:rPr>
      </w:pPr>
    </w:p>
    <w:p w:rsidR="00894BFE" w:rsidRPr="00D41658" w:rsidRDefault="00894BFE" w:rsidP="00894BFE">
      <w:pPr>
        <w:pStyle w:val="FootnoteBulletLevel1"/>
        <w:tabs>
          <w:tab w:val="clear" w:pos="900"/>
        </w:tabs>
        <w:adjustRightInd/>
        <w:spacing w:before="0" w:after="60"/>
        <w:ind w:left="720" w:firstLine="0"/>
        <w:textAlignment w:val="auto"/>
        <w:rPr>
          <w:rFonts w:ascii="Tahoma" w:hAnsi="Tahoma" w:cs="Tahoma"/>
          <w:noProof/>
          <w:sz w:val="18"/>
          <w:szCs w:val="18"/>
          <w:lang w:val="fr-FR"/>
        </w:rPr>
      </w:pPr>
      <w:r w:rsidRPr="00D41658">
        <w:rPr>
          <w:rFonts w:ascii="Tahoma" w:hAnsi="Tahoma" w:cs="Tahoma"/>
          <w:b/>
          <w:noProof/>
          <w:sz w:val="18"/>
          <w:szCs w:val="18"/>
          <w:lang w:val="fr-FR"/>
        </w:rPr>
        <w:t>Windows XP Professionnel</w:t>
      </w:r>
    </w:p>
    <w:p w:rsidR="00894BFE" w:rsidRPr="00D41658" w:rsidRDefault="00894BFE" w:rsidP="00894BFE">
      <w:pPr>
        <w:pStyle w:val="FootnoteBulletLevel2"/>
        <w:spacing w:before="0"/>
        <w:ind w:left="720" w:firstLine="0"/>
        <w:rPr>
          <w:rFonts w:ascii="Tahoma" w:hAnsi="Tahoma" w:cs="Tahoma"/>
          <w:noProof/>
          <w:sz w:val="18"/>
          <w:szCs w:val="18"/>
          <w:lang w:val="fr-FR"/>
        </w:rPr>
      </w:pPr>
      <w:r w:rsidRPr="00D41658">
        <w:rPr>
          <w:rFonts w:ascii="Tahoma" w:hAnsi="Tahoma" w:cs="Tahoma"/>
          <w:noProof/>
          <w:sz w:val="18"/>
          <w:szCs w:val="18"/>
          <w:lang w:val="fr-FR"/>
        </w:rPr>
        <w:t>Restrictions d’utilisation de Windows XP Professionnel en Corée :</w:t>
      </w:r>
    </w:p>
    <w:p w:rsidR="00894BFE" w:rsidRPr="00D41658" w:rsidRDefault="00894BFE" w:rsidP="00894BFE">
      <w:pPr>
        <w:pStyle w:val="FootnoteBulletLevel2"/>
        <w:spacing w:before="0"/>
        <w:ind w:left="720" w:firstLine="0"/>
        <w:rPr>
          <w:rFonts w:ascii="Tahoma" w:hAnsi="Tahoma" w:cs="Tahoma"/>
          <w:noProof/>
          <w:sz w:val="18"/>
          <w:szCs w:val="18"/>
          <w:lang w:val="fr-FR"/>
        </w:rPr>
      </w:pPr>
      <w:r w:rsidRPr="00D41658">
        <w:rPr>
          <w:rFonts w:ascii="Tahoma" w:hAnsi="Tahoma" w:cs="Tahoma"/>
          <w:noProof/>
          <w:sz w:val="18"/>
          <w:szCs w:val="18"/>
          <w:lang w:val="fr-FR"/>
        </w:rPr>
        <w:t>Ces restrictions s’appliquent également à toute utilisation de Windows XP Professionnel conformément aux droits de passage à une version antérieure.</w:t>
      </w:r>
    </w:p>
    <w:p w:rsidR="00894BFE" w:rsidRPr="00D41658" w:rsidRDefault="00894BFE" w:rsidP="00894BFE">
      <w:pPr>
        <w:pStyle w:val="FootnoteBulletLevel2"/>
        <w:spacing w:before="0"/>
        <w:ind w:left="720" w:firstLine="0"/>
        <w:rPr>
          <w:rFonts w:ascii="Tahoma" w:hAnsi="Tahoma" w:cs="Tahoma"/>
          <w:noProof/>
          <w:sz w:val="18"/>
          <w:szCs w:val="18"/>
          <w:lang w:val="fr-FR"/>
        </w:rPr>
      </w:pPr>
    </w:p>
    <w:p w:rsidR="00894BFE" w:rsidRPr="00D41658" w:rsidRDefault="00894BFE" w:rsidP="004F4BF5">
      <w:pPr>
        <w:pStyle w:val="Footnotedash"/>
        <w:numPr>
          <w:ilvl w:val="0"/>
          <w:numId w:val="76"/>
        </w:numPr>
        <w:adjustRightInd/>
        <w:spacing w:before="0"/>
        <w:ind w:left="1440"/>
        <w:textAlignment w:val="auto"/>
        <w:rPr>
          <w:rFonts w:ascii="Tahoma" w:hAnsi="Tahoma" w:cs="Tahoma"/>
          <w:noProof/>
          <w:sz w:val="18"/>
          <w:szCs w:val="18"/>
          <w:lang w:val="fr-FR"/>
        </w:rPr>
      </w:pPr>
      <w:r w:rsidRPr="00D41658">
        <w:rPr>
          <w:rFonts w:ascii="Tahoma" w:hAnsi="Tahoma" w:cs="Tahoma"/>
          <w:noProof/>
          <w:sz w:val="18"/>
          <w:szCs w:val="18"/>
          <w:lang w:val="fr-FR"/>
        </w:rPr>
        <w:t>La Korean Fair Trade Commission (KFTC) impose certaines restrictions concernant la date à laquelle les clients participant à des programmes de licences en volume et leurs affiliés peuvent déployer la version en langue coréenne de Windows XP professionnel pour une utilisation en Corée.</w:t>
      </w:r>
    </w:p>
    <w:p w:rsidR="00894BFE" w:rsidRPr="00D41658" w:rsidRDefault="00894BFE" w:rsidP="004F4BF5">
      <w:pPr>
        <w:pStyle w:val="Footnotedash"/>
        <w:numPr>
          <w:ilvl w:val="0"/>
          <w:numId w:val="76"/>
        </w:numPr>
        <w:adjustRightInd/>
        <w:spacing w:before="0"/>
        <w:ind w:left="1440"/>
        <w:textAlignment w:val="auto"/>
        <w:rPr>
          <w:rFonts w:ascii="Tahoma" w:hAnsi="Tahoma" w:cs="Tahoma"/>
          <w:noProof/>
          <w:sz w:val="18"/>
          <w:szCs w:val="18"/>
          <w:lang w:val="fr-FR"/>
        </w:rPr>
      </w:pPr>
      <w:r w:rsidRPr="00D41658">
        <w:rPr>
          <w:rFonts w:ascii="Tahoma" w:hAnsi="Tahoma" w:cs="Tahoma"/>
          <w:noProof/>
          <w:sz w:val="18"/>
          <w:szCs w:val="18"/>
          <w:lang w:val="fr-FR"/>
        </w:rPr>
        <w:t>Ces restrictions ne s’appliquent pas aux licences de la version en langue coréenne de Windows XP Professionnel achetées par les clients avant le 24 août 2006.</w:t>
      </w:r>
    </w:p>
    <w:p w:rsidR="00894BFE" w:rsidRPr="00D41658" w:rsidRDefault="00894BFE" w:rsidP="004F4BF5">
      <w:pPr>
        <w:pStyle w:val="Footnotedash"/>
        <w:numPr>
          <w:ilvl w:val="0"/>
          <w:numId w:val="76"/>
        </w:numPr>
        <w:adjustRightInd/>
        <w:spacing w:before="0"/>
        <w:ind w:left="1440"/>
        <w:textAlignment w:val="auto"/>
        <w:rPr>
          <w:rFonts w:ascii="Tahoma" w:hAnsi="Tahoma" w:cs="Tahoma"/>
          <w:noProof/>
          <w:sz w:val="18"/>
          <w:szCs w:val="18"/>
          <w:lang w:val="fr-FR"/>
        </w:rPr>
      </w:pPr>
      <w:r w:rsidRPr="00D41658">
        <w:rPr>
          <w:rFonts w:ascii="Tahoma" w:hAnsi="Tahoma" w:cs="Tahoma"/>
          <w:noProof/>
          <w:sz w:val="18"/>
          <w:szCs w:val="18"/>
          <w:lang w:val="fr-FR"/>
        </w:rPr>
        <w:t>De plus, ces restrictions ne s’appliquent pas aux entreprises multinationales dont le siège est situé ailleurs qu’en Corée et qui utilise</w:t>
      </w:r>
      <w:r w:rsidR="00D41658">
        <w:rPr>
          <w:rFonts w:ascii="Tahoma" w:hAnsi="Tahoma" w:cs="Tahoma"/>
          <w:noProof/>
          <w:sz w:val="18"/>
          <w:szCs w:val="18"/>
          <w:lang w:val="fr-FR"/>
        </w:rPr>
        <w:t>nt une seule image du logiciel.</w:t>
      </w:r>
    </w:p>
    <w:p w:rsidR="00894BFE" w:rsidRPr="00D41658" w:rsidRDefault="00894BFE" w:rsidP="004F4BF5">
      <w:pPr>
        <w:pStyle w:val="Footnotedash"/>
        <w:numPr>
          <w:ilvl w:val="0"/>
          <w:numId w:val="76"/>
        </w:numPr>
        <w:adjustRightInd/>
        <w:spacing w:before="0"/>
        <w:ind w:left="1440"/>
        <w:textAlignment w:val="auto"/>
        <w:rPr>
          <w:rFonts w:ascii="Tahoma" w:hAnsi="Tahoma" w:cs="Tahoma"/>
          <w:noProof/>
          <w:sz w:val="18"/>
          <w:szCs w:val="18"/>
          <w:lang w:val="fr-FR"/>
        </w:rPr>
      </w:pPr>
      <w:r w:rsidRPr="00D41658">
        <w:rPr>
          <w:rFonts w:ascii="Tahoma" w:hAnsi="Tahoma" w:cs="Tahoma"/>
          <w:noProof/>
          <w:sz w:val="18"/>
          <w:szCs w:val="18"/>
          <w:lang w:val="fr-FR"/>
        </w:rPr>
        <w:t>Ces restrictions ne s’appliquent pas aux clients liés par des contrats en vigueur au 23 août 2006, ou à une date antérieure, qui, dans des circonstances exceptionnelles, utilisent en conti</w:t>
      </w:r>
      <w:r w:rsidR="00D41658">
        <w:rPr>
          <w:rFonts w:ascii="Tahoma" w:hAnsi="Tahoma" w:cs="Tahoma"/>
          <w:noProof/>
          <w:sz w:val="18"/>
          <w:szCs w:val="18"/>
          <w:lang w:val="fr-FR"/>
        </w:rPr>
        <w:t>nu une seule image du logiciel.</w:t>
      </w:r>
    </w:p>
    <w:p w:rsidR="00894BFE" w:rsidRPr="00D41658" w:rsidRDefault="00894BFE" w:rsidP="004F4BF5">
      <w:pPr>
        <w:pStyle w:val="Footnotedash"/>
        <w:numPr>
          <w:ilvl w:val="0"/>
          <w:numId w:val="76"/>
        </w:numPr>
        <w:adjustRightInd/>
        <w:spacing w:before="0"/>
        <w:ind w:left="1440"/>
        <w:textAlignment w:val="auto"/>
        <w:rPr>
          <w:rFonts w:ascii="Tahoma" w:hAnsi="Tahoma" w:cs="Tahoma"/>
          <w:noProof/>
          <w:sz w:val="18"/>
          <w:szCs w:val="18"/>
          <w:lang w:val="fr-FR"/>
        </w:rPr>
      </w:pPr>
      <w:r w:rsidRPr="00D41658">
        <w:rPr>
          <w:rFonts w:ascii="Tahoma" w:hAnsi="Tahoma" w:cs="Tahoma"/>
          <w:noProof/>
          <w:sz w:val="18"/>
          <w:szCs w:val="18"/>
          <w:lang w:val="fr-FR"/>
        </w:rPr>
        <w:t>La KFTC n’impose aucune restriction d’utilisation de versions ling</w:t>
      </w:r>
      <w:r w:rsidR="00D41658">
        <w:rPr>
          <w:rFonts w:ascii="Tahoma" w:hAnsi="Tahoma" w:cs="Tahoma"/>
          <w:noProof/>
          <w:sz w:val="18"/>
          <w:szCs w:val="18"/>
          <w:lang w:val="fr-FR"/>
        </w:rPr>
        <w:t>uistiques autres que le coréen.</w:t>
      </w:r>
    </w:p>
    <w:p w:rsidR="00894BFE" w:rsidRPr="00D41658" w:rsidRDefault="00894BFE" w:rsidP="004F4BF5">
      <w:pPr>
        <w:pStyle w:val="Footnotedash"/>
        <w:numPr>
          <w:ilvl w:val="0"/>
          <w:numId w:val="76"/>
        </w:numPr>
        <w:adjustRightInd/>
        <w:spacing w:before="0"/>
        <w:ind w:left="1440"/>
        <w:textAlignment w:val="auto"/>
        <w:rPr>
          <w:rFonts w:ascii="Tahoma" w:hAnsi="Tahoma" w:cs="Tahoma"/>
          <w:noProof/>
          <w:sz w:val="18"/>
          <w:szCs w:val="18"/>
          <w:lang w:val="fr-FR"/>
        </w:rPr>
      </w:pPr>
      <w:r w:rsidRPr="00D41658">
        <w:rPr>
          <w:rFonts w:ascii="Tahoma" w:hAnsi="Tahoma" w:cs="Tahoma"/>
          <w:noProof/>
          <w:sz w:val="18"/>
          <w:szCs w:val="18"/>
          <w:lang w:val="fr-FR"/>
        </w:rPr>
        <w:t>La KFTC n’impose aucune restriction sur l’utilisation des éditions Tablet PC ou 64 bits quelle que soit la version linguistique.</w:t>
      </w:r>
    </w:p>
    <w:p w:rsidR="00894BFE" w:rsidRDefault="00894BFE" w:rsidP="00894BFE">
      <w:pPr>
        <w:pStyle w:val="Footnotedash"/>
        <w:tabs>
          <w:tab w:val="clear" w:pos="1620"/>
        </w:tabs>
        <w:adjustRightInd/>
        <w:spacing w:before="0" w:after="0"/>
        <w:ind w:left="1440" w:firstLine="0"/>
        <w:textAlignment w:val="auto"/>
        <w:rPr>
          <w:rFonts w:ascii="Tahoma" w:hAnsi="Tahoma" w:cs="Tahoma"/>
          <w:noProof/>
          <w:sz w:val="18"/>
          <w:szCs w:val="18"/>
          <w:lang w:val="fr-FR"/>
        </w:rPr>
      </w:pPr>
    </w:p>
    <w:p w:rsidR="009C42C8" w:rsidRDefault="009C42C8" w:rsidP="00894BFE">
      <w:pPr>
        <w:pStyle w:val="Footnotedash"/>
        <w:tabs>
          <w:tab w:val="clear" w:pos="1620"/>
        </w:tabs>
        <w:adjustRightInd/>
        <w:spacing w:before="0" w:after="0"/>
        <w:ind w:left="1440" w:firstLine="0"/>
        <w:textAlignment w:val="auto"/>
        <w:rPr>
          <w:rFonts w:ascii="Tahoma" w:hAnsi="Tahoma" w:cs="Tahoma"/>
          <w:noProof/>
          <w:sz w:val="18"/>
          <w:szCs w:val="18"/>
          <w:lang w:val="fr-FR"/>
        </w:rPr>
      </w:pPr>
    </w:p>
    <w:p w:rsidR="009C42C8" w:rsidRPr="009C42C8" w:rsidRDefault="009C42C8" w:rsidP="00894BFE">
      <w:pPr>
        <w:pStyle w:val="Footnotedash"/>
        <w:tabs>
          <w:tab w:val="clear" w:pos="1620"/>
        </w:tabs>
        <w:adjustRightInd/>
        <w:spacing w:before="0" w:after="0"/>
        <w:ind w:left="1440" w:firstLine="0"/>
        <w:textAlignment w:val="auto"/>
        <w:rPr>
          <w:rFonts w:ascii="Tahoma" w:hAnsi="Tahoma" w:cs="Tahoma"/>
          <w:noProof/>
          <w:sz w:val="18"/>
          <w:szCs w:val="18"/>
          <w:lang w:val="fr-FR"/>
        </w:rPr>
      </w:pPr>
    </w:p>
    <w:p w:rsidR="00894BFE" w:rsidRPr="00D41658" w:rsidRDefault="00894BFE" w:rsidP="00894BFE">
      <w:pPr>
        <w:pStyle w:val="FootnoteBulletLevel2"/>
        <w:spacing w:before="0"/>
        <w:ind w:left="720" w:hanging="7"/>
        <w:rPr>
          <w:rFonts w:ascii="Tahoma" w:hAnsi="Tahoma" w:cs="Tahoma"/>
          <w:noProof/>
          <w:sz w:val="18"/>
          <w:szCs w:val="18"/>
          <w:lang w:val="fr-FR"/>
        </w:rPr>
      </w:pPr>
      <w:r w:rsidRPr="00D41658">
        <w:rPr>
          <w:rFonts w:ascii="Tahoma" w:hAnsi="Tahoma" w:cs="Tahoma"/>
          <w:noProof/>
          <w:sz w:val="18"/>
          <w:szCs w:val="18"/>
          <w:u w:val="single"/>
          <w:lang w:val="fr-FR"/>
        </w:rPr>
        <w:t>Restrictions</w:t>
      </w:r>
      <w:r w:rsidRPr="00D41658">
        <w:rPr>
          <w:rFonts w:ascii="Tahoma" w:hAnsi="Tahoma" w:cs="Tahoma"/>
          <w:noProof/>
          <w:sz w:val="18"/>
          <w:szCs w:val="18"/>
          <w:lang w:val="fr-FR"/>
        </w:rPr>
        <w:t> :</w:t>
      </w:r>
    </w:p>
    <w:p w:rsidR="00894BFE" w:rsidRPr="00D41658" w:rsidRDefault="00894BFE" w:rsidP="00894BFE">
      <w:pPr>
        <w:pStyle w:val="FootnoteBulletLevel2"/>
        <w:spacing w:before="0"/>
        <w:ind w:left="720" w:hanging="7"/>
        <w:rPr>
          <w:rFonts w:ascii="Tahoma" w:hAnsi="Tahoma" w:cs="Tahoma"/>
          <w:noProof/>
          <w:sz w:val="18"/>
          <w:szCs w:val="18"/>
          <w:lang w:val="fr-FR"/>
        </w:rPr>
      </w:pPr>
      <w:r w:rsidRPr="00D41658">
        <w:rPr>
          <w:rFonts w:ascii="Tahoma" w:hAnsi="Tahoma" w:cs="Tahoma"/>
          <w:noProof/>
          <w:sz w:val="18"/>
          <w:szCs w:val="18"/>
          <w:lang w:val="fr-FR"/>
        </w:rPr>
        <w:t>Au 24 août 2006, les clients participant à des programmes de licences en volume en Corée qui sont concernés par ces restrictions et qui souhaitent utiliser des versions en langue coréenne, doivent déployer soit Windows XP Professionnel K, so</w:t>
      </w:r>
      <w:r w:rsidR="00D41658">
        <w:rPr>
          <w:rFonts w:ascii="Tahoma" w:hAnsi="Tahoma" w:cs="Tahoma"/>
          <w:noProof/>
          <w:sz w:val="18"/>
          <w:szCs w:val="18"/>
          <w:lang w:val="fr-FR"/>
        </w:rPr>
        <w:t>it Windows XP Professionnel KN.</w:t>
      </w:r>
    </w:p>
    <w:p w:rsidR="00894BFE" w:rsidRPr="00D41658" w:rsidRDefault="00894BFE" w:rsidP="009C42C8">
      <w:pPr>
        <w:pStyle w:val="FootnoteBulletLevel2"/>
        <w:spacing w:before="0" w:line="192" w:lineRule="auto"/>
        <w:ind w:left="720" w:hanging="7"/>
        <w:rPr>
          <w:rFonts w:ascii="Tahoma" w:hAnsi="Tahoma" w:cs="Tahoma"/>
          <w:noProof/>
          <w:sz w:val="18"/>
          <w:szCs w:val="18"/>
          <w:lang w:val="fr-FR"/>
        </w:rPr>
      </w:pPr>
    </w:p>
    <w:p w:rsidR="00894BFE" w:rsidRPr="00D41658" w:rsidRDefault="00894BFE" w:rsidP="00894BFE">
      <w:pPr>
        <w:pStyle w:val="FootnoteBulletLevel1"/>
        <w:tabs>
          <w:tab w:val="clear" w:pos="900"/>
        </w:tabs>
        <w:adjustRightInd/>
        <w:spacing w:before="0" w:after="60"/>
        <w:ind w:left="720" w:firstLine="0"/>
        <w:textAlignment w:val="auto"/>
        <w:rPr>
          <w:rFonts w:ascii="Tahoma" w:hAnsi="Tahoma" w:cs="Tahoma"/>
          <w:noProof/>
          <w:sz w:val="18"/>
          <w:szCs w:val="18"/>
          <w:lang w:val="fr-FR"/>
        </w:rPr>
      </w:pPr>
      <w:r w:rsidRPr="00D41658">
        <w:rPr>
          <w:rFonts w:ascii="Tahoma" w:hAnsi="Tahoma" w:cs="Tahoma"/>
          <w:b/>
          <w:noProof/>
          <w:sz w:val="18"/>
          <w:szCs w:val="18"/>
          <w:lang w:val="fr-FR"/>
        </w:rPr>
        <w:t>Windows XP Professional K et KN</w:t>
      </w:r>
    </w:p>
    <w:p w:rsidR="00894BFE" w:rsidRPr="00D41658" w:rsidRDefault="00894BFE" w:rsidP="00894BFE">
      <w:pPr>
        <w:pStyle w:val="FootnoteBulletLevel2"/>
        <w:spacing w:before="0"/>
        <w:ind w:left="720" w:hanging="7"/>
        <w:rPr>
          <w:rFonts w:ascii="Tahoma" w:hAnsi="Tahoma" w:cs="Tahoma"/>
          <w:noProof/>
          <w:sz w:val="18"/>
          <w:szCs w:val="18"/>
          <w:lang w:val="fr-FR"/>
        </w:rPr>
      </w:pPr>
      <w:r w:rsidRPr="00D41658">
        <w:rPr>
          <w:rFonts w:ascii="Tahoma" w:hAnsi="Tahoma" w:cs="Tahoma"/>
          <w:noProof/>
          <w:sz w:val="18"/>
          <w:szCs w:val="18"/>
          <w:lang w:val="fr-FR"/>
        </w:rPr>
        <w:t>Les clients participant à des programmes de licences en volume et leurs affiliés peuvent déployer Windows XP Professionnel K ou KN pour une u</w:t>
      </w:r>
      <w:r w:rsidR="00D41658">
        <w:rPr>
          <w:rFonts w:ascii="Tahoma" w:hAnsi="Tahoma" w:cs="Tahoma"/>
          <w:noProof/>
          <w:sz w:val="18"/>
          <w:szCs w:val="18"/>
          <w:lang w:val="fr-FR"/>
        </w:rPr>
        <w:t>tilisation en Corée uniquement.</w:t>
      </w:r>
    </w:p>
    <w:p w:rsidR="00894BFE" w:rsidRPr="00D41658" w:rsidRDefault="00894BFE" w:rsidP="009C42C8">
      <w:pPr>
        <w:pStyle w:val="FootnoteBulletLevel2"/>
        <w:spacing w:before="0" w:line="192" w:lineRule="auto"/>
        <w:ind w:left="720" w:hanging="7"/>
        <w:rPr>
          <w:rFonts w:ascii="Tahoma" w:hAnsi="Tahoma" w:cs="Tahoma"/>
          <w:noProof/>
          <w:sz w:val="18"/>
          <w:szCs w:val="18"/>
          <w:lang w:val="fr-FR"/>
        </w:rPr>
      </w:pPr>
    </w:p>
    <w:p w:rsidR="00894BFE" w:rsidRPr="00D41658" w:rsidRDefault="00894BFE" w:rsidP="00894BFE">
      <w:pPr>
        <w:pStyle w:val="FootnoteBulletLevel1"/>
        <w:tabs>
          <w:tab w:val="clear" w:pos="900"/>
        </w:tabs>
        <w:adjustRightInd/>
        <w:spacing w:before="0" w:after="60"/>
        <w:ind w:left="720" w:firstLine="0"/>
        <w:textAlignment w:val="auto"/>
        <w:rPr>
          <w:rFonts w:ascii="Tahoma" w:hAnsi="Tahoma" w:cs="Tahoma"/>
          <w:noProof/>
          <w:sz w:val="18"/>
          <w:szCs w:val="18"/>
          <w:lang w:val="fr-FR"/>
        </w:rPr>
      </w:pPr>
      <w:r w:rsidRPr="00D41658">
        <w:rPr>
          <w:rFonts w:ascii="Tahoma" w:hAnsi="Tahoma" w:cs="Tahoma"/>
          <w:b/>
          <w:noProof/>
          <w:sz w:val="18"/>
          <w:szCs w:val="18"/>
          <w:lang w:val="fr-FR"/>
        </w:rPr>
        <w:t>Windows Vista Professionnel KN</w:t>
      </w:r>
    </w:p>
    <w:p w:rsidR="00894BFE" w:rsidRPr="00D41658" w:rsidRDefault="00894BFE" w:rsidP="00894BFE">
      <w:pPr>
        <w:pStyle w:val="FootnoteBulletLevel2"/>
        <w:spacing w:before="0"/>
        <w:ind w:left="720" w:hanging="7"/>
        <w:rPr>
          <w:rFonts w:ascii="Tahoma" w:hAnsi="Tahoma" w:cs="Tahoma"/>
          <w:noProof/>
          <w:sz w:val="18"/>
          <w:szCs w:val="18"/>
          <w:lang w:val="fr-FR"/>
        </w:rPr>
      </w:pPr>
      <w:r w:rsidRPr="00D41658">
        <w:rPr>
          <w:rFonts w:ascii="Tahoma" w:hAnsi="Tahoma" w:cs="Tahoma"/>
          <w:noProof/>
          <w:sz w:val="18"/>
          <w:szCs w:val="18"/>
          <w:u w:val="single"/>
          <w:lang w:val="fr-FR"/>
        </w:rPr>
        <w:t>Conditions de participation</w:t>
      </w:r>
      <w:r w:rsidRPr="00D41658">
        <w:rPr>
          <w:rFonts w:ascii="Tahoma" w:hAnsi="Tahoma" w:cs="Tahoma"/>
          <w:noProof/>
          <w:sz w:val="18"/>
          <w:szCs w:val="18"/>
          <w:lang w:val="fr-FR"/>
        </w:rPr>
        <w:t> :</w:t>
      </w:r>
      <w:r w:rsidRPr="00D41658">
        <w:rPr>
          <w:rFonts w:ascii="Tahoma" w:hAnsi="Tahoma" w:cs="Tahoma"/>
          <w:noProof/>
          <w:sz w:val="18"/>
          <w:szCs w:val="18"/>
          <w:u w:val="single"/>
          <w:lang w:val="fr-FR"/>
        </w:rPr>
        <w:br/>
      </w:r>
      <w:r w:rsidRPr="00D41658">
        <w:rPr>
          <w:rFonts w:ascii="Tahoma" w:hAnsi="Tahoma" w:cs="Tahoma"/>
          <w:noProof/>
          <w:sz w:val="18"/>
          <w:szCs w:val="18"/>
          <w:lang w:val="fr-FR"/>
        </w:rPr>
        <w:t>Les clients participant à un programme de licences en volume situés en Corée, qui sont liés par un contrat ou un accord de mise en œuvre de licences en volume en vigueur conclu avec Microsoft Operations Pte Ltd, sont éligibles à l’achat de supports pour Windows Vista Professionnel KN en vue d’un déploiement et d’une utilisation en Corée. Aucune autre utilisation n’est autorisée.</w:t>
      </w:r>
    </w:p>
    <w:p w:rsidR="00894BFE" w:rsidRPr="00D41658" w:rsidRDefault="00894BFE" w:rsidP="009C42C8">
      <w:pPr>
        <w:pStyle w:val="FootnoteBulletLevel2"/>
        <w:spacing w:before="0" w:line="192" w:lineRule="auto"/>
        <w:ind w:left="720" w:hanging="7"/>
        <w:rPr>
          <w:rFonts w:ascii="Tahoma" w:hAnsi="Tahoma" w:cs="Tahoma"/>
          <w:noProof/>
          <w:sz w:val="18"/>
          <w:szCs w:val="18"/>
          <w:lang w:val="fr-FR"/>
        </w:rPr>
      </w:pPr>
    </w:p>
    <w:p w:rsidR="00894BFE" w:rsidRPr="00D41658" w:rsidRDefault="00894BFE" w:rsidP="00894BFE">
      <w:pPr>
        <w:pStyle w:val="FootnoteBulletLevel1"/>
        <w:tabs>
          <w:tab w:val="clear" w:pos="900"/>
        </w:tabs>
        <w:adjustRightInd/>
        <w:spacing w:before="0" w:after="60"/>
        <w:ind w:left="720" w:firstLine="0"/>
        <w:textAlignment w:val="auto"/>
        <w:rPr>
          <w:rFonts w:ascii="Tahoma" w:hAnsi="Tahoma" w:cs="Tahoma"/>
          <w:noProof/>
          <w:sz w:val="18"/>
          <w:szCs w:val="18"/>
          <w:lang w:val="fr-FR"/>
        </w:rPr>
      </w:pPr>
      <w:r w:rsidRPr="00D41658">
        <w:rPr>
          <w:rFonts w:ascii="Tahoma" w:hAnsi="Tahoma" w:cs="Tahoma"/>
          <w:b/>
          <w:noProof/>
          <w:sz w:val="18"/>
          <w:szCs w:val="18"/>
          <w:lang w:val="fr-FR"/>
        </w:rPr>
        <w:t>Windows 7 Professionnel KN</w:t>
      </w:r>
    </w:p>
    <w:p w:rsidR="00894BFE" w:rsidRPr="00D41658" w:rsidRDefault="00894BFE" w:rsidP="00894BFE">
      <w:pPr>
        <w:pStyle w:val="FootnoteBulletLevel2"/>
        <w:spacing w:before="0"/>
        <w:ind w:left="720" w:hanging="7"/>
        <w:rPr>
          <w:rFonts w:ascii="Tahoma" w:hAnsi="Tahoma" w:cs="Tahoma"/>
          <w:noProof/>
          <w:sz w:val="18"/>
          <w:szCs w:val="18"/>
          <w:lang w:val="fr-FR"/>
        </w:rPr>
      </w:pPr>
      <w:r w:rsidRPr="00D41658">
        <w:rPr>
          <w:rFonts w:ascii="Tahoma" w:hAnsi="Tahoma" w:cs="Tahoma"/>
          <w:noProof/>
          <w:sz w:val="18"/>
          <w:szCs w:val="18"/>
          <w:u w:val="single"/>
          <w:lang w:val="fr-FR"/>
        </w:rPr>
        <w:t>Conditions de participation</w:t>
      </w:r>
      <w:r w:rsidRPr="00D41658">
        <w:rPr>
          <w:rFonts w:ascii="Tahoma" w:hAnsi="Tahoma" w:cs="Tahoma"/>
          <w:noProof/>
          <w:sz w:val="18"/>
          <w:szCs w:val="18"/>
          <w:lang w:val="fr-FR"/>
        </w:rPr>
        <w:t> :</w:t>
      </w:r>
      <w:r w:rsidRPr="00D41658">
        <w:rPr>
          <w:rFonts w:ascii="Tahoma" w:hAnsi="Tahoma" w:cs="Tahoma"/>
          <w:noProof/>
          <w:sz w:val="18"/>
          <w:szCs w:val="18"/>
          <w:u w:val="single"/>
          <w:lang w:val="fr-FR"/>
        </w:rPr>
        <w:br/>
      </w:r>
      <w:r w:rsidRPr="00D41658">
        <w:rPr>
          <w:rFonts w:ascii="Tahoma" w:hAnsi="Tahoma" w:cs="Tahoma"/>
          <w:noProof/>
          <w:sz w:val="18"/>
          <w:szCs w:val="18"/>
          <w:lang w:val="fr-FR"/>
        </w:rPr>
        <w:t>Les clients participant à un programme de licences en volume situés en Corée, qui sont liés par un contrat ou un accord de mise en œuvre de licences en volume en vigueur conclu avec Microsoft Operations Pte Ltd, sont éligibles à l’achat de supports pour Windows 7 Professionnel KN en vue d’un déploiement et d’une utilisation en Corée. Aucune autre utilisation n’est autorisée.</w:t>
      </w:r>
    </w:p>
    <w:p w:rsidR="00894BFE" w:rsidRPr="00D41658" w:rsidRDefault="00894BFE" w:rsidP="009C42C8">
      <w:pPr>
        <w:pStyle w:val="FootnoteBulletLevel2"/>
        <w:spacing w:before="0" w:line="192" w:lineRule="auto"/>
        <w:ind w:left="720" w:hanging="7"/>
        <w:rPr>
          <w:rFonts w:ascii="Tahoma" w:hAnsi="Tahoma" w:cs="Tahoma"/>
          <w:noProof/>
          <w:sz w:val="18"/>
          <w:szCs w:val="18"/>
          <w:lang w:val="fr-FR"/>
        </w:rPr>
      </w:pPr>
    </w:p>
    <w:p w:rsidR="00894BFE" w:rsidRPr="00D41658" w:rsidRDefault="00894BFE" w:rsidP="00894BFE">
      <w:pPr>
        <w:pStyle w:val="FootnoteBulletLevel1"/>
        <w:tabs>
          <w:tab w:val="clear" w:pos="900"/>
        </w:tabs>
        <w:adjustRightInd/>
        <w:spacing w:before="0" w:after="60"/>
        <w:ind w:left="720" w:firstLine="0"/>
        <w:textAlignment w:val="auto"/>
        <w:rPr>
          <w:rFonts w:ascii="Tahoma" w:hAnsi="Tahoma" w:cs="Tahoma"/>
          <w:noProof/>
          <w:sz w:val="18"/>
          <w:szCs w:val="18"/>
          <w:lang w:val="fr-FR"/>
        </w:rPr>
      </w:pPr>
      <w:r w:rsidRPr="00D41658">
        <w:rPr>
          <w:rFonts w:ascii="Tahoma" w:hAnsi="Tahoma" w:cs="Tahoma"/>
          <w:b/>
          <w:noProof/>
          <w:sz w:val="18"/>
          <w:szCs w:val="18"/>
          <w:lang w:val="fr-FR"/>
        </w:rPr>
        <w:t>Windows Vista Professionnel N (sans Lecteur Windows Media)</w:t>
      </w:r>
    </w:p>
    <w:p w:rsidR="00894BFE" w:rsidRPr="00D41658" w:rsidRDefault="00894BFE" w:rsidP="00894BFE">
      <w:pPr>
        <w:pStyle w:val="FootnoteBulletLevel2"/>
        <w:spacing w:before="0"/>
        <w:ind w:left="720" w:hanging="7"/>
        <w:rPr>
          <w:rFonts w:ascii="Tahoma" w:hAnsi="Tahoma" w:cs="Tahoma"/>
          <w:noProof/>
          <w:sz w:val="18"/>
          <w:szCs w:val="18"/>
          <w:lang w:val="fr-FR"/>
        </w:rPr>
      </w:pPr>
      <w:r w:rsidRPr="00D41658">
        <w:rPr>
          <w:rFonts w:ascii="Tahoma" w:hAnsi="Tahoma" w:cs="Tahoma"/>
          <w:noProof/>
          <w:sz w:val="18"/>
          <w:szCs w:val="18"/>
          <w:u w:val="single"/>
          <w:lang w:val="fr-FR"/>
        </w:rPr>
        <w:t>Conditions de participation</w:t>
      </w:r>
      <w:r w:rsidRPr="00D41658">
        <w:rPr>
          <w:rFonts w:ascii="Tahoma" w:hAnsi="Tahoma" w:cs="Tahoma"/>
          <w:noProof/>
          <w:sz w:val="18"/>
          <w:szCs w:val="18"/>
          <w:lang w:val="fr-FR"/>
        </w:rPr>
        <w:t> :</w:t>
      </w:r>
      <w:r w:rsidRPr="00D41658">
        <w:rPr>
          <w:rFonts w:ascii="Tahoma" w:hAnsi="Tahoma" w:cs="Tahoma"/>
          <w:noProof/>
          <w:sz w:val="18"/>
          <w:szCs w:val="18"/>
          <w:u w:val="single"/>
          <w:lang w:val="fr-FR"/>
        </w:rPr>
        <w:br/>
      </w:r>
      <w:r w:rsidRPr="00D41658">
        <w:rPr>
          <w:rFonts w:ascii="Tahoma" w:hAnsi="Tahoma" w:cs="Tahoma"/>
          <w:noProof/>
          <w:sz w:val="18"/>
          <w:szCs w:val="18"/>
          <w:lang w:val="fr-FR"/>
        </w:rPr>
        <w:t xml:space="preserve">Les clients participant à un programme de licences en volume qui satisfont l’ensemble des critères </w:t>
      </w:r>
      <w:r w:rsidR="00D41658">
        <w:rPr>
          <w:rFonts w:ascii="Tahoma" w:hAnsi="Tahoma" w:cs="Tahoma"/>
          <w:noProof/>
          <w:sz w:val="18"/>
          <w:szCs w:val="18"/>
          <w:lang w:val="fr-FR"/>
        </w:rPr>
        <w:br/>
      </w:r>
      <w:r w:rsidRPr="00D41658">
        <w:rPr>
          <w:rFonts w:ascii="Tahoma" w:hAnsi="Tahoma" w:cs="Tahoma"/>
          <w:noProof/>
          <w:sz w:val="18"/>
          <w:szCs w:val="18"/>
          <w:lang w:val="fr-FR"/>
        </w:rPr>
        <w:t>ci</w:t>
      </w:r>
      <w:r w:rsidR="00C15BE8" w:rsidRPr="00D41658">
        <w:rPr>
          <w:rFonts w:ascii="Tahoma" w:hAnsi="Tahoma" w:cs="Tahoma"/>
          <w:noProof/>
          <w:sz w:val="18"/>
          <w:szCs w:val="18"/>
          <w:lang w:val="fr-FR"/>
        </w:rPr>
        <w:t>-</w:t>
      </w:r>
      <w:r w:rsidRPr="00D41658">
        <w:rPr>
          <w:rFonts w:ascii="Tahoma" w:hAnsi="Tahoma" w:cs="Tahoma"/>
          <w:noProof/>
          <w:sz w:val="18"/>
          <w:szCs w:val="18"/>
          <w:lang w:val="fr-FR"/>
        </w:rPr>
        <w:t>dessous sont éligibles à l’achat de supports pour Microsoft Windows Vista Professionnel N uniquement en vue d’un déploiement et d’une utilisation dans l’Union européenne (UE), l’Association Européenne de Libre Échange (AELE), en Bulgarie, en Croatie, en Roumanie ou en Suisse.</w:t>
      </w:r>
    </w:p>
    <w:p w:rsidR="00894BFE" w:rsidRPr="00D41658" w:rsidRDefault="00894BFE" w:rsidP="009C42C8">
      <w:pPr>
        <w:pStyle w:val="FootnoteBulletLevel2"/>
        <w:spacing w:before="0" w:line="192" w:lineRule="auto"/>
        <w:ind w:left="720" w:hanging="7"/>
        <w:rPr>
          <w:rFonts w:ascii="Tahoma" w:hAnsi="Tahoma" w:cs="Tahoma"/>
          <w:noProof/>
          <w:sz w:val="18"/>
          <w:szCs w:val="18"/>
          <w:lang w:val="fr-FR"/>
        </w:rPr>
      </w:pPr>
    </w:p>
    <w:p w:rsidR="00894BFE" w:rsidRPr="00D41658" w:rsidRDefault="00894BFE" w:rsidP="00894BFE">
      <w:pPr>
        <w:pStyle w:val="Footnotedash"/>
        <w:spacing w:before="0" w:after="0"/>
        <w:ind w:left="720" w:hanging="7"/>
        <w:rPr>
          <w:rFonts w:ascii="Tahoma" w:hAnsi="Tahoma" w:cs="Tahoma"/>
          <w:noProof/>
          <w:sz w:val="18"/>
          <w:szCs w:val="18"/>
          <w:lang w:val="fr-FR"/>
        </w:rPr>
      </w:pPr>
      <w:r w:rsidRPr="00D41658">
        <w:rPr>
          <w:rFonts w:ascii="Tahoma" w:hAnsi="Tahoma" w:cs="Tahoma"/>
          <w:noProof/>
          <w:sz w:val="18"/>
          <w:szCs w:val="18"/>
          <w:lang w:val="fr-FR"/>
        </w:rPr>
        <w:t xml:space="preserve">Ils doivent avoir conclu au moins l’un des contrats ou accords de mise en œuvre en vigueur suivants avec Microsoft Ireland Operations Ltd : </w:t>
      </w:r>
    </w:p>
    <w:p w:rsidR="00894BFE" w:rsidRPr="00D41658" w:rsidRDefault="00894BFE" w:rsidP="009C42C8">
      <w:pPr>
        <w:pStyle w:val="Footnotedash"/>
        <w:spacing w:before="0" w:after="0" w:line="192" w:lineRule="auto"/>
        <w:ind w:left="720" w:hanging="7"/>
        <w:rPr>
          <w:rFonts w:ascii="Tahoma" w:hAnsi="Tahoma" w:cs="Tahoma"/>
          <w:noProof/>
          <w:sz w:val="18"/>
          <w:szCs w:val="18"/>
          <w:lang w:val="fr-FR"/>
        </w:rPr>
      </w:pPr>
    </w:p>
    <w:p w:rsidR="00894BFE" w:rsidRPr="00D41658" w:rsidRDefault="00894BFE" w:rsidP="004F4BF5">
      <w:pPr>
        <w:pStyle w:val="Footnotedash"/>
        <w:numPr>
          <w:ilvl w:val="0"/>
          <w:numId w:val="76"/>
        </w:numPr>
        <w:adjustRightInd/>
        <w:spacing w:before="0"/>
        <w:ind w:left="1440"/>
        <w:textAlignment w:val="auto"/>
        <w:rPr>
          <w:rFonts w:ascii="Tahoma" w:hAnsi="Tahoma" w:cs="Tahoma"/>
          <w:noProof/>
          <w:sz w:val="18"/>
          <w:szCs w:val="18"/>
          <w:lang w:val="fr-FR"/>
        </w:rPr>
      </w:pPr>
      <w:r w:rsidRPr="00D41658">
        <w:rPr>
          <w:rFonts w:ascii="Tahoma" w:hAnsi="Tahoma" w:cs="Tahoma"/>
          <w:noProof/>
          <w:sz w:val="18"/>
          <w:szCs w:val="18"/>
          <w:lang w:val="fr-FR"/>
        </w:rPr>
        <w:t>Accord de Mise en Œuvre Select, Entreprise ou Souscription Entreprise</w:t>
      </w:r>
    </w:p>
    <w:p w:rsidR="00894BFE" w:rsidRPr="00D41658" w:rsidRDefault="00894BFE" w:rsidP="004F4BF5">
      <w:pPr>
        <w:pStyle w:val="Footnotedash"/>
        <w:numPr>
          <w:ilvl w:val="0"/>
          <w:numId w:val="76"/>
        </w:numPr>
        <w:adjustRightInd/>
        <w:spacing w:before="0"/>
        <w:ind w:left="1440"/>
        <w:textAlignment w:val="auto"/>
        <w:rPr>
          <w:rFonts w:ascii="Tahoma" w:hAnsi="Tahoma" w:cs="Tahoma"/>
          <w:noProof/>
          <w:sz w:val="18"/>
          <w:szCs w:val="18"/>
          <w:lang w:val="fr-FR"/>
        </w:rPr>
      </w:pPr>
      <w:r w:rsidRPr="00D41658">
        <w:rPr>
          <w:rFonts w:ascii="Tahoma" w:hAnsi="Tahoma" w:cs="Tahoma"/>
          <w:noProof/>
          <w:sz w:val="18"/>
          <w:szCs w:val="18"/>
          <w:lang w:val="fr-FR"/>
        </w:rPr>
        <w:t>Open License*, Open Value, Contrat Campus et School, Open Value Souscription</w:t>
      </w:r>
      <w:r w:rsidR="00C15BE8" w:rsidRPr="00D41658">
        <w:rPr>
          <w:rFonts w:ascii="Tahoma" w:hAnsi="Tahoma" w:cs="Tahoma"/>
          <w:noProof/>
          <w:sz w:val="18"/>
          <w:szCs w:val="18"/>
          <w:lang w:val="fr-FR"/>
        </w:rPr>
        <w:t>-</w:t>
      </w:r>
      <w:r w:rsidRPr="00D41658">
        <w:rPr>
          <w:rFonts w:ascii="Tahoma" w:hAnsi="Tahoma" w:cs="Tahoma"/>
          <w:noProof/>
          <w:sz w:val="18"/>
          <w:szCs w:val="18"/>
          <w:lang w:val="fr-FR"/>
        </w:rPr>
        <w:t xml:space="preserve">Solutions Éducation </w:t>
      </w:r>
    </w:p>
    <w:p w:rsidR="00894BFE" w:rsidRPr="00D41658" w:rsidRDefault="00A126C0" w:rsidP="00894BFE">
      <w:pPr>
        <w:pStyle w:val="Footnotedash"/>
        <w:tabs>
          <w:tab w:val="clear" w:pos="1620"/>
        </w:tabs>
        <w:adjustRightInd/>
        <w:spacing w:before="0"/>
        <w:ind w:left="1440" w:firstLine="0"/>
        <w:textAlignment w:val="auto"/>
        <w:rPr>
          <w:rFonts w:ascii="Tahoma" w:hAnsi="Tahoma" w:cs="Tahoma"/>
          <w:noProof/>
          <w:sz w:val="18"/>
          <w:szCs w:val="18"/>
          <w:lang w:val="fr-FR"/>
        </w:rPr>
      </w:pPr>
      <w:r w:rsidRPr="00D41658">
        <w:rPr>
          <w:rFonts w:ascii="Tahoma" w:hAnsi="Tahoma" w:cs="Tahoma"/>
          <w:noProof/>
          <w:sz w:val="18"/>
          <w:szCs w:val="18"/>
          <w:lang w:val="fr-FR"/>
        </w:rPr>
        <w:t>(*</w:t>
      </w:r>
      <w:r w:rsidR="00894BFE" w:rsidRPr="00D41658">
        <w:rPr>
          <w:rFonts w:ascii="Tahoma" w:hAnsi="Tahoma" w:cs="Tahoma"/>
          <w:noProof/>
          <w:sz w:val="18"/>
          <w:szCs w:val="18"/>
          <w:lang w:val="fr-FR"/>
        </w:rPr>
        <w:t>Pour les besoins du contrat Licence Open, un « contrat en vigueur » est un contrat associé à un Numéro d’Autorisation de Licence Open actif.)</w:t>
      </w:r>
    </w:p>
    <w:p w:rsidR="00894BFE" w:rsidRPr="00D41658" w:rsidRDefault="00894BFE" w:rsidP="009C42C8">
      <w:pPr>
        <w:pStyle w:val="Footnotedash"/>
        <w:tabs>
          <w:tab w:val="clear" w:pos="1620"/>
        </w:tabs>
        <w:adjustRightInd/>
        <w:spacing w:before="0" w:after="0" w:line="192" w:lineRule="auto"/>
        <w:ind w:left="0" w:firstLine="0"/>
        <w:textAlignment w:val="auto"/>
        <w:rPr>
          <w:rFonts w:ascii="Tahoma" w:hAnsi="Tahoma" w:cs="Tahoma"/>
          <w:noProof/>
          <w:sz w:val="18"/>
          <w:szCs w:val="18"/>
          <w:lang w:val="fr-FR"/>
        </w:rPr>
      </w:pPr>
    </w:p>
    <w:p w:rsidR="00894BFE" w:rsidRPr="00D41658" w:rsidRDefault="00894BFE" w:rsidP="00894BFE">
      <w:pPr>
        <w:pStyle w:val="Footnotedash"/>
        <w:spacing w:before="0" w:after="0"/>
        <w:ind w:left="720" w:hanging="7"/>
        <w:rPr>
          <w:rFonts w:ascii="Tahoma" w:hAnsi="Tahoma" w:cs="Tahoma"/>
          <w:noProof/>
          <w:sz w:val="18"/>
          <w:szCs w:val="18"/>
          <w:lang w:val="fr-FR"/>
        </w:rPr>
      </w:pPr>
      <w:r w:rsidRPr="00D41658">
        <w:rPr>
          <w:rFonts w:ascii="Tahoma" w:hAnsi="Tahoma" w:cs="Tahoma"/>
          <w:noProof/>
          <w:sz w:val="18"/>
          <w:szCs w:val="18"/>
          <w:lang w:val="fr-FR"/>
        </w:rPr>
        <w:t>Ils doivent avoir souscrit à une Software Assurance active pour le Système d’Exploitation Windows Desktop ou des licences de mise à jour pour Windows Vista Professionnel.</w:t>
      </w:r>
    </w:p>
    <w:p w:rsidR="00894BFE" w:rsidRPr="00D41658" w:rsidRDefault="00894BFE" w:rsidP="009C42C8">
      <w:pPr>
        <w:pStyle w:val="Footnotedash"/>
        <w:spacing w:before="0" w:after="0" w:line="192" w:lineRule="auto"/>
        <w:ind w:left="720" w:hanging="7"/>
        <w:rPr>
          <w:rFonts w:ascii="Tahoma" w:hAnsi="Tahoma" w:cs="Tahoma"/>
          <w:noProof/>
          <w:sz w:val="18"/>
          <w:szCs w:val="18"/>
          <w:lang w:val="fr-FR"/>
        </w:rPr>
      </w:pPr>
    </w:p>
    <w:p w:rsidR="00894BFE" w:rsidRPr="00D41658" w:rsidRDefault="00894BFE" w:rsidP="00894BFE">
      <w:pPr>
        <w:pStyle w:val="Footnotedash"/>
        <w:spacing w:before="0" w:after="0"/>
        <w:ind w:left="720" w:hanging="7"/>
        <w:rPr>
          <w:rFonts w:ascii="Tahoma" w:hAnsi="Tahoma" w:cs="Tahoma"/>
          <w:noProof/>
          <w:sz w:val="18"/>
          <w:szCs w:val="18"/>
          <w:lang w:val="fr-FR"/>
        </w:rPr>
      </w:pPr>
      <w:r w:rsidRPr="00D41658">
        <w:rPr>
          <w:rFonts w:ascii="Tahoma" w:hAnsi="Tahoma" w:cs="Tahoma"/>
          <w:noProof/>
          <w:sz w:val="18"/>
          <w:szCs w:val="18"/>
          <w:lang w:val="fr-FR"/>
        </w:rPr>
        <w:t xml:space="preserve">Ils doivent être situés dans l’un des pays de l’Union européenne (UE), de l’Association Européenne de Libre Échange (AELE), en Bulgarie, en Croatie, en Roumanie ou en Suisse. </w:t>
      </w:r>
    </w:p>
    <w:p w:rsidR="00894BFE" w:rsidRPr="00D41658" w:rsidRDefault="00894BFE" w:rsidP="009C42C8">
      <w:pPr>
        <w:pStyle w:val="Footnotedash"/>
        <w:spacing w:before="0" w:after="0" w:line="192" w:lineRule="auto"/>
        <w:ind w:left="720" w:hanging="7"/>
        <w:rPr>
          <w:rFonts w:ascii="Tahoma" w:hAnsi="Tahoma" w:cs="Tahoma"/>
          <w:noProof/>
          <w:sz w:val="18"/>
          <w:szCs w:val="18"/>
          <w:lang w:val="fr-FR"/>
        </w:rPr>
      </w:pPr>
    </w:p>
    <w:p w:rsidR="00894BFE" w:rsidRPr="00D41658" w:rsidRDefault="00894BFE" w:rsidP="00894BFE">
      <w:pPr>
        <w:pStyle w:val="FootnoteBulletLevel1"/>
        <w:tabs>
          <w:tab w:val="clear" w:pos="900"/>
        </w:tabs>
        <w:adjustRightInd/>
        <w:spacing w:before="0" w:after="60"/>
        <w:ind w:left="720" w:firstLine="0"/>
        <w:textAlignment w:val="auto"/>
        <w:rPr>
          <w:rFonts w:ascii="Tahoma" w:hAnsi="Tahoma" w:cs="Tahoma"/>
          <w:noProof/>
          <w:sz w:val="18"/>
          <w:szCs w:val="18"/>
          <w:lang w:val="fr-FR"/>
        </w:rPr>
      </w:pPr>
      <w:r w:rsidRPr="00D41658">
        <w:rPr>
          <w:rFonts w:ascii="Tahoma" w:hAnsi="Tahoma" w:cs="Tahoma"/>
          <w:b/>
          <w:noProof/>
          <w:sz w:val="18"/>
          <w:szCs w:val="18"/>
          <w:lang w:val="fr-FR"/>
        </w:rPr>
        <w:t>Windows 7 Professionnel N (sans Lecteur Windows Media)</w:t>
      </w:r>
    </w:p>
    <w:p w:rsidR="00894BFE" w:rsidRPr="00D41658" w:rsidRDefault="00894BFE" w:rsidP="00D41658">
      <w:pPr>
        <w:pStyle w:val="FootnoteBulletLevel2"/>
        <w:spacing w:before="0"/>
        <w:ind w:left="720" w:firstLine="0"/>
        <w:rPr>
          <w:rFonts w:ascii="Tahoma" w:hAnsi="Tahoma" w:cs="Tahoma"/>
          <w:noProof/>
          <w:sz w:val="18"/>
          <w:szCs w:val="18"/>
          <w:lang w:val="fr-FR"/>
        </w:rPr>
      </w:pPr>
      <w:r w:rsidRPr="00D41658">
        <w:rPr>
          <w:rFonts w:ascii="Tahoma" w:hAnsi="Tahoma" w:cs="Tahoma"/>
          <w:noProof/>
          <w:sz w:val="18"/>
          <w:szCs w:val="18"/>
          <w:u w:val="single"/>
          <w:lang w:val="fr-FR"/>
        </w:rPr>
        <w:t>Conditions de participation</w:t>
      </w:r>
      <w:r w:rsidRPr="00D41658">
        <w:rPr>
          <w:rFonts w:ascii="Tahoma" w:hAnsi="Tahoma" w:cs="Tahoma"/>
          <w:noProof/>
          <w:sz w:val="18"/>
          <w:szCs w:val="18"/>
          <w:lang w:val="fr-FR"/>
        </w:rPr>
        <w:t> :</w:t>
      </w:r>
      <w:r w:rsidRPr="00D41658">
        <w:rPr>
          <w:rFonts w:ascii="Tahoma" w:hAnsi="Tahoma" w:cs="Tahoma"/>
          <w:noProof/>
          <w:sz w:val="18"/>
          <w:szCs w:val="18"/>
          <w:u w:val="single"/>
          <w:lang w:val="fr-FR"/>
        </w:rPr>
        <w:br/>
      </w:r>
      <w:r w:rsidRPr="00D41658">
        <w:rPr>
          <w:rFonts w:ascii="Tahoma" w:hAnsi="Tahoma" w:cs="Tahoma"/>
          <w:noProof/>
          <w:sz w:val="18"/>
          <w:szCs w:val="18"/>
          <w:lang w:val="fr-FR"/>
        </w:rPr>
        <w:t xml:space="preserve">Les clients participant à un programme de licences en volume qui satisfont l’ensemble des critères </w:t>
      </w:r>
      <w:r w:rsidR="00D41658">
        <w:rPr>
          <w:rFonts w:ascii="Tahoma" w:hAnsi="Tahoma" w:cs="Tahoma"/>
          <w:noProof/>
          <w:sz w:val="18"/>
          <w:szCs w:val="18"/>
          <w:lang w:val="fr-FR"/>
        </w:rPr>
        <w:br/>
      </w:r>
      <w:r w:rsidRPr="00D41658">
        <w:rPr>
          <w:rFonts w:ascii="Tahoma" w:hAnsi="Tahoma" w:cs="Tahoma"/>
          <w:noProof/>
          <w:sz w:val="18"/>
          <w:szCs w:val="18"/>
          <w:lang w:val="fr-FR"/>
        </w:rPr>
        <w:t>ci</w:t>
      </w:r>
      <w:r w:rsidR="00C15BE8" w:rsidRPr="00D41658">
        <w:rPr>
          <w:rFonts w:ascii="Tahoma" w:hAnsi="Tahoma" w:cs="Tahoma"/>
          <w:noProof/>
          <w:sz w:val="18"/>
          <w:szCs w:val="18"/>
          <w:lang w:val="fr-FR"/>
        </w:rPr>
        <w:t>-</w:t>
      </w:r>
      <w:r w:rsidRPr="00D41658">
        <w:rPr>
          <w:rFonts w:ascii="Tahoma" w:hAnsi="Tahoma" w:cs="Tahoma"/>
          <w:noProof/>
          <w:sz w:val="18"/>
          <w:szCs w:val="18"/>
          <w:lang w:val="fr-FR"/>
        </w:rPr>
        <w:t>dessous sont éligibles à l’achat de supports pour Microsoft Windows 7 Professionnel N uniquement en vue</w:t>
      </w:r>
      <w:r w:rsidR="00D41658">
        <w:rPr>
          <w:rFonts w:ascii="Tahoma" w:hAnsi="Tahoma" w:cs="Tahoma"/>
          <w:noProof/>
          <w:sz w:val="18"/>
          <w:szCs w:val="18"/>
          <w:lang w:val="fr-FR"/>
        </w:rPr>
        <w:t> </w:t>
      </w:r>
      <w:r w:rsidRPr="00D41658">
        <w:rPr>
          <w:rFonts w:ascii="Tahoma" w:hAnsi="Tahoma" w:cs="Tahoma"/>
          <w:noProof/>
          <w:sz w:val="18"/>
          <w:szCs w:val="18"/>
          <w:lang w:val="fr-FR"/>
        </w:rPr>
        <w:t>d’un déploiement et d’une utilisation dans l’Union européenne (UE), l’Association Européenne de Libre Échange (AELE), en Bulgarie, en Croatie, en Roumanie ou en Suisse.</w:t>
      </w:r>
    </w:p>
    <w:p w:rsidR="009C42C8" w:rsidRPr="00D41658" w:rsidRDefault="009C42C8" w:rsidP="009C42C8">
      <w:pPr>
        <w:pStyle w:val="Footnotedash"/>
        <w:spacing w:before="0" w:after="0" w:line="192" w:lineRule="auto"/>
        <w:ind w:left="720" w:hanging="7"/>
        <w:rPr>
          <w:rFonts w:ascii="Tahoma" w:hAnsi="Tahoma" w:cs="Tahoma"/>
          <w:noProof/>
          <w:sz w:val="18"/>
          <w:szCs w:val="18"/>
          <w:lang w:val="fr-FR"/>
        </w:rPr>
      </w:pPr>
    </w:p>
    <w:p w:rsidR="00894BFE" w:rsidRPr="00D41658" w:rsidRDefault="00894BFE" w:rsidP="00894BFE">
      <w:pPr>
        <w:pStyle w:val="Footnotedash"/>
        <w:spacing w:before="0" w:after="0"/>
        <w:ind w:left="720" w:firstLine="0"/>
        <w:rPr>
          <w:rFonts w:ascii="Tahoma" w:hAnsi="Tahoma" w:cs="Tahoma"/>
          <w:noProof/>
          <w:sz w:val="18"/>
          <w:szCs w:val="18"/>
          <w:lang w:val="fr-FR"/>
        </w:rPr>
      </w:pPr>
      <w:r w:rsidRPr="00D41658">
        <w:rPr>
          <w:rFonts w:ascii="Tahoma" w:hAnsi="Tahoma" w:cs="Tahoma"/>
          <w:noProof/>
          <w:sz w:val="18"/>
          <w:szCs w:val="18"/>
          <w:lang w:val="fr-FR"/>
        </w:rPr>
        <w:t xml:space="preserve">Ils doivent avoir conclu au moins l’un des contrats ou accords de mise en œuvre en vigueur suivants avec Microsoft Ireland Operations Ltd : </w:t>
      </w:r>
    </w:p>
    <w:p w:rsidR="009C42C8" w:rsidRPr="00D41658" w:rsidRDefault="009C42C8" w:rsidP="009C42C8">
      <w:pPr>
        <w:pStyle w:val="Footnotedash"/>
        <w:spacing w:before="0" w:after="0" w:line="192" w:lineRule="auto"/>
        <w:ind w:left="720" w:hanging="7"/>
        <w:rPr>
          <w:rFonts w:ascii="Tahoma" w:hAnsi="Tahoma" w:cs="Tahoma"/>
          <w:noProof/>
          <w:sz w:val="18"/>
          <w:szCs w:val="18"/>
          <w:lang w:val="fr-FR"/>
        </w:rPr>
      </w:pPr>
    </w:p>
    <w:p w:rsidR="00894BFE" w:rsidRPr="00D41658" w:rsidRDefault="00894BFE" w:rsidP="004F4BF5">
      <w:pPr>
        <w:pStyle w:val="Footnotedash"/>
        <w:numPr>
          <w:ilvl w:val="0"/>
          <w:numId w:val="76"/>
        </w:numPr>
        <w:adjustRightInd/>
        <w:spacing w:before="0"/>
        <w:ind w:left="1440"/>
        <w:textAlignment w:val="auto"/>
        <w:rPr>
          <w:rFonts w:ascii="Tahoma" w:hAnsi="Tahoma" w:cs="Tahoma"/>
          <w:noProof/>
          <w:sz w:val="18"/>
          <w:szCs w:val="18"/>
          <w:lang w:val="fr-FR"/>
        </w:rPr>
      </w:pPr>
      <w:r w:rsidRPr="00D41658">
        <w:rPr>
          <w:rFonts w:ascii="Tahoma" w:hAnsi="Tahoma" w:cs="Tahoma"/>
          <w:noProof/>
          <w:sz w:val="18"/>
          <w:szCs w:val="18"/>
          <w:lang w:val="fr-FR"/>
        </w:rPr>
        <w:t>Accord de Mise en Œuvre Select, Entreprise ou Souscription Entreprise</w:t>
      </w:r>
    </w:p>
    <w:p w:rsidR="00894BFE" w:rsidRPr="00D41658" w:rsidRDefault="00894BFE" w:rsidP="004F4BF5">
      <w:pPr>
        <w:pStyle w:val="Footnotedash"/>
        <w:numPr>
          <w:ilvl w:val="0"/>
          <w:numId w:val="76"/>
        </w:numPr>
        <w:adjustRightInd/>
        <w:spacing w:before="0"/>
        <w:ind w:left="1440"/>
        <w:textAlignment w:val="auto"/>
        <w:rPr>
          <w:rFonts w:ascii="Tahoma" w:hAnsi="Tahoma" w:cs="Tahoma"/>
          <w:noProof/>
          <w:sz w:val="18"/>
          <w:szCs w:val="18"/>
          <w:lang w:val="fr-FR"/>
        </w:rPr>
      </w:pPr>
      <w:r w:rsidRPr="00D41658">
        <w:rPr>
          <w:rFonts w:ascii="Tahoma" w:hAnsi="Tahoma" w:cs="Tahoma"/>
          <w:noProof/>
          <w:sz w:val="18"/>
          <w:szCs w:val="18"/>
          <w:lang w:val="fr-FR"/>
        </w:rPr>
        <w:t>Open License*, Open Value, Contrat Campus et School, Open Value Souscription</w:t>
      </w:r>
      <w:r w:rsidR="00C15BE8" w:rsidRPr="00D41658">
        <w:rPr>
          <w:rFonts w:ascii="Tahoma" w:hAnsi="Tahoma" w:cs="Tahoma"/>
          <w:noProof/>
          <w:sz w:val="18"/>
          <w:szCs w:val="18"/>
          <w:lang w:val="fr-FR"/>
        </w:rPr>
        <w:t>-</w:t>
      </w:r>
      <w:r w:rsidRPr="00D41658">
        <w:rPr>
          <w:rFonts w:ascii="Tahoma" w:hAnsi="Tahoma" w:cs="Tahoma"/>
          <w:noProof/>
          <w:sz w:val="18"/>
          <w:szCs w:val="18"/>
          <w:lang w:val="fr-FR"/>
        </w:rPr>
        <w:t xml:space="preserve">Solutions Éducation </w:t>
      </w:r>
    </w:p>
    <w:p w:rsidR="00894BFE" w:rsidRPr="00D41658" w:rsidRDefault="00A126C0" w:rsidP="00894BFE">
      <w:pPr>
        <w:pStyle w:val="Footnotedash"/>
        <w:tabs>
          <w:tab w:val="clear" w:pos="1620"/>
        </w:tabs>
        <w:adjustRightInd/>
        <w:spacing w:before="0"/>
        <w:ind w:left="1440" w:firstLine="0"/>
        <w:textAlignment w:val="auto"/>
        <w:rPr>
          <w:rFonts w:ascii="Tahoma" w:hAnsi="Tahoma" w:cs="Tahoma"/>
          <w:noProof/>
          <w:sz w:val="18"/>
          <w:szCs w:val="18"/>
          <w:lang w:val="fr-FR"/>
        </w:rPr>
      </w:pPr>
      <w:r w:rsidRPr="00D41658">
        <w:rPr>
          <w:rFonts w:ascii="Tahoma" w:hAnsi="Tahoma" w:cs="Tahoma"/>
          <w:noProof/>
          <w:sz w:val="18"/>
          <w:szCs w:val="18"/>
          <w:lang w:val="fr-FR"/>
        </w:rPr>
        <w:t>(*</w:t>
      </w:r>
      <w:r w:rsidR="00894BFE" w:rsidRPr="00D41658">
        <w:rPr>
          <w:rFonts w:ascii="Tahoma" w:hAnsi="Tahoma" w:cs="Tahoma"/>
          <w:noProof/>
          <w:sz w:val="18"/>
          <w:szCs w:val="18"/>
          <w:lang w:val="fr-FR"/>
        </w:rPr>
        <w:t>Pour les besoins du contrat Licence Open, un « contrat en vigueur » est un contrat associé à un Numéro d’Autorisation de Licence Open actif.)</w:t>
      </w:r>
    </w:p>
    <w:p w:rsidR="009C42C8" w:rsidRPr="00D41658" w:rsidRDefault="009C42C8" w:rsidP="00894BFE">
      <w:pPr>
        <w:pStyle w:val="Footnotedash"/>
        <w:tabs>
          <w:tab w:val="clear" w:pos="1620"/>
        </w:tabs>
        <w:adjustRightInd/>
        <w:spacing w:before="0"/>
        <w:ind w:left="1440" w:firstLine="0"/>
        <w:textAlignment w:val="auto"/>
        <w:rPr>
          <w:rFonts w:ascii="Tahoma" w:hAnsi="Tahoma" w:cs="Tahoma"/>
          <w:noProof/>
          <w:sz w:val="18"/>
          <w:szCs w:val="18"/>
          <w:lang w:val="fr-FR"/>
        </w:rPr>
      </w:pPr>
    </w:p>
    <w:p w:rsidR="00894BFE" w:rsidRPr="00D41658" w:rsidRDefault="00894BFE" w:rsidP="00894BFE">
      <w:pPr>
        <w:pStyle w:val="Footnotedash"/>
        <w:spacing w:before="0" w:after="0"/>
        <w:ind w:left="720" w:firstLine="0"/>
        <w:rPr>
          <w:rFonts w:ascii="Tahoma" w:hAnsi="Tahoma" w:cs="Tahoma"/>
          <w:noProof/>
          <w:sz w:val="18"/>
          <w:szCs w:val="18"/>
          <w:lang w:val="fr-FR"/>
        </w:rPr>
      </w:pPr>
      <w:r w:rsidRPr="00D41658">
        <w:rPr>
          <w:rFonts w:ascii="Tahoma" w:hAnsi="Tahoma" w:cs="Tahoma"/>
          <w:noProof/>
          <w:sz w:val="18"/>
          <w:szCs w:val="18"/>
          <w:lang w:val="fr-FR"/>
        </w:rPr>
        <w:t>Ils doivent avoir souscrit à une Software Assurance active pour le Système d’Exploitation Windows Desktop ou des licences de mise à jour pour Windows 8 Pro.</w:t>
      </w:r>
    </w:p>
    <w:p w:rsidR="00894BFE" w:rsidRPr="00D41658" w:rsidRDefault="00894BFE" w:rsidP="00894BFE">
      <w:pPr>
        <w:pStyle w:val="Footnotedash"/>
        <w:spacing w:before="0" w:after="0"/>
        <w:ind w:left="720" w:firstLine="0"/>
        <w:rPr>
          <w:rFonts w:ascii="Tahoma" w:hAnsi="Tahoma" w:cs="Tahoma"/>
          <w:noProof/>
          <w:sz w:val="18"/>
          <w:szCs w:val="18"/>
          <w:lang w:val="fr-FR"/>
        </w:rPr>
      </w:pPr>
    </w:p>
    <w:p w:rsidR="00894BFE" w:rsidRPr="00D41658" w:rsidRDefault="00894BFE" w:rsidP="00894BFE">
      <w:pPr>
        <w:pStyle w:val="Footnotedash"/>
        <w:spacing w:before="0" w:after="0"/>
        <w:ind w:left="720" w:firstLine="0"/>
        <w:rPr>
          <w:rFonts w:ascii="Tahoma" w:hAnsi="Tahoma" w:cs="Tahoma"/>
          <w:noProof/>
          <w:sz w:val="18"/>
          <w:szCs w:val="18"/>
          <w:lang w:val="fr-FR"/>
        </w:rPr>
      </w:pPr>
      <w:r w:rsidRPr="00D41658">
        <w:rPr>
          <w:rFonts w:ascii="Tahoma" w:hAnsi="Tahoma" w:cs="Tahoma"/>
          <w:noProof/>
          <w:sz w:val="18"/>
          <w:szCs w:val="18"/>
          <w:lang w:val="fr-FR"/>
        </w:rPr>
        <w:t>Ils doivent être situés dans l’un des pays de l’Union européenne (UE), de l’Association Européenne de Libre Échange (AELE), en Bulgarie, en Cro</w:t>
      </w:r>
      <w:r w:rsidR="00D41658">
        <w:rPr>
          <w:rFonts w:ascii="Tahoma" w:hAnsi="Tahoma" w:cs="Tahoma"/>
          <w:noProof/>
          <w:sz w:val="18"/>
          <w:szCs w:val="18"/>
          <w:lang w:val="fr-FR"/>
        </w:rPr>
        <w:t>atie, en Roumanie ou en Suisse.</w:t>
      </w:r>
    </w:p>
    <w:p w:rsidR="00894BFE" w:rsidRPr="00D41658" w:rsidRDefault="00894BFE" w:rsidP="00894BFE">
      <w:pPr>
        <w:pStyle w:val="Footnotedash"/>
        <w:spacing w:before="0" w:after="0"/>
        <w:ind w:left="720" w:firstLine="0"/>
        <w:rPr>
          <w:rFonts w:ascii="Tahoma" w:hAnsi="Tahoma" w:cs="Tahoma"/>
          <w:noProof/>
          <w:sz w:val="18"/>
          <w:szCs w:val="18"/>
          <w:lang w:val="fr-FR"/>
        </w:rPr>
      </w:pPr>
    </w:p>
    <w:p w:rsidR="00894BFE" w:rsidRPr="00D41658" w:rsidRDefault="00894BFE" w:rsidP="00894BFE">
      <w:pPr>
        <w:pStyle w:val="Footnotedash"/>
        <w:spacing w:before="0" w:after="0"/>
        <w:ind w:left="720" w:firstLine="0"/>
        <w:rPr>
          <w:rFonts w:ascii="Tahoma" w:hAnsi="Tahoma" w:cs="Tahoma"/>
          <w:noProof/>
          <w:sz w:val="18"/>
          <w:szCs w:val="18"/>
          <w:lang w:val="fr-FR"/>
        </w:rPr>
      </w:pPr>
      <w:r w:rsidRPr="00D41658">
        <w:rPr>
          <w:rFonts w:ascii="Tahoma" w:hAnsi="Tahoma" w:cs="Tahoma"/>
          <w:noProof/>
          <w:sz w:val="18"/>
          <w:szCs w:val="18"/>
          <w:lang w:val="fr-FR"/>
        </w:rPr>
        <w:t>Les clients peuvent ne pas tenir compte de l’absence d’Internet Explorer 8 et de l’exclusion de garantie inhérente annoncées dans les Droits d’Utilisatio</w:t>
      </w:r>
      <w:r w:rsidR="00D41658">
        <w:rPr>
          <w:rFonts w:ascii="Tahoma" w:hAnsi="Tahoma" w:cs="Tahoma"/>
          <w:noProof/>
          <w:sz w:val="18"/>
          <w:szCs w:val="18"/>
          <w:lang w:val="fr-FR"/>
        </w:rPr>
        <w:t>n de Logiciels de juillet 2009.</w:t>
      </w:r>
    </w:p>
    <w:p w:rsidR="00894BFE" w:rsidRPr="00D41658" w:rsidRDefault="00894BFE" w:rsidP="00894BFE">
      <w:pPr>
        <w:pStyle w:val="FootnoteBulletLevel1"/>
        <w:tabs>
          <w:tab w:val="clear" w:pos="900"/>
        </w:tabs>
        <w:adjustRightInd/>
        <w:spacing w:before="0" w:after="0"/>
        <w:ind w:left="720" w:firstLine="0"/>
        <w:textAlignment w:val="auto"/>
        <w:rPr>
          <w:rFonts w:ascii="Tahoma" w:hAnsi="Tahoma" w:cs="Tahoma"/>
          <w:noProof/>
          <w:sz w:val="18"/>
          <w:szCs w:val="18"/>
          <w:lang w:val="fr-FR"/>
        </w:rPr>
      </w:pPr>
    </w:p>
    <w:p w:rsidR="00894BFE" w:rsidRPr="00D41658" w:rsidRDefault="00894BFE" w:rsidP="00894BFE">
      <w:pPr>
        <w:pStyle w:val="FootnoteBulletLevel1"/>
        <w:tabs>
          <w:tab w:val="clear" w:pos="900"/>
        </w:tabs>
        <w:adjustRightInd/>
        <w:spacing w:before="0" w:after="60"/>
        <w:ind w:left="720" w:firstLine="0"/>
        <w:textAlignment w:val="auto"/>
        <w:rPr>
          <w:rFonts w:ascii="Tahoma" w:hAnsi="Tahoma" w:cs="Tahoma"/>
          <w:noProof/>
          <w:sz w:val="18"/>
          <w:szCs w:val="18"/>
          <w:lang w:val="fr-FR"/>
        </w:rPr>
      </w:pPr>
      <w:r w:rsidRPr="00D41658">
        <w:rPr>
          <w:rFonts w:ascii="Tahoma" w:hAnsi="Tahoma" w:cs="Tahoma"/>
          <w:b/>
          <w:noProof/>
          <w:sz w:val="18"/>
          <w:szCs w:val="18"/>
          <w:lang w:val="fr-FR"/>
        </w:rPr>
        <w:t>Windows 8 Pro KN</w:t>
      </w:r>
    </w:p>
    <w:p w:rsidR="00894BFE" w:rsidRPr="00D41658" w:rsidRDefault="00894BFE" w:rsidP="00894BFE">
      <w:pPr>
        <w:pStyle w:val="FootnoteBulletLevel2"/>
        <w:spacing w:before="0"/>
        <w:ind w:left="720" w:hanging="7"/>
        <w:rPr>
          <w:rFonts w:ascii="Tahoma" w:hAnsi="Tahoma" w:cs="Tahoma"/>
          <w:noProof/>
          <w:sz w:val="18"/>
          <w:szCs w:val="18"/>
          <w:lang w:val="fr-FR"/>
        </w:rPr>
      </w:pPr>
      <w:r w:rsidRPr="00D41658">
        <w:rPr>
          <w:rFonts w:ascii="Tahoma" w:hAnsi="Tahoma" w:cs="Tahoma"/>
          <w:noProof/>
          <w:sz w:val="18"/>
          <w:szCs w:val="18"/>
          <w:u w:val="single"/>
          <w:lang w:val="fr-FR"/>
        </w:rPr>
        <w:t>Conditions de participation</w:t>
      </w:r>
      <w:r w:rsidRPr="00D41658">
        <w:rPr>
          <w:rFonts w:ascii="Tahoma" w:hAnsi="Tahoma" w:cs="Tahoma"/>
          <w:noProof/>
          <w:sz w:val="18"/>
          <w:szCs w:val="18"/>
          <w:u w:val="single"/>
          <w:lang w:val="fr-FR"/>
        </w:rPr>
        <w:br/>
      </w:r>
      <w:r w:rsidRPr="00D41658">
        <w:rPr>
          <w:rFonts w:ascii="Tahoma" w:hAnsi="Tahoma" w:cs="Tahoma"/>
          <w:noProof/>
          <w:sz w:val="18"/>
          <w:szCs w:val="18"/>
          <w:lang w:val="fr-FR"/>
        </w:rPr>
        <w:t>Les clients participant à un programme de licences en volume situés en Corée, qui sont liés par un contrat ou un accord de mise en œuvre de licence en volume en vigueur conclu avec Microsoft Operations Pte Ltd, sont éligibles à l’achat de supports pour Windows 8 Pro KN en vue d’un déploiement et d’une utilisation en Corée. Aucune autre utilisation n’est autorisée.</w:t>
      </w:r>
    </w:p>
    <w:p w:rsidR="00894BFE" w:rsidRPr="00D41658" w:rsidRDefault="00894BFE" w:rsidP="00894BFE">
      <w:pPr>
        <w:pStyle w:val="FootnoteBulletLevel1"/>
        <w:tabs>
          <w:tab w:val="clear" w:pos="900"/>
        </w:tabs>
        <w:adjustRightInd/>
        <w:spacing w:before="0" w:after="0"/>
        <w:ind w:left="720" w:firstLine="0"/>
        <w:textAlignment w:val="auto"/>
        <w:rPr>
          <w:rFonts w:ascii="Tahoma" w:hAnsi="Tahoma" w:cs="Tahoma"/>
          <w:noProof/>
          <w:sz w:val="18"/>
          <w:szCs w:val="18"/>
          <w:lang w:val="fr-FR"/>
        </w:rPr>
      </w:pPr>
    </w:p>
    <w:p w:rsidR="00894BFE" w:rsidRPr="00D41658" w:rsidRDefault="00894BFE" w:rsidP="00894BFE">
      <w:pPr>
        <w:pStyle w:val="FootnoteBulletLevel1"/>
        <w:tabs>
          <w:tab w:val="clear" w:pos="900"/>
        </w:tabs>
        <w:adjustRightInd/>
        <w:spacing w:before="0" w:after="60"/>
        <w:ind w:left="720" w:firstLine="0"/>
        <w:textAlignment w:val="auto"/>
        <w:rPr>
          <w:rFonts w:ascii="Tahoma" w:hAnsi="Tahoma" w:cs="Tahoma"/>
          <w:noProof/>
          <w:sz w:val="18"/>
          <w:szCs w:val="18"/>
          <w:lang w:val="fr-FR"/>
        </w:rPr>
      </w:pPr>
      <w:r w:rsidRPr="00D41658">
        <w:rPr>
          <w:rFonts w:ascii="Tahoma" w:hAnsi="Tahoma" w:cs="Tahoma"/>
          <w:b/>
          <w:noProof/>
          <w:sz w:val="18"/>
          <w:szCs w:val="18"/>
          <w:lang w:val="fr-FR"/>
        </w:rPr>
        <w:t>Windows 8 Pro N (sans Lecteur Windows Media)</w:t>
      </w:r>
    </w:p>
    <w:p w:rsidR="00894BFE" w:rsidRPr="00D41658" w:rsidRDefault="00894BFE" w:rsidP="00894BFE">
      <w:pPr>
        <w:pStyle w:val="FootnoteBulletLevel2"/>
        <w:spacing w:before="0"/>
        <w:ind w:left="720" w:firstLine="0"/>
        <w:rPr>
          <w:rFonts w:ascii="Tahoma" w:hAnsi="Tahoma" w:cs="Tahoma"/>
          <w:noProof/>
          <w:sz w:val="18"/>
          <w:szCs w:val="18"/>
          <w:lang w:val="fr-FR"/>
        </w:rPr>
      </w:pPr>
      <w:r w:rsidRPr="00D41658">
        <w:rPr>
          <w:rFonts w:ascii="Tahoma" w:hAnsi="Tahoma" w:cs="Tahoma"/>
          <w:noProof/>
          <w:sz w:val="18"/>
          <w:szCs w:val="18"/>
          <w:u w:val="single"/>
          <w:lang w:val="fr-FR"/>
        </w:rPr>
        <w:t>Conditions de participation</w:t>
      </w:r>
      <w:r w:rsidRPr="00D41658">
        <w:rPr>
          <w:rFonts w:ascii="Tahoma" w:hAnsi="Tahoma" w:cs="Tahoma"/>
          <w:noProof/>
          <w:sz w:val="18"/>
          <w:szCs w:val="18"/>
          <w:lang w:val="fr-FR"/>
        </w:rPr>
        <w:t> :</w:t>
      </w:r>
      <w:r w:rsidRPr="00D41658">
        <w:rPr>
          <w:rFonts w:ascii="Tahoma" w:hAnsi="Tahoma" w:cs="Tahoma"/>
          <w:noProof/>
          <w:sz w:val="18"/>
          <w:szCs w:val="18"/>
          <w:u w:val="single"/>
          <w:lang w:val="fr-FR"/>
        </w:rPr>
        <w:br/>
      </w:r>
      <w:r w:rsidRPr="00D41658">
        <w:rPr>
          <w:rFonts w:ascii="Tahoma" w:hAnsi="Tahoma" w:cs="Tahoma"/>
          <w:noProof/>
          <w:sz w:val="18"/>
          <w:szCs w:val="18"/>
          <w:lang w:val="fr-FR"/>
        </w:rPr>
        <w:t>Les clients participant à un programme de licences en volume qui satisfont l’ensemble des critères ci</w:t>
      </w:r>
      <w:r w:rsidR="00C15BE8" w:rsidRPr="00D41658">
        <w:rPr>
          <w:rFonts w:ascii="Tahoma" w:hAnsi="Tahoma" w:cs="Tahoma"/>
          <w:noProof/>
          <w:sz w:val="18"/>
          <w:szCs w:val="18"/>
          <w:lang w:val="fr-FR"/>
        </w:rPr>
        <w:t>-</w:t>
      </w:r>
      <w:r w:rsidRPr="00D41658">
        <w:rPr>
          <w:rFonts w:ascii="Tahoma" w:hAnsi="Tahoma" w:cs="Tahoma"/>
          <w:noProof/>
          <w:sz w:val="18"/>
          <w:szCs w:val="18"/>
          <w:lang w:val="fr-FR"/>
        </w:rPr>
        <w:t>dessous sont éligibles à l’achat de supports pour Microsoft Windows 8 Pro N uniquement en vue d’un déploiement et d’une utilisation dans l’Union européenne (UE), l’Association Européenne de Libre Échange (AELE), en Bulgarie, en Croatie, en Roumanie ou en Suisse.</w:t>
      </w:r>
    </w:p>
    <w:p w:rsidR="009C42C8" w:rsidRPr="00D41658" w:rsidRDefault="009C42C8" w:rsidP="00894BFE">
      <w:pPr>
        <w:pStyle w:val="FootnoteBulletLevel2"/>
        <w:spacing w:before="0"/>
        <w:ind w:left="720" w:firstLine="0"/>
        <w:rPr>
          <w:rFonts w:ascii="Tahoma" w:hAnsi="Tahoma" w:cs="Tahoma"/>
          <w:noProof/>
          <w:sz w:val="18"/>
          <w:szCs w:val="18"/>
          <w:lang w:val="fr-FR"/>
        </w:rPr>
      </w:pPr>
    </w:p>
    <w:p w:rsidR="00894BFE" w:rsidRPr="00D41658" w:rsidRDefault="00894BFE" w:rsidP="00894BFE">
      <w:pPr>
        <w:pStyle w:val="Footnotedash"/>
        <w:spacing w:before="0" w:after="0"/>
        <w:ind w:left="720" w:hanging="7"/>
        <w:rPr>
          <w:rFonts w:ascii="Tahoma" w:hAnsi="Tahoma" w:cs="Tahoma"/>
          <w:noProof/>
          <w:sz w:val="18"/>
          <w:szCs w:val="18"/>
          <w:lang w:val="fr-FR"/>
        </w:rPr>
      </w:pPr>
      <w:r w:rsidRPr="00D41658">
        <w:rPr>
          <w:rFonts w:ascii="Tahoma" w:hAnsi="Tahoma" w:cs="Tahoma"/>
          <w:noProof/>
          <w:sz w:val="18"/>
          <w:szCs w:val="18"/>
          <w:lang w:val="fr-FR"/>
        </w:rPr>
        <w:t xml:space="preserve">Ils doivent avoir conclu au moins l’un des contrats ou accords de mise en œuvre en vigueur suivants avec Microsoft Ireland Operations Ltd : </w:t>
      </w:r>
    </w:p>
    <w:p w:rsidR="00894BFE" w:rsidRPr="00D41658" w:rsidRDefault="00894BFE" w:rsidP="00894BFE">
      <w:pPr>
        <w:pStyle w:val="Footnotedash"/>
        <w:spacing w:before="0" w:after="0"/>
        <w:ind w:left="720" w:hanging="7"/>
        <w:rPr>
          <w:rFonts w:ascii="Tahoma" w:hAnsi="Tahoma" w:cs="Tahoma"/>
          <w:noProof/>
          <w:sz w:val="18"/>
          <w:szCs w:val="18"/>
          <w:lang w:val="fr-FR"/>
        </w:rPr>
      </w:pPr>
    </w:p>
    <w:p w:rsidR="00894BFE" w:rsidRPr="00D41658" w:rsidRDefault="00894BFE" w:rsidP="004F4BF5">
      <w:pPr>
        <w:pStyle w:val="Footnotedash"/>
        <w:numPr>
          <w:ilvl w:val="0"/>
          <w:numId w:val="76"/>
        </w:numPr>
        <w:adjustRightInd/>
        <w:spacing w:before="0"/>
        <w:ind w:left="1440"/>
        <w:textAlignment w:val="auto"/>
        <w:rPr>
          <w:rFonts w:ascii="Tahoma" w:hAnsi="Tahoma" w:cs="Tahoma"/>
          <w:noProof/>
          <w:sz w:val="18"/>
          <w:szCs w:val="18"/>
          <w:lang w:val="fr-FR"/>
        </w:rPr>
      </w:pPr>
      <w:r w:rsidRPr="00D41658">
        <w:rPr>
          <w:rFonts w:ascii="Tahoma" w:hAnsi="Tahoma" w:cs="Tahoma"/>
          <w:noProof/>
          <w:sz w:val="18"/>
          <w:szCs w:val="18"/>
          <w:lang w:val="fr-FR"/>
        </w:rPr>
        <w:t>Accord de Mise en Œuvre Select, Entreprise ou Souscription Entreprise</w:t>
      </w:r>
    </w:p>
    <w:p w:rsidR="00894BFE" w:rsidRPr="00D41658" w:rsidRDefault="00894BFE" w:rsidP="004F4BF5">
      <w:pPr>
        <w:pStyle w:val="Footnotedash"/>
        <w:numPr>
          <w:ilvl w:val="0"/>
          <w:numId w:val="76"/>
        </w:numPr>
        <w:adjustRightInd/>
        <w:spacing w:before="0"/>
        <w:ind w:left="1440"/>
        <w:textAlignment w:val="auto"/>
        <w:rPr>
          <w:rFonts w:ascii="Tahoma" w:hAnsi="Tahoma" w:cs="Tahoma"/>
          <w:noProof/>
          <w:sz w:val="18"/>
          <w:szCs w:val="18"/>
          <w:lang w:val="fr-FR"/>
        </w:rPr>
      </w:pPr>
      <w:r w:rsidRPr="00D41658">
        <w:rPr>
          <w:rFonts w:ascii="Tahoma" w:hAnsi="Tahoma" w:cs="Tahoma"/>
          <w:noProof/>
          <w:sz w:val="18"/>
          <w:szCs w:val="18"/>
          <w:lang w:val="fr-FR"/>
        </w:rPr>
        <w:t>Open License*, Open Value, Contrat Campus et School, Open Value Souscription</w:t>
      </w:r>
      <w:r w:rsidR="00C15BE8" w:rsidRPr="00D41658">
        <w:rPr>
          <w:rFonts w:ascii="Tahoma" w:hAnsi="Tahoma" w:cs="Tahoma"/>
          <w:noProof/>
          <w:sz w:val="18"/>
          <w:szCs w:val="18"/>
          <w:lang w:val="fr-FR"/>
        </w:rPr>
        <w:t>-</w:t>
      </w:r>
      <w:r w:rsidRPr="00D41658">
        <w:rPr>
          <w:rFonts w:ascii="Tahoma" w:hAnsi="Tahoma" w:cs="Tahoma"/>
          <w:noProof/>
          <w:sz w:val="18"/>
          <w:szCs w:val="18"/>
          <w:lang w:val="fr-FR"/>
        </w:rPr>
        <w:t xml:space="preserve">Solutions Éducation </w:t>
      </w:r>
    </w:p>
    <w:p w:rsidR="00894BFE" w:rsidRPr="00D41658" w:rsidRDefault="00A126C0" w:rsidP="00894BFE">
      <w:pPr>
        <w:pStyle w:val="Footnotedash"/>
        <w:tabs>
          <w:tab w:val="clear" w:pos="1620"/>
        </w:tabs>
        <w:adjustRightInd/>
        <w:spacing w:before="0"/>
        <w:ind w:left="1440" w:firstLine="0"/>
        <w:textAlignment w:val="auto"/>
        <w:rPr>
          <w:rFonts w:ascii="Tahoma" w:hAnsi="Tahoma" w:cs="Tahoma"/>
          <w:noProof/>
          <w:sz w:val="18"/>
          <w:szCs w:val="18"/>
          <w:lang w:val="fr-FR"/>
        </w:rPr>
      </w:pPr>
      <w:r w:rsidRPr="00D41658">
        <w:rPr>
          <w:rFonts w:ascii="Tahoma" w:hAnsi="Tahoma" w:cs="Tahoma"/>
          <w:noProof/>
          <w:sz w:val="18"/>
          <w:szCs w:val="18"/>
          <w:lang w:val="fr-FR"/>
        </w:rPr>
        <w:t>(*</w:t>
      </w:r>
      <w:r w:rsidR="00894BFE" w:rsidRPr="00D41658">
        <w:rPr>
          <w:rFonts w:ascii="Tahoma" w:hAnsi="Tahoma" w:cs="Tahoma"/>
          <w:noProof/>
          <w:sz w:val="18"/>
          <w:szCs w:val="18"/>
          <w:lang w:val="fr-FR"/>
        </w:rPr>
        <w:t>Pour les besoins du contrat Licence Open, un « contrat en vigueur » est un contrat associé à un Numéro d’Autorisation de Licence Open actif.)</w:t>
      </w:r>
    </w:p>
    <w:p w:rsidR="00894BFE" w:rsidRPr="00D41658" w:rsidRDefault="00894BFE" w:rsidP="00894BFE">
      <w:pPr>
        <w:pStyle w:val="Footnotedash"/>
        <w:tabs>
          <w:tab w:val="clear" w:pos="1620"/>
        </w:tabs>
        <w:adjustRightInd/>
        <w:spacing w:before="0" w:after="0"/>
        <w:ind w:left="1440" w:firstLine="0"/>
        <w:textAlignment w:val="auto"/>
        <w:rPr>
          <w:rFonts w:ascii="Tahoma" w:hAnsi="Tahoma" w:cs="Tahoma"/>
          <w:noProof/>
          <w:sz w:val="18"/>
          <w:szCs w:val="18"/>
          <w:lang w:val="fr-FR"/>
        </w:rPr>
      </w:pPr>
    </w:p>
    <w:p w:rsidR="00894BFE" w:rsidRPr="00D41658" w:rsidRDefault="00894BFE" w:rsidP="00894BFE">
      <w:pPr>
        <w:pStyle w:val="Footnotedash"/>
        <w:spacing w:before="0" w:after="0"/>
        <w:ind w:left="720" w:hanging="7"/>
        <w:rPr>
          <w:rFonts w:ascii="Tahoma" w:hAnsi="Tahoma" w:cs="Tahoma"/>
          <w:noProof/>
          <w:sz w:val="18"/>
          <w:szCs w:val="18"/>
          <w:lang w:val="fr-FR"/>
        </w:rPr>
      </w:pPr>
      <w:r w:rsidRPr="00D41658">
        <w:rPr>
          <w:rFonts w:ascii="Tahoma" w:hAnsi="Tahoma" w:cs="Tahoma"/>
          <w:noProof/>
          <w:sz w:val="18"/>
          <w:szCs w:val="18"/>
          <w:lang w:val="fr-FR"/>
        </w:rPr>
        <w:t>Ils doivent avoir souscrit à une Software Assurance active pour le Système d’Exploitation Windows Desktop ou des licences de mise à jour pour Windows 8 Pro.</w:t>
      </w:r>
    </w:p>
    <w:p w:rsidR="00894BFE" w:rsidRPr="00D41658" w:rsidRDefault="00894BFE" w:rsidP="00894BFE">
      <w:pPr>
        <w:pStyle w:val="Footnotedash"/>
        <w:spacing w:before="0" w:after="0"/>
        <w:ind w:left="720" w:hanging="7"/>
        <w:rPr>
          <w:rFonts w:ascii="Tahoma" w:hAnsi="Tahoma" w:cs="Tahoma"/>
          <w:noProof/>
          <w:sz w:val="18"/>
          <w:szCs w:val="18"/>
          <w:lang w:val="fr-FR"/>
        </w:rPr>
      </w:pPr>
    </w:p>
    <w:p w:rsidR="00894BFE" w:rsidRPr="00D41658" w:rsidRDefault="00894BFE" w:rsidP="00D41658">
      <w:pPr>
        <w:pStyle w:val="Footnotedash"/>
        <w:spacing w:before="0" w:after="0"/>
        <w:ind w:left="720" w:hanging="7"/>
        <w:rPr>
          <w:rFonts w:ascii="Tahoma" w:hAnsi="Tahoma" w:cs="Tahoma"/>
          <w:noProof/>
          <w:sz w:val="18"/>
          <w:szCs w:val="18"/>
          <w:lang w:val="fr-FR"/>
        </w:rPr>
      </w:pPr>
      <w:r w:rsidRPr="00D41658">
        <w:rPr>
          <w:rFonts w:ascii="Tahoma" w:hAnsi="Tahoma" w:cs="Tahoma"/>
          <w:noProof/>
          <w:sz w:val="18"/>
          <w:szCs w:val="18"/>
          <w:lang w:val="fr-FR"/>
        </w:rPr>
        <w:t>Ils doivent être situés dans l’un des pays de l’Union européenne (UE), de l’Association Européenne de Libre</w:t>
      </w:r>
      <w:r w:rsidR="00D41658">
        <w:rPr>
          <w:rFonts w:ascii="Tahoma" w:hAnsi="Tahoma" w:cs="Tahoma"/>
          <w:noProof/>
          <w:sz w:val="18"/>
          <w:szCs w:val="18"/>
          <w:lang w:val="fr-FR"/>
        </w:rPr>
        <w:t> </w:t>
      </w:r>
      <w:r w:rsidRPr="00D41658">
        <w:rPr>
          <w:rFonts w:ascii="Tahoma" w:hAnsi="Tahoma" w:cs="Tahoma"/>
          <w:noProof/>
          <w:sz w:val="18"/>
          <w:szCs w:val="18"/>
          <w:lang w:val="fr-FR"/>
        </w:rPr>
        <w:t>Échange (AELE), en Bulgarie, en Croatie, en Roumanie ou en Suisse.</w:t>
      </w:r>
    </w:p>
    <w:p w:rsidR="00894BFE" w:rsidRPr="00D41658" w:rsidRDefault="00894BFE" w:rsidP="00894BFE">
      <w:pPr>
        <w:pStyle w:val="FootnoteBulletLevel1"/>
        <w:tabs>
          <w:tab w:val="clear" w:pos="900"/>
        </w:tabs>
        <w:adjustRightInd/>
        <w:spacing w:before="0" w:after="0"/>
        <w:ind w:left="720" w:firstLine="0"/>
        <w:textAlignment w:val="auto"/>
        <w:rPr>
          <w:rFonts w:ascii="Tahoma" w:hAnsi="Tahoma" w:cs="Tahoma"/>
          <w:noProof/>
          <w:sz w:val="18"/>
          <w:szCs w:val="18"/>
          <w:lang w:val="fr-FR"/>
        </w:rPr>
      </w:pPr>
    </w:p>
    <w:p w:rsidR="00894BFE" w:rsidRPr="00D41658" w:rsidRDefault="00894BFE" w:rsidP="00894BFE">
      <w:pPr>
        <w:pStyle w:val="FootnoteBulletLevel1"/>
        <w:tabs>
          <w:tab w:val="clear" w:pos="900"/>
        </w:tabs>
        <w:adjustRightInd/>
        <w:spacing w:before="0" w:after="60"/>
        <w:ind w:left="720" w:firstLine="0"/>
        <w:textAlignment w:val="auto"/>
        <w:rPr>
          <w:rFonts w:ascii="Tahoma" w:hAnsi="Tahoma" w:cs="Tahoma"/>
          <w:noProof/>
          <w:sz w:val="18"/>
          <w:szCs w:val="18"/>
          <w:lang w:val="fr-FR"/>
        </w:rPr>
      </w:pPr>
      <w:r w:rsidRPr="00D41658">
        <w:rPr>
          <w:rFonts w:ascii="Tahoma" w:hAnsi="Tahoma" w:cs="Tahoma"/>
          <w:b/>
          <w:noProof/>
          <w:sz w:val="18"/>
          <w:szCs w:val="18"/>
          <w:lang w:val="fr-FR"/>
        </w:rPr>
        <w:t>Rental Rights pour Windows</w:t>
      </w:r>
    </w:p>
    <w:p w:rsidR="00894BFE" w:rsidRPr="00D41658" w:rsidRDefault="00894BFE" w:rsidP="00894BFE">
      <w:pPr>
        <w:pStyle w:val="FootnoteBulletLevel1"/>
        <w:tabs>
          <w:tab w:val="clear" w:pos="900"/>
        </w:tabs>
        <w:adjustRightInd/>
        <w:spacing w:before="0" w:after="0"/>
        <w:ind w:left="720" w:firstLine="0"/>
        <w:textAlignment w:val="auto"/>
        <w:rPr>
          <w:rFonts w:ascii="Tahoma" w:hAnsi="Tahoma" w:cs="Tahoma"/>
          <w:noProof/>
          <w:sz w:val="18"/>
          <w:szCs w:val="18"/>
          <w:lang w:val="fr-FR"/>
        </w:rPr>
      </w:pPr>
      <w:r w:rsidRPr="00D41658">
        <w:rPr>
          <w:rFonts w:ascii="Tahoma" w:hAnsi="Tahoma" w:cs="Tahoma"/>
          <w:noProof/>
          <w:sz w:val="18"/>
          <w:szCs w:val="18"/>
          <w:u w:val="single"/>
          <w:lang w:val="fr-FR"/>
        </w:rPr>
        <w:t>Licences Rental Rights</w:t>
      </w:r>
      <w:r w:rsidRPr="00D41658">
        <w:rPr>
          <w:rFonts w:ascii="Tahoma" w:hAnsi="Tahoma" w:cs="Tahoma"/>
          <w:noProof/>
          <w:sz w:val="18"/>
          <w:szCs w:val="18"/>
          <w:lang w:val="fr-FR"/>
        </w:rPr>
        <w:t> :</w:t>
      </w:r>
      <w:r w:rsidRPr="00D41658">
        <w:rPr>
          <w:rFonts w:ascii="Tahoma" w:hAnsi="Tahoma" w:cs="Tahoma"/>
          <w:noProof/>
          <w:sz w:val="18"/>
          <w:szCs w:val="18"/>
          <w:lang w:val="fr-FR"/>
        </w:rPr>
        <w:br/>
        <w:t>Les licences Rental Rights concédées au titre de ces programmes sont uniquement des licences complémentaires. Ces licences ne sont ni des licences de système d’exploitation complètes, ni des licences pouvant remplacer la mise à jour de licences en volume. Par conséquent, chaque ordinateur auquel vous attribuez une licence Rental Right doit posséder une licence lui permettant d’exécuter l’un des systèmes d’exploitation éligibles indiqués ci</w:t>
      </w:r>
      <w:r w:rsidR="00C15BE8" w:rsidRPr="00D41658">
        <w:rPr>
          <w:rFonts w:ascii="Tahoma" w:hAnsi="Tahoma" w:cs="Tahoma"/>
          <w:noProof/>
          <w:sz w:val="18"/>
          <w:szCs w:val="18"/>
          <w:lang w:val="fr-FR"/>
        </w:rPr>
        <w:t>-</w:t>
      </w:r>
      <w:r w:rsidRPr="00D41658">
        <w:rPr>
          <w:rFonts w:ascii="Tahoma" w:hAnsi="Tahoma" w:cs="Tahoma"/>
          <w:noProof/>
          <w:sz w:val="18"/>
          <w:szCs w:val="18"/>
          <w:lang w:val="fr-FR"/>
        </w:rPr>
        <w:t>dessous.</w:t>
      </w:r>
    </w:p>
    <w:p w:rsidR="00894BFE" w:rsidRPr="00D41658" w:rsidRDefault="00894BFE" w:rsidP="00894BFE">
      <w:pPr>
        <w:pStyle w:val="FootnoteBulletLevel1"/>
        <w:tabs>
          <w:tab w:val="clear" w:pos="900"/>
        </w:tabs>
        <w:adjustRightInd/>
        <w:spacing w:before="0" w:after="0"/>
        <w:ind w:left="720" w:firstLine="0"/>
        <w:textAlignment w:val="auto"/>
        <w:rPr>
          <w:rFonts w:ascii="Tahoma" w:hAnsi="Tahoma" w:cs="Tahoma"/>
          <w:noProof/>
          <w:sz w:val="18"/>
          <w:szCs w:val="18"/>
          <w:lang w:val="fr-FR"/>
        </w:rPr>
      </w:pPr>
    </w:p>
    <w:p w:rsidR="00894BFE" w:rsidRPr="00D41658" w:rsidRDefault="00894BFE" w:rsidP="00894BFE">
      <w:pPr>
        <w:pStyle w:val="FootnoteBulletLevel1"/>
        <w:tabs>
          <w:tab w:val="clear" w:pos="900"/>
        </w:tabs>
        <w:adjustRightInd/>
        <w:spacing w:before="0" w:after="0"/>
        <w:ind w:left="720" w:firstLine="0"/>
        <w:textAlignment w:val="auto"/>
        <w:rPr>
          <w:rFonts w:ascii="Tahoma" w:hAnsi="Tahoma" w:cs="Tahoma"/>
          <w:noProof/>
          <w:sz w:val="18"/>
          <w:szCs w:val="18"/>
        </w:rPr>
      </w:pPr>
      <w:r w:rsidRPr="00D41658">
        <w:rPr>
          <w:rFonts w:ascii="Tahoma" w:hAnsi="Tahoma" w:cs="Tahoma"/>
          <w:noProof/>
          <w:sz w:val="18"/>
          <w:szCs w:val="18"/>
          <w:u w:val="single"/>
        </w:rPr>
        <w:t>Windows Vista, Windows 7 Professionnel et Windows 8 Pro</w:t>
      </w:r>
      <w:r w:rsidRPr="00D41658">
        <w:rPr>
          <w:rFonts w:ascii="Tahoma" w:hAnsi="Tahoma" w:cs="Tahoma"/>
          <w:noProof/>
          <w:sz w:val="18"/>
          <w:szCs w:val="18"/>
        </w:rPr>
        <w:t> :</w:t>
      </w:r>
    </w:p>
    <w:p w:rsidR="00894BFE" w:rsidRPr="00D41658" w:rsidRDefault="00894BFE" w:rsidP="00894BFE">
      <w:pPr>
        <w:pStyle w:val="FootnoteBulletLevel1"/>
        <w:tabs>
          <w:tab w:val="clear" w:pos="900"/>
        </w:tabs>
        <w:adjustRightInd/>
        <w:spacing w:before="0" w:after="0"/>
        <w:ind w:left="720" w:firstLine="0"/>
        <w:textAlignment w:val="auto"/>
        <w:rPr>
          <w:rFonts w:ascii="Tahoma" w:hAnsi="Tahoma" w:cs="Tahoma"/>
          <w:noProof/>
          <w:sz w:val="18"/>
          <w:szCs w:val="18"/>
          <w:lang w:val="fr-FR"/>
        </w:rPr>
      </w:pPr>
      <w:r w:rsidRPr="00D41658">
        <w:rPr>
          <w:rFonts w:ascii="Tahoma" w:hAnsi="Tahoma" w:cs="Tahoma"/>
          <w:noProof/>
          <w:sz w:val="18"/>
          <w:szCs w:val="18"/>
          <w:lang w:val="fr-FR"/>
        </w:rPr>
        <w:t>Les clients qui souhaitent faire l’acquisition de licences Rental Rights par le biais des programmes de Licences Select ou Open doivent au préalable disposer d’une licence pour le système d’exploitation éligible et avoir installé ledit système d’exploitation sur leur ordinateur. Les systèmes d’exploitation concédés sous Licence éligibles incluent les licences acquises dans le cadre du Contrat Get Genuine Windows de ces programmes.</w:t>
      </w:r>
    </w:p>
    <w:p w:rsidR="00894BFE" w:rsidRPr="00D41658" w:rsidRDefault="00894BFE" w:rsidP="00894BFE">
      <w:pPr>
        <w:ind w:left="720"/>
        <w:rPr>
          <w:rFonts w:cs="Tahoma"/>
          <w:noProof/>
          <w:szCs w:val="18"/>
          <w:lang w:val="fr-FR"/>
        </w:rPr>
      </w:pPr>
    </w:p>
    <w:p w:rsidR="00894BFE" w:rsidRPr="00D41658" w:rsidRDefault="00894BFE" w:rsidP="00894BFE">
      <w:pPr>
        <w:ind w:left="720"/>
        <w:rPr>
          <w:rFonts w:cs="Tahoma"/>
          <w:noProof/>
          <w:szCs w:val="18"/>
          <w:lang w:val="fr-FR"/>
        </w:rPr>
      </w:pPr>
      <w:r w:rsidRPr="00D41658">
        <w:rPr>
          <w:rFonts w:cs="Tahoma"/>
          <w:noProof/>
          <w:szCs w:val="18"/>
          <w:u w:val="single"/>
          <w:lang w:val="fr-FR"/>
        </w:rPr>
        <w:t>Règles relatives aux systèmes d’exploitation éligibles</w:t>
      </w:r>
      <w:r w:rsidRPr="00D41658">
        <w:rPr>
          <w:rFonts w:cs="Tahoma"/>
          <w:noProof/>
          <w:szCs w:val="18"/>
          <w:lang w:val="fr-FR"/>
        </w:rPr>
        <w:t xml:space="preserve"> : (Chacune de ces conditions doit être remplie pour que le système d’exploitation de base puisse vous rendre éligible à la licence Rental Rights) : </w:t>
      </w:r>
    </w:p>
    <w:p w:rsidR="00894BFE" w:rsidRPr="00D41658" w:rsidRDefault="00894BFE" w:rsidP="00894BFE">
      <w:pPr>
        <w:ind w:left="1440"/>
        <w:rPr>
          <w:rFonts w:cs="Tahoma"/>
          <w:noProof/>
          <w:szCs w:val="18"/>
          <w:lang w:val="fr-FR"/>
        </w:rPr>
      </w:pPr>
    </w:p>
    <w:p w:rsidR="00894BFE" w:rsidRPr="00D41658" w:rsidRDefault="00894BFE" w:rsidP="004F4BF5">
      <w:pPr>
        <w:numPr>
          <w:ilvl w:val="0"/>
          <w:numId w:val="22"/>
        </w:numPr>
        <w:ind w:left="1440"/>
        <w:rPr>
          <w:rFonts w:cs="Tahoma"/>
          <w:noProof/>
          <w:szCs w:val="18"/>
          <w:lang w:val="fr-FR"/>
        </w:rPr>
      </w:pPr>
      <w:r w:rsidRPr="00D41658">
        <w:rPr>
          <w:rFonts w:cs="Tahoma"/>
          <w:noProof/>
          <w:szCs w:val="18"/>
          <w:lang w:val="fr-FR"/>
        </w:rPr>
        <w:t>La licence du système d’exploitation éligible doit être attribuée au même dispositif auquel la licence Rental Rights VL doit être attribuée.</w:t>
      </w:r>
    </w:p>
    <w:p w:rsidR="00894BFE" w:rsidRPr="00D41658" w:rsidRDefault="00894BFE" w:rsidP="004F4BF5">
      <w:pPr>
        <w:numPr>
          <w:ilvl w:val="0"/>
          <w:numId w:val="22"/>
        </w:numPr>
        <w:ind w:left="1440"/>
        <w:rPr>
          <w:rFonts w:cs="Tahoma"/>
          <w:noProof/>
          <w:szCs w:val="18"/>
          <w:lang w:val="fr-FR"/>
        </w:rPr>
      </w:pPr>
      <w:r w:rsidRPr="00D41658">
        <w:rPr>
          <w:rFonts w:cs="Tahoma"/>
          <w:noProof/>
          <w:szCs w:val="18"/>
          <w:lang w:val="fr-FR"/>
        </w:rPr>
        <w:t>Le système d’exploitation éligible doit être installé sur ce dispositif.</w:t>
      </w:r>
    </w:p>
    <w:p w:rsidR="00894BFE" w:rsidRPr="00D41658" w:rsidRDefault="00894BFE" w:rsidP="00894BFE">
      <w:pPr>
        <w:rPr>
          <w:rFonts w:cs="Tahoma"/>
          <w:noProof/>
          <w:szCs w:val="18"/>
          <w:lang w:val="fr-FR"/>
        </w:rPr>
      </w:pPr>
    </w:p>
    <w:p w:rsidR="00894BFE" w:rsidRPr="00D41658" w:rsidRDefault="00894BFE" w:rsidP="00894BFE">
      <w:pPr>
        <w:pStyle w:val="EndnoteText"/>
        <w:ind w:left="720"/>
        <w:rPr>
          <w:rFonts w:ascii="Tahoma" w:hAnsi="Tahoma" w:cs="Tahoma"/>
          <w:noProof/>
          <w:sz w:val="18"/>
          <w:szCs w:val="18"/>
        </w:rPr>
      </w:pPr>
      <w:r w:rsidRPr="00D41658">
        <w:rPr>
          <w:rFonts w:ascii="Tahoma" w:hAnsi="Tahoma" w:cs="Tahoma"/>
          <w:noProof/>
          <w:sz w:val="18"/>
          <w:szCs w:val="18"/>
          <w:lang w:eastAsia="x-none"/>
        </w:rPr>
        <w:t>Les systèmes d’exploitation éligibles par type de Programme sont les suivants :</w:t>
      </w:r>
    </w:p>
    <w:p w:rsidR="00894BFE" w:rsidRPr="00D41658" w:rsidRDefault="00894BFE" w:rsidP="00894BFE">
      <w:pPr>
        <w:pStyle w:val="EndnoteText"/>
        <w:rPr>
          <w:rFonts w:ascii="Tahoma" w:hAnsi="Tahoma" w:cs="Tahoma"/>
          <w:noProof/>
          <w:sz w:val="18"/>
          <w:szCs w:val="12"/>
        </w:rPr>
      </w:pPr>
    </w:p>
    <w:tbl>
      <w:tblPr>
        <w:tblW w:w="8379" w:type="dxa"/>
        <w:tblInd w:w="878" w:type="dxa"/>
        <w:tblCellMar>
          <w:left w:w="0" w:type="dxa"/>
          <w:right w:w="0" w:type="dxa"/>
        </w:tblCellMar>
        <w:tblLook w:val="00A0" w:firstRow="1" w:lastRow="0" w:firstColumn="1" w:lastColumn="0" w:noHBand="0" w:noVBand="0"/>
      </w:tblPr>
      <w:tblGrid>
        <w:gridCol w:w="3627"/>
        <w:gridCol w:w="1240"/>
        <w:gridCol w:w="1340"/>
        <w:gridCol w:w="1156"/>
        <w:gridCol w:w="1000"/>
        <w:gridCol w:w="16"/>
      </w:tblGrid>
      <w:tr w:rsidR="00894BFE" w:rsidRPr="004B5985" w:rsidTr="00DF2907">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894BFE" w:rsidRPr="00640614" w:rsidRDefault="00894BFE" w:rsidP="00DF2907">
            <w:pPr>
              <w:jc w:val="center"/>
              <w:rPr>
                <w:rFonts w:eastAsia="Times New Roman" w:cs="Tahoma"/>
                <w:b/>
                <w:bCs/>
                <w:noProof/>
                <w:szCs w:val="18"/>
                <w:lang w:val="fr-FR"/>
              </w:rPr>
            </w:pPr>
            <w:r w:rsidRPr="00640614">
              <w:rPr>
                <w:rFonts w:cs="Tahoma"/>
                <w:b/>
                <w:noProof/>
                <w:lang w:val="fr-FR"/>
              </w:rPr>
              <w:t>Systèmes d’exploitation éligibles pour l’achat de Rental Rights pour Windows</w:t>
            </w:r>
          </w:p>
        </w:tc>
        <w:tc>
          <w:tcPr>
            <w:tcW w:w="4736" w:type="dxa"/>
            <w:gridSpan w:val="4"/>
            <w:tcBorders>
              <w:top w:val="nil"/>
              <w:left w:val="nil"/>
              <w:bottom w:val="single" w:sz="8" w:space="0" w:color="auto"/>
              <w:right w:val="nil"/>
            </w:tcBorders>
            <w:vAlign w:val="center"/>
          </w:tcPr>
          <w:p w:rsidR="00894BFE" w:rsidRPr="00640614" w:rsidRDefault="00894BFE" w:rsidP="00DF2907">
            <w:pPr>
              <w:rPr>
                <w:rFonts w:eastAsia="Times New Roman" w:cs="Tahoma"/>
                <w:noProof/>
                <w:szCs w:val="18"/>
                <w:lang w:val="fr-FR"/>
              </w:rPr>
            </w:pPr>
            <w:r w:rsidRPr="00640614">
              <w:rPr>
                <w:rFonts w:cs="Tahoma"/>
                <w:noProof/>
                <w:szCs w:val="18"/>
                <w:lang w:val="fr-FR"/>
              </w:rPr>
              <w:t xml:space="preserve"> </w:t>
            </w:r>
          </w:p>
        </w:tc>
        <w:tc>
          <w:tcPr>
            <w:tcW w:w="16" w:type="dxa"/>
            <w:vAlign w:val="center"/>
          </w:tcPr>
          <w:p w:rsidR="00894BFE" w:rsidRPr="00640614" w:rsidRDefault="00894BFE" w:rsidP="00DF2907">
            <w:pPr>
              <w:rPr>
                <w:rFonts w:eastAsia="Times New Roman" w:cs="Tahoma"/>
                <w:noProof/>
                <w:szCs w:val="18"/>
                <w:lang w:val="fr-FR"/>
              </w:rPr>
            </w:pPr>
          </w:p>
        </w:tc>
      </w:tr>
      <w:tr w:rsidR="00894BFE" w:rsidRPr="00640614" w:rsidTr="00DF2907">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894BFE" w:rsidRPr="00640614" w:rsidRDefault="00894BFE" w:rsidP="00DF2907">
            <w:pPr>
              <w:rPr>
                <w:rFonts w:eastAsia="Times New Roman" w:cs="Tahoma"/>
                <w:bCs/>
                <w:noProof/>
                <w:szCs w:val="18"/>
                <w:lang w:val="fr-FR"/>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94BFE" w:rsidRPr="00640614" w:rsidRDefault="00894BFE" w:rsidP="00DF2907">
            <w:pPr>
              <w:jc w:val="center"/>
              <w:rPr>
                <w:rFonts w:eastAsia="Times New Roman" w:cs="Tahoma"/>
                <w:b/>
                <w:bCs/>
                <w:noProof/>
                <w:sz w:val="14"/>
                <w:szCs w:val="18"/>
                <w:lang w:val="fr-FR"/>
              </w:rPr>
            </w:pPr>
            <w:r w:rsidRPr="00640614">
              <w:rPr>
                <w:rFonts w:cs="Tahoma"/>
                <w:b/>
                <w:noProof/>
                <w:sz w:val="14"/>
                <w:lang w:val="fr-FR"/>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94BFE" w:rsidRPr="00640614" w:rsidRDefault="00894BFE" w:rsidP="00DF2907">
            <w:pPr>
              <w:jc w:val="center"/>
              <w:rPr>
                <w:rFonts w:eastAsia="Times New Roman" w:cs="Tahoma"/>
                <w:b/>
                <w:bCs/>
                <w:noProof/>
                <w:sz w:val="14"/>
                <w:szCs w:val="18"/>
                <w:lang w:val="fr-FR"/>
              </w:rPr>
            </w:pPr>
            <w:r w:rsidRPr="00640614">
              <w:rPr>
                <w:rFonts w:cs="Tahoma"/>
                <w:b/>
                <w:noProof/>
                <w:sz w:val="14"/>
                <w:lang w:val="fr-FR"/>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94BFE" w:rsidRPr="00640614" w:rsidRDefault="00894BFE" w:rsidP="00DF2907">
            <w:pPr>
              <w:jc w:val="center"/>
              <w:rPr>
                <w:rFonts w:eastAsia="Times New Roman" w:cs="Tahoma"/>
                <w:b/>
                <w:bCs/>
                <w:noProof/>
                <w:sz w:val="14"/>
                <w:szCs w:val="18"/>
                <w:lang w:val="fr-FR"/>
              </w:rPr>
            </w:pPr>
            <w:r w:rsidRPr="00640614">
              <w:rPr>
                <w:rFonts w:cs="Tahoma"/>
                <w:b/>
                <w:noProof/>
                <w:sz w:val="14"/>
                <w:lang w:val="fr-FR"/>
              </w:rPr>
              <w:t>Select / 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94BFE" w:rsidRPr="00640614" w:rsidRDefault="00894BFE" w:rsidP="00DF2907">
            <w:pPr>
              <w:jc w:val="center"/>
              <w:rPr>
                <w:rFonts w:eastAsia="Times New Roman" w:cs="Tahoma"/>
                <w:b/>
                <w:bCs/>
                <w:noProof/>
                <w:sz w:val="14"/>
                <w:szCs w:val="18"/>
                <w:lang w:val="fr-FR"/>
              </w:rPr>
            </w:pPr>
            <w:r w:rsidRPr="00640614">
              <w:rPr>
                <w:rFonts w:cs="Tahoma"/>
                <w:b/>
                <w:noProof/>
                <w:sz w:val="14"/>
                <w:lang w:val="fr-FR"/>
              </w:rPr>
              <w:t>Licence Open</w:t>
            </w:r>
          </w:p>
        </w:tc>
        <w:tc>
          <w:tcPr>
            <w:tcW w:w="16" w:type="dxa"/>
            <w:vAlign w:val="center"/>
          </w:tcPr>
          <w:p w:rsidR="00894BFE" w:rsidRPr="00640614" w:rsidRDefault="00894BFE" w:rsidP="00DF2907">
            <w:pPr>
              <w:rPr>
                <w:rFonts w:eastAsia="Times New Roman" w:cs="Tahoma"/>
                <w:noProof/>
                <w:szCs w:val="18"/>
                <w:lang w:val="fr-FR"/>
              </w:rPr>
            </w:pPr>
          </w:p>
        </w:tc>
      </w:tr>
      <w:tr w:rsidR="00894BFE" w:rsidRPr="00640614" w:rsidTr="00DF290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rPr>
                <w:rFonts w:cs="Tahoma"/>
                <w:b/>
                <w:bCs/>
                <w:noProof/>
                <w:szCs w:val="18"/>
                <w:lang w:val="fr-FR"/>
              </w:rPr>
            </w:pPr>
            <w:r w:rsidRPr="00640614">
              <w:rPr>
                <w:rFonts w:cs="Tahoma"/>
                <w:b/>
                <w:noProof/>
                <w:lang w:val="fr-FR"/>
              </w:rPr>
              <w:t>Windows 8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6" w:type="dxa"/>
            <w:vAlign w:val="center"/>
          </w:tcPr>
          <w:p w:rsidR="00894BFE" w:rsidRPr="00640614" w:rsidRDefault="00894BFE" w:rsidP="00DF2907">
            <w:pPr>
              <w:rPr>
                <w:rFonts w:eastAsia="Times New Roman" w:cs="Tahoma"/>
                <w:noProof/>
                <w:szCs w:val="18"/>
                <w:lang w:val="fr-FR"/>
              </w:rPr>
            </w:pPr>
          </w:p>
        </w:tc>
      </w:tr>
      <w:tr w:rsidR="00894BFE" w:rsidRPr="00640614" w:rsidTr="00DF290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left="522"/>
              <w:rPr>
                <w:rFonts w:cs="Tahoma"/>
                <w:b/>
                <w:bCs/>
                <w:noProof/>
                <w:szCs w:val="18"/>
                <w:lang w:val="fr-FR"/>
              </w:rPr>
            </w:pPr>
            <w:r w:rsidRPr="00640614">
              <w:rPr>
                <w:rFonts w:cs="Tahoma"/>
                <w:noProof/>
                <w:lang w:val="fr-FR"/>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6" w:type="dxa"/>
            <w:vAlign w:val="center"/>
          </w:tcPr>
          <w:p w:rsidR="00894BFE" w:rsidRPr="00640614" w:rsidRDefault="00894BFE" w:rsidP="00DF2907">
            <w:pPr>
              <w:rPr>
                <w:rFonts w:eastAsia="Times New Roman" w:cs="Tahoma"/>
                <w:noProof/>
                <w:szCs w:val="18"/>
                <w:lang w:val="fr-FR"/>
              </w:rPr>
            </w:pPr>
          </w:p>
        </w:tc>
      </w:tr>
      <w:tr w:rsidR="00894BFE" w:rsidRPr="00640614" w:rsidTr="00DF290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rPr>
                <w:rFonts w:eastAsia="Times New Roman" w:cs="Tahoma"/>
                <w:b/>
                <w:bCs/>
                <w:noProof/>
                <w:szCs w:val="18"/>
                <w:lang w:val="fr-FR"/>
              </w:rPr>
            </w:pPr>
            <w:r w:rsidRPr="00640614">
              <w:rPr>
                <w:rFonts w:cs="Tahoma"/>
                <w:b/>
                <w:noProof/>
                <w:lang w:val="fr-FR"/>
              </w:rPr>
              <w:t>Windows 7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p>
        </w:tc>
        <w:tc>
          <w:tcPr>
            <w:tcW w:w="16" w:type="dxa"/>
            <w:vAlign w:val="center"/>
          </w:tcPr>
          <w:p w:rsidR="00894BFE" w:rsidRPr="00640614" w:rsidRDefault="00894BFE" w:rsidP="00DF2907">
            <w:pPr>
              <w:rPr>
                <w:rFonts w:eastAsia="Times New Roman" w:cs="Tahoma"/>
                <w:noProof/>
                <w:szCs w:val="18"/>
                <w:lang w:val="fr-FR"/>
              </w:rPr>
            </w:pPr>
          </w:p>
        </w:tc>
      </w:tr>
      <w:tr w:rsidR="00894BFE" w:rsidRPr="00640614" w:rsidTr="00DF290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left="522"/>
              <w:rPr>
                <w:rFonts w:eastAsia="Times New Roman" w:cs="Tahoma"/>
                <w:bCs/>
                <w:noProof/>
                <w:szCs w:val="18"/>
                <w:lang w:val="fr-FR"/>
              </w:rPr>
            </w:pPr>
            <w:r w:rsidRPr="00640614">
              <w:rPr>
                <w:rFonts w:cs="Tahoma"/>
                <w:noProof/>
                <w:lang w:val="fr-FR"/>
              </w:rPr>
              <w:t>Professionnel (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6" w:type="dxa"/>
            <w:vAlign w:val="center"/>
          </w:tcPr>
          <w:p w:rsidR="00894BFE" w:rsidRPr="00640614" w:rsidRDefault="00894BFE" w:rsidP="00DF2907">
            <w:pPr>
              <w:rPr>
                <w:rFonts w:eastAsia="Times New Roman" w:cs="Tahoma"/>
                <w:noProof/>
                <w:szCs w:val="18"/>
                <w:lang w:val="fr-FR"/>
              </w:rPr>
            </w:pPr>
          </w:p>
        </w:tc>
      </w:tr>
      <w:tr w:rsidR="00894BFE" w:rsidRPr="006B3893" w:rsidTr="00DF290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B3893" w:rsidRDefault="00894BFE" w:rsidP="00DF2907">
            <w:pPr>
              <w:rPr>
                <w:rFonts w:eastAsia="Times New Roman" w:cs="Tahoma"/>
                <w:b/>
                <w:bCs/>
                <w:noProof/>
                <w:szCs w:val="18"/>
                <w:lang w:val="pt-BR"/>
              </w:rPr>
            </w:pPr>
            <w:r w:rsidRPr="006B3893">
              <w:rPr>
                <w:rFonts w:cs="Tahoma"/>
                <w:b/>
                <w:noProof/>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B3893" w:rsidRDefault="00894BFE" w:rsidP="00DF2907">
            <w:pPr>
              <w:jc w:val="center"/>
              <w:rPr>
                <w:rFonts w:eastAsia="Times New Roman" w:cs="Tahoma"/>
                <w:noProof/>
                <w:szCs w:val="18"/>
                <w:lang w:val="pt-BR"/>
              </w:rPr>
            </w:pPr>
            <w:r w:rsidRPr="006B3893">
              <w:rPr>
                <w:rFonts w:cs="Tahoma"/>
                <w:noProof/>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B3893" w:rsidRDefault="00894BFE" w:rsidP="00DF2907">
            <w:pPr>
              <w:jc w:val="center"/>
              <w:rPr>
                <w:rFonts w:eastAsia="Times New Roman" w:cs="Tahoma"/>
                <w:noProof/>
                <w:szCs w:val="18"/>
                <w:lang w:val="pt-BR"/>
              </w:rPr>
            </w:pPr>
            <w:r w:rsidRPr="006B3893">
              <w:rPr>
                <w:rFonts w:cs="Tahoma"/>
                <w:noProof/>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B3893" w:rsidRDefault="00894BFE" w:rsidP="00DF2907">
            <w:pPr>
              <w:jc w:val="center"/>
              <w:rPr>
                <w:rFonts w:eastAsia="Times New Roman" w:cs="Tahoma"/>
                <w:noProof/>
                <w:szCs w:val="18"/>
                <w:lang w:val="pt-BR"/>
              </w:rPr>
            </w:pPr>
            <w:r w:rsidRPr="006B3893">
              <w:rPr>
                <w:rFonts w:cs="Tahoma"/>
                <w:noProof/>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B3893" w:rsidRDefault="00894BFE" w:rsidP="00DF2907">
            <w:pPr>
              <w:jc w:val="center"/>
              <w:rPr>
                <w:rFonts w:eastAsia="Times New Roman" w:cs="Tahoma"/>
                <w:noProof/>
                <w:szCs w:val="18"/>
                <w:lang w:val="pt-BR"/>
              </w:rPr>
            </w:pPr>
            <w:r w:rsidRPr="006B3893">
              <w:rPr>
                <w:rFonts w:cs="Tahoma"/>
                <w:noProof/>
                <w:szCs w:val="18"/>
                <w:lang w:val="pt-BR"/>
              </w:rPr>
              <w:t xml:space="preserve"> </w:t>
            </w:r>
          </w:p>
        </w:tc>
        <w:tc>
          <w:tcPr>
            <w:tcW w:w="16" w:type="dxa"/>
            <w:vAlign w:val="center"/>
          </w:tcPr>
          <w:p w:rsidR="00894BFE" w:rsidRPr="006B3893" w:rsidRDefault="00894BFE" w:rsidP="00DF2907">
            <w:pPr>
              <w:rPr>
                <w:rFonts w:eastAsia="Times New Roman" w:cs="Tahoma"/>
                <w:noProof/>
                <w:szCs w:val="18"/>
                <w:lang w:val="pt-BR"/>
              </w:rPr>
            </w:pPr>
          </w:p>
        </w:tc>
      </w:tr>
      <w:tr w:rsidR="00894BFE" w:rsidRPr="00640614" w:rsidTr="00DF290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ind w:firstLine="540"/>
              <w:rPr>
                <w:rFonts w:eastAsia="Times New Roman" w:cs="Tahoma"/>
                <w:noProof/>
                <w:szCs w:val="18"/>
                <w:lang w:val="fr-FR"/>
              </w:rPr>
            </w:pPr>
            <w:r w:rsidRPr="00640614">
              <w:rPr>
                <w:rFonts w:cs="Tahoma"/>
                <w:noProof/>
                <w:lang w:val="fr-FR"/>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94BFE" w:rsidRPr="00640614" w:rsidRDefault="00894BFE" w:rsidP="00DF2907">
            <w:pPr>
              <w:jc w:val="center"/>
              <w:rPr>
                <w:rFonts w:eastAsia="Times New Roman" w:cs="Tahoma"/>
                <w:noProof/>
                <w:szCs w:val="18"/>
                <w:lang w:val="fr-FR"/>
              </w:rPr>
            </w:pPr>
            <w:r w:rsidRPr="00640614">
              <w:rPr>
                <w:rFonts w:cs="Tahoma"/>
                <w:noProof/>
                <w:lang w:val="fr-FR"/>
              </w:rPr>
              <w:t>X</w:t>
            </w:r>
          </w:p>
        </w:tc>
        <w:tc>
          <w:tcPr>
            <w:tcW w:w="16" w:type="dxa"/>
            <w:vAlign w:val="center"/>
          </w:tcPr>
          <w:p w:rsidR="00894BFE" w:rsidRPr="00640614" w:rsidRDefault="00894BFE" w:rsidP="00DF2907">
            <w:pPr>
              <w:rPr>
                <w:rFonts w:eastAsia="Times New Roman" w:cs="Tahoma"/>
                <w:noProof/>
                <w:szCs w:val="18"/>
                <w:lang w:val="fr-FR"/>
              </w:rPr>
            </w:pPr>
          </w:p>
        </w:tc>
      </w:tr>
    </w:tbl>
    <w:p w:rsidR="00894BFE" w:rsidRPr="00640614" w:rsidRDefault="00894BFE" w:rsidP="00894BFE">
      <w:pPr>
        <w:rPr>
          <w:rFonts w:cs="Tahoma"/>
          <w:noProof/>
          <w:lang w:val="fr-FR"/>
        </w:rPr>
      </w:pPr>
    </w:p>
    <w:p w:rsidR="00894BFE" w:rsidRPr="00640614" w:rsidRDefault="00894BFE" w:rsidP="00D41658">
      <w:pPr>
        <w:ind w:left="720"/>
        <w:rPr>
          <w:rFonts w:cs="Tahoma"/>
          <w:noProof/>
          <w:lang w:val="fr-FR"/>
        </w:rPr>
      </w:pPr>
      <w:r w:rsidRPr="00640614">
        <w:rPr>
          <w:rFonts w:cs="Tahoma"/>
          <w:noProof/>
          <w:lang w:val="fr-FR"/>
        </w:rPr>
        <w:t>Les clients qui achètent une licence Rental Rights en plus d’une licence pour un système d’exploitation éligible verront leurs droits au titre de la licence du système d’exploitation éligible étendus pour permettre l’utilisation du même logiciel par un tiers. La licence Rental Rights ne donne pas droi</w:t>
      </w:r>
      <w:r w:rsidR="00D41658">
        <w:rPr>
          <w:rFonts w:cs="Tahoma"/>
          <w:noProof/>
          <w:lang w:val="fr-FR"/>
        </w:rPr>
        <w:t>t à une mise à jour de version.</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u w:val="single"/>
          <w:lang w:val="fr-FR"/>
        </w:rPr>
        <w:t>Exception relative à la Software Assurance</w:t>
      </w:r>
    </w:p>
    <w:p w:rsidR="00894BFE" w:rsidRPr="00640614" w:rsidRDefault="00894BFE" w:rsidP="00EB3987">
      <w:pPr>
        <w:ind w:left="720"/>
        <w:rPr>
          <w:rFonts w:cs="Tahoma"/>
          <w:noProof/>
          <w:lang w:val="fr-FR"/>
        </w:rPr>
      </w:pPr>
      <w:r w:rsidRPr="00640614">
        <w:rPr>
          <w:rFonts w:cs="Tahoma"/>
          <w:noProof/>
          <w:szCs w:val="18"/>
          <w:lang w:val="fr-FR"/>
        </w:rPr>
        <w:t>Les clients qui font l’acquisition de licences Rental Rights ne sont pas éligibles à la Software Assurance pour les mêmes licences logicielles sous</w:t>
      </w:r>
      <w:r w:rsidR="00C15BE8">
        <w:rPr>
          <w:rFonts w:cs="Tahoma"/>
          <w:noProof/>
          <w:szCs w:val="18"/>
          <w:lang w:val="fr-FR"/>
        </w:rPr>
        <w:t>-</w:t>
      </w:r>
      <w:r w:rsidRPr="00640614">
        <w:rPr>
          <w:rFonts w:cs="Tahoma"/>
          <w:noProof/>
          <w:szCs w:val="18"/>
          <w:lang w:val="fr-FR"/>
        </w:rPr>
        <w:t>jacentes. Toutefois, les clients qui louent et utilisent des dispositifs auxquels des licences Rental Rights sont attribuées peuvent acheter des Mises à Jour ou des Mises à Jour et</w:t>
      </w:r>
      <w:r w:rsidR="00EB3987" w:rsidRPr="00640614">
        <w:rPr>
          <w:rFonts w:cs="Tahoma"/>
          <w:noProof/>
          <w:szCs w:val="18"/>
          <w:lang w:val="fr-FR"/>
        </w:rPr>
        <w:t> </w:t>
      </w:r>
      <w:r w:rsidRPr="00640614">
        <w:rPr>
          <w:rFonts w:cs="Tahoma"/>
          <w:noProof/>
          <w:szCs w:val="18"/>
          <w:lang w:val="fr-FR"/>
        </w:rPr>
        <w:t>Software Assurance pour les licences logicielles sous-jacentes au titre de leurs contrats de licences en volume, conformément aux conditions générales de ces contrats régissant l’acquisition de Mises à Jour et Software Assurance.</w:t>
      </w:r>
      <w:r w:rsidR="00E31B1F" w:rsidRPr="00640614">
        <w:rPr>
          <w:rFonts w:cs="Tahoma"/>
          <w:noProof/>
          <w:szCs w:val="18"/>
          <w:lang w:val="fr-FR"/>
        </w:rPr>
        <w:t xml:space="preserve"> </w:t>
      </w:r>
      <w:r w:rsidRPr="00640614">
        <w:rPr>
          <w:rFonts w:cs="Tahoma"/>
          <w:noProof/>
          <w:szCs w:val="18"/>
          <w:lang w:val="fr-FR"/>
        </w:rPr>
        <w:t>Nonobstant toute stipulation contraire prévue dans ces contrats pour l’accumulation de</w:t>
      </w:r>
      <w:r w:rsidR="00EB3987" w:rsidRPr="00640614">
        <w:rPr>
          <w:rFonts w:cs="Tahoma"/>
          <w:noProof/>
          <w:szCs w:val="18"/>
          <w:lang w:val="fr-FR"/>
        </w:rPr>
        <w:t> </w:t>
      </w:r>
      <w:r w:rsidRPr="00640614">
        <w:rPr>
          <w:rFonts w:cs="Tahoma"/>
          <w:noProof/>
          <w:szCs w:val="18"/>
          <w:lang w:val="fr-FR"/>
        </w:rPr>
        <w:t>droits pour une durée illimitée, le droit d’utiliser les logiciels au titre de cette couverture prendra fin à l’expiration des licences</w:t>
      </w:r>
      <w:r w:rsidR="00D41658">
        <w:rPr>
          <w:rFonts w:cs="Tahoma"/>
          <w:noProof/>
          <w:szCs w:val="18"/>
          <w:lang w:val="fr-FR"/>
        </w:rPr>
        <w:t xml:space="preserve"> Rental Rights correspondantes.</w:t>
      </w:r>
    </w:p>
    <w:p w:rsidR="00894BFE" w:rsidRPr="00640614" w:rsidRDefault="00894BFE" w:rsidP="00894BFE">
      <w:pPr>
        <w:rPr>
          <w:rFonts w:cs="Tahoma"/>
          <w:noProof/>
          <w:lang w:val="fr-FR"/>
        </w:rPr>
      </w:pPr>
    </w:p>
    <w:p w:rsidR="00915807" w:rsidRPr="00640614" w:rsidRDefault="00915807" w:rsidP="00915807">
      <w:pPr>
        <w:tabs>
          <w:tab w:val="left" w:pos="1440"/>
        </w:tabs>
        <w:ind w:left="1080"/>
        <w:contextualSpacing/>
        <w:rPr>
          <w:rFonts w:cs="Tahoma"/>
          <w:noProof/>
          <w:lang w:val="fr-FR"/>
        </w:rPr>
      </w:pPr>
    </w:p>
    <w:p w:rsidR="00915807" w:rsidRPr="00640614" w:rsidRDefault="00915807" w:rsidP="00915807">
      <w:pPr>
        <w:pStyle w:val="Heading2"/>
        <w:ind w:hanging="720"/>
        <w:rPr>
          <w:rFonts w:ascii="Tahoma" w:hAnsi="Tahoma" w:cs="Tahoma"/>
          <w:noProof/>
        </w:rPr>
      </w:pPr>
      <w:bookmarkStart w:id="1173" w:name="_98Windows_Intune_Add-on"/>
      <w:bookmarkStart w:id="1174" w:name="_98_Windows_Multipoint"/>
      <w:bookmarkStart w:id="1175" w:name="_Toc336338366"/>
      <w:bookmarkStart w:id="1176" w:name="Srv_110WindowsIntuneAddOn"/>
      <w:bookmarkStart w:id="1177" w:name="Srv_104WindowsIntuneAddOn"/>
      <w:bookmarkStart w:id="1178" w:name="_99_Module_Complémentaire"/>
      <w:bookmarkStart w:id="1179" w:name="_Toc345703286"/>
      <w:bookmarkEnd w:id="1173"/>
      <w:bookmarkEnd w:id="1174"/>
      <w:bookmarkEnd w:id="1175"/>
      <w:bookmarkEnd w:id="1176"/>
      <w:bookmarkEnd w:id="1177"/>
      <w:bookmarkEnd w:id="1178"/>
      <w:r>
        <w:rPr>
          <w:rFonts w:ascii="Tahoma" w:hAnsi="Tahoma" w:cs="Tahoma"/>
          <w:noProof/>
          <w:color w:val="EE6000"/>
          <w:sz w:val="22"/>
          <w:vertAlign w:val="superscript"/>
          <w:lang w:eastAsia="x-none"/>
        </w:rPr>
        <w:t>27</w:t>
      </w:r>
      <w:r w:rsidRPr="00640614">
        <w:rPr>
          <w:rFonts w:ascii="Tahoma" w:hAnsi="Tahoma" w:cs="Tahoma"/>
          <w:noProof/>
          <w:color w:val="EE6000"/>
          <w:sz w:val="22"/>
          <w:lang w:eastAsia="x-none"/>
        </w:rPr>
        <w:t xml:space="preserve"> Module Complémentaire Windows Intune (par Dispositif)</w:t>
      </w:r>
      <w:bookmarkEnd w:id="1179"/>
    </w:p>
    <w:p w:rsidR="00915807" w:rsidRPr="00640614" w:rsidRDefault="00915807" w:rsidP="00915807">
      <w:pPr>
        <w:ind w:left="720"/>
        <w:rPr>
          <w:rFonts w:cs="Tahoma"/>
          <w:noProof/>
          <w:lang w:val="fr-FR"/>
        </w:rPr>
      </w:pPr>
    </w:p>
    <w:p w:rsidR="00915807" w:rsidRPr="00640614" w:rsidRDefault="00915807" w:rsidP="00915807">
      <w:pPr>
        <w:ind w:left="720"/>
        <w:rPr>
          <w:rFonts w:cs="Tahoma"/>
          <w:noProof/>
          <w:lang w:val="fr-FR"/>
        </w:rPr>
      </w:pPr>
      <w:r w:rsidRPr="00640614">
        <w:rPr>
          <w:rFonts w:cs="Tahoma"/>
          <w:noProof/>
          <w:lang w:val="fr-FR"/>
        </w:rPr>
        <w:t>Les clients professionnels qui souhaitent faire acquisition des licences supplémentaires pour le Module Complémentaire Windows Intune (par Dispositif) doivent au préalable disposer d’une Software Assurance Windows active ou d’une licence Windows Virtual Desktop Access (Windows VDA) active couvrant l’ordinateur auquel est destiné le Module Complémentaire Windows Intune. Les licences pour Modules Complémentaires Windows Intune (par Dispositif) doivent être achetées au titre du même accord de mise en œuvre que la Software Assurance ou licence Windows VDA correspondante.</w:t>
      </w:r>
    </w:p>
    <w:p w:rsidR="00915807" w:rsidRPr="00640614" w:rsidRDefault="00915807" w:rsidP="00915807">
      <w:pPr>
        <w:ind w:left="720"/>
        <w:rPr>
          <w:rFonts w:cs="Tahoma"/>
          <w:noProof/>
          <w:lang w:val="fr-FR"/>
        </w:rPr>
      </w:pPr>
    </w:p>
    <w:p w:rsidR="00915807" w:rsidRPr="00640614" w:rsidRDefault="00915807" w:rsidP="00915807">
      <w:pPr>
        <w:spacing w:after="60"/>
        <w:ind w:left="720"/>
        <w:rPr>
          <w:rFonts w:cs="Tahoma"/>
          <w:noProof/>
          <w:lang w:val="fr-FR"/>
        </w:rPr>
      </w:pPr>
      <w:r w:rsidRPr="00640614">
        <w:rPr>
          <w:rFonts w:cs="Tahoma"/>
          <w:b/>
          <w:noProof/>
          <w:lang w:val="fr-FR"/>
        </w:rPr>
        <w:t>Réattribution de licence</w:t>
      </w:r>
    </w:p>
    <w:p w:rsidR="00915807" w:rsidRPr="00640614" w:rsidRDefault="00915807" w:rsidP="00915807">
      <w:pPr>
        <w:ind w:left="720"/>
        <w:rPr>
          <w:rFonts w:cs="Tahoma"/>
          <w:noProof/>
          <w:lang w:val="fr-FR"/>
        </w:rPr>
      </w:pPr>
      <w:r w:rsidRPr="00640614">
        <w:rPr>
          <w:rFonts w:cs="Tahoma"/>
          <w:noProof/>
          <w:lang w:val="fr-FR"/>
        </w:rPr>
        <w:t>Les clients sont autorisés à réattribuer une licence pour Module Complémentaire Windows Intune (par Dispositif), mais pas à court terme (c’est</w:t>
      </w:r>
      <w:r>
        <w:rPr>
          <w:rFonts w:cs="Tahoma"/>
          <w:noProof/>
          <w:lang w:val="fr-FR"/>
        </w:rPr>
        <w:tab/>
        <w:t>-</w:t>
      </w:r>
      <w:r w:rsidRPr="00640614">
        <w:rPr>
          <w:rFonts w:cs="Tahoma"/>
          <w:noProof/>
          <w:lang w:val="fr-FR"/>
        </w:rPr>
        <w:t>à</w:t>
      </w:r>
      <w:r>
        <w:rPr>
          <w:rFonts w:cs="Tahoma"/>
          <w:noProof/>
          <w:lang w:val="fr-FR"/>
        </w:rPr>
        <w:t>-</w:t>
      </w:r>
      <w:r w:rsidRPr="00640614">
        <w:rPr>
          <w:rFonts w:cs="Tahoma"/>
          <w:noProof/>
          <w:lang w:val="fr-FR"/>
        </w:rPr>
        <w:t>dire, pas dans les quatre-vingt-dix (90) jours après la dernière attribution). Ils peuvent réattribuer une licence pour Module Complémentaire Windows Intune (par Dispositif) dans un plus bref délai s’ils mettent au rebut le dispositif sous licence existant en raison de pannes matérielles irréparables. Le dispositif auquel est destiné le Module Complémentaire Windows Intune (par Dispositif) doit être couvert par une Software Assurance Windows active ou une licence Windows VDA active, acquise au titre du même accord de mise en œuvre que le Module Complémentaire W</w:t>
      </w:r>
      <w:r>
        <w:rPr>
          <w:rFonts w:cs="Tahoma"/>
          <w:noProof/>
          <w:lang w:val="fr-FR"/>
        </w:rPr>
        <w:t>indows Intune (par Dispositif).</w:t>
      </w:r>
    </w:p>
    <w:p w:rsidR="00894BFE" w:rsidRPr="00640614" w:rsidRDefault="00894BFE" w:rsidP="00894BFE">
      <w:pPr>
        <w:pStyle w:val="Heading2"/>
        <w:ind w:left="0"/>
        <w:rPr>
          <w:rFonts w:ascii="Tahoma" w:hAnsi="Tahoma" w:cs="Tahoma"/>
          <w:noProof/>
        </w:rPr>
      </w:pPr>
      <w:r w:rsidRPr="00640614">
        <w:rPr>
          <w:rFonts w:ascii="Tahoma" w:hAnsi="Tahoma" w:cs="Tahoma"/>
          <w:noProof/>
          <w:sz w:val="28"/>
        </w:rPr>
        <w:br w:type="page"/>
      </w:r>
      <w:bookmarkStart w:id="1180" w:name="_Toc336338287"/>
      <w:bookmarkStart w:id="1181" w:name="_Toc345703213"/>
      <w:bookmarkEnd w:id="1180"/>
      <w:r w:rsidRPr="00640614">
        <w:rPr>
          <w:rFonts w:ascii="Tahoma" w:hAnsi="Tahoma" w:cs="Tahoma"/>
          <w:noProof/>
          <w:sz w:val="28"/>
          <w:lang w:eastAsia="x-none"/>
        </w:rPr>
        <w:t>Groupe des Produits Serveurs</w:t>
      </w:r>
      <w:bookmarkEnd w:id="1181"/>
    </w:p>
    <w:p w:rsidR="00894BFE" w:rsidRPr="00640614" w:rsidRDefault="00894BFE" w:rsidP="00275CC4">
      <w:pPr>
        <w:pStyle w:val="EndnoteText"/>
        <w:spacing w:line="216" w:lineRule="auto"/>
        <w:rPr>
          <w:rFonts w:ascii="Tahoma" w:hAnsi="Tahoma" w:cs="Tahoma"/>
          <w:noProof/>
          <w:sz w:val="18"/>
          <w:szCs w:val="18"/>
        </w:rPr>
      </w:pPr>
    </w:p>
    <w:p w:rsidR="00894BFE" w:rsidRPr="00DD4C8E" w:rsidRDefault="00894BFE" w:rsidP="00894BFE">
      <w:pPr>
        <w:pStyle w:val="Heading3"/>
        <w:rPr>
          <w:rFonts w:ascii="Tahoma" w:hAnsi="Tahoma" w:cs="Tahoma"/>
          <w:noProof/>
        </w:rPr>
      </w:pPr>
      <w:bookmarkStart w:id="1182" w:name="Srv_27BingMapsSvrandContentPack"/>
      <w:bookmarkStart w:id="1183" w:name="_Toc336338288"/>
      <w:bookmarkStart w:id="1184" w:name="_27_Bing_Maps"/>
      <w:bookmarkStart w:id="1185" w:name="_Toc345703214"/>
      <w:bookmarkEnd w:id="1182"/>
      <w:bookmarkEnd w:id="1183"/>
      <w:bookmarkEnd w:id="1184"/>
      <w:r w:rsidRPr="00DD4C8E">
        <w:rPr>
          <w:rFonts w:ascii="Tahoma" w:hAnsi="Tahoma" w:cs="Tahoma"/>
          <w:caps/>
          <w:noProof/>
          <w:color w:val="F66400"/>
          <w:sz w:val="22"/>
          <w:vertAlign w:val="superscript"/>
          <w:lang w:eastAsia="x-none"/>
        </w:rPr>
        <w:t>2</w:t>
      </w:r>
      <w:r w:rsidR="004F3D35">
        <w:rPr>
          <w:rFonts w:ascii="Tahoma" w:hAnsi="Tahoma" w:cs="Tahoma"/>
          <w:caps/>
          <w:noProof/>
          <w:color w:val="F66400"/>
          <w:sz w:val="22"/>
          <w:vertAlign w:val="superscript"/>
          <w:lang w:eastAsia="x-none"/>
        </w:rPr>
        <w:t>8</w:t>
      </w:r>
      <w:r w:rsidRPr="00DD4C8E">
        <w:rPr>
          <w:rFonts w:ascii="Tahoma" w:hAnsi="Tahoma" w:cs="Tahoma"/>
          <w:noProof/>
          <w:color w:val="F66400"/>
          <w:sz w:val="22"/>
          <w:lang w:eastAsia="x-none"/>
        </w:rPr>
        <w:t xml:space="preserve"> Bing Maps Server et Bing Maps Server with Enhanced Content Pack</w:t>
      </w:r>
      <w:bookmarkEnd w:id="1185"/>
    </w:p>
    <w:p w:rsidR="00894BFE" w:rsidRPr="00DD4C8E" w:rsidRDefault="00894BFE" w:rsidP="00275CC4">
      <w:pPr>
        <w:spacing w:line="216" w:lineRule="auto"/>
        <w:ind w:left="720"/>
        <w:rPr>
          <w:rFonts w:cs="Tahoma"/>
          <w:noProof/>
          <w:szCs w:val="18"/>
          <w:lang w:val="fr-FR"/>
        </w:rPr>
      </w:pPr>
    </w:p>
    <w:p w:rsidR="00894BFE" w:rsidRPr="00640614" w:rsidRDefault="00894BFE" w:rsidP="009C42C8">
      <w:pPr>
        <w:ind w:left="720"/>
        <w:rPr>
          <w:rFonts w:cs="Tahoma"/>
          <w:noProof/>
          <w:lang w:val="fr-FR"/>
        </w:rPr>
      </w:pPr>
      <w:r w:rsidRPr="00640614">
        <w:rPr>
          <w:rFonts w:cs="Tahoma"/>
          <w:noProof/>
          <w:u w:val="single"/>
          <w:lang w:val="fr-FR"/>
        </w:rPr>
        <w:t>Services de build requis</w:t>
      </w:r>
      <w:r w:rsidRPr="00640614">
        <w:rPr>
          <w:rFonts w:cs="Tahoma"/>
          <w:noProof/>
          <w:lang w:val="fr-FR"/>
        </w:rPr>
        <w:t>. Bing Maps Server et Bing Maps Server with Enhanced Content Pack nécessitent des</w:t>
      </w:r>
      <w:r w:rsidR="00275CC4" w:rsidRPr="00640614">
        <w:rPr>
          <w:rFonts w:cs="Tahoma"/>
          <w:noProof/>
          <w:lang w:val="fr-FR"/>
        </w:rPr>
        <w:t> </w:t>
      </w:r>
      <w:r w:rsidRPr="00640614">
        <w:rPr>
          <w:rFonts w:cs="Tahoma"/>
          <w:noProof/>
          <w:lang w:val="fr-FR"/>
        </w:rPr>
        <w:t>abonnements Serveur</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 xml:space="preserve">CAL annuels, ainsi que les services de build de Vexcel, la filiale de Microsoft spécialisée dans les technologies à base de données géospatiales. D’autres services de formation, de support et de maintenance facultatifs sont également disponibles. </w:t>
      </w:r>
      <w:bookmarkStart w:id="1186" w:name="Srv_25BingMapsandAddons"/>
      <w:bookmarkEnd w:id="1186"/>
      <w:r w:rsidRPr="00640614">
        <w:rPr>
          <w:rFonts w:cs="Tahoma"/>
          <w:noProof/>
          <w:lang w:val="fr-FR"/>
        </w:rPr>
        <w:t>Pour plus d’informations, consultez la</w:t>
      </w:r>
      <w:r w:rsidR="009C42C8">
        <w:rPr>
          <w:rFonts w:cs="Tahoma"/>
          <w:noProof/>
          <w:lang w:val="fr-FR"/>
        </w:rPr>
        <w:t> </w:t>
      </w:r>
      <w:r w:rsidRPr="00640614">
        <w:rPr>
          <w:rFonts w:cs="Tahoma"/>
          <w:noProof/>
          <w:lang w:val="fr-FR"/>
        </w:rPr>
        <w:t xml:space="preserve">page </w:t>
      </w:r>
      <w:hyperlink r:id="rId42" w:history="1">
        <w:r w:rsidRPr="00640614">
          <w:rPr>
            <w:rStyle w:val="Hyperlink"/>
            <w:rFonts w:cs="Tahoma"/>
            <w:noProof/>
            <w:lang w:val="fr-FR"/>
          </w:rPr>
          <w:t>http://www.vexcel.com/geospatial/bingmapsserver/index.asp</w:t>
        </w:r>
      </w:hyperlink>
      <w:r w:rsidRPr="00640614">
        <w:rPr>
          <w:rFonts w:cs="Tahoma"/>
          <w:noProof/>
          <w:lang w:val="fr-FR"/>
        </w:rPr>
        <w:t>.</w:t>
      </w:r>
    </w:p>
    <w:p w:rsidR="00894BFE" w:rsidRPr="00640614" w:rsidRDefault="00894BFE" w:rsidP="00275CC4">
      <w:pPr>
        <w:spacing w:line="216" w:lineRule="auto"/>
        <w:ind w:left="720"/>
        <w:rPr>
          <w:rFonts w:cs="Tahoma"/>
          <w:noProof/>
          <w:szCs w:val="18"/>
          <w:lang w:val="fr-FR"/>
        </w:rPr>
      </w:pPr>
    </w:p>
    <w:p w:rsidR="00894BFE" w:rsidRPr="00640614" w:rsidRDefault="00894BFE" w:rsidP="00275CC4">
      <w:pPr>
        <w:pStyle w:val="Heading3"/>
        <w:ind w:left="225" w:hanging="225"/>
        <w:rPr>
          <w:rFonts w:ascii="Tahoma" w:hAnsi="Tahoma" w:cs="Tahoma"/>
          <w:noProof/>
        </w:rPr>
      </w:pPr>
      <w:bookmarkStart w:id="1187" w:name="_Toc336338289"/>
      <w:bookmarkStart w:id="1188" w:name="_28_Bing_Maps"/>
      <w:bookmarkStart w:id="1189" w:name="_Toc345703215"/>
      <w:bookmarkEnd w:id="1187"/>
      <w:bookmarkEnd w:id="1188"/>
      <w:r w:rsidRPr="00640614">
        <w:rPr>
          <w:rFonts w:ascii="Tahoma" w:hAnsi="Tahoma" w:cs="Tahoma"/>
          <w:caps/>
          <w:noProof/>
          <w:color w:val="F66400"/>
          <w:sz w:val="22"/>
          <w:vertAlign w:val="superscript"/>
          <w:lang w:eastAsia="x-none"/>
        </w:rPr>
        <w:t>2</w:t>
      </w:r>
      <w:r w:rsidR="004F3D35">
        <w:rPr>
          <w:rFonts w:ascii="Tahoma" w:hAnsi="Tahoma" w:cs="Tahoma"/>
          <w:caps/>
          <w:noProof/>
          <w:color w:val="F66400"/>
          <w:sz w:val="22"/>
          <w:vertAlign w:val="superscript"/>
          <w:lang w:eastAsia="x-none"/>
        </w:rPr>
        <w:t>9</w:t>
      </w:r>
      <w:r w:rsidRPr="00640614">
        <w:rPr>
          <w:rFonts w:ascii="Tahoma" w:hAnsi="Tahoma" w:cs="Tahoma"/>
          <w:caps/>
          <w:noProof/>
          <w:color w:val="F66400"/>
          <w:sz w:val="22"/>
          <w:lang w:eastAsia="x-none"/>
        </w:rPr>
        <w:t xml:space="preserve"> </w:t>
      </w:r>
      <w:r w:rsidRPr="00640614">
        <w:rPr>
          <w:rFonts w:ascii="Tahoma" w:hAnsi="Tahoma" w:cs="Tahoma"/>
          <w:noProof/>
          <w:color w:val="F66400"/>
          <w:sz w:val="22"/>
          <w:lang w:eastAsia="x-none"/>
        </w:rPr>
        <w:t>Bing Maps 25KTrx, 250KTrx et Module Complémentaire Illimité (SL Module Complémentaire)</w:t>
      </w:r>
      <w:bookmarkEnd w:id="1189"/>
    </w:p>
    <w:p w:rsidR="00894BFE" w:rsidRPr="00D41658" w:rsidRDefault="00894BFE" w:rsidP="00275CC4">
      <w:pPr>
        <w:pStyle w:val="EndnoteText"/>
        <w:spacing w:line="216" w:lineRule="auto"/>
        <w:rPr>
          <w:rFonts w:ascii="Tahoma" w:hAnsi="Tahoma" w:cs="Tahoma"/>
          <w:noProof/>
          <w:sz w:val="18"/>
          <w:szCs w:val="18"/>
        </w:rPr>
      </w:pPr>
    </w:p>
    <w:p w:rsidR="00894BFE" w:rsidRPr="00640614" w:rsidRDefault="00894BFE" w:rsidP="00D41658">
      <w:pPr>
        <w:ind w:left="720"/>
        <w:rPr>
          <w:rFonts w:cs="Tahoma"/>
          <w:noProof/>
          <w:lang w:val="fr-FR"/>
        </w:rPr>
      </w:pPr>
      <w:r w:rsidRPr="00640614">
        <w:rPr>
          <w:rFonts w:cs="Tahoma"/>
          <w:noProof/>
          <w:szCs w:val="20"/>
          <w:lang w:val="fr-FR"/>
        </w:rPr>
        <w:t>Transactions facturables. Les transactions facturables incluent tout ce qui suit (tel que défini dans les SDK) : (a) imagerie ou routage d’appels de méthode ou géocodage d’appels de méthode renvoyant une carte dans les services Web Bing Maps, et (b) session de Bing Maps AJAX ou Silverlight Control commençant par le chargement dans un navigateur et couvrant toutes les transactions jusqu’à la fermeture du navigateur ou</w:t>
      </w:r>
      <w:r w:rsidR="00D41658">
        <w:rPr>
          <w:rFonts w:cs="Tahoma"/>
          <w:noProof/>
          <w:szCs w:val="20"/>
          <w:lang w:val="fr-FR"/>
        </w:rPr>
        <w:t> </w:t>
      </w:r>
      <w:r w:rsidRPr="00640614">
        <w:rPr>
          <w:rFonts w:cs="Tahoma"/>
          <w:noProof/>
          <w:szCs w:val="20"/>
          <w:lang w:val="fr-FR"/>
        </w:rPr>
        <w:t>l’ouverture d’une autre page par l’utilisateur.</w:t>
      </w:r>
      <w:r w:rsidRPr="00640614">
        <w:rPr>
          <w:rFonts w:cs="Tahoma"/>
          <w:noProof/>
          <w:lang w:val="fr-FR"/>
        </w:rPr>
        <w:t xml:space="preserve"> Ce service pourra à l’avenir être agrémenté de nouvelles fonctionnalités dont l’utilisation par l’Entreprise pourra être facturée comme défini dans les SDK.</w:t>
      </w:r>
    </w:p>
    <w:p w:rsidR="00894BFE" w:rsidRPr="00640614" w:rsidRDefault="00894BFE" w:rsidP="00275CC4">
      <w:pPr>
        <w:spacing w:line="216" w:lineRule="auto"/>
        <w:ind w:left="720"/>
        <w:rPr>
          <w:rFonts w:cs="Tahoma"/>
          <w:noProof/>
          <w:szCs w:val="18"/>
          <w:lang w:val="fr-FR"/>
        </w:rPr>
      </w:pPr>
    </w:p>
    <w:p w:rsidR="00894BFE" w:rsidRPr="00640614" w:rsidRDefault="00894BFE" w:rsidP="00894BFE">
      <w:pPr>
        <w:ind w:left="720"/>
        <w:rPr>
          <w:rFonts w:cs="Tahoma"/>
          <w:noProof/>
          <w:lang w:val="fr-FR"/>
        </w:rPr>
      </w:pPr>
      <w:r w:rsidRPr="00640614">
        <w:rPr>
          <w:rFonts w:cs="Tahoma"/>
          <w:noProof/>
          <w:lang w:val="fr-FR"/>
        </w:rPr>
        <w:t>Chaque Licence d’Abonnement (SL) aux Modules Complémentaires comprend 25 000, 250 000 ou un nombre illimité de transactions par mois. Les clients peuvent acheter plusieurs SL Module Complémentaire ou la SL Module Complémentaire Illimitée pour augmenter leur nombre de transactions par mois. Les 25 000 et</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ou 250 000 transactions non utilisées seront reconduites d’un mois sur l’autre jusqu’à la date anniversaire de l’accord de mise en œuvre. À la date anniversaire de l’accord de mise en œuvre, toutes les transactions auparavant cumulées non utilisées [expireront</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seront perdues]. De même, les clients peuvent dépasser le nombre de transactions cumulées dans un mois, en utilisant les transactions des mois suivants, dès lors que le nombre total de transactions utilisées ne dépasse pas le nombre total de transactions qu’ils cumuleront au cours d’une année de la durée de leur accord de mise en œuvre. Les clients sont tenus d’acheter des SL Module Complémentaire supplémentaires pour couvrir les transactions potentielles à venir, dès qu’ils ont utilisé toutes les transactions cumulables au cours d’une année de la durée de leur accord de mise en œuvre au titre d’une SL Module Complémentaire existante.</w:t>
      </w:r>
    </w:p>
    <w:p w:rsidR="00894BFE" w:rsidRPr="00D41658" w:rsidRDefault="00894BFE" w:rsidP="00275CC4">
      <w:pPr>
        <w:pStyle w:val="EndnoteText"/>
        <w:ind w:left="720"/>
        <w:rPr>
          <w:rFonts w:ascii="Tahoma" w:hAnsi="Tahoma" w:cs="Tahoma"/>
          <w:noProof/>
          <w:sz w:val="18"/>
          <w:szCs w:val="18"/>
        </w:rPr>
      </w:pPr>
      <w:r w:rsidRPr="00D41658">
        <w:rPr>
          <w:rFonts w:ascii="Tahoma" w:hAnsi="Tahoma" w:cs="Tahoma"/>
          <w:noProof/>
          <w:color w:val="000000"/>
          <w:sz w:val="18"/>
          <w:szCs w:val="18"/>
          <w:lang w:eastAsia="x-none"/>
        </w:rPr>
        <w:t>Reportez</w:t>
      </w:r>
      <w:r w:rsidR="00C15BE8" w:rsidRPr="00D41658">
        <w:rPr>
          <w:rFonts w:ascii="Tahoma" w:hAnsi="Tahoma" w:cs="Tahoma"/>
          <w:noProof/>
          <w:color w:val="000000"/>
          <w:sz w:val="18"/>
          <w:szCs w:val="18"/>
          <w:lang w:eastAsia="x-none"/>
        </w:rPr>
        <w:t>-</w:t>
      </w:r>
      <w:r w:rsidRPr="00D41658">
        <w:rPr>
          <w:rFonts w:ascii="Tahoma" w:hAnsi="Tahoma" w:cs="Tahoma"/>
          <w:noProof/>
          <w:color w:val="000000"/>
          <w:sz w:val="18"/>
          <w:szCs w:val="18"/>
          <w:lang w:eastAsia="x-none"/>
        </w:rPr>
        <w:t xml:space="preserve">vous à la </w:t>
      </w:r>
      <w:hyperlink w:anchor="_Appendix_5" w:history="1">
        <w:r w:rsidRPr="00D41658">
          <w:rPr>
            <w:rFonts w:ascii="Tahoma" w:hAnsi="Tahoma" w:cs="Tahoma"/>
            <w:noProof/>
            <w:color w:val="0000FF"/>
            <w:sz w:val="18"/>
            <w:szCs w:val="18"/>
            <w:u w:val="single"/>
            <w:lang w:eastAsia="x-none"/>
          </w:rPr>
          <w:t>section 5</w:t>
        </w:r>
      </w:hyperlink>
      <w:r w:rsidRPr="00D41658">
        <w:rPr>
          <w:rFonts w:ascii="Tahoma" w:hAnsi="Tahoma" w:cs="Tahoma"/>
          <w:noProof/>
          <w:color w:val="000000"/>
          <w:sz w:val="18"/>
          <w:szCs w:val="18"/>
          <w:lang w:eastAsia="x-none"/>
        </w:rPr>
        <w:t xml:space="preserve"> pour connaître la tarification et les modalités de paiement des services en</w:t>
      </w:r>
      <w:r w:rsidR="00275CC4" w:rsidRPr="00D41658">
        <w:rPr>
          <w:rFonts w:ascii="Tahoma" w:hAnsi="Tahoma" w:cs="Tahoma"/>
          <w:noProof/>
          <w:color w:val="000000"/>
          <w:sz w:val="18"/>
          <w:szCs w:val="18"/>
          <w:lang w:eastAsia="x-none"/>
        </w:rPr>
        <w:t> </w:t>
      </w:r>
      <w:r w:rsidRPr="00D41658">
        <w:rPr>
          <w:rFonts w:ascii="Tahoma" w:hAnsi="Tahoma" w:cs="Tahoma"/>
          <w:noProof/>
          <w:color w:val="000000"/>
          <w:sz w:val="18"/>
          <w:szCs w:val="18"/>
          <w:lang w:eastAsia="x-none"/>
        </w:rPr>
        <w:t>ligne.</w:t>
      </w:r>
    </w:p>
    <w:p w:rsidR="00894BFE" w:rsidRPr="00640614" w:rsidRDefault="00894BFE" w:rsidP="00275CC4">
      <w:pPr>
        <w:pStyle w:val="EndnoteText"/>
        <w:spacing w:line="216" w:lineRule="auto"/>
        <w:rPr>
          <w:rFonts w:ascii="Tahoma" w:hAnsi="Tahoma" w:cs="Tahoma"/>
          <w:noProof/>
          <w:sz w:val="18"/>
          <w:szCs w:val="18"/>
        </w:rPr>
      </w:pPr>
    </w:p>
    <w:p w:rsidR="00894BFE" w:rsidRPr="00640614" w:rsidRDefault="004F3D35" w:rsidP="00894BFE">
      <w:pPr>
        <w:pStyle w:val="Heading3"/>
        <w:rPr>
          <w:rFonts w:ascii="Tahoma" w:hAnsi="Tahoma" w:cs="Tahoma"/>
          <w:noProof/>
        </w:rPr>
      </w:pPr>
      <w:bookmarkStart w:id="1190" w:name="Srv_26_BizTalkServerBranch"/>
      <w:bookmarkStart w:id="1191" w:name="_Toc336338290"/>
      <w:bookmarkStart w:id="1192" w:name="_Toc345703216"/>
      <w:bookmarkStart w:id="1193" w:name="Srv_29BizTalk09BranchEd"/>
      <w:bookmarkEnd w:id="1190"/>
      <w:bookmarkEnd w:id="1191"/>
      <w:r>
        <w:rPr>
          <w:rFonts w:ascii="Tahoma" w:hAnsi="Tahoma" w:cs="Tahoma"/>
          <w:caps/>
          <w:noProof/>
          <w:color w:val="F66400"/>
          <w:sz w:val="22"/>
          <w:vertAlign w:val="superscript"/>
          <w:lang w:eastAsia="x-none"/>
        </w:rPr>
        <w:t>30</w:t>
      </w:r>
      <w:r w:rsidR="00894BFE" w:rsidRPr="00640614">
        <w:rPr>
          <w:rFonts w:ascii="Tahoma" w:hAnsi="Tahoma" w:cs="Tahoma"/>
          <w:noProof/>
          <w:color w:val="F66400"/>
          <w:sz w:val="22"/>
          <w:lang w:eastAsia="x-none"/>
        </w:rPr>
        <w:t xml:space="preserve"> BizTalk</w:t>
      </w:r>
      <w:r w:rsidR="00CE6EC3" w:rsidRPr="00CE6EC3">
        <w:rPr>
          <w:rFonts w:ascii="Tahoma" w:hAnsi="Tahoma" w:cs="Tahoma"/>
          <w:noProof/>
          <w:color w:val="F66400"/>
          <w:sz w:val="22"/>
          <w:vertAlign w:val="superscript"/>
          <w:lang w:eastAsia="x-none"/>
        </w:rPr>
        <w:t>®</w:t>
      </w:r>
      <w:r w:rsidR="00894BFE" w:rsidRPr="00640614">
        <w:rPr>
          <w:rFonts w:ascii="Tahoma" w:hAnsi="Tahoma" w:cs="Tahoma"/>
          <w:noProof/>
          <w:color w:val="F66400"/>
          <w:sz w:val="22"/>
          <w:lang w:eastAsia="x-none"/>
        </w:rPr>
        <w:t xml:space="preserve"> Server 2010 Édition Branch</w:t>
      </w:r>
      <w:bookmarkEnd w:id="1192"/>
    </w:p>
    <w:p w:rsidR="00894BFE" w:rsidRPr="00640614" w:rsidRDefault="00894BFE" w:rsidP="00275CC4">
      <w:pPr>
        <w:spacing w:line="216" w:lineRule="auto"/>
        <w:rPr>
          <w:rFonts w:cs="Tahoma"/>
          <w:noProof/>
          <w:szCs w:val="18"/>
          <w:lang w:val="fr-FR"/>
        </w:rPr>
      </w:pPr>
    </w:p>
    <w:bookmarkEnd w:id="1193"/>
    <w:p w:rsidR="00894BFE" w:rsidRPr="00640614" w:rsidRDefault="00894BFE" w:rsidP="00894BFE">
      <w:pPr>
        <w:spacing w:after="60"/>
        <w:ind w:left="720"/>
        <w:rPr>
          <w:rFonts w:cs="Tahoma"/>
          <w:noProof/>
          <w:lang w:val="fr-FR"/>
        </w:rPr>
      </w:pPr>
      <w:r w:rsidRPr="00640614">
        <w:rPr>
          <w:rFonts w:cs="Tahoma"/>
          <w:b/>
          <w:noProof/>
          <w:color w:val="000000"/>
          <w:lang w:val="fr-FR"/>
        </w:rPr>
        <w:t>Droits de Passage à une Édition Supérieure</w:t>
      </w:r>
    </w:p>
    <w:p w:rsidR="00894BFE" w:rsidRPr="00640614" w:rsidRDefault="00894BFE" w:rsidP="00894BFE">
      <w:pPr>
        <w:ind w:left="720"/>
        <w:rPr>
          <w:rFonts w:cs="Tahoma"/>
          <w:noProof/>
          <w:lang w:val="fr-FR"/>
        </w:rPr>
      </w:pPr>
      <w:r w:rsidRPr="00640614">
        <w:rPr>
          <w:rFonts w:cs="Tahoma"/>
          <w:noProof/>
          <w:lang w:val="fr-FR"/>
        </w:rPr>
        <w:t xml:space="preserve">Les clients Entreprise, Select ou Open Value disposant d’une Software Assurance active pour BizTalk Server 2009 Édition Branch peuvent passer à BizTalk Server 2010 Édition Standard ou Enterprise en faisant l’acquisition de la </w:t>
      </w:r>
      <w:hyperlink w:anchor="_Step_Up" w:history="1">
        <w:r w:rsidRPr="00640614">
          <w:rPr>
            <w:rFonts w:cs="Tahoma"/>
            <w:noProof/>
            <w:color w:val="000000"/>
            <w:lang w:val="fr-FR"/>
          </w:rPr>
          <w:t>Licence de Passage à l’Édition Supérieure</w:t>
        </w:r>
      </w:hyperlink>
      <w:r w:rsidRPr="00640614">
        <w:rPr>
          <w:rFonts w:cs="Tahoma"/>
          <w:noProof/>
          <w:lang w:val="fr-FR"/>
        </w:rPr>
        <w:t xml:space="preserve"> appropriée.</w:t>
      </w:r>
    </w:p>
    <w:p w:rsidR="00894BFE" w:rsidRPr="00640614" w:rsidRDefault="00894BFE" w:rsidP="00275CC4">
      <w:pPr>
        <w:spacing w:line="216" w:lineRule="auto"/>
        <w:ind w:left="720"/>
        <w:rPr>
          <w:rFonts w:cs="Tahoma"/>
          <w:noProof/>
          <w:szCs w:val="18"/>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Droits de Passage à une Édition Antérieure</w:t>
      </w:r>
      <w:r w:rsidRPr="00640614">
        <w:rPr>
          <w:rFonts w:cs="Tahoma"/>
          <w:noProof/>
          <w:lang w:val="fr-FR"/>
        </w:rPr>
        <w:t xml:space="preserve"> </w:t>
      </w:r>
    </w:p>
    <w:p w:rsidR="00894BFE" w:rsidRPr="00640614" w:rsidRDefault="00894BFE" w:rsidP="00894BFE">
      <w:pPr>
        <w:ind w:left="720"/>
        <w:rPr>
          <w:rFonts w:cs="Tahoma"/>
          <w:noProof/>
          <w:lang w:val="fr-FR"/>
        </w:rPr>
      </w:pPr>
      <w:r w:rsidRPr="00640614">
        <w:rPr>
          <w:rFonts w:cs="Tahoma"/>
          <w:noProof/>
          <w:color w:val="000000"/>
          <w:lang w:val="fr-FR"/>
        </w:rPr>
        <w:t>Les clients qui participent à un programme de licences en volume et qui possèdent une licence de BizTalk Server 2010 Édition Branch peuvent utiliser Host Integration Server 2006 et toute version antérieure de Host Integration Server 2006 Édition Standard.</w:t>
      </w:r>
    </w:p>
    <w:p w:rsidR="00894BFE" w:rsidRPr="00640614" w:rsidRDefault="00894BFE" w:rsidP="00275CC4">
      <w:pPr>
        <w:spacing w:line="216" w:lineRule="auto"/>
        <w:ind w:left="720"/>
        <w:rPr>
          <w:rFonts w:cs="Tahoma"/>
          <w:noProof/>
          <w:szCs w:val="18"/>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Chemin de migration pour les Clients Host Integration Server 2006 avec Software Assurance</w:t>
      </w:r>
    </w:p>
    <w:p w:rsidR="00894BFE" w:rsidRPr="00640614" w:rsidRDefault="00894BFE" w:rsidP="00894BFE">
      <w:pPr>
        <w:ind w:left="720"/>
        <w:rPr>
          <w:rFonts w:cs="Tahoma"/>
          <w:noProof/>
          <w:lang w:val="fr-FR"/>
        </w:rPr>
      </w:pPr>
      <w:r w:rsidRPr="00640614">
        <w:rPr>
          <w:rFonts w:cs="Tahoma"/>
          <w:noProof/>
          <w:color w:val="000000"/>
          <w:szCs w:val="20"/>
          <w:lang w:val="fr-FR"/>
        </w:rPr>
        <w:t>Pour chaque licence de Microsoft Host Integration Server 2006 (ou toute version antérieure) qu’un client participant à un programme de Licences en Volume a couvert par une Software Assurance au 1er septembre 2007, le client est autorisé à utiliser BizTalk Server 2006 R2 Édition Branch (ou toute version ultérieure de ce produit) sur un (1) processeur à la place de Microsoft Host Integration Server 2006. Le droit concédé au client d’utiliser BizTalk Server 2006 R2 Édition Branch expire à l’expiration ou à la résiliation du droit d’utiliser la copie correspondante de Microsoft Host Integration Server 2006. L’utilisation par le client de BizTalk Server 2006 R2 Édition Branch au titre de cette offre est soumise aux droits d’utilisation des logiciels de ce produit et aux conditions générales du contrat de Licence en Volume du client.</w:t>
      </w:r>
      <w:r w:rsidRPr="00640614">
        <w:rPr>
          <w:rFonts w:cs="Tahoma"/>
          <w:noProof/>
          <w:lang w:val="fr-FR"/>
        </w:rPr>
        <w:t xml:space="preserve"> </w:t>
      </w:r>
      <w:r w:rsidRPr="00640614">
        <w:rPr>
          <w:rFonts w:cs="Tahoma"/>
          <w:noProof/>
          <w:color w:val="000000"/>
          <w:lang w:val="fr-FR"/>
        </w:rPr>
        <w:t>À l’expiration de la Software Assurance pour Host Integration Server 2006, le client peut renouveler l’offre de mise à jour pour BizTalk Server 2006 R2 Édition Branch à la place de Host Integration Server 2006.</w:t>
      </w:r>
    </w:p>
    <w:p w:rsidR="00894BFE" w:rsidRPr="00640614" w:rsidRDefault="00894BFE" w:rsidP="00894BFE">
      <w:pPr>
        <w:spacing w:after="60"/>
        <w:ind w:left="720"/>
        <w:rPr>
          <w:rFonts w:cs="Tahoma"/>
          <w:noProof/>
          <w:lang w:val="fr-FR"/>
        </w:rPr>
      </w:pPr>
      <w:r w:rsidRPr="00640614">
        <w:rPr>
          <w:rFonts w:cs="Tahoma"/>
          <w:b/>
          <w:noProof/>
          <w:color w:val="000000"/>
          <w:lang w:val="fr-FR"/>
        </w:rPr>
        <w:t>BizTalk RFID Mobile et RFID Mobile Standards Pack</w:t>
      </w:r>
    </w:p>
    <w:p w:rsidR="00894BFE" w:rsidRPr="00640614" w:rsidRDefault="00894BFE" w:rsidP="00D41658">
      <w:pPr>
        <w:ind w:left="720"/>
        <w:rPr>
          <w:rFonts w:cs="Tahoma"/>
          <w:noProof/>
          <w:lang w:val="fr-FR"/>
        </w:rPr>
      </w:pPr>
      <w:r w:rsidRPr="00640614">
        <w:rPr>
          <w:rFonts w:cs="Tahoma"/>
          <w:noProof/>
          <w:color w:val="000000"/>
          <w:lang w:val="fr-FR"/>
        </w:rPr>
        <w:t>Les clients qui possèdent des licences BizTalk Server Édition Branch avec une Software Assurance active au</w:t>
      </w:r>
      <w:r w:rsidR="00D41658">
        <w:rPr>
          <w:rFonts w:cs="Tahoma"/>
          <w:noProof/>
          <w:color w:val="000000"/>
          <w:lang w:val="fr-FR"/>
        </w:rPr>
        <w:t> </w:t>
      </w:r>
      <w:r w:rsidRPr="00640614">
        <w:rPr>
          <w:rFonts w:cs="Tahoma"/>
          <w:noProof/>
          <w:color w:val="000000"/>
          <w:lang w:val="fr-FR"/>
        </w:rPr>
        <w:t>31 octobre 2008 peuvent utiliser BizTalk RFID Mobile et BizTalk RFID Standards Pack.</w:t>
      </w:r>
      <w:r w:rsidRPr="00640614">
        <w:rPr>
          <w:rFonts w:cs="Tahoma"/>
          <w:noProof/>
          <w:lang w:val="fr-FR"/>
        </w:rPr>
        <w:t xml:space="preserve"> </w:t>
      </w:r>
      <w:r w:rsidRPr="00640614">
        <w:rPr>
          <w:rFonts w:cs="Tahoma"/>
          <w:noProof/>
          <w:color w:val="000000"/>
          <w:lang w:val="fr-FR"/>
        </w:rPr>
        <w:t>L’utilisation de ce logiciel est soumise aux droits d’utilisation de BizTalk Server 2006 R2 Édition Branch.</w:t>
      </w:r>
      <w:r w:rsidRPr="00640614">
        <w:rPr>
          <w:rFonts w:cs="Tahoma"/>
          <w:noProof/>
          <w:lang w:val="fr-FR"/>
        </w:rPr>
        <w:t xml:space="preserve"> </w:t>
      </w:r>
      <w:r w:rsidRPr="00640614">
        <w:rPr>
          <w:rFonts w:cs="Tahoma"/>
          <w:noProof/>
          <w:color w:val="000000"/>
          <w:lang w:val="fr-FR"/>
        </w:rPr>
        <w:t>Le droit concédé au client d’utiliser ce composant devient un droit pour la durée des droits de propriété intellectuelle lorsque le droit d’utiliser BizTalk Server Édition Branch le devient.</w:t>
      </w:r>
    </w:p>
    <w:p w:rsidR="00894BFE" w:rsidRPr="00640614" w:rsidRDefault="00894BFE" w:rsidP="00894BFE">
      <w:pPr>
        <w:ind w:left="540"/>
        <w:rPr>
          <w:rFonts w:cs="Tahoma"/>
          <w:noProof/>
          <w:lang w:val="fr-FR"/>
        </w:rPr>
      </w:pPr>
    </w:p>
    <w:p w:rsidR="00894BFE" w:rsidRPr="00640614" w:rsidRDefault="00894BFE" w:rsidP="00894BFE">
      <w:pPr>
        <w:pStyle w:val="Heading3"/>
        <w:rPr>
          <w:rFonts w:ascii="Tahoma" w:hAnsi="Tahoma" w:cs="Tahoma"/>
          <w:noProof/>
        </w:rPr>
      </w:pPr>
      <w:bookmarkStart w:id="1194" w:name="_29_BizTalk®_Server"/>
      <w:bookmarkStart w:id="1195" w:name="_Toc336338291"/>
      <w:bookmarkStart w:id="1196" w:name="_30_BizTalk®_Server"/>
      <w:bookmarkStart w:id="1197" w:name="_Toc345703217"/>
      <w:bookmarkStart w:id="1198" w:name="Srv_30BizTalk09EntEd"/>
      <w:bookmarkStart w:id="1199" w:name="Srv_27BizTalkSvr2009EntEd"/>
      <w:bookmarkEnd w:id="1194"/>
      <w:bookmarkEnd w:id="1195"/>
      <w:bookmarkEnd w:id="1196"/>
      <w:r w:rsidRPr="00640614">
        <w:rPr>
          <w:rFonts w:ascii="Tahoma" w:hAnsi="Tahoma" w:cs="Tahoma"/>
          <w:caps/>
          <w:noProof/>
          <w:color w:val="F66400"/>
          <w:sz w:val="22"/>
          <w:vertAlign w:val="superscript"/>
          <w:lang w:eastAsia="x-none"/>
        </w:rPr>
        <w:t>3</w:t>
      </w:r>
      <w:r w:rsidR="004F3D35">
        <w:rPr>
          <w:rFonts w:ascii="Tahoma" w:hAnsi="Tahoma" w:cs="Tahoma"/>
          <w:caps/>
          <w:noProof/>
          <w:color w:val="F66400"/>
          <w:sz w:val="22"/>
          <w:vertAlign w:val="superscript"/>
          <w:lang w:eastAsia="x-none"/>
        </w:rPr>
        <w:t>1</w:t>
      </w:r>
      <w:r w:rsidRPr="00640614">
        <w:rPr>
          <w:rFonts w:ascii="Tahoma" w:hAnsi="Tahoma" w:cs="Tahoma"/>
          <w:noProof/>
          <w:color w:val="F66400"/>
          <w:sz w:val="22"/>
          <w:lang w:eastAsia="x-none"/>
        </w:rPr>
        <w:t xml:space="preserve"> BizTalk</w:t>
      </w:r>
      <w:r w:rsidR="00CE6EC3" w:rsidRPr="00CE6EC3">
        <w:rPr>
          <w:rFonts w:ascii="Tahoma" w:hAnsi="Tahoma" w:cs="Tahoma"/>
          <w:noProof/>
          <w:color w:val="F66400"/>
          <w:sz w:val="22"/>
          <w:vertAlign w:val="superscript"/>
          <w:lang w:eastAsia="x-none"/>
        </w:rPr>
        <w:t>®</w:t>
      </w:r>
      <w:r w:rsidRPr="00640614">
        <w:rPr>
          <w:rFonts w:ascii="Tahoma" w:hAnsi="Tahoma" w:cs="Tahoma"/>
          <w:noProof/>
          <w:color w:val="F66400"/>
          <w:sz w:val="22"/>
          <w:lang w:eastAsia="x-none"/>
        </w:rPr>
        <w:t xml:space="preserve"> Server 2010 Édition Enterprise</w:t>
      </w:r>
      <w:bookmarkEnd w:id="1197"/>
    </w:p>
    <w:bookmarkEnd w:id="1198"/>
    <w:bookmarkEnd w:id="1199"/>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Droits de Passage à une Édition Antérieure</w:t>
      </w:r>
    </w:p>
    <w:p w:rsidR="00894BFE" w:rsidRPr="00640614" w:rsidRDefault="00894BFE" w:rsidP="00894BFE">
      <w:pPr>
        <w:ind w:left="720"/>
        <w:rPr>
          <w:rFonts w:cs="Tahoma"/>
          <w:noProof/>
          <w:lang w:val="fr-FR"/>
        </w:rPr>
      </w:pPr>
      <w:r w:rsidRPr="00640614">
        <w:rPr>
          <w:rFonts w:cs="Tahoma"/>
          <w:noProof/>
          <w:lang w:val="fr-FR"/>
        </w:rPr>
        <w:t>Les clients qui participent à un programme de licences en volume et qui possèdent une licence pour BizTalk Server 2010 Édition Enterprise peuvent utiliser toute version antérieure de BizTalk Server Édition Enterprise, Host Integration Server (toutes éditions), BizTalk Adapter for MQSeries 1.0, BizTalk SAP Adapter, BizTalk Accelerator for HIPAA Édition Enterprise, BizTalk Accelerator for RosettaNet Édition Enterprise, BizTalk Accelerator for SWIFT Édition Enterprise et BizTalk Accelera</w:t>
      </w:r>
      <w:r w:rsidR="00D41658">
        <w:rPr>
          <w:rFonts w:cs="Tahoma"/>
          <w:noProof/>
          <w:lang w:val="fr-FR"/>
        </w:rPr>
        <w:t>tor for HL7 Édition Enterprise.</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Chemin de migration pour les Clients BizTalk Server Accelerators avec Software Assurance</w:t>
      </w:r>
    </w:p>
    <w:p w:rsidR="00894BFE" w:rsidRPr="00640614" w:rsidRDefault="00894BFE" w:rsidP="00D41658">
      <w:pPr>
        <w:ind w:left="720"/>
        <w:rPr>
          <w:rFonts w:cs="Tahoma"/>
          <w:noProof/>
          <w:lang w:val="fr-FR"/>
        </w:rPr>
      </w:pPr>
      <w:r w:rsidRPr="00640614">
        <w:rPr>
          <w:rFonts w:cs="Tahoma"/>
          <w:noProof/>
          <w:szCs w:val="20"/>
          <w:lang w:val="fr-FR"/>
        </w:rPr>
        <w:t>Toutes les deux (2) licences souscrites pour tout accélérateur BizTalk Server recensé ci</w:t>
      </w:r>
      <w:r w:rsidR="00C15BE8">
        <w:rPr>
          <w:rFonts w:cs="Tahoma"/>
          <w:noProof/>
          <w:szCs w:val="20"/>
          <w:lang w:val="fr-FR"/>
        </w:rPr>
        <w:t>-</w:t>
      </w:r>
      <w:r w:rsidRPr="00640614">
        <w:rPr>
          <w:rFonts w:cs="Tahoma"/>
          <w:noProof/>
          <w:szCs w:val="20"/>
          <w:lang w:val="fr-FR"/>
        </w:rPr>
        <w:t>dessous couvertes par une Software Assurance par un client participant à un programme de licences en volume au 1er septembre 2007, donnent à ce client le droit d’utiliser l’édition correspondante de BizTalk Server 2006 R2 (ou toute version ultérieure de ce produit) sur un (1) processeur, à la place de l’accélérateur BizTalk. Le droit concédé au client d’utiliser BizTalk Server 2006 R2 expire à l’expiration ou à la résiliation du droit d’utiliser la copie correspondante de l’accélérateur BizTalk. L’utilisation par le client de BizTalk Server 2006 R2 au titre de cette offre est soumise aux droits d’utilisation des logiciels de ce produit et aux conditions générales du contrat de Licence en Volume du client.</w:t>
      </w:r>
      <w:r w:rsidRPr="00640614">
        <w:rPr>
          <w:rFonts w:cs="Tahoma"/>
          <w:noProof/>
          <w:lang w:val="fr-FR"/>
        </w:rPr>
        <w:t xml:space="preserve"> À l’expiration de la Software Assurance de l’accélérateur BizTalk, le client peut renouveler l’offre de mise à jour pour BizTalk Server 2006 R2 à</w:t>
      </w:r>
      <w:r w:rsidR="00D41658">
        <w:rPr>
          <w:rFonts w:cs="Tahoma"/>
          <w:noProof/>
          <w:lang w:val="fr-FR"/>
        </w:rPr>
        <w:t> </w:t>
      </w:r>
      <w:r w:rsidRPr="00640614">
        <w:rPr>
          <w:rFonts w:cs="Tahoma"/>
          <w:noProof/>
          <w:lang w:val="fr-FR"/>
        </w:rPr>
        <w:t>la</w:t>
      </w:r>
      <w:r w:rsidR="00D41658">
        <w:rPr>
          <w:rFonts w:cs="Tahoma"/>
          <w:noProof/>
          <w:lang w:val="fr-FR"/>
        </w:rPr>
        <w:t> </w:t>
      </w:r>
      <w:r w:rsidRPr="00640614">
        <w:rPr>
          <w:rFonts w:cs="Tahoma"/>
          <w:noProof/>
          <w:lang w:val="fr-FR"/>
        </w:rPr>
        <w:t>place</w:t>
      </w:r>
      <w:r w:rsidR="009C42C8">
        <w:rPr>
          <w:rFonts w:cs="Tahoma"/>
          <w:noProof/>
          <w:lang w:val="fr-FR"/>
        </w:rPr>
        <w:t> </w:t>
      </w:r>
      <w:r w:rsidRPr="00640614">
        <w:rPr>
          <w:rFonts w:cs="Tahoma"/>
          <w:noProof/>
          <w:lang w:val="fr-FR"/>
        </w:rPr>
        <w:t>de l’accélérateur BizTalk.</w:t>
      </w:r>
    </w:p>
    <w:p w:rsidR="00894BFE" w:rsidRPr="00640614" w:rsidRDefault="00894BFE" w:rsidP="00894BFE">
      <w:pPr>
        <w:ind w:left="540"/>
        <w:rPr>
          <w:rFonts w:cs="Tahoma"/>
          <w:noProof/>
          <w:lang w:val="fr-FR"/>
        </w:rPr>
      </w:pPr>
    </w:p>
    <w:tbl>
      <w:tblPr>
        <w:tblW w:w="8100"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140"/>
      </w:tblGrid>
      <w:tr w:rsidR="00894BFE" w:rsidRPr="004B5985" w:rsidTr="00DF2907">
        <w:tc>
          <w:tcPr>
            <w:tcW w:w="3960" w:type="dxa"/>
            <w:shd w:val="clear" w:color="auto" w:fill="FABF8F"/>
          </w:tcPr>
          <w:p w:rsidR="00894BFE" w:rsidRPr="00640614" w:rsidRDefault="00894BFE" w:rsidP="00DF2907">
            <w:pPr>
              <w:ind w:left="252"/>
              <w:rPr>
                <w:rFonts w:cs="Tahoma"/>
                <w:b/>
                <w:noProof/>
                <w:szCs w:val="20"/>
                <w:lang w:val="fr-FR"/>
              </w:rPr>
            </w:pPr>
            <w:r w:rsidRPr="00640614">
              <w:rPr>
                <w:rFonts w:cs="Tahoma"/>
                <w:b/>
                <w:noProof/>
                <w:szCs w:val="20"/>
                <w:lang w:val="fr-FR"/>
              </w:rPr>
              <w:t>Accélérateur BizTalk</w:t>
            </w:r>
          </w:p>
        </w:tc>
        <w:tc>
          <w:tcPr>
            <w:tcW w:w="4140" w:type="dxa"/>
            <w:shd w:val="clear" w:color="auto" w:fill="FABF8F"/>
          </w:tcPr>
          <w:p w:rsidR="00894BFE" w:rsidRPr="00640614" w:rsidRDefault="00894BFE" w:rsidP="00DF2907">
            <w:pPr>
              <w:ind w:left="342"/>
              <w:rPr>
                <w:rFonts w:cs="Tahoma"/>
                <w:b/>
                <w:noProof/>
                <w:szCs w:val="20"/>
                <w:lang w:val="fr-FR"/>
              </w:rPr>
            </w:pPr>
            <w:r w:rsidRPr="00640614">
              <w:rPr>
                <w:rFonts w:cs="Tahoma"/>
                <w:b/>
                <w:noProof/>
                <w:szCs w:val="20"/>
                <w:lang w:val="fr-FR"/>
              </w:rPr>
              <w:t>Éligibilité de la Software Assurance</w:t>
            </w:r>
          </w:p>
        </w:tc>
      </w:tr>
      <w:tr w:rsidR="00894BFE" w:rsidRPr="004B5985" w:rsidTr="00DF2907">
        <w:tc>
          <w:tcPr>
            <w:tcW w:w="3960" w:type="dxa"/>
          </w:tcPr>
          <w:p w:rsidR="00894BFE" w:rsidRPr="00640614" w:rsidRDefault="00894BFE" w:rsidP="00DF2907">
            <w:pPr>
              <w:ind w:left="252"/>
              <w:rPr>
                <w:rFonts w:cs="Tahoma"/>
                <w:noProof/>
                <w:szCs w:val="20"/>
                <w:lang w:val="fr-FR"/>
              </w:rPr>
            </w:pPr>
            <w:r w:rsidRPr="00640614">
              <w:rPr>
                <w:rFonts w:cs="Tahoma"/>
                <w:noProof/>
                <w:szCs w:val="20"/>
                <w:lang w:val="fr-FR"/>
              </w:rPr>
              <w:t>BizTalk HIPAA Enterprise</w:t>
            </w:r>
          </w:p>
        </w:tc>
        <w:tc>
          <w:tcPr>
            <w:tcW w:w="4140" w:type="dxa"/>
          </w:tcPr>
          <w:p w:rsidR="00894BFE" w:rsidRPr="00640614" w:rsidRDefault="00894BFE" w:rsidP="00DF2907">
            <w:pPr>
              <w:ind w:left="342"/>
              <w:rPr>
                <w:rFonts w:cs="Tahoma"/>
                <w:noProof/>
                <w:szCs w:val="20"/>
                <w:lang w:val="fr-FR"/>
              </w:rPr>
            </w:pPr>
            <w:r w:rsidRPr="00640614">
              <w:rPr>
                <w:rFonts w:cs="Tahoma"/>
                <w:noProof/>
                <w:szCs w:val="20"/>
                <w:lang w:val="fr-FR"/>
              </w:rPr>
              <w:t>BizTalk Server 2006 R2 Édition Enterprise</w:t>
            </w:r>
          </w:p>
        </w:tc>
      </w:tr>
      <w:tr w:rsidR="00894BFE" w:rsidRPr="004B5985" w:rsidTr="00DF2907">
        <w:tc>
          <w:tcPr>
            <w:tcW w:w="3960" w:type="dxa"/>
          </w:tcPr>
          <w:p w:rsidR="00894BFE" w:rsidRPr="00640614" w:rsidRDefault="00894BFE" w:rsidP="00DF2907">
            <w:pPr>
              <w:ind w:left="252"/>
              <w:rPr>
                <w:rFonts w:cs="Tahoma"/>
                <w:noProof/>
                <w:szCs w:val="20"/>
                <w:lang w:val="fr-FR"/>
              </w:rPr>
            </w:pPr>
            <w:r w:rsidRPr="00640614">
              <w:rPr>
                <w:rFonts w:cs="Tahoma"/>
                <w:noProof/>
                <w:szCs w:val="20"/>
                <w:lang w:val="fr-FR"/>
              </w:rPr>
              <w:t>BizTalk HL7 Enterprise</w:t>
            </w:r>
          </w:p>
        </w:tc>
        <w:tc>
          <w:tcPr>
            <w:tcW w:w="4140" w:type="dxa"/>
          </w:tcPr>
          <w:p w:rsidR="00894BFE" w:rsidRPr="00640614" w:rsidRDefault="00894BFE" w:rsidP="00DF2907">
            <w:pPr>
              <w:ind w:left="342"/>
              <w:rPr>
                <w:rFonts w:cs="Tahoma"/>
                <w:noProof/>
                <w:szCs w:val="20"/>
                <w:lang w:val="fr-FR"/>
              </w:rPr>
            </w:pPr>
            <w:r w:rsidRPr="00640614">
              <w:rPr>
                <w:rFonts w:cs="Tahoma"/>
                <w:noProof/>
                <w:szCs w:val="20"/>
                <w:lang w:val="fr-FR"/>
              </w:rPr>
              <w:t>BizTalk Server 2006 R2 Édition Enterprise</w:t>
            </w:r>
          </w:p>
        </w:tc>
      </w:tr>
      <w:tr w:rsidR="00894BFE" w:rsidRPr="004B5985" w:rsidTr="00DF2907">
        <w:tc>
          <w:tcPr>
            <w:tcW w:w="3960" w:type="dxa"/>
          </w:tcPr>
          <w:p w:rsidR="00894BFE" w:rsidRPr="00640614" w:rsidRDefault="00894BFE" w:rsidP="00DF2907">
            <w:pPr>
              <w:ind w:left="252"/>
              <w:rPr>
                <w:rFonts w:cs="Tahoma"/>
                <w:noProof/>
                <w:szCs w:val="20"/>
                <w:lang w:val="fr-FR"/>
              </w:rPr>
            </w:pPr>
            <w:r w:rsidRPr="00640614">
              <w:rPr>
                <w:rFonts w:cs="Tahoma"/>
                <w:noProof/>
                <w:szCs w:val="20"/>
                <w:lang w:val="fr-FR"/>
              </w:rPr>
              <w:t>BizTalk RosettaNet Enterprise</w:t>
            </w:r>
          </w:p>
        </w:tc>
        <w:tc>
          <w:tcPr>
            <w:tcW w:w="4140" w:type="dxa"/>
          </w:tcPr>
          <w:p w:rsidR="00894BFE" w:rsidRPr="00640614" w:rsidRDefault="00894BFE" w:rsidP="00DF2907">
            <w:pPr>
              <w:ind w:left="342"/>
              <w:rPr>
                <w:rFonts w:cs="Tahoma"/>
                <w:noProof/>
                <w:szCs w:val="20"/>
                <w:lang w:val="fr-FR"/>
              </w:rPr>
            </w:pPr>
            <w:r w:rsidRPr="00640614">
              <w:rPr>
                <w:rFonts w:cs="Tahoma"/>
                <w:noProof/>
                <w:szCs w:val="20"/>
                <w:lang w:val="fr-FR"/>
              </w:rPr>
              <w:t>BizTalk Server 2006 R2 Édition Enterprise</w:t>
            </w:r>
          </w:p>
        </w:tc>
      </w:tr>
      <w:tr w:rsidR="00894BFE" w:rsidRPr="004B5985" w:rsidTr="00DF2907">
        <w:tc>
          <w:tcPr>
            <w:tcW w:w="3960" w:type="dxa"/>
          </w:tcPr>
          <w:p w:rsidR="00894BFE" w:rsidRPr="00640614" w:rsidRDefault="00894BFE" w:rsidP="00DF2907">
            <w:pPr>
              <w:ind w:left="252"/>
              <w:rPr>
                <w:rFonts w:cs="Tahoma"/>
                <w:noProof/>
                <w:szCs w:val="20"/>
                <w:lang w:val="fr-FR"/>
              </w:rPr>
            </w:pPr>
            <w:r w:rsidRPr="00640614">
              <w:rPr>
                <w:rFonts w:cs="Tahoma"/>
                <w:noProof/>
                <w:szCs w:val="20"/>
                <w:lang w:val="fr-FR"/>
              </w:rPr>
              <w:t>BizTalk SWIFT Enterprise</w:t>
            </w:r>
          </w:p>
        </w:tc>
        <w:tc>
          <w:tcPr>
            <w:tcW w:w="4140" w:type="dxa"/>
          </w:tcPr>
          <w:p w:rsidR="00894BFE" w:rsidRPr="00640614" w:rsidRDefault="00894BFE" w:rsidP="00DF2907">
            <w:pPr>
              <w:ind w:left="342"/>
              <w:rPr>
                <w:rFonts w:cs="Tahoma"/>
                <w:noProof/>
                <w:szCs w:val="20"/>
                <w:lang w:val="fr-FR"/>
              </w:rPr>
            </w:pPr>
            <w:r w:rsidRPr="00640614">
              <w:rPr>
                <w:rFonts w:cs="Tahoma"/>
                <w:noProof/>
                <w:szCs w:val="20"/>
                <w:lang w:val="fr-FR"/>
              </w:rPr>
              <w:t>BizTalk Server 2006 R2 Édition Enterprise</w:t>
            </w:r>
          </w:p>
        </w:tc>
      </w:tr>
    </w:tbl>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BizTalk RFID Mobile et BizTalk RFID Mobile Standards Pack</w:t>
      </w:r>
    </w:p>
    <w:p w:rsidR="00894BFE" w:rsidRPr="00640614" w:rsidRDefault="00894BFE" w:rsidP="00894BFE">
      <w:pPr>
        <w:ind w:left="720"/>
        <w:rPr>
          <w:rFonts w:cs="Tahoma"/>
          <w:noProof/>
          <w:lang w:val="fr-FR"/>
        </w:rPr>
      </w:pPr>
      <w:r w:rsidRPr="00640614">
        <w:rPr>
          <w:rFonts w:cs="Tahoma"/>
          <w:noProof/>
          <w:lang w:val="fr-FR"/>
        </w:rPr>
        <w:t>Les clients qui possèdent des licences BizTalk Server Édition Enterprise avec une Software Assurance active au 31 octobre 2008 peuvent utiliser BizTalk RFID Mobile et BizTalk RFID Standards Pack. L’utilisation de ce logiciel est soumise aux droits d’utilisation de BizTalk Server 2006 R2 Édition Enterprise. Le droit concédé au client d’utiliser ce composant devient un droit pour la durée des droits de propriété intellectuelle lorsque le droit d’utiliser BizTalk Server Édition Enterprise le devient.</w:t>
      </w:r>
    </w:p>
    <w:p w:rsidR="00894BFE" w:rsidRPr="00640614" w:rsidRDefault="00894BFE" w:rsidP="00894BFE">
      <w:pPr>
        <w:rPr>
          <w:rFonts w:cs="Tahoma"/>
          <w:noProof/>
          <w:lang w:val="fr-FR"/>
        </w:rPr>
      </w:pPr>
    </w:p>
    <w:p w:rsidR="00894BFE" w:rsidRPr="00640614" w:rsidRDefault="00894BFE" w:rsidP="00894BFE">
      <w:pPr>
        <w:pStyle w:val="Heading3"/>
        <w:rPr>
          <w:rFonts w:ascii="Tahoma" w:hAnsi="Tahoma" w:cs="Tahoma"/>
          <w:noProof/>
        </w:rPr>
      </w:pPr>
      <w:bookmarkStart w:id="1200" w:name="_Toc336338292"/>
      <w:bookmarkStart w:id="1201" w:name="Srv_31BizTalk09StandEd"/>
      <w:bookmarkStart w:id="1202" w:name="Srv_28BizTalkSvr2009StandEd"/>
      <w:bookmarkStart w:id="1203" w:name="_31_BizTalk®_Server"/>
      <w:bookmarkStart w:id="1204" w:name="_Toc345703218"/>
      <w:bookmarkEnd w:id="1200"/>
      <w:bookmarkEnd w:id="1201"/>
      <w:bookmarkEnd w:id="1202"/>
      <w:bookmarkEnd w:id="1203"/>
      <w:r w:rsidRPr="00640614">
        <w:rPr>
          <w:rFonts w:ascii="Tahoma" w:hAnsi="Tahoma" w:cs="Tahoma"/>
          <w:caps/>
          <w:noProof/>
          <w:color w:val="F66400"/>
          <w:sz w:val="22"/>
          <w:vertAlign w:val="superscript"/>
          <w:lang w:eastAsia="x-none"/>
        </w:rPr>
        <w:t>3</w:t>
      </w:r>
      <w:r w:rsidR="004F3D35">
        <w:rPr>
          <w:rFonts w:ascii="Tahoma" w:hAnsi="Tahoma" w:cs="Tahoma"/>
          <w:caps/>
          <w:noProof/>
          <w:color w:val="F66400"/>
          <w:sz w:val="22"/>
          <w:vertAlign w:val="superscript"/>
          <w:lang w:eastAsia="x-none"/>
        </w:rPr>
        <w:t>2</w:t>
      </w:r>
      <w:r w:rsidRPr="00640614">
        <w:rPr>
          <w:rFonts w:ascii="Tahoma" w:hAnsi="Tahoma" w:cs="Tahoma"/>
          <w:caps/>
          <w:noProof/>
          <w:color w:val="F66400"/>
          <w:sz w:val="22"/>
          <w:lang w:eastAsia="x-none"/>
        </w:rPr>
        <w:t xml:space="preserve"> </w:t>
      </w:r>
      <w:r w:rsidRPr="00640614">
        <w:rPr>
          <w:rFonts w:ascii="Tahoma" w:hAnsi="Tahoma" w:cs="Tahoma"/>
          <w:noProof/>
          <w:color w:val="F66400"/>
          <w:sz w:val="22"/>
          <w:lang w:eastAsia="x-none"/>
        </w:rPr>
        <w:t>BizTalk</w:t>
      </w:r>
      <w:r w:rsidR="00CE6EC3" w:rsidRPr="00CE6EC3">
        <w:rPr>
          <w:rFonts w:ascii="Tahoma" w:hAnsi="Tahoma" w:cs="Tahoma"/>
          <w:noProof/>
          <w:color w:val="F66400"/>
          <w:sz w:val="22"/>
          <w:vertAlign w:val="superscript"/>
          <w:lang w:eastAsia="x-none"/>
        </w:rPr>
        <w:t>®</w:t>
      </w:r>
      <w:r w:rsidRPr="00640614">
        <w:rPr>
          <w:rFonts w:ascii="Tahoma" w:hAnsi="Tahoma" w:cs="Tahoma"/>
          <w:noProof/>
          <w:color w:val="F66400"/>
          <w:sz w:val="22"/>
          <w:lang w:eastAsia="x-none"/>
        </w:rPr>
        <w:t xml:space="preserve"> Server 2010 Édition Standard</w:t>
      </w:r>
      <w:bookmarkEnd w:id="1204"/>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Droits de Passage à une Édition Antérieure</w:t>
      </w:r>
      <w:r w:rsidRPr="00640614">
        <w:rPr>
          <w:rFonts w:cs="Tahoma"/>
          <w:noProof/>
          <w:lang w:val="fr-FR"/>
        </w:rPr>
        <w:t xml:space="preserve"> </w:t>
      </w:r>
    </w:p>
    <w:p w:rsidR="00894BFE" w:rsidRPr="00640614" w:rsidRDefault="00894BFE" w:rsidP="00894BFE">
      <w:pPr>
        <w:ind w:left="720"/>
        <w:rPr>
          <w:rFonts w:cs="Tahoma"/>
          <w:noProof/>
          <w:lang w:val="fr-FR"/>
        </w:rPr>
      </w:pPr>
      <w:r w:rsidRPr="00640614">
        <w:rPr>
          <w:rFonts w:cs="Tahoma"/>
          <w:noProof/>
          <w:lang w:val="fr-FR"/>
        </w:rPr>
        <w:t>Les clients qui participent à un programme de licences en volume et qui possèdent une licence pour BizTalk Server 2010 Édition Standard peuvent utiliser toute version antérieure de BizTalk Server Édition Standard, Host Integration Server (toutes éditions), BizTalk Adapter for MQSeries 1.0, BizTalk SAP Adapter, BizTalk Accelerator for HIPAA Édition Standard, BizTalk Accelerator for RosettaNet Édition Standard, BizTalk Accelerator for SWIFT Édition Standard et BizTalk Accele</w:t>
      </w:r>
      <w:r w:rsidR="00D41658">
        <w:rPr>
          <w:rFonts w:cs="Tahoma"/>
          <w:noProof/>
          <w:lang w:val="fr-FR"/>
        </w:rPr>
        <w:t>rator for HL7 Édition Standard.</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Chemin de migration pour les Clients BizTalk Server Accelerators avec Software Assurance</w:t>
      </w:r>
    </w:p>
    <w:p w:rsidR="00894BFE" w:rsidRPr="00640614" w:rsidRDefault="00894BFE" w:rsidP="00862C61">
      <w:pPr>
        <w:ind w:left="720"/>
        <w:rPr>
          <w:rFonts w:cs="Tahoma"/>
          <w:noProof/>
          <w:lang w:val="fr-FR"/>
        </w:rPr>
      </w:pPr>
      <w:r w:rsidRPr="00640614">
        <w:rPr>
          <w:rFonts w:cs="Tahoma"/>
          <w:noProof/>
          <w:szCs w:val="20"/>
          <w:lang w:val="fr-FR"/>
        </w:rPr>
        <w:t>Toutes les deux (2) licences souscrites pour tout accélérateur BizTalk Server recensé ci</w:t>
      </w:r>
      <w:r w:rsidR="00862C61">
        <w:rPr>
          <w:rFonts w:cs="Tahoma"/>
          <w:noProof/>
          <w:lang w:val="fr-FR"/>
        </w:rPr>
        <w:t>-</w:t>
      </w:r>
      <w:r w:rsidRPr="00640614">
        <w:rPr>
          <w:rFonts w:cs="Tahoma"/>
          <w:noProof/>
          <w:szCs w:val="20"/>
          <w:lang w:val="fr-FR"/>
        </w:rPr>
        <w:t>dessous couvertes par une Software Assurance par un client participant à un programme de licences en volume au 1er septembre 2007, donnent à ce client le droit d’utiliser l’édition correspondante de BizTalk Server 2006 R2</w:t>
      </w:r>
      <w:r w:rsidR="005778D3" w:rsidRPr="00640614">
        <w:rPr>
          <w:rFonts w:cs="Tahoma"/>
          <w:noProof/>
          <w:szCs w:val="20"/>
          <w:lang w:val="fr-FR"/>
        </w:rPr>
        <w:t> </w:t>
      </w:r>
      <w:r w:rsidRPr="00640614">
        <w:rPr>
          <w:rFonts w:cs="Tahoma"/>
          <w:noProof/>
          <w:szCs w:val="20"/>
          <w:lang w:val="fr-FR"/>
        </w:rPr>
        <w:t>(ou toute version ultérieure de ce produit) sur un (1) processeur, à la place de l’accélérateur BizTalk. Le</w:t>
      </w:r>
      <w:r w:rsidR="005778D3" w:rsidRPr="00640614">
        <w:rPr>
          <w:rFonts w:cs="Tahoma"/>
          <w:noProof/>
          <w:szCs w:val="20"/>
          <w:lang w:val="fr-FR"/>
        </w:rPr>
        <w:t> </w:t>
      </w:r>
      <w:r w:rsidRPr="00640614">
        <w:rPr>
          <w:rFonts w:cs="Tahoma"/>
          <w:noProof/>
          <w:szCs w:val="20"/>
          <w:lang w:val="fr-FR"/>
        </w:rPr>
        <w:t>droit concédé au client d’utiliser BizTalk Server 2006 R2 expire à l’expiration ou à la résiliation du droit d’utiliser la copie correspondante de l’accélérateur BizTalk. L’utilisation par le client de BizTalk Server 2006</w:t>
      </w:r>
      <w:r w:rsidR="005778D3" w:rsidRPr="00640614">
        <w:rPr>
          <w:rFonts w:cs="Tahoma"/>
          <w:noProof/>
          <w:szCs w:val="20"/>
          <w:lang w:val="fr-FR"/>
        </w:rPr>
        <w:t> </w:t>
      </w:r>
      <w:r w:rsidRPr="00640614">
        <w:rPr>
          <w:rFonts w:cs="Tahoma"/>
          <w:noProof/>
          <w:szCs w:val="20"/>
          <w:lang w:val="fr-FR"/>
        </w:rPr>
        <w:t>R2 au titre de cette offre est soumise aux droits d’utilisation des logiciels de ce produit et aux conditions générales du contrat de Licence en Volume du client.</w:t>
      </w:r>
      <w:r w:rsidRPr="00640614">
        <w:rPr>
          <w:rFonts w:cs="Tahoma"/>
          <w:noProof/>
          <w:lang w:val="fr-FR"/>
        </w:rPr>
        <w:t xml:space="preserve"> À l’expiration de la Software Assurance de</w:t>
      </w:r>
      <w:r w:rsidR="005778D3" w:rsidRPr="00640614">
        <w:rPr>
          <w:rFonts w:cs="Tahoma"/>
          <w:noProof/>
          <w:lang w:val="fr-FR"/>
        </w:rPr>
        <w:t> </w:t>
      </w:r>
      <w:r w:rsidRPr="00640614">
        <w:rPr>
          <w:rFonts w:cs="Tahoma"/>
          <w:noProof/>
          <w:lang w:val="fr-FR"/>
        </w:rPr>
        <w:t>l’accélérateur BizTalk, le client peut renouveler l’offre de mise à jour pour BizTalk Server 2006 R2 à la</w:t>
      </w:r>
      <w:r w:rsidR="005778D3" w:rsidRPr="00640614">
        <w:rPr>
          <w:rFonts w:cs="Tahoma"/>
          <w:noProof/>
          <w:lang w:val="fr-FR"/>
        </w:rPr>
        <w:t> </w:t>
      </w:r>
      <w:r w:rsidRPr="00640614">
        <w:rPr>
          <w:rFonts w:cs="Tahoma"/>
          <w:noProof/>
          <w:lang w:val="fr-FR"/>
        </w:rPr>
        <w:t>place de l’accélérateur BizTalk.</w:t>
      </w:r>
    </w:p>
    <w:p w:rsidR="00894BFE" w:rsidRPr="00640614" w:rsidRDefault="00894BFE" w:rsidP="00894BFE">
      <w:pPr>
        <w:rPr>
          <w:rFonts w:cs="Tahoma"/>
          <w:noProof/>
          <w:lang w:val="fr-FR"/>
        </w:rPr>
      </w:pPr>
    </w:p>
    <w:tbl>
      <w:tblPr>
        <w:tblW w:w="7787"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17"/>
        <w:gridCol w:w="3870"/>
      </w:tblGrid>
      <w:tr w:rsidR="00894BFE" w:rsidRPr="004B5985" w:rsidTr="00DF2907">
        <w:tc>
          <w:tcPr>
            <w:tcW w:w="3917" w:type="dxa"/>
            <w:shd w:val="clear" w:color="auto" w:fill="FABF8F"/>
          </w:tcPr>
          <w:p w:rsidR="00894BFE" w:rsidRPr="00640614" w:rsidRDefault="00894BFE" w:rsidP="00DF2907">
            <w:pPr>
              <w:ind w:left="299"/>
              <w:rPr>
                <w:rFonts w:cs="Tahoma"/>
                <w:b/>
                <w:noProof/>
                <w:szCs w:val="20"/>
                <w:lang w:val="fr-FR"/>
              </w:rPr>
            </w:pPr>
            <w:r w:rsidRPr="00640614">
              <w:rPr>
                <w:rFonts w:cs="Tahoma"/>
                <w:b/>
                <w:noProof/>
                <w:szCs w:val="20"/>
                <w:lang w:val="fr-FR"/>
              </w:rPr>
              <w:t>Accélérateur BizTalk</w:t>
            </w:r>
          </w:p>
        </w:tc>
        <w:tc>
          <w:tcPr>
            <w:tcW w:w="3870" w:type="dxa"/>
            <w:shd w:val="clear" w:color="auto" w:fill="FABF8F"/>
          </w:tcPr>
          <w:p w:rsidR="00894BFE" w:rsidRPr="00640614" w:rsidRDefault="00894BFE" w:rsidP="00DF2907">
            <w:pPr>
              <w:ind w:left="252"/>
              <w:rPr>
                <w:rFonts w:cs="Tahoma"/>
                <w:b/>
                <w:noProof/>
                <w:szCs w:val="20"/>
                <w:lang w:val="fr-FR"/>
              </w:rPr>
            </w:pPr>
            <w:r w:rsidRPr="00640614">
              <w:rPr>
                <w:rFonts w:cs="Tahoma"/>
                <w:b/>
                <w:noProof/>
                <w:szCs w:val="20"/>
                <w:lang w:val="fr-FR"/>
              </w:rPr>
              <w:t>Éligibilité de la Software Assurance</w:t>
            </w:r>
          </w:p>
        </w:tc>
      </w:tr>
      <w:tr w:rsidR="00894BFE" w:rsidRPr="00640614" w:rsidTr="00DF2907">
        <w:tc>
          <w:tcPr>
            <w:tcW w:w="3917" w:type="dxa"/>
          </w:tcPr>
          <w:p w:rsidR="00894BFE" w:rsidRPr="00640614" w:rsidRDefault="00894BFE" w:rsidP="00DF2907">
            <w:pPr>
              <w:ind w:left="299"/>
              <w:rPr>
                <w:rFonts w:cs="Tahoma"/>
                <w:noProof/>
                <w:szCs w:val="20"/>
                <w:lang w:val="fr-FR"/>
              </w:rPr>
            </w:pPr>
            <w:r w:rsidRPr="00640614">
              <w:rPr>
                <w:rFonts w:cs="Tahoma"/>
                <w:noProof/>
                <w:szCs w:val="20"/>
                <w:lang w:val="fr-FR"/>
              </w:rPr>
              <w:t>BizTalk HIPAA Standard</w:t>
            </w:r>
          </w:p>
        </w:tc>
        <w:tc>
          <w:tcPr>
            <w:tcW w:w="3870" w:type="dxa"/>
          </w:tcPr>
          <w:p w:rsidR="00894BFE" w:rsidRPr="00640614" w:rsidRDefault="00894BFE" w:rsidP="00DF2907">
            <w:pPr>
              <w:ind w:left="252"/>
              <w:rPr>
                <w:rFonts w:cs="Tahoma"/>
                <w:noProof/>
                <w:szCs w:val="20"/>
                <w:lang w:val="fr-FR"/>
              </w:rPr>
            </w:pPr>
            <w:r w:rsidRPr="00640614">
              <w:rPr>
                <w:rFonts w:cs="Tahoma"/>
                <w:noProof/>
                <w:szCs w:val="20"/>
                <w:lang w:val="fr-FR"/>
              </w:rPr>
              <w:t>BizTalk Server 2006 R2 Édition Standard</w:t>
            </w:r>
          </w:p>
        </w:tc>
      </w:tr>
      <w:tr w:rsidR="00894BFE" w:rsidRPr="00640614" w:rsidTr="00DF2907">
        <w:tc>
          <w:tcPr>
            <w:tcW w:w="3917" w:type="dxa"/>
          </w:tcPr>
          <w:p w:rsidR="00894BFE" w:rsidRPr="00640614" w:rsidRDefault="00894BFE" w:rsidP="00DF2907">
            <w:pPr>
              <w:ind w:left="299"/>
              <w:rPr>
                <w:rFonts w:cs="Tahoma"/>
                <w:noProof/>
                <w:szCs w:val="20"/>
                <w:lang w:val="fr-FR"/>
              </w:rPr>
            </w:pPr>
            <w:r w:rsidRPr="00640614">
              <w:rPr>
                <w:rFonts w:cs="Tahoma"/>
                <w:noProof/>
                <w:szCs w:val="20"/>
                <w:lang w:val="fr-FR"/>
              </w:rPr>
              <w:t>BizTalk HL7 Standard</w:t>
            </w:r>
          </w:p>
        </w:tc>
        <w:tc>
          <w:tcPr>
            <w:tcW w:w="3870" w:type="dxa"/>
          </w:tcPr>
          <w:p w:rsidR="00894BFE" w:rsidRPr="00640614" w:rsidRDefault="00894BFE" w:rsidP="00DF2907">
            <w:pPr>
              <w:ind w:left="252"/>
              <w:rPr>
                <w:rFonts w:cs="Tahoma"/>
                <w:noProof/>
                <w:szCs w:val="20"/>
                <w:lang w:val="fr-FR"/>
              </w:rPr>
            </w:pPr>
            <w:r w:rsidRPr="00640614">
              <w:rPr>
                <w:rFonts w:cs="Tahoma"/>
                <w:noProof/>
                <w:szCs w:val="20"/>
                <w:lang w:val="fr-FR"/>
              </w:rPr>
              <w:t>BizTalk Server 2006 R2 Édition Standard</w:t>
            </w:r>
          </w:p>
        </w:tc>
      </w:tr>
      <w:tr w:rsidR="00894BFE" w:rsidRPr="00640614" w:rsidTr="00DF2907">
        <w:tc>
          <w:tcPr>
            <w:tcW w:w="3917" w:type="dxa"/>
          </w:tcPr>
          <w:p w:rsidR="00894BFE" w:rsidRPr="00640614" w:rsidRDefault="00894BFE" w:rsidP="00DF2907">
            <w:pPr>
              <w:ind w:left="299"/>
              <w:rPr>
                <w:rFonts w:cs="Tahoma"/>
                <w:noProof/>
                <w:szCs w:val="20"/>
                <w:lang w:val="fr-FR"/>
              </w:rPr>
            </w:pPr>
            <w:r w:rsidRPr="00640614">
              <w:rPr>
                <w:rFonts w:cs="Tahoma"/>
                <w:noProof/>
                <w:szCs w:val="20"/>
                <w:lang w:val="fr-FR"/>
              </w:rPr>
              <w:t>BizTalk RosettaNet Standard</w:t>
            </w:r>
          </w:p>
        </w:tc>
        <w:tc>
          <w:tcPr>
            <w:tcW w:w="3870" w:type="dxa"/>
          </w:tcPr>
          <w:p w:rsidR="00894BFE" w:rsidRPr="00640614" w:rsidRDefault="00894BFE" w:rsidP="00DF2907">
            <w:pPr>
              <w:ind w:left="252"/>
              <w:rPr>
                <w:rFonts w:cs="Tahoma"/>
                <w:noProof/>
                <w:szCs w:val="20"/>
                <w:lang w:val="fr-FR"/>
              </w:rPr>
            </w:pPr>
            <w:r w:rsidRPr="00640614">
              <w:rPr>
                <w:rFonts w:cs="Tahoma"/>
                <w:noProof/>
                <w:szCs w:val="20"/>
                <w:lang w:val="fr-FR"/>
              </w:rPr>
              <w:t>BizTalk Server 2006 R2 Édition Standard</w:t>
            </w:r>
          </w:p>
        </w:tc>
      </w:tr>
      <w:tr w:rsidR="00894BFE" w:rsidRPr="00640614" w:rsidTr="00DF2907">
        <w:tc>
          <w:tcPr>
            <w:tcW w:w="3917" w:type="dxa"/>
          </w:tcPr>
          <w:p w:rsidR="00894BFE" w:rsidRPr="00640614" w:rsidRDefault="00894BFE" w:rsidP="00DF2907">
            <w:pPr>
              <w:ind w:left="299"/>
              <w:rPr>
                <w:rFonts w:cs="Tahoma"/>
                <w:noProof/>
                <w:szCs w:val="20"/>
                <w:lang w:val="fr-FR"/>
              </w:rPr>
            </w:pPr>
            <w:r w:rsidRPr="00640614">
              <w:rPr>
                <w:rFonts w:cs="Tahoma"/>
                <w:noProof/>
                <w:szCs w:val="20"/>
                <w:lang w:val="fr-FR"/>
              </w:rPr>
              <w:t>BizTalk SWIFT Standard</w:t>
            </w:r>
          </w:p>
        </w:tc>
        <w:tc>
          <w:tcPr>
            <w:tcW w:w="3870" w:type="dxa"/>
          </w:tcPr>
          <w:p w:rsidR="00894BFE" w:rsidRPr="00640614" w:rsidRDefault="00894BFE" w:rsidP="00DF2907">
            <w:pPr>
              <w:ind w:left="252"/>
              <w:rPr>
                <w:rFonts w:cs="Tahoma"/>
                <w:noProof/>
                <w:szCs w:val="20"/>
                <w:lang w:val="fr-FR"/>
              </w:rPr>
            </w:pPr>
            <w:r w:rsidRPr="00640614">
              <w:rPr>
                <w:rFonts w:cs="Tahoma"/>
                <w:noProof/>
                <w:szCs w:val="20"/>
                <w:lang w:val="fr-FR"/>
              </w:rPr>
              <w:t>BizTalk Server 2006 R2 Édition Standard</w:t>
            </w:r>
          </w:p>
        </w:tc>
      </w:tr>
    </w:tbl>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BizTalk RFID Mobile et RFID Mobile Standards Pack</w:t>
      </w:r>
    </w:p>
    <w:p w:rsidR="00894BFE" w:rsidRPr="00640614" w:rsidRDefault="00894BFE" w:rsidP="00894BFE">
      <w:pPr>
        <w:ind w:left="720"/>
        <w:rPr>
          <w:rFonts w:cs="Tahoma"/>
          <w:noProof/>
          <w:lang w:val="fr-FR"/>
        </w:rPr>
      </w:pPr>
      <w:r w:rsidRPr="00640614">
        <w:rPr>
          <w:rFonts w:cs="Tahoma"/>
          <w:noProof/>
          <w:lang w:val="fr-FR"/>
        </w:rPr>
        <w:t>Les clients qui possèdent des licences BizTalk Server Édition Standard avec une Software Assurance active au 31 octobre 2008 peuvent utiliser BizTalk RFID Mobile et BizTalk RFID Standards Pack. L’utilisation de ce logiciel est soumise aux droits d’utilisation de BizTalk Server 2006 R2 Édition Standard. Le droit concédé au client d’utiliser ce composant devient un droit pour la durée des droits de propriété intellectuelle lorsque le droit d’utiliser BizTalk Server Édition Standard le devient.</w:t>
      </w:r>
    </w:p>
    <w:p w:rsidR="00894BFE" w:rsidRPr="00640614" w:rsidRDefault="00894BFE" w:rsidP="00894BFE">
      <w:pPr>
        <w:ind w:left="540"/>
        <w:rPr>
          <w:rFonts w:cs="Tahoma"/>
          <w:noProof/>
          <w:lang w:val="fr-FR"/>
        </w:rPr>
      </w:pPr>
    </w:p>
    <w:p w:rsidR="00894BFE" w:rsidRPr="00640614" w:rsidRDefault="00894BFE" w:rsidP="00894BFE">
      <w:pPr>
        <w:pStyle w:val="Heading3"/>
        <w:ind w:left="270" w:hanging="270"/>
        <w:rPr>
          <w:rFonts w:ascii="Tahoma" w:hAnsi="Tahoma" w:cs="Tahoma"/>
          <w:noProof/>
        </w:rPr>
      </w:pPr>
      <w:bookmarkStart w:id="1205" w:name="_Toc336338293"/>
      <w:bookmarkStart w:id="1206" w:name="Srv_35BusinessIntellApp2012"/>
      <w:bookmarkStart w:id="1207" w:name="Srv_35CoreCALBridgeWinIntune"/>
      <w:bookmarkStart w:id="1208" w:name="_32_Business_Intelligence"/>
      <w:bookmarkStart w:id="1209" w:name="_Toc345703219"/>
      <w:bookmarkEnd w:id="1205"/>
      <w:bookmarkEnd w:id="1206"/>
      <w:bookmarkEnd w:id="1207"/>
      <w:bookmarkEnd w:id="1208"/>
      <w:r w:rsidRPr="00640614">
        <w:rPr>
          <w:rFonts w:ascii="Tahoma" w:hAnsi="Tahoma" w:cs="Tahoma"/>
          <w:caps/>
          <w:noProof/>
          <w:color w:val="F66400"/>
          <w:sz w:val="22"/>
          <w:vertAlign w:val="superscript"/>
          <w:lang w:eastAsia="x-none"/>
        </w:rPr>
        <w:t>3</w:t>
      </w:r>
      <w:r w:rsidR="004F3D35">
        <w:rPr>
          <w:rFonts w:ascii="Tahoma" w:hAnsi="Tahoma" w:cs="Tahoma"/>
          <w:caps/>
          <w:noProof/>
          <w:color w:val="F66400"/>
          <w:sz w:val="22"/>
          <w:vertAlign w:val="superscript"/>
          <w:lang w:eastAsia="x-none"/>
        </w:rPr>
        <w:t>3</w:t>
      </w:r>
      <w:r w:rsidRPr="00640614">
        <w:rPr>
          <w:rFonts w:ascii="Tahoma" w:hAnsi="Tahoma" w:cs="Tahoma"/>
          <w:caps/>
          <w:noProof/>
          <w:color w:val="F66400"/>
          <w:sz w:val="22"/>
          <w:lang w:eastAsia="x-none"/>
        </w:rPr>
        <w:t xml:space="preserve"> </w:t>
      </w:r>
      <w:r w:rsidRPr="00640614">
        <w:rPr>
          <w:rFonts w:ascii="Tahoma" w:hAnsi="Tahoma" w:cs="Tahoma"/>
          <w:noProof/>
          <w:color w:val="F66400"/>
          <w:sz w:val="22"/>
          <w:lang w:eastAsia="x-none"/>
        </w:rPr>
        <w:t>Business Intelligence Appliance 2012</w:t>
      </w:r>
      <w:bookmarkEnd w:id="1209"/>
    </w:p>
    <w:p w:rsidR="00894BFE" w:rsidRPr="00640614" w:rsidRDefault="00894BFE" w:rsidP="00894BFE">
      <w:pPr>
        <w:rPr>
          <w:rFonts w:cs="Tahoma"/>
          <w:noProof/>
          <w:lang w:val="fr-FR"/>
        </w:rPr>
      </w:pPr>
    </w:p>
    <w:p w:rsidR="00894BFE" w:rsidRPr="00640614" w:rsidRDefault="00894BFE" w:rsidP="00894BFE">
      <w:pPr>
        <w:ind w:left="720"/>
        <w:rPr>
          <w:rFonts w:cs="Tahoma"/>
          <w:noProof/>
          <w:lang w:val="fr-FR"/>
        </w:rPr>
      </w:pPr>
      <w:r w:rsidRPr="00640614">
        <w:rPr>
          <w:rFonts w:cs="Tahoma"/>
          <w:noProof/>
          <w:szCs w:val="18"/>
          <w:lang w:val="fr-FR"/>
        </w:rPr>
        <w:t>Le logiciel Business Intelligence Appliance 2012, qui inclut SQL Server 2008 R2 et SharePoint Server 2010, n’est disponible qu’en configurations matérielles et logicielles approuvées par Microsoft. Son utilisation dans d’autres configurations n’est pas prise en charge et risque d’offrir des performances inférieures.</w:t>
      </w:r>
      <w:r w:rsidRPr="00640614">
        <w:rPr>
          <w:rFonts w:cs="Tahoma"/>
          <w:noProof/>
          <w:lang w:val="fr-FR"/>
        </w:rPr>
        <w:t xml:space="preserve"> Pour davantage d’informations, consultez le site </w:t>
      </w:r>
      <w:r w:rsidR="005778D3" w:rsidRPr="00640614">
        <w:rPr>
          <w:rFonts w:cs="Tahoma"/>
          <w:noProof/>
          <w:lang w:val="fr-FR"/>
        </w:rPr>
        <w:br/>
      </w:r>
      <w:hyperlink r:id="rId43" w:tooltip="http://www.microsoft.com/sqlserver/en/us/get-sql-server/how-to-buy.aspx" w:history="1">
        <w:r w:rsidRPr="00640614">
          <w:rPr>
            <w:rStyle w:val="Hyperlink"/>
            <w:rFonts w:cs="Tahoma"/>
            <w:noProof/>
            <w:lang w:val="fr-FR"/>
          </w:rPr>
          <w:t>http://www.microsoft.com/sqlserver/en/us/get-sql-server/how-to-buy.aspx</w:t>
        </w:r>
      </w:hyperlink>
      <w:r w:rsidRPr="00640614">
        <w:rPr>
          <w:rFonts w:cs="Tahoma"/>
          <w:noProof/>
          <w:lang w:val="fr-FR"/>
        </w:rPr>
        <w:t xml:space="preserve"> (e</w:t>
      </w:r>
      <w:r w:rsidR="00D41658">
        <w:rPr>
          <w:rFonts w:cs="Tahoma"/>
          <w:noProof/>
          <w:lang w:val="fr-FR"/>
        </w:rPr>
        <w:t>n anglais).</w:t>
      </w:r>
    </w:p>
    <w:p w:rsidR="00894BFE" w:rsidRPr="00640614" w:rsidRDefault="00894BFE" w:rsidP="00894BFE">
      <w:pPr>
        <w:rPr>
          <w:rFonts w:cs="Tahoma"/>
          <w:noProof/>
          <w:lang w:val="fr-FR"/>
        </w:rPr>
      </w:pPr>
    </w:p>
    <w:p w:rsidR="00894BFE" w:rsidRPr="00640614" w:rsidRDefault="00894BFE" w:rsidP="005778D3">
      <w:pPr>
        <w:pStyle w:val="Heading3"/>
        <w:ind w:left="270" w:hanging="270"/>
        <w:rPr>
          <w:rFonts w:ascii="Tahoma" w:hAnsi="Tahoma" w:cs="Tahoma"/>
          <w:noProof/>
        </w:rPr>
      </w:pPr>
      <w:bookmarkStart w:id="1210" w:name="_Toc336338294"/>
      <w:bookmarkStart w:id="1211" w:name="_33_CAL_Core"/>
      <w:bookmarkStart w:id="1212" w:name="_Toc345703220"/>
      <w:bookmarkEnd w:id="1210"/>
      <w:bookmarkEnd w:id="1211"/>
      <w:r w:rsidRPr="00640614">
        <w:rPr>
          <w:rFonts w:ascii="Tahoma" w:hAnsi="Tahoma" w:cs="Tahoma"/>
          <w:caps/>
          <w:noProof/>
          <w:color w:val="F66400"/>
          <w:sz w:val="22"/>
          <w:vertAlign w:val="superscript"/>
          <w:lang w:eastAsia="x-none"/>
        </w:rPr>
        <w:t>3</w:t>
      </w:r>
      <w:r w:rsidR="004F3D35">
        <w:rPr>
          <w:rFonts w:ascii="Tahoma" w:hAnsi="Tahoma" w:cs="Tahoma"/>
          <w:caps/>
          <w:noProof/>
          <w:color w:val="F66400"/>
          <w:sz w:val="22"/>
          <w:vertAlign w:val="superscript"/>
          <w:lang w:eastAsia="x-none"/>
        </w:rPr>
        <w:t>4</w:t>
      </w:r>
      <w:r w:rsidRPr="00640614">
        <w:rPr>
          <w:rFonts w:ascii="Tahoma" w:hAnsi="Tahoma" w:cs="Tahoma"/>
          <w:noProof/>
          <w:color w:val="F66400"/>
          <w:sz w:val="22"/>
          <w:lang w:eastAsia="x-none"/>
        </w:rPr>
        <w:t xml:space="preserve"> CAL Core Suite Bridge pour Office 365, CAL Core Suite Bridge pour Office 365 et</w:t>
      </w:r>
      <w:r w:rsidR="005778D3" w:rsidRPr="00640614">
        <w:rPr>
          <w:rFonts w:ascii="Tahoma" w:hAnsi="Tahoma" w:cs="Tahoma"/>
          <w:noProof/>
          <w:color w:val="F66400"/>
          <w:sz w:val="22"/>
          <w:lang w:eastAsia="x-none"/>
        </w:rPr>
        <w:t> </w:t>
      </w:r>
      <w:r w:rsidRPr="00640614">
        <w:rPr>
          <w:rFonts w:ascii="Tahoma" w:hAnsi="Tahoma" w:cs="Tahoma"/>
          <w:noProof/>
          <w:color w:val="F66400"/>
          <w:sz w:val="22"/>
          <w:lang w:eastAsia="x-none"/>
        </w:rPr>
        <w:t>Windows Intune, et CAL Core Suite Bridge pour Windows Intune</w:t>
      </w:r>
      <w:bookmarkEnd w:id="1212"/>
    </w:p>
    <w:p w:rsidR="00894BFE" w:rsidRPr="00640614" w:rsidRDefault="00894BFE" w:rsidP="00894BFE">
      <w:pPr>
        <w:ind w:left="54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Définition</w:t>
      </w:r>
    </w:p>
    <w:p w:rsidR="00894BFE" w:rsidRPr="00640614" w:rsidRDefault="00894BFE" w:rsidP="00894BFE">
      <w:pPr>
        <w:ind w:left="720"/>
        <w:rPr>
          <w:rFonts w:cs="Tahoma"/>
          <w:noProof/>
          <w:lang w:val="fr-FR"/>
        </w:rPr>
      </w:pPr>
      <w:r w:rsidRPr="00640614">
        <w:rPr>
          <w:rFonts w:cs="Tahoma"/>
          <w:noProof/>
          <w:lang w:val="fr-FR"/>
        </w:rPr>
        <w:t>« Transition » désigne la conversion d’une Licence couverte par une Software Assurance active en licen</w:t>
      </w:r>
      <w:r w:rsidR="00D41658">
        <w:rPr>
          <w:rFonts w:cs="Tahoma"/>
          <w:noProof/>
          <w:lang w:val="fr-FR"/>
        </w:rPr>
        <w:t>ce d’abonnement et inversement.</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Droits d’utilisation applicables</w:t>
      </w:r>
    </w:p>
    <w:p w:rsidR="00894BFE" w:rsidRPr="00640614" w:rsidRDefault="00894BFE" w:rsidP="00894BFE">
      <w:pPr>
        <w:spacing w:line="276" w:lineRule="auto"/>
        <w:ind w:left="720"/>
        <w:rPr>
          <w:rFonts w:cs="Tahoma"/>
          <w:noProof/>
          <w:lang w:val="fr-FR"/>
        </w:rPr>
      </w:pPr>
      <w:r w:rsidRPr="00640614">
        <w:rPr>
          <w:rFonts w:cs="Tahoma"/>
          <w:noProof/>
          <w:lang w:val="fr-FR"/>
        </w:rPr>
        <w:t>La CAL Suite Bridge n’a pas de version et les Droits d’Utilisation de Logiciels y afférents sont déterminés par le statut de la Software Assurance couvrant cette offre. Si la Software Assurance est interrompue, les droits d’accès au titre des licences pour la durée des droits de propriété intellectuelle sont déterminés en fonction des Droits d’Utilisation de Logiciels en vigueur avant l’interruption de la couverture. Une licence CAL Suite Bridge est une licence unique qui doit être attribuée à un seul utilisateur ou dispositif.</w:t>
      </w:r>
    </w:p>
    <w:p w:rsidR="00894BFE" w:rsidRPr="00640614" w:rsidRDefault="00894BFE" w:rsidP="00894BFE">
      <w:pPr>
        <w:spacing w:line="276" w:lineRule="auto"/>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Conditions requises</w:t>
      </w:r>
    </w:p>
    <w:p w:rsidR="00894BFE" w:rsidRPr="00640614" w:rsidRDefault="00894BFE" w:rsidP="00894BFE">
      <w:pPr>
        <w:spacing w:line="276" w:lineRule="auto"/>
        <w:ind w:left="720"/>
        <w:rPr>
          <w:rFonts w:cs="Tahoma"/>
          <w:noProof/>
          <w:lang w:val="fr-FR"/>
        </w:rPr>
      </w:pPr>
      <w:r w:rsidRPr="00640614">
        <w:rPr>
          <w:rFonts w:cs="Tahoma"/>
          <w:noProof/>
          <w:lang w:val="fr-FR"/>
        </w:rPr>
        <w:t xml:space="preserve">La Transition d’une CAL Suite vers une combinaison comparable de Produit et Services en Ligne nécessite une CAL Suite Bridge. Le cas échéant, et lorsque la Licence éligible a été entièrement payée par le Client, aucun achat de Licence n’est requis pour la CAL Suite Bridge. Une Software Assurance doit toutefois être achetée pour la CAL Suite Bridge à la date anniversaire de l’Accord de Mise en Œuvre au cours de l’année de Transition. Le ratio de transition pourra alors être d’une Software Assurance CAL Suite Bridge pour une Software Assurance CAL Suite, en conservant la même Licence Utilisateur ou Dispositif que celle de la CAL Suite </w:t>
      </w:r>
      <w:r w:rsidR="00D41658">
        <w:rPr>
          <w:rFonts w:cs="Tahoma"/>
          <w:noProof/>
          <w:lang w:val="fr-FR"/>
        </w:rPr>
        <w:t>éligible.</w:t>
      </w:r>
    </w:p>
    <w:p w:rsidR="00894BFE" w:rsidRPr="00640614" w:rsidRDefault="00894BFE" w:rsidP="00894BFE">
      <w:pPr>
        <w:spacing w:line="276" w:lineRule="auto"/>
        <w:ind w:left="720"/>
        <w:rPr>
          <w:rFonts w:cs="Tahoma"/>
          <w:noProof/>
          <w:lang w:val="fr-FR"/>
        </w:rPr>
      </w:pPr>
    </w:p>
    <w:p w:rsidR="00894BFE" w:rsidRPr="00640614" w:rsidRDefault="00894BFE" w:rsidP="00894BFE">
      <w:pPr>
        <w:spacing w:line="276" w:lineRule="auto"/>
        <w:ind w:left="720"/>
        <w:rPr>
          <w:rFonts w:cs="Tahoma"/>
          <w:noProof/>
          <w:lang w:val="fr-FR"/>
        </w:rPr>
      </w:pPr>
      <w:r w:rsidRPr="00640614">
        <w:rPr>
          <w:rFonts w:cs="Tahoma"/>
          <w:noProof/>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rsidR="00894BFE" w:rsidRPr="00640614" w:rsidRDefault="00894BFE" w:rsidP="00894BFE">
      <w:pPr>
        <w:spacing w:line="276" w:lineRule="auto"/>
        <w:ind w:left="720"/>
        <w:rPr>
          <w:rFonts w:cs="Tahoma"/>
          <w:noProof/>
          <w:lang w:val="fr-FR"/>
        </w:rPr>
      </w:pPr>
    </w:p>
    <w:p w:rsidR="005778D3" w:rsidRPr="00640614" w:rsidRDefault="005778D3" w:rsidP="00894BFE">
      <w:pPr>
        <w:spacing w:line="276" w:lineRule="auto"/>
        <w:ind w:left="720"/>
        <w:rPr>
          <w:rFonts w:cs="Tahoma"/>
          <w:noProof/>
          <w:lang w:val="fr-FR"/>
        </w:rPr>
      </w:pPr>
    </w:p>
    <w:tbl>
      <w:tblPr>
        <w:tblW w:w="4366" w:type="pct"/>
        <w:tblInd w:w="730" w:type="dxa"/>
        <w:tblCellMar>
          <w:left w:w="0" w:type="dxa"/>
          <w:right w:w="0" w:type="dxa"/>
        </w:tblCellMar>
        <w:tblLook w:val="00A0" w:firstRow="1" w:lastRow="0" w:firstColumn="1" w:lastColumn="0" w:noHBand="0" w:noVBand="0"/>
      </w:tblPr>
      <w:tblGrid>
        <w:gridCol w:w="2791"/>
        <w:gridCol w:w="2610"/>
        <w:gridCol w:w="2790"/>
      </w:tblGrid>
      <w:tr w:rsidR="00894BFE" w:rsidRPr="00640614" w:rsidTr="00DF2907">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894BFE" w:rsidRPr="00640614" w:rsidRDefault="00894BFE" w:rsidP="00DF2907">
            <w:pPr>
              <w:spacing w:before="80" w:after="200" w:line="276" w:lineRule="auto"/>
              <w:jc w:val="center"/>
              <w:rPr>
                <w:rFonts w:eastAsia="Times New Roman" w:cs="Tahoma"/>
                <w:b/>
                <w:bCs/>
                <w:noProof/>
                <w:color w:val="000000"/>
                <w:szCs w:val="18"/>
                <w:lang w:val="fr-FR" w:eastAsia="ja-JP"/>
              </w:rPr>
            </w:pPr>
            <w:r w:rsidRPr="00640614">
              <w:rPr>
                <w:rFonts w:cs="Tahoma"/>
                <w:b/>
                <w:noProof/>
                <w:lang w:val="fr-FR"/>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rsidR="00894BFE" w:rsidRPr="00640614" w:rsidRDefault="00894BFE" w:rsidP="00DF2907">
            <w:pPr>
              <w:spacing w:before="80" w:after="200" w:line="276" w:lineRule="auto"/>
              <w:jc w:val="center"/>
              <w:rPr>
                <w:rFonts w:eastAsia="Times New Roman" w:cs="Tahoma"/>
                <w:b/>
                <w:bCs/>
                <w:noProof/>
                <w:color w:val="000000"/>
                <w:szCs w:val="18"/>
                <w:lang w:val="fr-FR" w:eastAsia="ja-JP"/>
              </w:rPr>
            </w:pPr>
            <w:r w:rsidRPr="00640614">
              <w:rPr>
                <w:rFonts w:cs="Tahoma"/>
                <w:b/>
                <w:noProof/>
                <w:lang w:val="fr-FR"/>
              </w:rPr>
              <w:t>CAL Suite parente</w:t>
            </w:r>
          </w:p>
        </w:tc>
        <w:tc>
          <w:tcPr>
            <w:tcW w:w="1703" w:type="pct"/>
            <w:tcBorders>
              <w:top w:val="single" w:sz="8" w:space="0" w:color="auto"/>
              <w:left w:val="nil"/>
              <w:bottom w:val="single" w:sz="8" w:space="0" w:color="auto"/>
              <w:right w:val="single" w:sz="8" w:space="0" w:color="auto"/>
            </w:tcBorders>
            <w:shd w:val="clear" w:color="auto" w:fill="FABF8F"/>
          </w:tcPr>
          <w:p w:rsidR="00894BFE" w:rsidRPr="00640614" w:rsidRDefault="00894BFE" w:rsidP="00DF2907">
            <w:pPr>
              <w:spacing w:before="80" w:after="200" w:line="276" w:lineRule="auto"/>
              <w:ind w:left="180" w:right="180"/>
              <w:jc w:val="center"/>
              <w:rPr>
                <w:rFonts w:eastAsia="Times New Roman" w:cs="Tahoma"/>
                <w:b/>
                <w:bCs/>
                <w:noProof/>
                <w:color w:val="000000"/>
                <w:szCs w:val="18"/>
                <w:lang w:val="fr-FR" w:eastAsia="ja-JP"/>
              </w:rPr>
            </w:pPr>
            <w:r w:rsidRPr="00640614">
              <w:rPr>
                <w:rFonts w:cs="Tahoma"/>
                <w:b/>
                <w:noProof/>
                <w:lang w:val="fr-FR"/>
              </w:rPr>
              <w:t>Services en Ligne éligibles</w:t>
            </w:r>
          </w:p>
        </w:tc>
      </w:tr>
      <w:tr w:rsidR="00894BFE" w:rsidRPr="00640614" w:rsidTr="00DF2907">
        <w:trPr>
          <w:trHeight w:val="576"/>
        </w:trPr>
        <w:tc>
          <w:tcPr>
            <w:tcW w:w="1704" w:type="pct"/>
            <w:tcBorders>
              <w:top w:val="nil"/>
              <w:left w:val="single" w:sz="8" w:space="0" w:color="auto"/>
              <w:bottom w:val="single" w:sz="8" w:space="0" w:color="auto"/>
              <w:right w:val="single" w:sz="8" w:space="0" w:color="auto"/>
            </w:tcBorders>
          </w:tcPr>
          <w:p w:rsidR="00894BFE" w:rsidRPr="00640614" w:rsidRDefault="00894BFE" w:rsidP="004F4BF5">
            <w:pPr>
              <w:numPr>
                <w:ilvl w:val="0"/>
                <w:numId w:val="79"/>
              </w:numPr>
              <w:spacing w:before="120" w:after="200" w:line="276" w:lineRule="auto"/>
              <w:ind w:left="679" w:right="181" w:hanging="450"/>
              <w:rPr>
                <w:rFonts w:eastAsia="Times New Roman" w:cs="Tahoma"/>
                <w:noProof/>
                <w:color w:val="000000"/>
                <w:szCs w:val="18"/>
                <w:lang w:val="fr-FR"/>
              </w:rPr>
            </w:pPr>
            <w:r w:rsidRPr="00640614">
              <w:rPr>
                <w:rFonts w:eastAsia="Times New Roman" w:cs="Tahoma"/>
                <w:noProof/>
                <w:color w:val="000000"/>
                <w:szCs w:val="18"/>
                <w:lang w:val="fr-FR"/>
              </w:rPr>
              <w:t>CAL Core Suite Bridge pour Office 365</w:t>
            </w:r>
          </w:p>
        </w:tc>
        <w:tc>
          <w:tcPr>
            <w:tcW w:w="1593" w:type="pct"/>
            <w:tcBorders>
              <w:top w:val="nil"/>
              <w:left w:val="nil"/>
              <w:bottom w:val="single" w:sz="8" w:space="0" w:color="auto"/>
              <w:right w:val="single" w:sz="8" w:space="0" w:color="auto"/>
            </w:tcBorders>
          </w:tcPr>
          <w:p w:rsidR="00894BFE" w:rsidRPr="00640614" w:rsidRDefault="00894BFE" w:rsidP="004F4BF5">
            <w:pPr>
              <w:numPr>
                <w:ilvl w:val="0"/>
                <w:numId w:val="80"/>
              </w:numPr>
              <w:spacing w:before="120" w:after="200" w:line="276" w:lineRule="auto"/>
              <w:ind w:left="682" w:hanging="450"/>
              <w:rPr>
                <w:rFonts w:eastAsia="Times New Roman" w:cs="Tahoma"/>
                <w:noProof/>
                <w:color w:val="000000"/>
                <w:szCs w:val="18"/>
                <w:lang w:val="fr-FR"/>
              </w:rPr>
            </w:pPr>
            <w:r w:rsidRPr="00640614">
              <w:rPr>
                <w:rFonts w:eastAsia="Times New Roman" w:cs="Tahoma"/>
                <w:noProof/>
                <w:color w:val="000000"/>
                <w:szCs w:val="18"/>
                <w:lang w:val="fr-FR"/>
              </w:rPr>
              <w:t>Core CAL Suite</w:t>
            </w:r>
          </w:p>
        </w:tc>
        <w:tc>
          <w:tcPr>
            <w:tcW w:w="1703" w:type="pct"/>
            <w:tcBorders>
              <w:top w:val="nil"/>
              <w:left w:val="nil"/>
              <w:bottom w:val="single" w:sz="8" w:space="0" w:color="auto"/>
              <w:right w:val="single" w:sz="8" w:space="0" w:color="auto"/>
            </w:tcBorders>
          </w:tcPr>
          <w:p w:rsidR="00894BFE" w:rsidRPr="00640614" w:rsidRDefault="00894BFE" w:rsidP="004F4BF5">
            <w:pPr>
              <w:numPr>
                <w:ilvl w:val="0"/>
                <w:numId w:val="81"/>
              </w:numPr>
              <w:spacing w:before="120" w:after="200" w:line="276" w:lineRule="auto"/>
              <w:ind w:left="684" w:right="181" w:hanging="450"/>
              <w:rPr>
                <w:rFonts w:cs="Tahoma"/>
                <w:noProof/>
                <w:lang w:val="fr-FR"/>
              </w:rPr>
            </w:pPr>
            <w:r w:rsidRPr="00640614">
              <w:rPr>
                <w:rFonts w:cs="Tahoma"/>
                <w:noProof/>
                <w:color w:val="000000"/>
                <w:lang w:val="fr-FR"/>
              </w:rPr>
              <w:t>Office 365 Plan E1, ou</w:t>
            </w:r>
          </w:p>
          <w:p w:rsidR="00894BFE" w:rsidRPr="00640614" w:rsidRDefault="00894BFE" w:rsidP="004F4BF5">
            <w:pPr>
              <w:numPr>
                <w:ilvl w:val="0"/>
                <w:numId w:val="81"/>
              </w:numPr>
              <w:spacing w:before="120" w:after="200" w:line="276" w:lineRule="auto"/>
              <w:ind w:left="684" w:right="181" w:hanging="450"/>
              <w:rPr>
                <w:rFonts w:cs="Tahoma"/>
                <w:noProof/>
                <w:lang w:val="fr-FR"/>
              </w:rPr>
            </w:pPr>
            <w:r w:rsidRPr="00640614">
              <w:rPr>
                <w:rFonts w:cs="Tahoma"/>
                <w:noProof/>
                <w:color w:val="000000"/>
                <w:lang w:val="fr-FR"/>
              </w:rPr>
              <w:t>Office 365 Plan E2, ou</w:t>
            </w:r>
          </w:p>
          <w:p w:rsidR="00894BFE" w:rsidRPr="00640614" w:rsidRDefault="00894BFE" w:rsidP="004F4BF5">
            <w:pPr>
              <w:numPr>
                <w:ilvl w:val="0"/>
                <w:numId w:val="81"/>
              </w:numPr>
              <w:spacing w:before="120" w:after="200" w:line="276" w:lineRule="auto"/>
              <w:ind w:left="684" w:right="181" w:hanging="450"/>
              <w:rPr>
                <w:rFonts w:cs="Tahoma"/>
                <w:noProof/>
                <w:lang w:val="fr-FR"/>
              </w:rPr>
            </w:pPr>
            <w:r w:rsidRPr="00640614">
              <w:rPr>
                <w:rFonts w:cs="Tahoma"/>
                <w:noProof/>
                <w:color w:val="000000"/>
                <w:lang w:val="fr-FR"/>
              </w:rPr>
              <w:t>Office 365 Plan E3, ou</w:t>
            </w:r>
          </w:p>
          <w:p w:rsidR="00894BFE" w:rsidRPr="00640614" w:rsidRDefault="00894BFE" w:rsidP="004F4BF5">
            <w:pPr>
              <w:numPr>
                <w:ilvl w:val="0"/>
                <w:numId w:val="81"/>
              </w:numPr>
              <w:spacing w:before="120" w:after="200" w:line="276" w:lineRule="auto"/>
              <w:ind w:left="684" w:right="181" w:hanging="450"/>
              <w:rPr>
                <w:rFonts w:eastAsia="Times New Roman" w:cs="Tahoma"/>
                <w:noProof/>
                <w:color w:val="000000"/>
                <w:szCs w:val="18"/>
                <w:lang w:val="fr-FR"/>
              </w:rPr>
            </w:pPr>
            <w:r w:rsidRPr="00640614">
              <w:rPr>
                <w:rFonts w:eastAsia="Times New Roman" w:cs="Tahoma"/>
                <w:noProof/>
                <w:color w:val="000000"/>
                <w:szCs w:val="18"/>
                <w:lang w:val="fr-FR"/>
              </w:rPr>
              <w:t>Office 365 Plan E4</w:t>
            </w:r>
          </w:p>
        </w:tc>
      </w:tr>
      <w:tr w:rsidR="00894BFE" w:rsidRPr="00640614" w:rsidTr="00DF2907">
        <w:trPr>
          <w:trHeight w:val="576"/>
        </w:trPr>
        <w:tc>
          <w:tcPr>
            <w:tcW w:w="1704" w:type="pct"/>
            <w:tcBorders>
              <w:top w:val="nil"/>
              <w:left w:val="single" w:sz="8" w:space="0" w:color="auto"/>
              <w:bottom w:val="single" w:sz="8" w:space="0" w:color="auto"/>
              <w:right w:val="single" w:sz="8" w:space="0" w:color="auto"/>
            </w:tcBorders>
          </w:tcPr>
          <w:p w:rsidR="00894BFE" w:rsidRPr="00640614" w:rsidRDefault="00894BFE" w:rsidP="004F4BF5">
            <w:pPr>
              <w:numPr>
                <w:ilvl w:val="0"/>
                <w:numId w:val="79"/>
              </w:numPr>
              <w:spacing w:before="120" w:after="200" w:line="276" w:lineRule="auto"/>
              <w:ind w:left="679" w:right="181" w:hanging="450"/>
              <w:rPr>
                <w:rFonts w:eastAsia="Times New Roman" w:cs="Tahoma"/>
                <w:noProof/>
                <w:color w:val="000000"/>
                <w:szCs w:val="18"/>
                <w:lang w:val="fr-FR"/>
              </w:rPr>
            </w:pPr>
            <w:r w:rsidRPr="00640614">
              <w:rPr>
                <w:rFonts w:eastAsia="Times New Roman" w:cs="Tahoma"/>
                <w:noProof/>
                <w:color w:val="000000"/>
                <w:szCs w:val="18"/>
                <w:lang w:val="fr-FR"/>
              </w:rPr>
              <w:t>CAL Core Suite Bridge pour Office 365 et Windows Intune</w:t>
            </w:r>
          </w:p>
        </w:tc>
        <w:tc>
          <w:tcPr>
            <w:tcW w:w="1593" w:type="pct"/>
            <w:tcBorders>
              <w:top w:val="nil"/>
              <w:left w:val="nil"/>
              <w:bottom w:val="single" w:sz="8" w:space="0" w:color="auto"/>
              <w:right w:val="single" w:sz="8" w:space="0" w:color="auto"/>
            </w:tcBorders>
          </w:tcPr>
          <w:p w:rsidR="00894BFE" w:rsidRPr="00640614" w:rsidRDefault="00894BFE" w:rsidP="004F4BF5">
            <w:pPr>
              <w:numPr>
                <w:ilvl w:val="0"/>
                <w:numId w:val="80"/>
              </w:numPr>
              <w:spacing w:before="120" w:after="200" w:line="276" w:lineRule="auto"/>
              <w:ind w:left="682" w:hanging="450"/>
              <w:rPr>
                <w:rFonts w:eastAsia="Times New Roman" w:cs="Tahoma"/>
                <w:noProof/>
                <w:color w:val="000000"/>
                <w:szCs w:val="18"/>
                <w:lang w:val="fr-FR"/>
              </w:rPr>
            </w:pPr>
            <w:r w:rsidRPr="00640614">
              <w:rPr>
                <w:rFonts w:eastAsia="Times New Roman" w:cs="Tahoma"/>
                <w:noProof/>
                <w:color w:val="000000"/>
                <w:szCs w:val="18"/>
                <w:lang w:val="fr-FR"/>
              </w:rPr>
              <w:t>Core CAL Suite</w:t>
            </w:r>
          </w:p>
        </w:tc>
        <w:tc>
          <w:tcPr>
            <w:tcW w:w="1703" w:type="pct"/>
            <w:tcBorders>
              <w:top w:val="nil"/>
              <w:left w:val="nil"/>
              <w:bottom w:val="single" w:sz="8" w:space="0" w:color="auto"/>
              <w:right w:val="single" w:sz="8" w:space="0" w:color="auto"/>
            </w:tcBorders>
          </w:tcPr>
          <w:p w:rsidR="00894BFE" w:rsidRPr="00640614" w:rsidRDefault="00894BFE" w:rsidP="004F4BF5">
            <w:pPr>
              <w:numPr>
                <w:ilvl w:val="0"/>
                <w:numId w:val="81"/>
              </w:numPr>
              <w:spacing w:before="120" w:after="200" w:line="276" w:lineRule="auto"/>
              <w:ind w:left="684" w:right="181" w:hanging="450"/>
              <w:rPr>
                <w:rFonts w:cs="Tahoma"/>
                <w:noProof/>
                <w:lang w:val="fr-FR"/>
              </w:rPr>
            </w:pPr>
            <w:r w:rsidRPr="00640614">
              <w:rPr>
                <w:rFonts w:cs="Tahoma"/>
                <w:noProof/>
                <w:color w:val="000000"/>
                <w:lang w:val="fr-FR"/>
              </w:rPr>
              <w:t>Office 365 Plan E1 et Windows Intune, ou</w:t>
            </w:r>
          </w:p>
          <w:p w:rsidR="00894BFE" w:rsidRPr="00640614" w:rsidRDefault="00894BFE" w:rsidP="004F4BF5">
            <w:pPr>
              <w:numPr>
                <w:ilvl w:val="0"/>
                <w:numId w:val="81"/>
              </w:numPr>
              <w:spacing w:before="120" w:after="200" w:line="276" w:lineRule="auto"/>
              <w:ind w:left="684" w:right="181" w:hanging="450"/>
              <w:rPr>
                <w:rFonts w:cs="Tahoma"/>
                <w:noProof/>
                <w:lang w:val="fr-FR"/>
              </w:rPr>
            </w:pPr>
            <w:r w:rsidRPr="00640614">
              <w:rPr>
                <w:rFonts w:cs="Tahoma"/>
                <w:noProof/>
                <w:color w:val="000000"/>
                <w:lang w:val="fr-FR"/>
              </w:rPr>
              <w:t>Office 365 Plan E2 et Windows Intune, ou</w:t>
            </w:r>
          </w:p>
          <w:p w:rsidR="00894BFE" w:rsidRPr="00640614" w:rsidRDefault="00894BFE" w:rsidP="004F4BF5">
            <w:pPr>
              <w:numPr>
                <w:ilvl w:val="0"/>
                <w:numId w:val="81"/>
              </w:numPr>
              <w:spacing w:before="120" w:after="200" w:line="276" w:lineRule="auto"/>
              <w:ind w:left="684" w:right="181" w:hanging="450"/>
              <w:rPr>
                <w:rFonts w:cs="Tahoma"/>
                <w:noProof/>
                <w:lang w:val="fr-FR"/>
              </w:rPr>
            </w:pPr>
            <w:r w:rsidRPr="00640614">
              <w:rPr>
                <w:rFonts w:cs="Tahoma"/>
                <w:noProof/>
                <w:color w:val="000000"/>
                <w:lang w:val="fr-FR"/>
              </w:rPr>
              <w:t>Office 365 Plan E3 et Windows Intune, ou</w:t>
            </w:r>
          </w:p>
          <w:p w:rsidR="00894BFE" w:rsidRPr="00640614" w:rsidRDefault="00894BFE" w:rsidP="004F4BF5">
            <w:pPr>
              <w:numPr>
                <w:ilvl w:val="0"/>
                <w:numId w:val="81"/>
              </w:numPr>
              <w:spacing w:before="120" w:after="200" w:line="276" w:lineRule="auto"/>
              <w:ind w:left="684" w:right="181" w:hanging="450"/>
              <w:rPr>
                <w:rFonts w:eastAsia="Times New Roman" w:cs="Tahoma"/>
                <w:noProof/>
                <w:color w:val="000000"/>
                <w:szCs w:val="18"/>
                <w:lang w:val="fr-FR"/>
              </w:rPr>
            </w:pPr>
            <w:r w:rsidRPr="00640614">
              <w:rPr>
                <w:rFonts w:eastAsia="Times New Roman" w:cs="Tahoma"/>
                <w:noProof/>
                <w:color w:val="000000"/>
                <w:szCs w:val="18"/>
                <w:lang w:val="fr-FR"/>
              </w:rPr>
              <w:t>Office 365 Plan E4 et Windows Intune</w:t>
            </w:r>
          </w:p>
        </w:tc>
      </w:tr>
      <w:tr w:rsidR="00894BFE" w:rsidRPr="00640614" w:rsidTr="00DF2907">
        <w:trPr>
          <w:trHeight w:val="576"/>
        </w:trPr>
        <w:tc>
          <w:tcPr>
            <w:tcW w:w="1704" w:type="pct"/>
            <w:tcBorders>
              <w:top w:val="single" w:sz="8" w:space="0" w:color="auto"/>
              <w:left w:val="single" w:sz="8" w:space="0" w:color="auto"/>
              <w:bottom w:val="single" w:sz="8" w:space="0" w:color="auto"/>
              <w:right w:val="single" w:sz="8" w:space="0" w:color="auto"/>
            </w:tcBorders>
          </w:tcPr>
          <w:p w:rsidR="00894BFE" w:rsidRPr="00640614" w:rsidRDefault="00894BFE" w:rsidP="004F4BF5">
            <w:pPr>
              <w:numPr>
                <w:ilvl w:val="0"/>
                <w:numId w:val="79"/>
              </w:numPr>
              <w:spacing w:before="120" w:after="200" w:line="276" w:lineRule="auto"/>
              <w:ind w:left="679" w:right="181" w:hanging="450"/>
              <w:rPr>
                <w:rFonts w:eastAsia="Times New Roman" w:cs="Tahoma"/>
                <w:noProof/>
                <w:color w:val="000000"/>
                <w:szCs w:val="18"/>
                <w:lang w:val="fr-FR"/>
              </w:rPr>
            </w:pPr>
            <w:r w:rsidRPr="00640614">
              <w:rPr>
                <w:rFonts w:cs="Tahoma"/>
                <w:noProof/>
                <w:color w:val="000000"/>
                <w:lang w:val="fr-FR"/>
              </w:rPr>
              <w:t>CAL Core Suite Bridge pour Windows Intune</w:t>
            </w:r>
          </w:p>
        </w:tc>
        <w:tc>
          <w:tcPr>
            <w:tcW w:w="1593" w:type="pct"/>
            <w:tcBorders>
              <w:top w:val="single" w:sz="8" w:space="0" w:color="auto"/>
              <w:left w:val="nil"/>
              <w:bottom w:val="single" w:sz="8" w:space="0" w:color="auto"/>
              <w:right w:val="single" w:sz="8" w:space="0" w:color="auto"/>
            </w:tcBorders>
          </w:tcPr>
          <w:p w:rsidR="00894BFE" w:rsidRPr="00640614" w:rsidRDefault="00894BFE" w:rsidP="004F4BF5">
            <w:pPr>
              <w:numPr>
                <w:ilvl w:val="0"/>
                <w:numId w:val="80"/>
              </w:numPr>
              <w:spacing w:before="120" w:after="200" w:line="276" w:lineRule="auto"/>
              <w:ind w:left="682" w:hanging="450"/>
              <w:rPr>
                <w:rFonts w:eastAsia="Times New Roman" w:cs="Tahoma"/>
                <w:noProof/>
                <w:color w:val="000000"/>
                <w:szCs w:val="18"/>
                <w:lang w:val="fr-FR"/>
              </w:rPr>
            </w:pPr>
            <w:r w:rsidRPr="00640614">
              <w:rPr>
                <w:rFonts w:cs="Tahoma"/>
                <w:noProof/>
                <w:color w:val="000000"/>
                <w:lang w:val="fr-FR"/>
              </w:rPr>
              <w:t>Core CAL Suite</w:t>
            </w:r>
          </w:p>
        </w:tc>
        <w:tc>
          <w:tcPr>
            <w:tcW w:w="1703" w:type="pct"/>
            <w:tcBorders>
              <w:top w:val="single" w:sz="8" w:space="0" w:color="auto"/>
              <w:left w:val="nil"/>
              <w:bottom w:val="single" w:sz="8" w:space="0" w:color="auto"/>
              <w:right w:val="single" w:sz="8" w:space="0" w:color="auto"/>
            </w:tcBorders>
          </w:tcPr>
          <w:p w:rsidR="00894BFE" w:rsidRPr="00640614" w:rsidRDefault="00894BFE" w:rsidP="004F4BF5">
            <w:pPr>
              <w:numPr>
                <w:ilvl w:val="0"/>
                <w:numId w:val="81"/>
              </w:numPr>
              <w:spacing w:before="120" w:after="200" w:line="276" w:lineRule="auto"/>
              <w:ind w:left="684" w:right="181" w:hanging="450"/>
              <w:rPr>
                <w:rFonts w:eastAsia="Times New Roman" w:cs="Tahoma"/>
                <w:noProof/>
                <w:color w:val="000000"/>
                <w:szCs w:val="18"/>
                <w:lang w:val="fr-FR"/>
              </w:rPr>
            </w:pPr>
            <w:r w:rsidRPr="00640614">
              <w:rPr>
                <w:rFonts w:cs="Tahoma"/>
                <w:noProof/>
                <w:color w:val="000000"/>
                <w:lang w:val="fr-FR"/>
              </w:rPr>
              <w:t>Windows Intune</w:t>
            </w:r>
          </w:p>
        </w:tc>
      </w:tr>
    </w:tbl>
    <w:p w:rsidR="00894BFE" w:rsidRPr="00640614" w:rsidRDefault="00894BFE" w:rsidP="00894BFE">
      <w:pPr>
        <w:pStyle w:val="Heading3"/>
        <w:rPr>
          <w:rFonts w:ascii="Tahoma" w:hAnsi="Tahoma" w:cs="Tahoma"/>
          <w:noProof/>
        </w:rPr>
      </w:pPr>
      <w:bookmarkStart w:id="1213" w:name="_Toc336338295"/>
    </w:p>
    <w:p w:rsidR="00894BFE" w:rsidRPr="00640614" w:rsidRDefault="00894BFE" w:rsidP="00894BFE">
      <w:pPr>
        <w:pStyle w:val="Heading3"/>
        <w:rPr>
          <w:rFonts w:ascii="Tahoma" w:hAnsi="Tahoma" w:cs="Tahoma"/>
          <w:noProof/>
        </w:rPr>
      </w:pPr>
      <w:bookmarkStart w:id="1214" w:name="Srv_34CoreCALSuite"/>
      <w:bookmarkStart w:id="1215" w:name="Srv_31CoreCALSuite"/>
      <w:bookmarkStart w:id="1216" w:name="_34_Core_CAL"/>
      <w:bookmarkStart w:id="1217" w:name="_Toc345703221"/>
      <w:bookmarkEnd w:id="1213"/>
      <w:bookmarkEnd w:id="1214"/>
      <w:bookmarkEnd w:id="1215"/>
      <w:bookmarkEnd w:id="1216"/>
      <w:r w:rsidRPr="00640614">
        <w:rPr>
          <w:rFonts w:ascii="Tahoma" w:hAnsi="Tahoma" w:cs="Tahoma"/>
          <w:caps/>
          <w:noProof/>
          <w:color w:val="F66400"/>
          <w:sz w:val="22"/>
          <w:vertAlign w:val="superscript"/>
          <w:lang w:eastAsia="x-none"/>
        </w:rPr>
        <w:t>3</w:t>
      </w:r>
      <w:r w:rsidR="004F3D35">
        <w:rPr>
          <w:rFonts w:ascii="Tahoma" w:hAnsi="Tahoma" w:cs="Tahoma"/>
          <w:caps/>
          <w:noProof/>
          <w:color w:val="F66400"/>
          <w:sz w:val="22"/>
          <w:vertAlign w:val="superscript"/>
          <w:lang w:eastAsia="x-none"/>
        </w:rPr>
        <w:t>5</w:t>
      </w:r>
      <w:r w:rsidRPr="00640614">
        <w:rPr>
          <w:rFonts w:ascii="Tahoma" w:hAnsi="Tahoma" w:cs="Tahoma"/>
          <w:noProof/>
          <w:color w:val="F66400"/>
          <w:sz w:val="22"/>
          <w:lang w:eastAsia="x-none"/>
        </w:rPr>
        <w:t xml:space="preserve"> Core CAL Suite</w:t>
      </w:r>
      <w:bookmarkEnd w:id="1217"/>
    </w:p>
    <w:p w:rsidR="00894BFE" w:rsidRPr="00640614" w:rsidRDefault="00894BFE" w:rsidP="00894BFE">
      <w:pPr>
        <w:ind w:firstLine="540"/>
        <w:rPr>
          <w:rFonts w:cs="Tahoma"/>
          <w:noProof/>
          <w:lang w:val="fr-FR"/>
        </w:rPr>
      </w:pPr>
    </w:p>
    <w:p w:rsidR="00894BFE" w:rsidRPr="00640614" w:rsidRDefault="00894BFE" w:rsidP="005778D3">
      <w:pPr>
        <w:ind w:left="720"/>
        <w:rPr>
          <w:rFonts w:cs="Tahoma"/>
          <w:noProof/>
          <w:lang w:val="fr-FR"/>
        </w:rPr>
      </w:pPr>
      <w:r w:rsidRPr="00640614">
        <w:rPr>
          <w:rFonts w:cs="Tahoma"/>
          <w:noProof/>
          <w:lang w:val="fr-FR"/>
        </w:rPr>
        <w:t>Core CAL Suite n’a pas de version et les droits d’utilisation des logiciels y afférents sont déterminés par le</w:t>
      </w:r>
      <w:r w:rsidR="005778D3" w:rsidRPr="00640614">
        <w:rPr>
          <w:rFonts w:cs="Tahoma"/>
          <w:noProof/>
          <w:lang w:val="fr-FR"/>
        </w:rPr>
        <w:t> </w:t>
      </w:r>
      <w:r w:rsidRPr="00640614">
        <w:rPr>
          <w:rFonts w:cs="Tahoma"/>
          <w:noProof/>
          <w:lang w:val="fr-FR"/>
        </w:rPr>
        <w:t>statut de la Software Assurance Core CAL Suite. Si la couverture a été interrompue, les droits d’accès au</w:t>
      </w:r>
      <w:r w:rsidR="005778D3" w:rsidRPr="00640614">
        <w:rPr>
          <w:rFonts w:cs="Tahoma"/>
          <w:noProof/>
          <w:lang w:val="fr-FR"/>
        </w:rPr>
        <w:t> </w:t>
      </w:r>
      <w:r w:rsidRPr="00640614">
        <w:rPr>
          <w:rFonts w:cs="Tahoma"/>
          <w:noProof/>
          <w:lang w:val="fr-FR"/>
        </w:rPr>
        <w:t>titre des licences pour la durée des droits de propriété intellectuelle sont déterminés en fonction des droits d’utilisation des logiciels en vigueur avant l’interruption de la couverture. Au 1</w:t>
      </w:r>
      <w:r w:rsidRPr="00640614">
        <w:rPr>
          <w:rFonts w:cs="Tahoma"/>
          <w:noProof/>
          <w:vertAlign w:val="superscript"/>
          <w:lang w:val="fr-FR"/>
        </w:rPr>
        <w:t>er </w:t>
      </w:r>
      <w:r w:rsidRPr="00640614">
        <w:rPr>
          <w:rFonts w:cs="Tahoma"/>
          <w:noProof/>
          <w:lang w:val="fr-FR"/>
        </w:rPr>
        <w:t>décembre 2012, une</w:t>
      </w:r>
      <w:r w:rsidR="005778D3" w:rsidRPr="00640614">
        <w:rPr>
          <w:rFonts w:cs="Tahoma"/>
          <w:noProof/>
          <w:lang w:val="fr-FR"/>
        </w:rPr>
        <w:t> </w:t>
      </w:r>
      <w:r w:rsidRPr="00640614">
        <w:rPr>
          <w:rFonts w:cs="Tahoma"/>
          <w:noProof/>
          <w:lang w:val="fr-FR"/>
        </w:rPr>
        <w:t>licence Core CAL Suite avec Software Assurance active fournit des droits équivalents aux produits suivants :</w:t>
      </w:r>
      <w:r w:rsidRPr="00640614">
        <w:rPr>
          <w:rFonts w:cs="Tahoma"/>
          <w:noProof/>
          <w:color w:val="000000"/>
          <w:szCs w:val="20"/>
          <w:lang w:val="fr-FR"/>
        </w:rPr>
        <w:t xml:space="preserve"> </w:t>
      </w:r>
      <w:r w:rsidRPr="00640614">
        <w:rPr>
          <w:rFonts w:cs="Tahoma"/>
          <w:noProof/>
          <w:lang w:val="fr-FR"/>
        </w:rPr>
        <w:t xml:space="preserve">CAL Windows Server 2012, CAL Exchange Server 2013 Standard, CAL Lync Server 2013 Standard, CAL SharePoint Server 2013 Standard, System Center 2012 Configuration Manager Client Management License et System Center 2012 Endpoint Protection. </w:t>
      </w:r>
      <w:r w:rsidRPr="00640614">
        <w:rPr>
          <w:rFonts w:cs="Tahoma"/>
          <w:noProof/>
          <w:color w:val="000000"/>
          <w:lang w:val="fr-FR"/>
        </w:rPr>
        <w:t>Une licence Core CAL Suite est une seule licence qui doit être attribuée à un seul utilisateur ou dispositif.</w:t>
      </w:r>
      <w:r w:rsidRPr="00640614">
        <w:rPr>
          <w:rFonts w:cs="Tahoma"/>
          <w:noProof/>
          <w:lang w:val="fr-FR"/>
        </w:rPr>
        <w:t xml:space="preserve"> </w:t>
      </w:r>
      <w:r w:rsidRPr="00640614">
        <w:rPr>
          <w:rFonts w:cs="Tahoma"/>
          <w:noProof/>
          <w:color w:val="000000"/>
          <w:lang w:val="fr-FR"/>
        </w:rPr>
        <w:t>Tel que stipulé dans leur contrat de licence en volume, les clients ne sont pas autorisés à dissocier les droits au titre de la licence Core CAL Suite pour autoriser plusieurs utilisateurs ou dispositifs à accéder simultanément à ses différents composants.</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CAL Étudiant Uniquement (Licence Open Éducation et Select Éducation)</w:t>
      </w:r>
    </w:p>
    <w:p w:rsidR="00894BFE" w:rsidRPr="00640614" w:rsidRDefault="00894BFE" w:rsidP="00D41658">
      <w:pPr>
        <w:ind w:left="720"/>
        <w:rPr>
          <w:rFonts w:cs="Tahoma"/>
          <w:noProof/>
          <w:lang w:val="fr-FR"/>
        </w:rPr>
      </w:pPr>
      <w:r w:rsidRPr="00640614">
        <w:rPr>
          <w:rFonts w:cs="Tahoma"/>
          <w:noProof/>
          <w:lang w:val="fr-FR"/>
        </w:rPr>
        <w:t>Les CAL Étudiant Uniquement sont exclusivement destinées aux PC sous licence possédés par des étudiants</w:t>
      </w:r>
      <w:r w:rsidR="005778D3" w:rsidRPr="00640614">
        <w:rPr>
          <w:rFonts w:cs="Tahoma"/>
          <w:noProof/>
          <w:lang w:val="fr-FR"/>
        </w:rPr>
        <w:t> </w:t>
      </w:r>
      <w:r w:rsidRPr="00640614">
        <w:rPr>
          <w:rFonts w:cs="Tahoma"/>
          <w:noProof/>
          <w:lang w:val="fr-FR"/>
        </w:rPr>
        <w:t>ou aux PC possédés par un établissement et dédiés à un seul étudiant et NE sont PAS destinées</w:t>
      </w:r>
      <w:r w:rsidR="00D41658">
        <w:rPr>
          <w:rFonts w:cs="Tahoma"/>
          <w:noProof/>
          <w:lang w:val="fr-FR"/>
        </w:rPr>
        <w:t> </w:t>
      </w:r>
      <w:r w:rsidRPr="00640614">
        <w:rPr>
          <w:rFonts w:cs="Tahoma"/>
          <w:noProof/>
          <w:lang w:val="fr-FR"/>
        </w:rPr>
        <w:t>à</w:t>
      </w:r>
      <w:r w:rsidR="009C42C8">
        <w:rPr>
          <w:rFonts w:cs="Tahoma"/>
          <w:noProof/>
          <w:lang w:val="fr-FR"/>
        </w:rPr>
        <w:t> </w:t>
      </w:r>
      <w:r w:rsidRPr="00640614">
        <w:rPr>
          <w:rFonts w:cs="Tahoma"/>
          <w:noProof/>
          <w:lang w:val="fr-FR"/>
        </w:rPr>
        <w:t>une utilisation en laboratoire ou en salle de classe.</w:t>
      </w:r>
    </w:p>
    <w:p w:rsidR="00894BFE" w:rsidRPr="00640614" w:rsidRDefault="00894BFE" w:rsidP="00894BFE">
      <w:pPr>
        <w:rPr>
          <w:rFonts w:cs="Tahoma"/>
          <w:noProof/>
          <w:lang w:val="fr-FR"/>
        </w:rPr>
      </w:pPr>
    </w:p>
    <w:p w:rsidR="00894BFE" w:rsidRPr="00640614" w:rsidRDefault="00894BFE" w:rsidP="00894BFE">
      <w:pPr>
        <w:pStyle w:val="Heading3"/>
        <w:rPr>
          <w:rFonts w:ascii="Tahoma" w:hAnsi="Tahoma" w:cs="Tahoma"/>
          <w:noProof/>
        </w:rPr>
      </w:pPr>
      <w:bookmarkStart w:id="1218" w:name="_Toc336338296"/>
      <w:bookmarkStart w:id="1219" w:name="Srv_35CoreInfraServerSuiteStd"/>
      <w:bookmarkStart w:id="1220" w:name="Srv_32CoreInfraServerSuiteStd"/>
      <w:bookmarkStart w:id="1221" w:name="Srv_35DynCRMWorkProEnt"/>
      <w:bookmarkStart w:id="1222" w:name="_35_Core_Infrastructure"/>
      <w:bookmarkStart w:id="1223" w:name="_Toc345703222"/>
      <w:bookmarkEnd w:id="1218"/>
      <w:bookmarkEnd w:id="1219"/>
      <w:bookmarkEnd w:id="1220"/>
      <w:bookmarkEnd w:id="1221"/>
      <w:bookmarkEnd w:id="1222"/>
      <w:r w:rsidRPr="00640614">
        <w:rPr>
          <w:rFonts w:ascii="Tahoma" w:hAnsi="Tahoma" w:cs="Tahoma"/>
          <w:caps/>
          <w:noProof/>
          <w:color w:val="F66400"/>
          <w:sz w:val="22"/>
          <w:vertAlign w:val="superscript"/>
          <w:lang w:eastAsia="x-none"/>
        </w:rPr>
        <w:t>3</w:t>
      </w:r>
      <w:r w:rsidR="004F3D35">
        <w:rPr>
          <w:rFonts w:ascii="Tahoma" w:hAnsi="Tahoma" w:cs="Tahoma"/>
          <w:caps/>
          <w:noProof/>
          <w:color w:val="F66400"/>
          <w:sz w:val="22"/>
          <w:vertAlign w:val="superscript"/>
          <w:lang w:eastAsia="x-none"/>
        </w:rPr>
        <w:t>6</w:t>
      </w:r>
      <w:r w:rsidRPr="00640614">
        <w:rPr>
          <w:rFonts w:ascii="Tahoma" w:hAnsi="Tahoma" w:cs="Tahoma"/>
          <w:noProof/>
          <w:color w:val="F66400"/>
          <w:sz w:val="22"/>
          <w:lang w:eastAsia="x-none"/>
        </w:rPr>
        <w:t xml:space="preserve"> Core Infrastructure Server Suite Standard</w:t>
      </w:r>
      <w:bookmarkEnd w:id="1223"/>
    </w:p>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Migration vers un nouveau modèle de licence</w:t>
      </w:r>
    </w:p>
    <w:p w:rsidR="00894BFE" w:rsidRPr="00640614" w:rsidRDefault="00894BFE" w:rsidP="00894BFE">
      <w:pPr>
        <w:ind w:left="720"/>
        <w:rPr>
          <w:rFonts w:cs="Tahoma"/>
          <w:noProof/>
          <w:lang w:val="fr-FR"/>
        </w:rPr>
      </w:pPr>
      <w:r w:rsidRPr="00640614">
        <w:rPr>
          <w:rFonts w:cs="Tahoma"/>
          <w:noProof/>
          <w:lang w:val="fr-FR"/>
        </w:rPr>
        <w:t>Le modèle de licence de CIS a changé au 1</w:t>
      </w:r>
      <w:r w:rsidRPr="00640614">
        <w:rPr>
          <w:rFonts w:cs="Tahoma"/>
          <w:noProof/>
          <w:vertAlign w:val="superscript"/>
          <w:lang w:val="fr-FR"/>
        </w:rPr>
        <w:t>er</w:t>
      </w:r>
      <w:r w:rsidRPr="00640614">
        <w:rPr>
          <w:rFonts w:cs="Tahoma"/>
          <w:noProof/>
          <w:lang w:val="fr-FR"/>
        </w:rPr>
        <w:t xml:space="preserve"> avril 2012. Les licences acquises dans le cadre d’accords de mise en œuvre effectifs après le 1</w:t>
      </w:r>
      <w:r w:rsidRPr="00640614">
        <w:rPr>
          <w:rFonts w:cs="Tahoma"/>
          <w:noProof/>
          <w:vertAlign w:val="superscript"/>
          <w:lang w:val="fr-FR"/>
        </w:rPr>
        <w:t>er</w:t>
      </w:r>
      <w:r w:rsidRPr="00640614">
        <w:rPr>
          <w:rFonts w:cs="Tahoma"/>
          <w:noProof/>
          <w:lang w:val="fr-FR"/>
        </w:rPr>
        <w:t xml:space="preserve"> avril</w:t>
      </w:r>
      <w:r w:rsidRPr="00640614">
        <w:rPr>
          <w:rFonts w:cs="Tahoma"/>
          <w:noProof/>
          <w:vertAlign w:val="superscript"/>
          <w:lang w:val="fr-FR"/>
        </w:rPr>
        <w:t xml:space="preserve"> </w:t>
      </w:r>
      <w:r w:rsidRPr="00640614">
        <w:rPr>
          <w:rFonts w:cs="Tahoma"/>
          <w:noProof/>
          <w:lang w:val="fr-FR"/>
        </w:rPr>
        <w:t>2012 peuvent couvrir jusqu’à deux (2) processeurs physiques.</w:t>
      </w:r>
    </w:p>
    <w:p w:rsidR="00894BFE" w:rsidRPr="00640614" w:rsidRDefault="00894BFE" w:rsidP="00894BFE">
      <w:pPr>
        <w:ind w:left="720"/>
        <w:rPr>
          <w:rFonts w:cs="Tahoma"/>
          <w:noProof/>
          <w:lang w:val="fr-FR"/>
        </w:rPr>
      </w:pPr>
    </w:p>
    <w:p w:rsidR="005778D3" w:rsidRPr="00640614" w:rsidRDefault="005778D3" w:rsidP="00894BFE">
      <w:pPr>
        <w:ind w:left="720"/>
        <w:rPr>
          <w:rFonts w:cs="Tahoma"/>
          <w:noProof/>
          <w:lang w:val="fr-FR"/>
        </w:rPr>
      </w:pPr>
    </w:p>
    <w:p w:rsidR="005778D3" w:rsidRPr="00640614" w:rsidRDefault="005778D3" w:rsidP="00894BFE">
      <w:pPr>
        <w:ind w:left="720"/>
        <w:rPr>
          <w:rFonts w:cs="Tahoma"/>
          <w:noProof/>
          <w:lang w:val="fr-FR"/>
        </w:rPr>
      </w:pPr>
    </w:p>
    <w:p w:rsidR="005778D3" w:rsidRPr="00640614" w:rsidRDefault="005778D3" w:rsidP="00894BFE">
      <w:pPr>
        <w:ind w:left="720"/>
        <w:rPr>
          <w:rFonts w:cs="Tahoma"/>
          <w:noProof/>
          <w:lang w:val="fr-FR"/>
        </w:rPr>
      </w:pPr>
    </w:p>
    <w:p w:rsidR="00894BFE" w:rsidRPr="00640614" w:rsidRDefault="00894BFE" w:rsidP="009C42C8">
      <w:pPr>
        <w:ind w:left="720"/>
        <w:rPr>
          <w:rFonts w:cs="Tahoma"/>
          <w:noProof/>
          <w:lang w:val="fr-FR"/>
        </w:rPr>
      </w:pPr>
      <w:r w:rsidRPr="00640614">
        <w:rPr>
          <w:rFonts w:cs="Tahoma"/>
          <w:noProof/>
          <w:lang w:val="fr-FR"/>
        </w:rPr>
        <w:t>Les clients ayant conclu un accord de mise en œuvre effectif en vigueur au 1</w:t>
      </w:r>
      <w:r w:rsidRPr="00640614">
        <w:rPr>
          <w:rFonts w:cs="Tahoma"/>
          <w:noProof/>
          <w:vertAlign w:val="superscript"/>
          <w:lang w:val="fr-FR"/>
        </w:rPr>
        <w:t>er</w:t>
      </w:r>
      <w:r w:rsidRPr="00640614">
        <w:rPr>
          <w:rFonts w:cs="Tahoma"/>
          <w:noProof/>
          <w:lang w:val="fr-FR"/>
        </w:rPr>
        <w:t xml:space="preserve"> avril 2012, ou à une date antérieure, peuvent continuer d’utiliser la procédure de régularisation de l’ancien modèle, en vertu duquel chaque licence ne couvre qu’un (1) processeur. Les droits de migration suivants s’appliquent aux licences de</w:t>
      </w:r>
      <w:r w:rsidR="009C42C8">
        <w:rPr>
          <w:rFonts w:cs="Tahoma"/>
          <w:noProof/>
          <w:lang w:val="fr-FR"/>
        </w:rPr>
        <w:t> </w:t>
      </w:r>
      <w:r w:rsidRPr="00640614">
        <w:rPr>
          <w:rFonts w:cs="Tahoma"/>
          <w:noProof/>
          <w:lang w:val="fr-FR"/>
        </w:rPr>
        <w:t>ces clients :</w:t>
      </w:r>
    </w:p>
    <w:p w:rsidR="00894BFE" w:rsidRPr="00D41658" w:rsidRDefault="00894BFE" w:rsidP="00894BFE">
      <w:pPr>
        <w:pStyle w:val="ListParagraph"/>
        <w:autoSpaceDE/>
        <w:autoSpaceDN/>
        <w:adjustRightInd/>
        <w:contextualSpacing w:val="0"/>
        <w:rPr>
          <w:rFonts w:ascii="Tahoma" w:hAnsi="Tahoma" w:cs="Tahoma"/>
          <w:noProof/>
          <w:sz w:val="18"/>
          <w:szCs w:val="18"/>
          <w:lang w:val="fr-FR"/>
        </w:rPr>
      </w:pPr>
      <w:r w:rsidRPr="00D41658">
        <w:rPr>
          <w:rFonts w:ascii="Tahoma" w:hAnsi="Tahoma" w:cs="Tahoma"/>
          <w:noProof/>
          <w:sz w:val="18"/>
          <w:szCs w:val="18"/>
          <w:lang w:val="fr-FR"/>
        </w:rPr>
        <w:t>pendant la durée de leur accord de mise en œuvre en cours, chaque licence existante et nouvelle licence acquise dans le cadre de l’ancien modèle sera considérée comme équivalente à une (1) licence disponible dans le cadre du nouveau modèle. Au moment du renouvellement, les clients pourront attribuer les Software Assurance renouvelées aux licences du nouveau modèle.</w:t>
      </w:r>
    </w:p>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Lancement d’une nouvelle version de Windows Server</w:t>
      </w:r>
    </w:p>
    <w:p w:rsidR="00894BFE" w:rsidRPr="00640614" w:rsidRDefault="00894BFE" w:rsidP="00894BFE">
      <w:pPr>
        <w:ind w:left="720"/>
        <w:rPr>
          <w:rFonts w:cs="Tahoma"/>
          <w:noProof/>
          <w:lang w:val="fr-FR"/>
        </w:rPr>
      </w:pPr>
      <w:r w:rsidRPr="00640614">
        <w:rPr>
          <w:rFonts w:cs="Tahoma"/>
          <w:noProof/>
          <w:lang w:val="fr-FR"/>
        </w:rPr>
        <w:t>Les clients qui possèdent une licence Core Infrastructure Server Suite Standard avec Software Assurance active au 1</w:t>
      </w:r>
      <w:r w:rsidRPr="00640614">
        <w:rPr>
          <w:rFonts w:cs="Tahoma"/>
          <w:noProof/>
          <w:vertAlign w:val="superscript"/>
          <w:lang w:val="fr-FR"/>
        </w:rPr>
        <w:t>er</w:t>
      </w:r>
      <w:r w:rsidRPr="00640614">
        <w:rPr>
          <w:rFonts w:cs="Tahoma"/>
          <w:noProof/>
          <w:lang w:val="fr-FR"/>
        </w:rPr>
        <w:t xml:space="preserve"> septembre 2012 ont le droit d’utiliser les produits suivants conformément aux droits d’utilisation de Core Infrastructure Server Suite Standard :</w:t>
      </w:r>
    </w:p>
    <w:p w:rsidR="00894BFE" w:rsidRPr="00640614" w:rsidRDefault="00894BFE" w:rsidP="00894BFE">
      <w:pPr>
        <w:ind w:left="720"/>
        <w:rPr>
          <w:rFonts w:cs="Tahoma"/>
          <w:noProof/>
          <w:lang w:val="fr-FR"/>
        </w:rPr>
      </w:pPr>
    </w:p>
    <w:p w:rsidR="00894BFE" w:rsidRPr="00640614" w:rsidRDefault="00894BFE" w:rsidP="004F4BF5">
      <w:pPr>
        <w:numPr>
          <w:ilvl w:val="0"/>
          <w:numId w:val="69"/>
        </w:numPr>
        <w:tabs>
          <w:tab w:val="left" w:pos="1440"/>
          <w:tab w:val="left" w:pos="3510"/>
        </w:tabs>
        <w:spacing w:after="60"/>
        <w:rPr>
          <w:rFonts w:cs="Tahoma"/>
          <w:noProof/>
          <w:lang w:val="fr-FR"/>
        </w:rPr>
      </w:pPr>
      <w:r w:rsidRPr="00640614">
        <w:rPr>
          <w:rFonts w:cs="Tahoma"/>
          <w:noProof/>
          <w:lang w:val="fr-FR"/>
        </w:rPr>
        <w:t>Windows Server 2012 Standard</w:t>
      </w:r>
    </w:p>
    <w:p w:rsidR="00894BFE" w:rsidRPr="00640614" w:rsidRDefault="00894BFE" w:rsidP="004F4BF5">
      <w:pPr>
        <w:numPr>
          <w:ilvl w:val="0"/>
          <w:numId w:val="69"/>
        </w:numPr>
        <w:tabs>
          <w:tab w:val="left" w:pos="1440"/>
          <w:tab w:val="left" w:pos="3510"/>
        </w:tabs>
        <w:spacing w:after="60"/>
        <w:rPr>
          <w:rFonts w:cs="Tahoma"/>
          <w:noProof/>
          <w:lang w:val="fr-FR"/>
        </w:rPr>
      </w:pPr>
      <w:r w:rsidRPr="00640614">
        <w:rPr>
          <w:rFonts w:cs="Tahoma"/>
          <w:noProof/>
          <w:lang w:val="fr-FR"/>
        </w:rPr>
        <w:t>System Center 2012 Standard</w:t>
      </w:r>
    </w:p>
    <w:p w:rsidR="00894BFE" w:rsidRPr="00640614" w:rsidRDefault="00894BFE" w:rsidP="00894BFE">
      <w:pPr>
        <w:tabs>
          <w:tab w:val="left" w:pos="1440"/>
          <w:tab w:val="left" w:pos="3510"/>
        </w:tabs>
        <w:rPr>
          <w:rFonts w:cs="Tahoma"/>
          <w:noProof/>
          <w:lang w:val="fr-FR"/>
        </w:rPr>
      </w:pPr>
    </w:p>
    <w:p w:rsidR="00894BFE" w:rsidRPr="00640614" w:rsidRDefault="00894BFE" w:rsidP="00894BFE">
      <w:pPr>
        <w:ind w:left="720"/>
        <w:rPr>
          <w:rFonts w:cs="Tahoma"/>
          <w:noProof/>
          <w:lang w:val="fr-FR"/>
        </w:rPr>
      </w:pPr>
      <w:r w:rsidRPr="00640614">
        <w:rPr>
          <w:rFonts w:cs="Tahoma"/>
          <w:noProof/>
          <w:lang w:val="fr-FR"/>
        </w:rPr>
        <w:t>Pour tout serveur sous licence valide pour Core Infrastructure Server Suite Standard, les clients peuvent exécuter une instance de Windows Server 2008 R2 au lieu de Windows Server Standard.</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Offre de renouvellement de la Software Assurance pour les clients Windows Server Standard et System Center Standard, et les clients Windows Server Enterprise et System Center Standard</w:t>
      </w:r>
    </w:p>
    <w:p w:rsidR="00894BFE" w:rsidRPr="00640614" w:rsidRDefault="00894BFE" w:rsidP="00894BFE">
      <w:pPr>
        <w:ind w:left="720"/>
        <w:rPr>
          <w:rFonts w:cs="Tahoma"/>
          <w:noProof/>
          <w:lang w:val="fr-FR"/>
        </w:rPr>
      </w:pPr>
      <w:r w:rsidRPr="00640614">
        <w:rPr>
          <w:rFonts w:cs="Tahoma"/>
          <w:noProof/>
          <w:lang w:val="fr-FR"/>
        </w:rPr>
        <w:t xml:space="preserve">Les clients qui ont acquis des licences avec Software Assurance pour tous les produits du Tableau A </w:t>
      </w:r>
      <w:r w:rsidR="00D41658">
        <w:rPr>
          <w:rFonts w:cs="Tahoma"/>
          <w:noProof/>
          <w:lang w:val="fr-FR"/>
        </w:rPr>
        <w:br/>
      </w:r>
      <w:r w:rsidRPr="00640614">
        <w:rPr>
          <w:rFonts w:cs="Tahoma"/>
          <w:noProof/>
          <w:lang w:val="fr-FR"/>
        </w:rPr>
        <w:t>ci</w:t>
      </w:r>
      <w:r w:rsidR="00C15BE8">
        <w:rPr>
          <w:rFonts w:cs="Tahoma"/>
          <w:noProof/>
          <w:lang w:val="fr-FR"/>
        </w:rPr>
        <w:t>-</w:t>
      </w:r>
      <w:r w:rsidRPr="00640614">
        <w:rPr>
          <w:rFonts w:cs="Tahoma"/>
          <w:noProof/>
          <w:lang w:val="fr-FR"/>
        </w:rPr>
        <w:t>dessous peuvent, à l’expiration de la Software Assurance, acheter une Software Assurance pour Core Infrastructure Server Suite Standard sans acheter la licence Core Infrastructure Server Suite Standard.</w:t>
      </w:r>
    </w:p>
    <w:p w:rsidR="00894BFE" w:rsidRPr="00640614" w:rsidRDefault="00894BFE" w:rsidP="00894BFE">
      <w:pPr>
        <w:ind w:left="720"/>
        <w:rPr>
          <w:rFonts w:cs="Tahoma"/>
          <w:noProof/>
          <w:lang w:val="fr-FR"/>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588"/>
      </w:tblGrid>
      <w:tr w:rsidR="00894BFE" w:rsidRPr="00640614" w:rsidTr="00DF2907">
        <w:tc>
          <w:tcPr>
            <w:tcW w:w="6588" w:type="dxa"/>
            <w:shd w:val="clear" w:color="auto" w:fill="FABF8F"/>
          </w:tcPr>
          <w:p w:rsidR="00894BFE" w:rsidRPr="00640614" w:rsidRDefault="00894BFE" w:rsidP="00DF2907">
            <w:pPr>
              <w:tabs>
                <w:tab w:val="left" w:pos="3120"/>
                <w:tab w:val="center" w:pos="3591"/>
              </w:tabs>
              <w:spacing w:after="200" w:line="276" w:lineRule="auto"/>
              <w:jc w:val="center"/>
              <w:rPr>
                <w:rFonts w:eastAsia="Times New Roman" w:cs="Tahoma"/>
                <w:b/>
                <w:noProof/>
                <w:szCs w:val="18"/>
                <w:lang w:val="fr-FR"/>
              </w:rPr>
            </w:pPr>
            <w:r w:rsidRPr="00640614">
              <w:rPr>
                <w:rFonts w:eastAsia="Times New Roman" w:cs="Tahoma"/>
                <w:b/>
                <w:noProof/>
                <w:szCs w:val="18"/>
                <w:lang w:val="fr-FR"/>
              </w:rPr>
              <w:t>Tableau A</w:t>
            </w:r>
          </w:p>
        </w:tc>
      </w:tr>
      <w:tr w:rsidR="00894BFE" w:rsidRPr="00640614" w:rsidTr="00DF2907">
        <w:tc>
          <w:tcPr>
            <w:tcW w:w="6588" w:type="dxa"/>
            <w:vAlign w:val="center"/>
          </w:tcPr>
          <w:p w:rsidR="00894BFE" w:rsidRPr="00640614" w:rsidRDefault="00894BFE" w:rsidP="00DF2907">
            <w:pPr>
              <w:spacing w:after="200" w:line="276" w:lineRule="auto"/>
              <w:rPr>
                <w:rFonts w:eastAsia="Times New Roman" w:cs="Tahoma"/>
                <w:noProof/>
                <w:szCs w:val="18"/>
                <w:lang w:val="fr-FR"/>
              </w:rPr>
            </w:pPr>
            <w:r w:rsidRPr="00640614">
              <w:rPr>
                <w:rFonts w:eastAsia="Times New Roman" w:cs="Tahoma"/>
                <w:noProof/>
                <w:szCs w:val="18"/>
                <w:lang w:val="fr-FR"/>
              </w:rPr>
              <w:t>Windows Server Standard</w:t>
            </w:r>
          </w:p>
        </w:tc>
      </w:tr>
      <w:tr w:rsidR="00894BFE" w:rsidRPr="00640614" w:rsidTr="00DF2907">
        <w:tc>
          <w:tcPr>
            <w:tcW w:w="6588" w:type="dxa"/>
            <w:vAlign w:val="center"/>
          </w:tcPr>
          <w:p w:rsidR="00894BFE" w:rsidRPr="00640614" w:rsidRDefault="00894BFE" w:rsidP="00DF2907">
            <w:pPr>
              <w:spacing w:after="200" w:line="276" w:lineRule="auto"/>
              <w:rPr>
                <w:rFonts w:eastAsia="Times New Roman" w:cs="Tahoma"/>
                <w:noProof/>
                <w:szCs w:val="18"/>
                <w:lang w:val="fr-FR"/>
              </w:rPr>
            </w:pPr>
            <w:r w:rsidRPr="00640614">
              <w:rPr>
                <w:rFonts w:eastAsia="Times New Roman" w:cs="Tahoma"/>
                <w:noProof/>
                <w:szCs w:val="18"/>
                <w:lang w:val="fr-FR"/>
              </w:rPr>
              <w:t>System Center Standard</w:t>
            </w:r>
          </w:p>
        </w:tc>
      </w:tr>
    </w:tbl>
    <w:p w:rsidR="00894BFE" w:rsidRPr="00640614" w:rsidRDefault="00894BFE" w:rsidP="00894BFE">
      <w:pPr>
        <w:ind w:left="547"/>
        <w:rPr>
          <w:rFonts w:cs="Tahoma"/>
          <w:noProof/>
          <w:lang w:val="fr-FR"/>
        </w:rPr>
      </w:pPr>
    </w:p>
    <w:p w:rsidR="00894BFE" w:rsidRPr="00640614" w:rsidRDefault="00894BFE" w:rsidP="00894BFE">
      <w:pPr>
        <w:ind w:left="720"/>
        <w:rPr>
          <w:rFonts w:cs="Tahoma"/>
          <w:noProof/>
          <w:lang w:val="fr-FR"/>
        </w:rPr>
      </w:pPr>
      <w:r w:rsidRPr="00640614">
        <w:rPr>
          <w:rFonts w:eastAsia="Times New Roman" w:cs="Tahoma"/>
          <w:noProof/>
          <w:szCs w:val="18"/>
          <w:lang w:val="fr-FR"/>
        </w:rPr>
        <w:t>Les clients peuvent acheter une Software Assurance couvrant une licence Core Infrastructure Server Suite Standard pour chaque ensemble constitué des quatre licences éligibles du Tableau A dont ils di</w:t>
      </w:r>
      <w:r w:rsidR="00D41658">
        <w:rPr>
          <w:rFonts w:eastAsia="Times New Roman" w:cs="Tahoma"/>
          <w:noProof/>
          <w:szCs w:val="18"/>
          <w:lang w:val="fr-FR"/>
        </w:rPr>
        <w:t>sposent.</w:t>
      </w:r>
    </w:p>
    <w:p w:rsidR="00894BFE" w:rsidRPr="00640614" w:rsidRDefault="00894BFE" w:rsidP="00894BFE">
      <w:pPr>
        <w:ind w:left="720"/>
        <w:rPr>
          <w:rFonts w:cs="Tahoma"/>
          <w:noProof/>
          <w:lang w:val="fr-FR"/>
        </w:rPr>
      </w:pPr>
    </w:p>
    <w:p w:rsidR="00894BFE" w:rsidRPr="00640614" w:rsidRDefault="00894BFE" w:rsidP="005778D3">
      <w:pPr>
        <w:ind w:left="720"/>
        <w:rPr>
          <w:rFonts w:cs="Tahoma"/>
          <w:noProof/>
          <w:lang w:val="fr-FR"/>
        </w:rPr>
      </w:pPr>
      <w:r w:rsidRPr="00640614">
        <w:rPr>
          <w:rFonts w:eastAsia="Times New Roman" w:cs="Tahoma"/>
          <w:noProof/>
          <w:szCs w:val="18"/>
          <w:lang w:val="fr-FR"/>
        </w:rPr>
        <w:t>Les clients qui acquièrent et utilisent une licence Core Infrastructure Server Suite Standard dans le cadre de</w:t>
      </w:r>
      <w:r w:rsidR="005778D3" w:rsidRPr="00640614">
        <w:rPr>
          <w:rFonts w:eastAsia="Times New Roman" w:cs="Tahoma"/>
          <w:noProof/>
          <w:szCs w:val="18"/>
          <w:lang w:val="fr-FR"/>
        </w:rPr>
        <w:t> </w:t>
      </w:r>
      <w:r w:rsidRPr="00640614">
        <w:rPr>
          <w:rFonts w:eastAsia="Times New Roman" w:cs="Tahoma"/>
          <w:noProof/>
          <w:szCs w:val="18"/>
          <w:lang w:val="fr-FR"/>
        </w:rPr>
        <w:t>cette offre ne peuvent plus utiliser le logiciel avec leurs licences éligibles.</w:t>
      </w:r>
      <w:r w:rsidRPr="00640614">
        <w:rPr>
          <w:rFonts w:cs="Tahoma"/>
          <w:noProof/>
          <w:lang w:val="fr-FR"/>
        </w:rPr>
        <w:t xml:space="preserve"> Les Licences et Software Assurance acquises dans le cadre d’un Contrat Souscription ne permettent pas de bénéficier de cette offre.</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Passage de Windows Server Standard ou System Center Standard à Core Infrastructure Server Suite Standard</w:t>
      </w:r>
    </w:p>
    <w:p w:rsidR="00894BFE" w:rsidRPr="00640614" w:rsidRDefault="00894BFE" w:rsidP="00894BFE">
      <w:pPr>
        <w:ind w:left="720"/>
        <w:rPr>
          <w:rFonts w:cs="Tahoma"/>
          <w:noProof/>
          <w:lang w:val="fr-FR"/>
        </w:rPr>
      </w:pPr>
      <w:r w:rsidRPr="00640614">
        <w:rPr>
          <w:rFonts w:cs="Tahoma"/>
          <w:noProof/>
          <w:lang w:val="fr-FR"/>
        </w:rPr>
        <w:t xml:space="preserve">Les clients peuvent passer de Windows Server Standard ou System Center Standard à Core Infrastructure Server Suite Standard en achetant la Licence de Passage à une Édition Supérieure Core Infrastructure Server Suite Standard appropriée. Pour acheter ladite Licence de Passage à une Édition Supérieure, ils doivent disposer d’une Software Assurance active pour leur licence Windows Server Standard ou System Center Standard. </w:t>
      </w:r>
    </w:p>
    <w:p w:rsidR="00894BFE" w:rsidRPr="00640614" w:rsidRDefault="00894BFE" w:rsidP="00894BFE">
      <w:pPr>
        <w:ind w:left="720"/>
        <w:rPr>
          <w:rFonts w:cs="Tahoma"/>
          <w:noProof/>
          <w:lang w:val="fr-FR"/>
        </w:rPr>
      </w:pPr>
    </w:p>
    <w:p w:rsidR="00894BFE" w:rsidRPr="00640614" w:rsidRDefault="00894BFE" w:rsidP="00D41658">
      <w:pPr>
        <w:ind w:left="720"/>
        <w:rPr>
          <w:rFonts w:cs="Tahoma"/>
          <w:noProof/>
          <w:lang w:val="fr-FR"/>
        </w:rPr>
      </w:pPr>
      <w:r w:rsidRPr="00640614">
        <w:rPr>
          <w:rFonts w:cs="Tahoma"/>
          <w:noProof/>
          <w:lang w:val="fr-FR"/>
        </w:rPr>
        <w:t>Pour chaque licence Windows Server Standard éligible dont ils disposent, les clients peuvent acquérir une</w:t>
      </w:r>
      <w:r w:rsidR="00D41658">
        <w:rPr>
          <w:rFonts w:cs="Tahoma"/>
          <w:noProof/>
          <w:lang w:val="fr-FR"/>
        </w:rPr>
        <w:t> </w:t>
      </w:r>
      <w:r w:rsidRPr="00640614">
        <w:rPr>
          <w:rFonts w:cs="Tahoma"/>
          <w:noProof/>
          <w:lang w:val="fr-FR"/>
        </w:rPr>
        <w:t>(1) Licence de Passage à une Édition Supérieure pour Core Infrastructure Server Suite Standard.</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lang w:val="fr-FR"/>
        </w:rPr>
        <w:t>Pour chaque licence System Center Standard éligible dont ils disposent, les clients peuvent acquérir une (1) Licence de Passage à une Édition Supérieure pour Core Infrastructure Server Suite Standard.</w:t>
      </w:r>
    </w:p>
    <w:p w:rsidR="00894BFE" w:rsidRPr="00640614" w:rsidRDefault="00894BFE" w:rsidP="00894BFE">
      <w:pPr>
        <w:ind w:left="720"/>
        <w:rPr>
          <w:rFonts w:cs="Tahoma"/>
          <w:noProof/>
          <w:lang w:val="fr-FR"/>
        </w:rPr>
      </w:pPr>
    </w:p>
    <w:p w:rsidR="00894BFE" w:rsidRDefault="00894BFE" w:rsidP="00D41658">
      <w:pPr>
        <w:ind w:left="720"/>
        <w:rPr>
          <w:rFonts w:cs="Tahoma"/>
          <w:noProof/>
          <w:lang w:val="fr-FR"/>
        </w:rPr>
      </w:pPr>
      <w:r w:rsidRPr="00640614">
        <w:rPr>
          <w:rFonts w:cs="Tahoma"/>
          <w:noProof/>
          <w:lang w:val="fr-FR"/>
        </w:rPr>
        <w:t>Leurs droits d’utilisation du logiciel concédés au titre de la licence Core Infrastructure Server Suite Standard sont assujettis à leur paiement de tous montants restant dus au titre de la licence du produit éligible. La</w:t>
      </w:r>
      <w:r w:rsidR="00D41658">
        <w:rPr>
          <w:rFonts w:cs="Tahoma"/>
          <w:noProof/>
          <w:lang w:val="fr-FR"/>
        </w:rPr>
        <w:t> </w:t>
      </w:r>
      <w:r w:rsidRPr="00640614">
        <w:rPr>
          <w:rFonts w:cs="Tahoma"/>
          <w:noProof/>
          <w:lang w:val="fr-FR"/>
        </w:rPr>
        <w:t>licence Core Infrastructure Server Suite Standard annulera et remplacera la licence du produit éligible.</w:t>
      </w: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140"/>
        <w:gridCol w:w="4050"/>
      </w:tblGrid>
      <w:tr w:rsidR="00894BFE" w:rsidRPr="00640614" w:rsidTr="00DF2907">
        <w:trPr>
          <w:tblHeader/>
        </w:trPr>
        <w:tc>
          <w:tcPr>
            <w:tcW w:w="4140" w:type="dxa"/>
            <w:shd w:val="clear" w:color="auto" w:fill="FABF8F"/>
            <w:tcMar>
              <w:top w:w="0" w:type="dxa"/>
              <w:left w:w="108" w:type="dxa"/>
              <w:bottom w:w="0" w:type="dxa"/>
              <w:right w:w="108" w:type="dxa"/>
            </w:tcMar>
          </w:tcPr>
          <w:p w:rsidR="00894BFE" w:rsidRPr="00640614" w:rsidRDefault="00894BFE" w:rsidP="00DF2907">
            <w:pPr>
              <w:spacing w:after="200" w:line="276" w:lineRule="auto"/>
              <w:jc w:val="center"/>
              <w:rPr>
                <w:rFonts w:eastAsia="Times New Roman" w:cs="Tahoma"/>
                <w:b/>
                <w:noProof/>
                <w:szCs w:val="18"/>
                <w:lang w:val="fr-FR"/>
              </w:rPr>
            </w:pPr>
            <w:r w:rsidRPr="00640614">
              <w:rPr>
                <w:rFonts w:eastAsia="Times New Roman" w:cs="Tahoma"/>
                <w:b/>
                <w:noProof/>
                <w:szCs w:val="18"/>
                <w:lang w:val="fr-FR"/>
              </w:rPr>
              <w:t>Produit éligible</w:t>
            </w:r>
          </w:p>
        </w:tc>
        <w:tc>
          <w:tcPr>
            <w:tcW w:w="4050" w:type="dxa"/>
            <w:shd w:val="clear" w:color="auto" w:fill="FABF8F"/>
            <w:tcMar>
              <w:top w:w="0" w:type="dxa"/>
              <w:left w:w="108" w:type="dxa"/>
              <w:bottom w:w="0" w:type="dxa"/>
              <w:right w:w="108" w:type="dxa"/>
            </w:tcMar>
          </w:tcPr>
          <w:p w:rsidR="00894BFE" w:rsidRPr="00640614" w:rsidRDefault="00894BFE" w:rsidP="00DF2907">
            <w:pPr>
              <w:spacing w:after="200" w:line="276" w:lineRule="auto"/>
              <w:jc w:val="center"/>
              <w:rPr>
                <w:rFonts w:eastAsia="Times New Roman" w:cs="Tahoma"/>
                <w:b/>
                <w:noProof/>
                <w:szCs w:val="18"/>
                <w:lang w:val="fr-FR"/>
              </w:rPr>
            </w:pPr>
            <w:r w:rsidRPr="00640614">
              <w:rPr>
                <w:rFonts w:eastAsia="Times New Roman" w:cs="Tahoma"/>
                <w:b/>
                <w:noProof/>
                <w:szCs w:val="18"/>
                <w:lang w:val="fr-FR"/>
              </w:rPr>
              <w:t>Version supérieure</w:t>
            </w:r>
          </w:p>
        </w:tc>
      </w:tr>
      <w:tr w:rsidR="00894BFE" w:rsidRPr="004B5985" w:rsidTr="00DF2907">
        <w:tc>
          <w:tcPr>
            <w:tcW w:w="4140" w:type="dxa"/>
            <w:tcMar>
              <w:top w:w="0" w:type="dxa"/>
              <w:left w:w="108" w:type="dxa"/>
              <w:bottom w:w="0" w:type="dxa"/>
              <w:right w:w="108" w:type="dxa"/>
            </w:tcMar>
          </w:tcPr>
          <w:p w:rsidR="00894BFE" w:rsidRPr="00640614" w:rsidRDefault="00894BFE" w:rsidP="00DF2907">
            <w:pPr>
              <w:spacing w:after="200" w:line="276" w:lineRule="auto"/>
              <w:rPr>
                <w:rFonts w:eastAsia="Times New Roman" w:cs="Tahoma"/>
                <w:noProof/>
                <w:szCs w:val="18"/>
                <w:lang w:val="fr-FR"/>
              </w:rPr>
            </w:pPr>
            <w:r w:rsidRPr="00640614">
              <w:rPr>
                <w:rFonts w:eastAsia="Times New Roman" w:cs="Tahoma"/>
                <w:noProof/>
                <w:szCs w:val="18"/>
                <w:lang w:val="fr-FR"/>
              </w:rPr>
              <w:t>Windows Server Standard</w:t>
            </w:r>
          </w:p>
        </w:tc>
        <w:tc>
          <w:tcPr>
            <w:tcW w:w="4050" w:type="dxa"/>
            <w:tcMar>
              <w:top w:w="0" w:type="dxa"/>
              <w:left w:w="108" w:type="dxa"/>
              <w:bottom w:w="0" w:type="dxa"/>
              <w:right w:w="108" w:type="dxa"/>
            </w:tcMar>
          </w:tcPr>
          <w:p w:rsidR="00894BFE" w:rsidRPr="00640614" w:rsidRDefault="00894BFE" w:rsidP="00DF2907">
            <w:pPr>
              <w:spacing w:after="200" w:line="276" w:lineRule="auto"/>
              <w:rPr>
                <w:rFonts w:eastAsia="Times New Roman" w:cs="Tahoma"/>
                <w:noProof/>
                <w:szCs w:val="18"/>
                <w:lang w:val="fr-FR"/>
              </w:rPr>
            </w:pPr>
            <w:r w:rsidRPr="00640614">
              <w:rPr>
                <w:rFonts w:eastAsia="Times New Roman" w:cs="Tahoma"/>
                <w:noProof/>
                <w:szCs w:val="18"/>
                <w:lang w:val="fr-FR"/>
              </w:rPr>
              <w:t>Core Infrastructure Server Suite Standard</w:t>
            </w:r>
          </w:p>
        </w:tc>
      </w:tr>
      <w:tr w:rsidR="00894BFE" w:rsidRPr="004B5985" w:rsidTr="00DF2907">
        <w:tc>
          <w:tcPr>
            <w:tcW w:w="4140" w:type="dxa"/>
            <w:tcMar>
              <w:top w:w="0" w:type="dxa"/>
              <w:left w:w="108" w:type="dxa"/>
              <w:bottom w:w="0" w:type="dxa"/>
              <w:right w:w="108" w:type="dxa"/>
            </w:tcMar>
          </w:tcPr>
          <w:p w:rsidR="00894BFE" w:rsidRPr="00640614" w:rsidRDefault="00894BFE" w:rsidP="00DF2907">
            <w:pPr>
              <w:spacing w:after="200" w:line="276" w:lineRule="auto"/>
              <w:rPr>
                <w:rFonts w:eastAsia="Times New Roman" w:cs="Tahoma"/>
                <w:noProof/>
                <w:szCs w:val="18"/>
                <w:lang w:val="fr-FR"/>
              </w:rPr>
            </w:pPr>
            <w:r w:rsidRPr="00640614">
              <w:rPr>
                <w:rFonts w:cs="Tahoma"/>
                <w:noProof/>
                <w:lang w:val="fr-FR"/>
              </w:rPr>
              <w:t>System Center Standard</w:t>
            </w:r>
          </w:p>
        </w:tc>
        <w:tc>
          <w:tcPr>
            <w:tcW w:w="4050" w:type="dxa"/>
            <w:tcMar>
              <w:top w:w="0" w:type="dxa"/>
              <w:left w:w="108" w:type="dxa"/>
              <w:bottom w:w="0" w:type="dxa"/>
              <w:right w:w="108" w:type="dxa"/>
            </w:tcMar>
          </w:tcPr>
          <w:p w:rsidR="00894BFE" w:rsidRPr="00640614" w:rsidRDefault="00894BFE" w:rsidP="00DF2907">
            <w:pPr>
              <w:spacing w:after="200" w:line="276" w:lineRule="auto"/>
              <w:rPr>
                <w:rFonts w:eastAsia="Times New Roman" w:cs="Tahoma"/>
                <w:noProof/>
                <w:szCs w:val="18"/>
                <w:lang w:val="fr-FR"/>
              </w:rPr>
            </w:pPr>
            <w:r w:rsidRPr="00640614">
              <w:rPr>
                <w:rFonts w:eastAsia="Times New Roman" w:cs="Tahoma"/>
                <w:noProof/>
                <w:szCs w:val="18"/>
                <w:lang w:val="fr-FR"/>
              </w:rPr>
              <w:t>Core Infrastructure Server Suite Standard</w:t>
            </w:r>
          </w:p>
        </w:tc>
      </w:tr>
    </w:tbl>
    <w:p w:rsidR="00894BFE" w:rsidRPr="003D170E" w:rsidRDefault="00894BFE" w:rsidP="001C6561">
      <w:pPr>
        <w:spacing w:line="216" w:lineRule="auto"/>
        <w:rPr>
          <w:rFonts w:cs="Tahoma"/>
          <w:noProof/>
          <w:sz w:val="16"/>
          <w:szCs w:val="16"/>
          <w:lang w:val="fr-FR"/>
        </w:rPr>
      </w:pPr>
      <w:bookmarkStart w:id="1224" w:name="_Toc336338297"/>
    </w:p>
    <w:p w:rsidR="00894BFE" w:rsidRPr="00640614" w:rsidRDefault="00894BFE" w:rsidP="00894BFE">
      <w:pPr>
        <w:pStyle w:val="Heading3"/>
        <w:rPr>
          <w:rFonts w:ascii="Tahoma" w:hAnsi="Tahoma" w:cs="Tahoma"/>
          <w:noProof/>
        </w:rPr>
      </w:pPr>
      <w:bookmarkStart w:id="1225" w:name="Srv_36CoreInfraServerSuiteEnt"/>
      <w:bookmarkStart w:id="1226" w:name="Srv_33CoreInfrastructureSvrSuiteEnt"/>
      <w:bookmarkStart w:id="1227" w:name="_36_Core_Infrastructure"/>
      <w:bookmarkStart w:id="1228" w:name="_Toc345703223"/>
      <w:bookmarkEnd w:id="1224"/>
      <w:bookmarkEnd w:id="1225"/>
      <w:bookmarkEnd w:id="1226"/>
      <w:bookmarkEnd w:id="1227"/>
      <w:r w:rsidRPr="00640614">
        <w:rPr>
          <w:rFonts w:ascii="Tahoma" w:hAnsi="Tahoma" w:cs="Tahoma"/>
          <w:caps/>
          <w:noProof/>
          <w:color w:val="F66400"/>
          <w:sz w:val="22"/>
          <w:vertAlign w:val="superscript"/>
          <w:lang w:eastAsia="x-none"/>
        </w:rPr>
        <w:t>3</w:t>
      </w:r>
      <w:r w:rsidR="004F3D35">
        <w:rPr>
          <w:rFonts w:ascii="Tahoma" w:hAnsi="Tahoma" w:cs="Tahoma"/>
          <w:caps/>
          <w:noProof/>
          <w:color w:val="F66400"/>
          <w:sz w:val="22"/>
          <w:vertAlign w:val="superscript"/>
          <w:lang w:eastAsia="x-none"/>
        </w:rPr>
        <w:t>7</w:t>
      </w:r>
      <w:r w:rsidRPr="00640614">
        <w:rPr>
          <w:rFonts w:ascii="Tahoma" w:hAnsi="Tahoma" w:cs="Tahoma"/>
          <w:noProof/>
          <w:color w:val="F66400"/>
          <w:sz w:val="22"/>
          <w:lang w:eastAsia="x-none"/>
        </w:rPr>
        <w:t xml:space="preserve"> Core Infrastructure Server Suite Enterprise</w:t>
      </w:r>
      <w:bookmarkEnd w:id="1228"/>
    </w:p>
    <w:p w:rsidR="00894BFE" w:rsidRPr="003D170E" w:rsidRDefault="00894BFE" w:rsidP="001C6561">
      <w:pPr>
        <w:spacing w:line="216" w:lineRule="auto"/>
        <w:rPr>
          <w:rFonts w:cs="Tahoma"/>
          <w:noProof/>
          <w:sz w:val="16"/>
          <w:szCs w:val="16"/>
          <w:lang w:val="fr-FR"/>
        </w:rPr>
      </w:pPr>
    </w:p>
    <w:p w:rsidR="00894BFE" w:rsidRPr="00640614" w:rsidRDefault="00894BFE" w:rsidP="00894BFE">
      <w:pPr>
        <w:ind w:left="720"/>
        <w:rPr>
          <w:rFonts w:cs="Tahoma"/>
          <w:noProof/>
          <w:lang w:val="fr-FR"/>
        </w:rPr>
      </w:pPr>
      <w:r w:rsidRPr="00640614">
        <w:rPr>
          <w:rFonts w:eastAsia="Times New Roman" w:cs="Tahoma"/>
          <w:noProof/>
          <w:szCs w:val="18"/>
          <w:lang w:val="fr-FR"/>
        </w:rPr>
        <w:t>À compter du 1er avril 2012, Microsoft cessera de commercialiser Core Infrastructure Server Suite Enterprise. Les clients Core Infrastructure Server Suite Enterprise avec une Software Assurance active au 1</w:t>
      </w:r>
      <w:r w:rsidRPr="00640614">
        <w:rPr>
          <w:rFonts w:eastAsia="Times New Roman" w:cs="Tahoma"/>
          <w:noProof/>
          <w:szCs w:val="18"/>
          <w:vertAlign w:val="superscript"/>
          <w:lang w:val="fr-FR"/>
        </w:rPr>
        <w:t>er</w:t>
      </w:r>
      <w:r w:rsidRPr="00640614">
        <w:rPr>
          <w:rFonts w:eastAsia="Times New Roman" w:cs="Tahoma"/>
          <w:noProof/>
          <w:szCs w:val="18"/>
          <w:lang w:val="fr-FR"/>
        </w:rPr>
        <w:t xml:space="preserve"> avril 2012 pourront prétendre à une licence Core Infrastructure Server Standard pour chaque licence Core Infrastructure Server Suite Enterprise avec Software Assurance dont ils disposent à cette date. Les licences Core Infrastructure Server Suite Standard accordées dans le cadre de cette offre incluront une Software Assurance, qui prendra fin à l’expiration de la Software Assurance pour leurs licences Core Infrastructure Server Suite Enterprise éligibles. Les clients qui utilisent Core Infrastructure Server Suite Standard dans le cadre de cette offre ne peuvent plus utiliser le logiciel avec leurs licences éligibles. Cette note relative au produit et la documentation sur les licences éligibles du client sont la preuve de son droit à utiliser Core Infrastructure Server Suite Standard dans le cadre de cette offre.</w:t>
      </w:r>
      <w:r w:rsidRPr="00640614">
        <w:rPr>
          <w:rFonts w:cs="Tahoma"/>
          <w:noProof/>
          <w:lang w:val="fr-FR"/>
        </w:rPr>
        <w:t xml:space="preserve"> </w:t>
      </w:r>
      <w:bookmarkStart w:id="1229" w:name="Srv_34CoreInfraSvrSuiteDatacenter"/>
      <w:r w:rsidRPr="00640614">
        <w:rPr>
          <w:rFonts w:cs="Tahoma"/>
          <w:noProof/>
          <w:lang w:val="fr-FR"/>
        </w:rPr>
        <w:t>Ce droit prend fin à l’expiration des licences éligibles.</w:t>
      </w:r>
    </w:p>
    <w:p w:rsidR="00894BFE" w:rsidRPr="003D170E" w:rsidRDefault="00894BFE" w:rsidP="001C6561">
      <w:pPr>
        <w:spacing w:line="216" w:lineRule="auto"/>
        <w:rPr>
          <w:rFonts w:cs="Tahoma"/>
          <w:noProof/>
          <w:sz w:val="16"/>
          <w:szCs w:val="16"/>
          <w:lang w:val="fr-FR"/>
        </w:rPr>
      </w:pPr>
    </w:p>
    <w:p w:rsidR="00894BFE" w:rsidRPr="00640614" w:rsidRDefault="00894BFE" w:rsidP="00894BFE">
      <w:pPr>
        <w:pStyle w:val="Heading3"/>
        <w:rPr>
          <w:rFonts w:ascii="Tahoma" w:hAnsi="Tahoma" w:cs="Tahoma"/>
          <w:noProof/>
        </w:rPr>
      </w:pPr>
      <w:bookmarkStart w:id="1230" w:name="_Toc336338298"/>
      <w:bookmarkStart w:id="1231" w:name="_37_Core_Infrastructure"/>
      <w:bookmarkStart w:id="1232" w:name="_Toc345703224"/>
      <w:bookmarkStart w:id="1233" w:name="Srv_37CoreInfraServerSuiteData"/>
      <w:bookmarkEnd w:id="1229"/>
      <w:bookmarkEnd w:id="1230"/>
      <w:bookmarkEnd w:id="1231"/>
      <w:r w:rsidRPr="00640614">
        <w:rPr>
          <w:rFonts w:ascii="Tahoma" w:hAnsi="Tahoma" w:cs="Tahoma"/>
          <w:caps/>
          <w:noProof/>
          <w:color w:val="F66400"/>
          <w:sz w:val="22"/>
          <w:vertAlign w:val="superscript"/>
          <w:lang w:eastAsia="x-none"/>
        </w:rPr>
        <w:t>3</w:t>
      </w:r>
      <w:r w:rsidR="004F3D35">
        <w:rPr>
          <w:rFonts w:ascii="Tahoma" w:hAnsi="Tahoma" w:cs="Tahoma"/>
          <w:caps/>
          <w:noProof/>
          <w:color w:val="F66400"/>
          <w:sz w:val="22"/>
          <w:vertAlign w:val="superscript"/>
          <w:lang w:eastAsia="x-none"/>
        </w:rPr>
        <w:t>8</w:t>
      </w:r>
      <w:r w:rsidRPr="00640614">
        <w:rPr>
          <w:rFonts w:ascii="Tahoma" w:hAnsi="Tahoma" w:cs="Tahoma"/>
          <w:noProof/>
          <w:color w:val="F66400"/>
          <w:sz w:val="22"/>
          <w:lang w:eastAsia="x-none"/>
        </w:rPr>
        <w:t xml:space="preserve"> Core Infrastructure Server Suite Datacenter</w:t>
      </w:r>
      <w:bookmarkEnd w:id="1232"/>
    </w:p>
    <w:bookmarkEnd w:id="1233"/>
    <w:p w:rsidR="00894BFE" w:rsidRPr="003D170E" w:rsidRDefault="00894BFE" w:rsidP="001C6561">
      <w:pPr>
        <w:spacing w:line="216" w:lineRule="auto"/>
        <w:rPr>
          <w:rFonts w:cs="Tahoma"/>
          <w:noProof/>
          <w:sz w:val="16"/>
          <w:szCs w:val="16"/>
          <w:lang w:val="fr-FR"/>
        </w:rPr>
      </w:pPr>
    </w:p>
    <w:p w:rsidR="00894BFE" w:rsidRPr="00640614" w:rsidRDefault="00894BFE" w:rsidP="00894BFE">
      <w:pPr>
        <w:spacing w:after="60"/>
        <w:ind w:left="720"/>
        <w:rPr>
          <w:rFonts w:cs="Tahoma"/>
          <w:noProof/>
          <w:lang w:val="fr-FR"/>
        </w:rPr>
      </w:pPr>
      <w:r w:rsidRPr="00640614">
        <w:rPr>
          <w:rFonts w:cs="Tahoma"/>
          <w:b/>
          <w:noProof/>
          <w:lang w:val="fr-FR"/>
        </w:rPr>
        <w:t>Migration vers une nouvelle méthodologie de licence</w:t>
      </w:r>
    </w:p>
    <w:p w:rsidR="00894BFE" w:rsidRPr="00640614" w:rsidRDefault="00894BFE" w:rsidP="00894BFE">
      <w:pPr>
        <w:ind w:left="720"/>
        <w:rPr>
          <w:rFonts w:cs="Tahoma"/>
          <w:noProof/>
          <w:lang w:val="fr-FR"/>
        </w:rPr>
      </w:pPr>
      <w:r w:rsidRPr="00640614">
        <w:rPr>
          <w:rFonts w:cs="Tahoma"/>
          <w:noProof/>
          <w:lang w:val="fr-FR"/>
        </w:rPr>
        <w:t>Le modèle de licence de CIS a changé au 1</w:t>
      </w:r>
      <w:r w:rsidRPr="00640614">
        <w:rPr>
          <w:rFonts w:cs="Tahoma"/>
          <w:noProof/>
          <w:vertAlign w:val="superscript"/>
          <w:lang w:val="fr-FR"/>
        </w:rPr>
        <w:t>er</w:t>
      </w:r>
      <w:r w:rsidRPr="00640614">
        <w:rPr>
          <w:rFonts w:cs="Tahoma"/>
          <w:noProof/>
          <w:lang w:val="fr-FR"/>
        </w:rPr>
        <w:t xml:space="preserve"> avril 2012. Les licences acquises dans le cadre d’accords de mise en œuvre effectifs après le 1</w:t>
      </w:r>
      <w:r w:rsidRPr="00640614">
        <w:rPr>
          <w:rFonts w:cs="Tahoma"/>
          <w:noProof/>
          <w:vertAlign w:val="superscript"/>
          <w:lang w:val="fr-FR"/>
        </w:rPr>
        <w:t>er</w:t>
      </w:r>
      <w:r w:rsidRPr="00640614">
        <w:rPr>
          <w:rFonts w:cs="Tahoma"/>
          <w:noProof/>
          <w:lang w:val="fr-FR"/>
        </w:rPr>
        <w:t xml:space="preserve"> avril</w:t>
      </w:r>
      <w:r w:rsidRPr="00640614">
        <w:rPr>
          <w:rFonts w:cs="Tahoma"/>
          <w:noProof/>
          <w:vertAlign w:val="superscript"/>
          <w:lang w:val="fr-FR"/>
        </w:rPr>
        <w:t xml:space="preserve"> </w:t>
      </w:r>
      <w:r w:rsidRPr="00640614">
        <w:rPr>
          <w:rFonts w:cs="Tahoma"/>
          <w:noProof/>
          <w:lang w:val="fr-FR"/>
        </w:rPr>
        <w:t>2012 peuvent couvrir jusqu’à deux (2) processeurs physiques.</w:t>
      </w:r>
    </w:p>
    <w:p w:rsidR="00894BFE" w:rsidRPr="003D170E" w:rsidRDefault="00894BFE" w:rsidP="001C6561">
      <w:pPr>
        <w:spacing w:line="216" w:lineRule="auto"/>
        <w:ind w:left="720"/>
        <w:rPr>
          <w:rFonts w:cs="Tahoma"/>
          <w:noProof/>
          <w:sz w:val="16"/>
          <w:szCs w:val="16"/>
          <w:lang w:val="fr-FR"/>
        </w:rPr>
      </w:pPr>
    </w:p>
    <w:p w:rsidR="00894BFE" w:rsidRPr="00640614" w:rsidRDefault="00894BFE" w:rsidP="005778D3">
      <w:pPr>
        <w:ind w:left="720"/>
        <w:rPr>
          <w:rFonts w:cs="Tahoma"/>
          <w:noProof/>
          <w:lang w:val="fr-FR"/>
        </w:rPr>
      </w:pPr>
      <w:r w:rsidRPr="00640614">
        <w:rPr>
          <w:rFonts w:cs="Tahoma"/>
          <w:noProof/>
          <w:lang w:val="fr-FR"/>
        </w:rPr>
        <w:t>Les clients ayant conclu un accord de mise en œuvre effectif en vigueur au 1</w:t>
      </w:r>
      <w:r w:rsidRPr="00640614">
        <w:rPr>
          <w:rFonts w:cs="Tahoma"/>
          <w:noProof/>
          <w:vertAlign w:val="superscript"/>
          <w:lang w:val="fr-FR"/>
        </w:rPr>
        <w:t>er</w:t>
      </w:r>
      <w:r w:rsidRPr="00640614">
        <w:rPr>
          <w:rFonts w:cs="Tahoma"/>
          <w:noProof/>
          <w:lang w:val="fr-FR"/>
        </w:rPr>
        <w:t xml:space="preserve"> avril 2012, ou à une date antérieure, peuvent continuer d’utiliser la procédure de régularisation de l’ancien modèle, en vertu duquel chaque licence ne couvre qu’un (1) processeur. Les droits de migration suivants s’appliquent aux licences de</w:t>
      </w:r>
      <w:r w:rsidR="005778D3" w:rsidRPr="00640614">
        <w:rPr>
          <w:rFonts w:cs="Tahoma"/>
          <w:noProof/>
          <w:lang w:val="fr-FR"/>
        </w:rPr>
        <w:t> </w:t>
      </w:r>
      <w:r w:rsidRPr="00640614">
        <w:rPr>
          <w:rFonts w:cs="Tahoma"/>
          <w:noProof/>
          <w:lang w:val="fr-FR"/>
        </w:rPr>
        <w:t>ces clients :</w:t>
      </w:r>
    </w:p>
    <w:p w:rsidR="00894BFE" w:rsidRPr="003D170E" w:rsidRDefault="00894BFE" w:rsidP="001C6561">
      <w:pPr>
        <w:spacing w:line="216" w:lineRule="auto"/>
        <w:ind w:left="720"/>
        <w:rPr>
          <w:rFonts w:cs="Tahoma"/>
          <w:noProof/>
          <w:sz w:val="16"/>
          <w:szCs w:val="16"/>
          <w:lang w:val="fr-FR"/>
        </w:rPr>
      </w:pPr>
    </w:p>
    <w:p w:rsidR="00894BFE" w:rsidRPr="00D41658" w:rsidRDefault="00894BFE" w:rsidP="001C6561">
      <w:pPr>
        <w:pStyle w:val="ListParagraph"/>
        <w:autoSpaceDE/>
        <w:autoSpaceDN/>
        <w:adjustRightInd/>
        <w:contextualSpacing w:val="0"/>
        <w:rPr>
          <w:rFonts w:ascii="Tahoma" w:hAnsi="Tahoma" w:cs="Tahoma"/>
          <w:noProof/>
          <w:sz w:val="18"/>
          <w:szCs w:val="18"/>
          <w:lang w:val="fr-FR"/>
        </w:rPr>
      </w:pPr>
      <w:r w:rsidRPr="00D41658">
        <w:rPr>
          <w:rFonts w:ascii="Tahoma" w:hAnsi="Tahoma" w:cs="Tahoma"/>
          <w:noProof/>
          <w:sz w:val="18"/>
          <w:szCs w:val="18"/>
          <w:lang w:val="fr-FR"/>
        </w:rPr>
        <w:t>pendant la durée de leur accord de mise en œuvre en cours, chaque paire de licences existantes et nouvelles licences acquises dans le cadre de l’ancien modèle sera considérée comme équivalente à une</w:t>
      </w:r>
      <w:r w:rsidR="001C6561" w:rsidRPr="00D41658">
        <w:rPr>
          <w:rFonts w:ascii="Tahoma" w:hAnsi="Tahoma" w:cs="Tahoma"/>
          <w:noProof/>
          <w:sz w:val="18"/>
          <w:szCs w:val="18"/>
          <w:lang w:val="fr-FR"/>
        </w:rPr>
        <w:t> </w:t>
      </w:r>
      <w:r w:rsidRPr="00D41658">
        <w:rPr>
          <w:rFonts w:ascii="Tahoma" w:hAnsi="Tahoma" w:cs="Tahoma"/>
          <w:noProof/>
          <w:sz w:val="18"/>
          <w:szCs w:val="18"/>
          <w:lang w:val="fr-FR"/>
        </w:rPr>
        <w:t>(1)</w:t>
      </w:r>
      <w:r w:rsidR="005778D3" w:rsidRPr="00D41658">
        <w:rPr>
          <w:rFonts w:ascii="Tahoma" w:hAnsi="Tahoma" w:cs="Tahoma"/>
          <w:noProof/>
          <w:sz w:val="18"/>
          <w:szCs w:val="18"/>
          <w:lang w:val="fr-FR"/>
        </w:rPr>
        <w:t> </w:t>
      </w:r>
      <w:r w:rsidRPr="00D41658">
        <w:rPr>
          <w:rFonts w:ascii="Tahoma" w:hAnsi="Tahoma" w:cs="Tahoma"/>
          <w:noProof/>
          <w:sz w:val="18"/>
          <w:szCs w:val="18"/>
          <w:lang w:val="fr-FR"/>
        </w:rPr>
        <w:t>licence disponible dans le cadre du nouveau modèle (2 licences de l’ancien modèle équivaudront donc</w:t>
      </w:r>
      <w:r w:rsidR="001C6561" w:rsidRPr="00D41658">
        <w:rPr>
          <w:rFonts w:ascii="Tahoma" w:hAnsi="Tahoma" w:cs="Tahoma"/>
          <w:noProof/>
          <w:sz w:val="18"/>
          <w:szCs w:val="18"/>
          <w:lang w:val="fr-FR"/>
        </w:rPr>
        <w:t> </w:t>
      </w:r>
      <w:r w:rsidRPr="00D41658">
        <w:rPr>
          <w:rFonts w:ascii="Tahoma" w:hAnsi="Tahoma" w:cs="Tahoma"/>
          <w:noProof/>
          <w:sz w:val="18"/>
          <w:szCs w:val="18"/>
          <w:lang w:val="fr-FR"/>
        </w:rPr>
        <w:t>à</w:t>
      </w:r>
      <w:r w:rsidR="005778D3" w:rsidRPr="00D41658">
        <w:rPr>
          <w:rFonts w:ascii="Tahoma" w:hAnsi="Tahoma" w:cs="Tahoma"/>
          <w:noProof/>
          <w:sz w:val="18"/>
          <w:szCs w:val="18"/>
          <w:lang w:val="fr-FR"/>
        </w:rPr>
        <w:t> </w:t>
      </w:r>
      <w:r w:rsidRPr="00D41658">
        <w:rPr>
          <w:rFonts w:ascii="Tahoma" w:hAnsi="Tahoma" w:cs="Tahoma"/>
          <w:noProof/>
          <w:sz w:val="18"/>
          <w:szCs w:val="18"/>
          <w:lang w:val="fr-FR"/>
        </w:rPr>
        <w:t>1 licence du nouveau modèle). Au moment du renouvellement, les clients pourront attribuer les</w:t>
      </w:r>
      <w:r w:rsidR="001C6561" w:rsidRPr="00D41658">
        <w:rPr>
          <w:rFonts w:ascii="Tahoma" w:hAnsi="Tahoma" w:cs="Tahoma"/>
          <w:noProof/>
          <w:sz w:val="18"/>
          <w:szCs w:val="18"/>
          <w:lang w:val="fr-FR"/>
        </w:rPr>
        <w:t> </w:t>
      </w:r>
      <w:r w:rsidRPr="00D41658">
        <w:rPr>
          <w:rFonts w:ascii="Tahoma" w:hAnsi="Tahoma" w:cs="Tahoma"/>
          <w:noProof/>
          <w:sz w:val="18"/>
          <w:szCs w:val="18"/>
          <w:lang w:val="fr-FR"/>
        </w:rPr>
        <w:t>Software Assurance renouvelées aux licences du nouveau modèle.</w:t>
      </w:r>
    </w:p>
    <w:p w:rsidR="00894BFE" w:rsidRPr="003D170E" w:rsidRDefault="00894BFE" w:rsidP="001C6561">
      <w:pPr>
        <w:spacing w:line="216" w:lineRule="auto"/>
        <w:ind w:left="720"/>
        <w:rPr>
          <w:rFonts w:cs="Tahoma"/>
          <w:noProof/>
          <w:sz w:val="16"/>
          <w:szCs w:val="16"/>
          <w:lang w:val="fr-FR"/>
        </w:rPr>
      </w:pPr>
    </w:p>
    <w:p w:rsidR="00894BFE" w:rsidRPr="00640614" w:rsidRDefault="00894BFE" w:rsidP="00894BFE">
      <w:pPr>
        <w:spacing w:after="60"/>
        <w:ind w:left="720"/>
        <w:rPr>
          <w:rFonts w:cs="Tahoma"/>
          <w:noProof/>
          <w:lang w:val="fr-FR"/>
        </w:rPr>
      </w:pPr>
      <w:r w:rsidRPr="00640614">
        <w:rPr>
          <w:rFonts w:cs="Tahoma"/>
          <w:b/>
          <w:noProof/>
          <w:lang w:val="fr-FR"/>
        </w:rPr>
        <w:t>Lancement d’une nouvelle version de Windows Server</w:t>
      </w:r>
    </w:p>
    <w:p w:rsidR="00894BFE" w:rsidRPr="00640614" w:rsidRDefault="00894BFE" w:rsidP="00D41658">
      <w:pPr>
        <w:ind w:left="720"/>
        <w:rPr>
          <w:rFonts w:cs="Tahoma"/>
          <w:noProof/>
          <w:lang w:val="fr-FR"/>
        </w:rPr>
      </w:pPr>
      <w:r w:rsidRPr="00640614">
        <w:rPr>
          <w:rFonts w:cs="Tahoma"/>
          <w:noProof/>
          <w:lang w:val="fr-FR"/>
        </w:rPr>
        <w:t>Les clients qui possèdent une licence Core Infrastructure Server Suite Datacenter avec Software Assurance</w:t>
      </w:r>
      <w:r w:rsidR="001C6561" w:rsidRPr="00640614">
        <w:rPr>
          <w:rFonts w:cs="Tahoma"/>
          <w:noProof/>
          <w:lang w:val="fr-FR"/>
        </w:rPr>
        <w:t> </w:t>
      </w:r>
      <w:r w:rsidRPr="00640614">
        <w:rPr>
          <w:rFonts w:cs="Tahoma"/>
          <w:noProof/>
          <w:lang w:val="fr-FR"/>
        </w:rPr>
        <w:t>active au 1</w:t>
      </w:r>
      <w:r w:rsidRPr="00640614">
        <w:rPr>
          <w:rFonts w:cs="Tahoma"/>
          <w:noProof/>
          <w:vertAlign w:val="superscript"/>
          <w:lang w:val="fr-FR"/>
        </w:rPr>
        <w:t>er</w:t>
      </w:r>
      <w:r w:rsidRPr="00640614">
        <w:rPr>
          <w:rFonts w:cs="Tahoma"/>
          <w:noProof/>
          <w:lang w:val="fr-FR"/>
        </w:rPr>
        <w:t xml:space="preserve"> septembre 2012 ont le droit d’utiliser les produits suivants conformément aux</w:t>
      </w:r>
      <w:r w:rsidR="00D41658">
        <w:rPr>
          <w:rFonts w:cs="Tahoma"/>
          <w:noProof/>
          <w:lang w:val="fr-FR"/>
        </w:rPr>
        <w:t> </w:t>
      </w:r>
      <w:r w:rsidRPr="00640614">
        <w:rPr>
          <w:rFonts w:cs="Tahoma"/>
          <w:noProof/>
          <w:lang w:val="fr-FR"/>
        </w:rPr>
        <w:t>droits</w:t>
      </w:r>
      <w:r w:rsidR="001C6561" w:rsidRPr="00640614">
        <w:rPr>
          <w:rFonts w:cs="Tahoma"/>
          <w:noProof/>
          <w:lang w:val="fr-FR"/>
        </w:rPr>
        <w:t> </w:t>
      </w:r>
      <w:r w:rsidRPr="00640614">
        <w:rPr>
          <w:rFonts w:cs="Tahoma"/>
          <w:noProof/>
          <w:lang w:val="fr-FR"/>
        </w:rPr>
        <w:t>d’utilisation de Core Infrastructure Server Suite Datacenter :</w:t>
      </w:r>
    </w:p>
    <w:p w:rsidR="00894BFE" w:rsidRPr="003D170E" w:rsidRDefault="00894BFE" w:rsidP="001C6561">
      <w:pPr>
        <w:spacing w:line="216" w:lineRule="auto"/>
        <w:ind w:left="720"/>
        <w:rPr>
          <w:rFonts w:cs="Tahoma"/>
          <w:noProof/>
          <w:sz w:val="16"/>
          <w:szCs w:val="16"/>
          <w:lang w:val="fr-FR"/>
        </w:rPr>
      </w:pPr>
    </w:p>
    <w:p w:rsidR="00894BFE" w:rsidRPr="00640614" w:rsidRDefault="00894BFE" w:rsidP="004F4BF5">
      <w:pPr>
        <w:numPr>
          <w:ilvl w:val="0"/>
          <w:numId w:val="115"/>
        </w:numPr>
        <w:spacing w:after="60"/>
        <w:ind w:left="1440"/>
        <w:rPr>
          <w:rFonts w:cs="Tahoma"/>
          <w:noProof/>
          <w:lang w:val="fr-FR"/>
        </w:rPr>
      </w:pPr>
      <w:r w:rsidRPr="00640614">
        <w:rPr>
          <w:rFonts w:cs="Tahoma"/>
          <w:noProof/>
          <w:lang w:val="fr-FR"/>
        </w:rPr>
        <w:t>Windows Server 2012 Datacenter</w:t>
      </w:r>
    </w:p>
    <w:p w:rsidR="00894BFE" w:rsidRPr="00640614" w:rsidRDefault="00894BFE" w:rsidP="004F4BF5">
      <w:pPr>
        <w:numPr>
          <w:ilvl w:val="0"/>
          <w:numId w:val="115"/>
        </w:numPr>
        <w:spacing w:after="60"/>
        <w:ind w:left="1440"/>
        <w:rPr>
          <w:rFonts w:cs="Tahoma"/>
          <w:noProof/>
          <w:lang w:val="fr-FR"/>
        </w:rPr>
      </w:pPr>
      <w:r w:rsidRPr="00640614">
        <w:rPr>
          <w:rFonts w:cs="Tahoma"/>
          <w:noProof/>
          <w:lang w:val="fr-FR"/>
        </w:rPr>
        <w:t>System Center 2012 Datacenter</w:t>
      </w:r>
    </w:p>
    <w:p w:rsidR="00894BFE" w:rsidRPr="003D170E" w:rsidRDefault="00894BFE" w:rsidP="001C6561">
      <w:pPr>
        <w:spacing w:line="216" w:lineRule="auto"/>
        <w:rPr>
          <w:rFonts w:cs="Tahoma"/>
          <w:noProof/>
          <w:sz w:val="16"/>
          <w:szCs w:val="16"/>
          <w:lang w:val="fr-FR"/>
        </w:rPr>
      </w:pPr>
    </w:p>
    <w:p w:rsidR="00894BFE" w:rsidRPr="00640614" w:rsidRDefault="00894BFE" w:rsidP="00894BFE">
      <w:pPr>
        <w:spacing w:after="60"/>
        <w:ind w:left="720"/>
        <w:rPr>
          <w:rFonts w:cs="Tahoma"/>
          <w:noProof/>
          <w:lang w:val="fr-FR"/>
        </w:rPr>
      </w:pPr>
      <w:r w:rsidRPr="00640614">
        <w:rPr>
          <w:rFonts w:cs="Tahoma"/>
          <w:b/>
          <w:noProof/>
          <w:lang w:val="fr-FR"/>
        </w:rPr>
        <w:t>Offre de renouvellement de la Software Assurance pour les clients Windows Server Datacenter et System Center Datacenter</w:t>
      </w:r>
    </w:p>
    <w:p w:rsidR="00894BFE" w:rsidRPr="00640614" w:rsidRDefault="00894BFE" w:rsidP="00894BFE">
      <w:pPr>
        <w:ind w:left="720"/>
        <w:rPr>
          <w:rFonts w:cs="Tahoma"/>
          <w:noProof/>
          <w:lang w:val="fr-FR"/>
        </w:rPr>
      </w:pPr>
      <w:r w:rsidRPr="00640614">
        <w:rPr>
          <w:rFonts w:cs="Tahoma"/>
          <w:noProof/>
          <w:lang w:val="fr-FR"/>
        </w:rPr>
        <w:t>Les clients qui ont souscrit une Software Assurance active pour tous les produits du Tableau C ci</w:t>
      </w:r>
      <w:r w:rsidR="00C15BE8">
        <w:rPr>
          <w:rFonts w:cs="Tahoma"/>
          <w:noProof/>
          <w:lang w:val="fr-FR"/>
        </w:rPr>
        <w:t>-</w:t>
      </w:r>
      <w:r w:rsidRPr="00640614">
        <w:rPr>
          <w:rFonts w:cs="Tahoma"/>
          <w:noProof/>
          <w:lang w:val="fr-FR"/>
        </w:rPr>
        <w:t>dessous peuvent, à l’expiration de la Software Assurance, acheter une Software Assurance pour Core Infrastructure Server Suite Datacenter sans acheter les licences Core Infrastructure Server Suite Datacenter.</w:t>
      </w:r>
    </w:p>
    <w:p w:rsidR="00894BFE" w:rsidRPr="003D170E" w:rsidRDefault="00894BFE" w:rsidP="001C6561">
      <w:pPr>
        <w:spacing w:line="216" w:lineRule="auto"/>
        <w:ind w:left="720"/>
        <w:rPr>
          <w:rFonts w:cs="Tahoma"/>
          <w:noProof/>
          <w:sz w:val="16"/>
          <w:szCs w:val="16"/>
          <w:lang w:val="fr-F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8"/>
      </w:tblGrid>
      <w:tr w:rsidR="00894BFE" w:rsidRPr="00640614" w:rsidTr="00DF2907">
        <w:tc>
          <w:tcPr>
            <w:tcW w:w="4788" w:type="dxa"/>
            <w:shd w:val="clear" w:color="auto" w:fill="FABF8F"/>
          </w:tcPr>
          <w:p w:rsidR="00894BFE" w:rsidRPr="00640614" w:rsidRDefault="00894BFE" w:rsidP="00DF2907">
            <w:pPr>
              <w:spacing w:after="200" w:line="276" w:lineRule="auto"/>
              <w:jc w:val="center"/>
              <w:rPr>
                <w:rFonts w:eastAsia="Times New Roman" w:cs="Tahoma"/>
                <w:b/>
                <w:noProof/>
                <w:szCs w:val="18"/>
                <w:lang w:val="fr-FR"/>
              </w:rPr>
            </w:pPr>
            <w:r w:rsidRPr="00640614">
              <w:rPr>
                <w:rFonts w:eastAsia="Times New Roman" w:cs="Tahoma"/>
                <w:b/>
                <w:noProof/>
                <w:szCs w:val="18"/>
                <w:lang w:val="fr-FR"/>
              </w:rPr>
              <w:t>Tableau C</w:t>
            </w:r>
          </w:p>
        </w:tc>
      </w:tr>
      <w:tr w:rsidR="00894BFE" w:rsidRPr="00640614" w:rsidTr="003D170E">
        <w:trPr>
          <w:trHeight w:val="278"/>
        </w:trPr>
        <w:tc>
          <w:tcPr>
            <w:tcW w:w="4788" w:type="dxa"/>
            <w:vAlign w:val="center"/>
          </w:tcPr>
          <w:p w:rsidR="00894BFE" w:rsidRPr="00640614" w:rsidRDefault="00894BFE" w:rsidP="003D170E">
            <w:pPr>
              <w:spacing w:after="160" w:line="276" w:lineRule="auto"/>
              <w:rPr>
                <w:rFonts w:eastAsia="Times New Roman" w:cs="Tahoma"/>
                <w:noProof/>
                <w:szCs w:val="18"/>
                <w:lang w:val="fr-FR"/>
              </w:rPr>
            </w:pPr>
            <w:r w:rsidRPr="00640614">
              <w:rPr>
                <w:rFonts w:eastAsia="Times New Roman" w:cs="Tahoma"/>
                <w:noProof/>
                <w:szCs w:val="18"/>
                <w:lang w:val="fr-FR"/>
              </w:rPr>
              <w:t>Windows Server Datacenter</w:t>
            </w:r>
          </w:p>
        </w:tc>
      </w:tr>
      <w:tr w:rsidR="00894BFE" w:rsidRPr="00640614" w:rsidTr="00DF2907">
        <w:tc>
          <w:tcPr>
            <w:tcW w:w="4788" w:type="dxa"/>
            <w:vAlign w:val="center"/>
          </w:tcPr>
          <w:p w:rsidR="00894BFE" w:rsidRPr="00640614" w:rsidRDefault="00894BFE" w:rsidP="003D170E">
            <w:pPr>
              <w:spacing w:after="160" w:line="276" w:lineRule="auto"/>
              <w:rPr>
                <w:rFonts w:eastAsia="Times New Roman" w:cs="Tahoma"/>
                <w:noProof/>
                <w:szCs w:val="18"/>
                <w:lang w:val="fr-FR"/>
              </w:rPr>
            </w:pPr>
            <w:r w:rsidRPr="00640614">
              <w:rPr>
                <w:rFonts w:eastAsia="Times New Roman" w:cs="Tahoma"/>
                <w:noProof/>
                <w:szCs w:val="18"/>
                <w:lang w:val="fr-FR"/>
              </w:rPr>
              <w:t>System Center Datacenter</w:t>
            </w:r>
          </w:p>
        </w:tc>
      </w:tr>
    </w:tbl>
    <w:p w:rsidR="009C42C8" w:rsidRDefault="009C42C8" w:rsidP="00894BFE">
      <w:pPr>
        <w:ind w:left="720"/>
        <w:rPr>
          <w:rFonts w:cs="Tahoma"/>
          <w:noProof/>
          <w:color w:val="000000"/>
          <w:lang w:val="fr-FR"/>
        </w:rPr>
      </w:pPr>
    </w:p>
    <w:p w:rsidR="00894BFE" w:rsidRPr="00640614" w:rsidRDefault="00894BFE" w:rsidP="00894BFE">
      <w:pPr>
        <w:ind w:left="720"/>
        <w:rPr>
          <w:rFonts w:cs="Tahoma"/>
          <w:noProof/>
          <w:lang w:val="fr-FR"/>
        </w:rPr>
      </w:pPr>
      <w:r w:rsidRPr="00640614">
        <w:rPr>
          <w:rFonts w:cs="Tahoma"/>
          <w:noProof/>
          <w:color w:val="000000"/>
          <w:lang w:val="fr-FR"/>
        </w:rPr>
        <w:t>Les clients peuvent acheter une Software Assurance couvrant une licence Core Infrastructure Server Suite Datacenter pour chaque ensemble constitué d’une (1) licence Windows Server Datacenter éligible et d’une (1) licence System Center Datacenter éligible.</w:t>
      </w:r>
      <w:r w:rsidRPr="00640614">
        <w:rPr>
          <w:rFonts w:cs="Tahoma"/>
          <w:noProof/>
          <w:lang w:val="fr-FR"/>
        </w:rPr>
        <w:t xml:space="preserve"> </w:t>
      </w:r>
      <w:r w:rsidRPr="00640614">
        <w:rPr>
          <w:rFonts w:cs="Tahoma"/>
          <w:noProof/>
          <w:color w:val="000000"/>
          <w:lang w:val="fr-FR"/>
        </w:rPr>
        <w:t>Les clients qui acquièrent et utilisent une licence Core Infrastructure Server Suite Datacenter dans le cadre de cette offre ne peuvent plus utiliser le logiciel avec leurs licences éligibles.</w:t>
      </w:r>
      <w:r w:rsidRPr="00640614">
        <w:rPr>
          <w:rFonts w:cs="Tahoma"/>
          <w:noProof/>
          <w:lang w:val="fr-FR"/>
        </w:rPr>
        <w:t xml:space="preserve"> </w:t>
      </w:r>
      <w:r w:rsidRPr="00640614">
        <w:rPr>
          <w:rFonts w:cs="Tahoma"/>
          <w:noProof/>
          <w:color w:val="000000"/>
          <w:lang w:val="fr-FR"/>
        </w:rPr>
        <w:t>Les Licences et Software Assurance acquises dans le cadre d’un Contrat Souscription ne permettent pas de bénéficier de cette offre.</w:t>
      </w:r>
    </w:p>
    <w:p w:rsidR="00894BFE" w:rsidRPr="0061213A" w:rsidRDefault="00894BFE" w:rsidP="00894BFE">
      <w:pPr>
        <w:rPr>
          <w:rFonts w:cs="Tahoma"/>
          <w:noProof/>
          <w:sz w:val="16"/>
          <w:szCs w:val="16"/>
          <w:lang w:val="fr-FR"/>
        </w:rPr>
      </w:pPr>
    </w:p>
    <w:p w:rsidR="00894BFE" w:rsidRPr="00640614" w:rsidRDefault="00894BFE" w:rsidP="00894BFE">
      <w:pPr>
        <w:spacing w:after="60"/>
        <w:ind w:left="720"/>
        <w:rPr>
          <w:rFonts w:cs="Tahoma"/>
          <w:noProof/>
          <w:lang w:val="fr-FR"/>
        </w:rPr>
      </w:pPr>
      <w:r w:rsidRPr="00640614">
        <w:rPr>
          <w:rFonts w:cs="Tahoma"/>
          <w:b/>
          <w:noProof/>
          <w:lang w:val="fr-FR"/>
        </w:rPr>
        <w:t>Passage de Windows Server Datacenter ou System Center Datacenter à Core Infrastructure Server Suite Datacenter</w:t>
      </w:r>
    </w:p>
    <w:p w:rsidR="00894BFE" w:rsidRPr="00640614" w:rsidRDefault="00894BFE" w:rsidP="00894BFE">
      <w:pPr>
        <w:ind w:left="720"/>
        <w:rPr>
          <w:rFonts w:cs="Tahoma"/>
          <w:noProof/>
          <w:lang w:val="fr-FR"/>
        </w:rPr>
      </w:pPr>
      <w:r w:rsidRPr="00640614">
        <w:rPr>
          <w:rFonts w:cs="Tahoma"/>
          <w:noProof/>
          <w:lang w:val="fr-FR"/>
        </w:rPr>
        <w:t>Les clients peuvent passer de Windows Server Datacenter ou System Center Datacenter à Core Infrastructure Server Suite Datacenter en achetant la Licence de Passage à une Édition Supérieure Core Infrastructure Server Suite Datacenter appropriée. Pour acheter ladite Licence de Passage à une Édition Supérieure, ils doivent disposer d’une Software Assurance active pour leur licence Windows Server Datacent</w:t>
      </w:r>
      <w:r w:rsidR="00D41658">
        <w:rPr>
          <w:rFonts w:cs="Tahoma"/>
          <w:noProof/>
          <w:lang w:val="fr-FR"/>
        </w:rPr>
        <w:t>er ou System Center Datacenter.</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lang w:val="fr-FR"/>
        </w:rPr>
        <w:t>Pour chaque licence éligible de Windows Server Datacenter dont ils disposent, les clients peuvent acquérir une Licence de Passage à une Édition Supérieure pour Core Infrastr</w:t>
      </w:r>
      <w:r w:rsidR="00D41658">
        <w:rPr>
          <w:rFonts w:cs="Tahoma"/>
          <w:noProof/>
          <w:lang w:val="fr-FR"/>
        </w:rPr>
        <w:t>ucture Server Suite Datacenter.</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eastAsia="Times New Roman" w:cs="Tahoma"/>
          <w:noProof/>
          <w:szCs w:val="18"/>
          <w:lang w:val="fr-FR"/>
        </w:rPr>
        <w:t>Pour chaque licence éligible de System Center Datacenter dont ils disposent, les clients peuvent acquérir une Licence de Passage à une Édition Supérieure pour Core Infrastr</w:t>
      </w:r>
      <w:r w:rsidR="00D41658">
        <w:rPr>
          <w:rFonts w:eastAsia="Times New Roman" w:cs="Tahoma"/>
          <w:noProof/>
          <w:szCs w:val="18"/>
          <w:lang w:val="fr-FR"/>
        </w:rPr>
        <w:t>ucture Server Suite Datacenter.</w:t>
      </w:r>
    </w:p>
    <w:p w:rsidR="00894BFE" w:rsidRPr="00640614" w:rsidRDefault="00894BFE" w:rsidP="00894BFE">
      <w:pPr>
        <w:ind w:left="720"/>
        <w:rPr>
          <w:rFonts w:cs="Tahoma"/>
          <w:noProof/>
          <w:lang w:val="fr-FR"/>
        </w:rPr>
      </w:pPr>
    </w:p>
    <w:p w:rsidR="00894BFE" w:rsidRPr="00640614" w:rsidRDefault="00894BFE" w:rsidP="001C6561">
      <w:pPr>
        <w:ind w:left="720"/>
        <w:rPr>
          <w:rFonts w:cs="Tahoma"/>
          <w:noProof/>
          <w:lang w:val="fr-FR"/>
        </w:rPr>
      </w:pPr>
      <w:r w:rsidRPr="00640614">
        <w:rPr>
          <w:rFonts w:cs="Tahoma"/>
          <w:noProof/>
          <w:lang w:val="fr-FR"/>
        </w:rPr>
        <w:t>Leurs droits d’utilisation du logiciel concédés au titre de la licence Core Infrastructure Server Suite Datacenter sont assujettis à leur paiement de tous montants restant dus au titre de la licence du produit éligible. La licence Core Infrastructure Server Suite Datacenter annulera et remplacera la licence du produit</w:t>
      </w:r>
      <w:r w:rsidR="001C6561" w:rsidRPr="00640614">
        <w:rPr>
          <w:rFonts w:cs="Tahoma"/>
          <w:noProof/>
          <w:lang w:val="fr-FR"/>
        </w:rPr>
        <w:t> </w:t>
      </w:r>
      <w:r w:rsidRPr="00640614">
        <w:rPr>
          <w:rFonts w:cs="Tahoma"/>
          <w:noProof/>
          <w:lang w:val="fr-FR"/>
        </w:rPr>
        <w:t>éligible.</w:t>
      </w:r>
    </w:p>
    <w:p w:rsidR="00894BFE" w:rsidRPr="00640614" w:rsidRDefault="00894BFE" w:rsidP="00894BFE">
      <w:pPr>
        <w:ind w:left="720"/>
        <w:rPr>
          <w:rFonts w:cs="Tahoma"/>
          <w:noProof/>
          <w:lang w:val="fr-F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3870"/>
        <w:gridCol w:w="3870"/>
      </w:tblGrid>
      <w:tr w:rsidR="00894BFE" w:rsidRPr="00640614" w:rsidTr="00DF2907">
        <w:trPr>
          <w:tblHeader/>
        </w:trPr>
        <w:tc>
          <w:tcPr>
            <w:tcW w:w="3870" w:type="dxa"/>
            <w:shd w:val="clear" w:color="auto" w:fill="FABF8F"/>
            <w:tcMar>
              <w:top w:w="0" w:type="dxa"/>
              <w:left w:w="108" w:type="dxa"/>
              <w:bottom w:w="0" w:type="dxa"/>
              <w:right w:w="108" w:type="dxa"/>
            </w:tcMar>
          </w:tcPr>
          <w:p w:rsidR="00894BFE" w:rsidRPr="00640614" w:rsidRDefault="00894BFE" w:rsidP="00DF2907">
            <w:pPr>
              <w:spacing w:after="200" w:line="276" w:lineRule="auto"/>
              <w:jc w:val="center"/>
              <w:rPr>
                <w:rFonts w:eastAsia="Times New Roman" w:cs="Tahoma"/>
                <w:b/>
                <w:noProof/>
                <w:szCs w:val="18"/>
                <w:lang w:val="fr-FR"/>
              </w:rPr>
            </w:pPr>
            <w:r w:rsidRPr="00640614">
              <w:rPr>
                <w:rFonts w:eastAsia="Times New Roman" w:cs="Tahoma"/>
                <w:b/>
                <w:noProof/>
                <w:szCs w:val="18"/>
                <w:lang w:val="fr-FR"/>
              </w:rPr>
              <w:t>Produit éligible</w:t>
            </w:r>
          </w:p>
        </w:tc>
        <w:tc>
          <w:tcPr>
            <w:tcW w:w="3870" w:type="dxa"/>
            <w:shd w:val="clear" w:color="auto" w:fill="FABF8F"/>
            <w:tcMar>
              <w:top w:w="0" w:type="dxa"/>
              <w:left w:w="108" w:type="dxa"/>
              <w:bottom w:w="0" w:type="dxa"/>
              <w:right w:w="108" w:type="dxa"/>
            </w:tcMar>
          </w:tcPr>
          <w:p w:rsidR="00894BFE" w:rsidRPr="00640614" w:rsidRDefault="00894BFE" w:rsidP="00DF2907">
            <w:pPr>
              <w:spacing w:after="200" w:line="276" w:lineRule="auto"/>
              <w:jc w:val="center"/>
              <w:rPr>
                <w:rFonts w:eastAsia="Times New Roman" w:cs="Tahoma"/>
                <w:b/>
                <w:noProof/>
                <w:szCs w:val="18"/>
                <w:lang w:val="fr-FR"/>
              </w:rPr>
            </w:pPr>
            <w:r w:rsidRPr="00640614">
              <w:rPr>
                <w:rFonts w:eastAsia="Times New Roman" w:cs="Tahoma"/>
                <w:b/>
                <w:noProof/>
                <w:szCs w:val="18"/>
                <w:lang w:val="fr-FR"/>
              </w:rPr>
              <w:t>Version supérieure</w:t>
            </w:r>
          </w:p>
        </w:tc>
      </w:tr>
      <w:tr w:rsidR="00894BFE" w:rsidRPr="004B5985" w:rsidTr="00DF2907">
        <w:tc>
          <w:tcPr>
            <w:tcW w:w="3870" w:type="dxa"/>
            <w:tcMar>
              <w:top w:w="0" w:type="dxa"/>
              <w:left w:w="108" w:type="dxa"/>
              <w:bottom w:w="0" w:type="dxa"/>
              <w:right w:w="108" w:type="dxa"/>
            </w:tcMar>
          </w:tcPr>
          <w:p w:rsidR="00894BFE" w:rsidRPr="00640614" w:rsidRDefault="00894BFE" w:rsidP="00DF2907">
            <w:pPr>
              <w:spacing w:after="200" w:line="276" w:lineRule="auto"/>
              <w:rPr>
                <w:rFonts w:eastAsia="Times New Roman" w:cs="Tahoma"/>
                <w:noProof/>
                <w:szCs w:val="18"/>
                <w:lang w:val="fr-FR"/>
              </w:rPr>
            </w:pPr>
            <w:r w:rsidRPr="00640614">
              <w:rPr>
                <w:rFonts w:eastAsia="Times New Roman" w:cs="Tahoma"/>
                <w:noProof/>
                <w:szCs w:val="18"/>
                <w:lang w:val="fr-FR"/>
              </w:rPr>
              <w:t>Windows Server Datacenter</w:t>
            </w:r>
          </w:p>
        </w:tc>
        <w:tc>
          <w:tcPr>
            <w:tcW w:w="3870" w:type="dxa"/>
            <w:tcMar>
              <w:top w:w="0" w:type="dxa"/>
              <w:left w:w="108" w:type="dxa"/>
              <w:bottom w:w="0" w:type="dxa"/>
              <w:right w:w="108" w:type="dxa"/>
            </w:tcMar>
          </w:tcPr>
          <w:p w:rsidR="00894BFE" w:rsidRPr="00640614" w:rsidRDefault="00894BFE" w:rsidP="00DF2907">
            <w:pPr>
              <w:spacing w:after="200" w:line="276" w:lineRule="auto"/>
              <w:rPr>
                <w:rFonts w:eastAsia="Times New Roman" w:cs="Tahoma"/>
                <w:noProof/>
                <w:szCs w:val="18"/>
                <w:lang w:val="fr-FR"/>
              </w:rPr>
            </w:pPr>
            <w:r w:rsidRPr="00640614">
              <w:rPr>
                <w:rFonts w:eastAsia="Times New Roman" w:cs="Tahoma"/>
                <w:noProof/>
                <w:szCs w:val="18"/>
                <w:lang w:val="fr-FR"/>
              </w:rPr>
              <w:t>Core Infrastructure Server Suite Datacenter</w:t>
            </w:r>
          </w:p>
        </w:tc>
      </w:tr>
      <w:tr w:rsidR="00894BFE" w:rsidRPr="004B5985" w:rsidTr="00DF2907">
        <w:tc>
          <w:tcPr>
            <w:tcW w:w="3870" w:type="dxa"/>
            <w:tcMar>
              <w:top w:w="0" w:type="dxa"/>
              <w:left w:w="108" w:type="dxa"/>
              <w:bottom w:w="0" w:type="dxa"/>
              <w:right w:w="108" w:type="dxa"/>
            </w:tcMar>
          </w:tcPr>
          <w:p w:rsidR="00894BFE" w:rsidRPr="00640614" w:rsidRDefault="00894BFE" w:rsidP="00DF2907">
            <w:pPr>
              <w:spacing w:after="200" w:line="276" w:lineRule="auto"/>
              <w:rPr>
                <w:rFonts w:eastAsia="Times New Roman" w:cs="Tahoma"/>
                <w:noProof/>
                <w:szCs w:val="18"/>
                <w:lang w:val="fr-FR"/>
              </w:rPr>
            </w:pPr>
            <w:r w:rsidRPr="00640614">
              <w:rPr>
                <w:rFonts w:cs="Tahoma"/>
                <w:noProof/>
                <w:lang w:val="fr-FR"/>
              </w:rPr>
              <w:t>System Center Datacenter</w:t>
            </w:r>
          </w:p>
        </w:tc>
        <w:tc>
          <w:tcPr>
            <w:tcW w:w="3870" w:type="dxa"/>
            <w:tcMar>
              <w:top w:w="0" w:type="dxa"/>
              <w:left w:w="108" w:type="dxa"/>
              <w:bottom w:w="0" w:type="dxa"/>
              <w:right w:w="108" w:type="dxa"/>
            </w:tcMar>
          </w:tcPr>
          <w:p w:rsidR="00894BFE" w:rsidRPr="00640614" w:rsidRDefault="00894BFE" w:rsidP="00DF2907">
            <w:pPr>
              <w:spacing w:after="200" w:line="276" w:lineRule="auto"/>
              <w:rPr>
                <w:rFonts w:eastAsia="Times New Roman" w:cs="Tahoma"/>
                <w:noProof/>
                <w:szCs w:val="18"/>
                <w:lang w:val="fr-FR"/>
              </w:rPr>
            </w:pPr>
            <w:r w:rsidRPr="00640614">
              <w:rPr>
                <w:rFonts w:eastAsia="Times New Roman" w:cs="Tahoma"/>
                <w:noProof/>
                <w:szCs w:val="18"/>
                <w:lang w:val="fr-FR"/>
              </w:rPr>
              <w:t>Core Infrastructure Server Suite Datacenter</w:t>
            </w:r>
          </w:p>
        </w:tc>
      </w:tr>
    </w:tbl>
    <w:p w:rsidR="00894BFE" w:rsidRPr="0061213A" w:rsidRDefault="00894BFE" w:rsidP="00894BFE">
      <w:pPr>
        <w:ind w:left="907"/>
        <w:rPr>
          <w:rFonts w:cs="Tahoma"/>
          <w:noProof/>
          <w:szCs w:val="18"/>
          <w:lang w:val="fr-FR"/>
        </w:rPr>
      </w:pPr>
      <w:bookmarkStart w:id="1234" w:name="Srv_38DynCRMWorkProEnt"/>
    </w:p>
    <w:p w:rsidR="00894BFE" w:rsidRPr="00640614" w:rsidRDefault="00894BFE" w:rsidP="00894BFE">
      <w:pPr>
        <w:pStyle w:val="Heading3"/>
        <w:rPr>
          <w:rFonts w:ascii="Tahoma" w:hAnsi="Tahoma" w:cs="Tahoma"/>
          <w:noProof/>
        </w:rPr>
      </w:pPr>
      <w:bookmarkStart w:id="1235" w:name="_Toc336338299"/>
      <w:bookmarkStart w:id="1236" w:name="_38_Data_Warehouse"/>
      <w:bookmarkStart w:id="1237" w:name="_Toc345703225"/>
      <w:bookmarkStart w:id="1238" w:name="Srv_41DataWarehouseConsApp2012"/>
      <w:bookmarkEnd w:id="1234"/>
      <w:bookmarkEnd w:id="1235"/>
      <w:bookmarkEnd w:id="1236"/>
      <w:r w:rsidRPr="00640614">
        <w:rPr>
          <w:rFonts w:ascii="Tahoma" w:hAnsi="Tahoma" w:cs="Tahoma"/>
          <w:caps/>
          <w:noProof/>
          <w:color w:val="F66400"/>
          <w:sz w:val="22"/>
          <w:vertAlign w:val="superscript"/>
          <w:lang w:eastAsia="x-none"/>
        </w:rPr>
        <w:t>3</w:t>
      </w:r>
      <w:r w:rsidR="004F3D35">
        <w:rPr>
          <w:rFonts w:ascii="Tahoma" w:hAnsi="Tahoma" w:cs="Tahoma"/>
          <w:caps/>
          <w:noProof/>
          <w:color w:val="F66400"/>
          <w:sz w:val="22"/>
          <w:vertAlign w:val="superscript"/>
          <w:lang w:eastAsia="x-none"/>
        </w:rPr>
        <w:t>9</w:t>
      </w:r>
      <w:r w:rsidRPr="00640614">
        <w:rPr>
          <w:rFonts w:ascii="Tahoma" w:hAnsi="Tahoma" w:cs="Tahoma"/>
          <w:noProof/>
          <w:color w:val="F66400"/>
          <w:sz w:val="22"/>
          <w:lang w:eastAsia="x-none"/>
        </w:rPr>
        <w:t xml:space="preserve"> Data Warehouse Appliance 2012</w:t>
      </w:r>
      <w:bookmarkEnd w:id="1237"/>
    </w:p>
    <w:bookmarkEnd w:id="1238"/>
    <w:p w:rsidR="00894BFE" w:rsidRPr="0061213A" w:rsidRDefault="00894BFE" w:rsidP="00894BFE">
      <w:pPr>
        <w:ind w:left="720"/>
        <w:rPr>
          <w:rFonts w:cs="Tahoma"/>
          <w:noProof/>
          <w:sz w:val="16"/>
          <w:szCs w:val="16"/>
          <w:lang w:val="fr-FR"/>
        </w:rPr>
      </w:pPr>
    </w:p>
    <w:p w:rsidR="00894BFE" w:rsidRPr="00640614" w:rsidRDefault="00894BFE" w:rsidP="00894BFE">
      <w:pPr>
        <w:ind w:left="720"/>
        <w:rPr>
          <w:rFonts w:cs="Tahoma"/>
          <w:noProof/>
          <w:lang w:val="fr-FR"/>
        </w:rPr>
      </w:pPr>
      <w:r w:rsidRPr="00640614">
        <w:rPr>
          <w:rFonts w:cs="Tahoma"/>
          <w:noProof/>
          <w:szCs w:val="18"/>
          <w:lang w:val="fr-FR"/>
        </w:rPr>
        <w:t>Le logiciel Data Warehouse Appliance 2012, qui inclut SQL Server 2008 R2, n’est disponible qu’en configurations matérielles et logicielles approuvées par Microsoft. Son utilisation dans d’autres configurations n’est pas prise en charge et risque d’offrir des performances inférieures.</w:t>
      </w:r>
      <w:r w:rsidRPr="00640614">
        <w:rPr>
          <w:rFonts w:cs="Tahoma"/>
          <w:noProof/>
          <w:lang w:val="fr-FR"/>
        </w:rPr>
        <w:t xml:space="preserve"> </w:t>
      </w:r>
      <w:bookmarkStart w:id="1239" w:name="Srv_38DynamicsCRMOnline"/>
      <w:bookmarkStart w:id="1240" w:name="Srv_37DynamicsCRMOnline"/>
      <w:bookmarkStart w:id="1241" w:name="Srv_37EntCALSuite"/>
      <w:bookmarkEnd w:id="1239"/>
      <w:bookmarkEnd w:id="1240"/>
      <w:bookmarkEnd w:id="1241"/>
      <w:r w:rsidRPr="00640614">
        <w:rPr>
          <w:rFonts w:cs="Tahoma"/>
          <w:noProof/>
          <w:lang w:val="fr-FR"/>
        </w:rPr>
        <w:t xml:space="preserve">Pour davantage d’informations, consultez le site </w:t>
      </w:r>
      <w:hyperlink r:id="rId44" w:tooltip="http://www.microsoft.com/sqlserver/en/us/get-sql-server/how-to-buy.aspx" w:history="1">
        <w:r w:rsidRPr="00640614">
          <w:rPr>
            <w:rStyle w:val="Hyperlink"/>
            <w:rFonts w:cs="Tahoma"/>
            <w:noProof/>
            <w:lang w:val="fr-FR"/>
          </w:rPr>
          <w:t>http://www.microsoft.com/sqlserver/en/us/get-sql-server/how-to-buy.aspx</w:t>
        </w:r>
      </w:hyperlink>
      <w:r w:rsidR="00D41658">
        <w:rPr>
          <w:rFonts w:cs="Tahoma"/>
          <w:noProof/>
          <w:lang w:val="fr-FR"/>
        </w:rPr>
        <w:t xml:space="preserve"> (en anglais).</w:t>
      </w:r>
    </w:p>
    <w:p w:rsidR="00894BFE" w:rsidRPr="0061213A" w:rsidRDefault="00894BFE" w:rsidP="00894BFE">
      <w:pPr>
        <w:rPr>
          <w:rFonts w:cs="Tahoma"/>
          <w:noProof/>
          <w:szCs w:val="18"/>
          <w:lang w:val="fr-FR"/>
        </w:rPr>
      </w:pPr>
    </w:p>
    <w:p w:rsidR="00894BFE" w:rsidRPr="00640614" w:rsidRDefault="004F3D35" w:rsidP="00894BFE">
      <w:pPr>
        <w:pStyle w:val="Heading3"/>
        <w:rPr>
          <w:rFonts w:ascii="Tahoma" w:hAnsi="Tahoma" w:cs="Tahoma"/>
          <w:noProof/>
        </w:rPr>
      </w:pPr>
      <w:bookmarkStart w:id="1242" w:name="_40_Dynamics_CRM"/>
      <w:bookmarkStart w:id="1243" w:name="_40_39_Dynamics"/>
      <w:bookmarkStart w:id="1244" w:name="_Toc336338300"/>
      <w:bookmarkStart w:id="1245" w:name="_39_Dynamics_CRM"/>
      <w:bookmarkStart w:id="1246" w:name="_Toc345703226"/>
      <w:bookmarkEnd w:id="1242"/>
      <w:bookmarkEnd w:id="1243"/>
      <w:bookmarkEnd w:id="1244"/>
      <w:bookmarkEnd w:id="1245"/>
      <w:r>
        <w:rPr>
          <w:rFonts w:ascii="Tahoma" w:hAnsi="Tahoma" w:cs="Tahoma"/>
          <w:caps/>
          <w:noProof/>
          <w:color w:val="F66400"/>
          <w:sz w:val="22"/>
          <w:vertAlign w:val="superscript"/>
          <w:lang w:eastAsia="x-none"/>
        </w:rPr>
        <w:t>40</w:t>
      </w:r>
      <w:r w:rsidR="00894BFE" w:rsidRPr="00640614">
        <w:rPr>
          <w:rFonts w:ascii="Tahoma" w:hAnsi="Tahoma" w:cs="Tahoma"/>
          <w:noProof/>
          <w:color w:val="F66400"/>
          <w:sz w:val="22"/>
          <w:lang w:eastAsia="x-none"/>
        </w:rPr>
        <w:t xml:space="preserve"> Dynamics CRM Online</w:t>
      </w:r>
      <w:bookmarkEnd w:id="1246"/>
    </w:p>
    <w:p w:rsidR="00894BFE" w:rsidRPr="0061213A" w:rsidRDefault="00894BFE" w:rsidP="00894BFE">
      <w:pPr>
        <w:pStyle w:val="Heading3"/>
        <w:rPr>
          <w:rFonts w:ascii="Tahoma" w:hAnsi="Tahoma" w:cs="Tahoma"/>
          <w:noProof/>
          <w:sz w:val="18"/>
          <w:szCs w:val="18"/>
        </w:rPr>
      </w:pPr>
    </w:p>
    <w:p w:rsidR="00894BFE" w:rsidRPr="00640614" w:rsidRDefault="00894BFE" w:rsidP="00894BFE">
      <w:pPr>
        <w:ind w:left="720"/>
        <w:rPr>
          <w:rFonts w:cs="Tahoma"/>
          <w:noProof/>
          <w:lang w:val="fr-FR"/>
        </w:rPr>
      </w:pPr>
      <w:r w:rsidRPr="00640614">
        <w:rPr>
          <w:rFonts w:cs="Tahoma"/>
          <w:b/>
          <w:noProof/>
          <w:color w:val="000000"/>
          <w:lang w:val="fr-FR"/>
        </w:rPr>
        <w:t>Pays où Dynamics CRM Online est disponible</w:t>
      </w:r>
    </w:p>
    <w:p w:rsidR="00894BFE" w:rsidRPr="0061213A" w:rsidRDefault="00894BFE" w:rsidP="00894BFE">
      <w:pPr>
        <w:ind w:left="540"/>
        <w:rPr>
          <w:rFonts w:cs="Tahoma"/>
          <w:noProof/>
          <w:sz w:val="16"/>
          <w:szCs w:val="16"/>
          <w:lang w:val="fr-FR"/>
        </w:rPr>
      </w:pPr>
    </w:p>
    <w:tbl>
      <w:tblPr>
        <w:tblW w:w="8020" w:type="dxa"/>
        <w:tblInd w:w="878" w:type="dxa"/>
        <w:tblCellMar>
          <w:left w:w="0" w:type="dxa"/>
          <w:right w:w="0" w:type="dxa"/>
        </w:tblCellMar>
        <w:tblLook w:val="00A0" w:firstRow="1" w:lastRow="0" w:firstColumn="1" w:lastColumn="0" w:noHBand="0" w:noVBand="0"/>
      </w:tblPr>
      <w:tblGrid>
        <w:gridCol w:w="2680"/>
        <w:gridCol w:w="2670"/>
        <w:gridCol w:w="2670"/>
      </w:tblGrid>
      <w:tr w:rsidR="00894BFE" w:rsidRPr="00640614" w:rsidTr="001C6561">
        <w:trPr>
          <w:cantSplit/>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94BFE" w:rsidRPr="00640614" w:rsidRDefault="00894BFE" w:rsidP="00DF2907">
            <w:pPr>
              <w:jc w:val="center"/>
              <w:rPr>
                <w:rFonts w:cs="Tahoma"/>
                <w:b/>
                <w:bCs/>
                <w:noProof/>
                <w:szCs w:val="20"/>
                <w:lang w:val="fr-FR"/>
              </w:rPr>
            </w:pPr>
            <w:r w:rsidRPr="00640614">
              <w:rPr>
                <w:rFonts w:cs="Tahoma"/>
                <w:b/>
                <w:bCs/>
                <w:noProof/>
                <w:szCs w:val="20"/>
                <w:lang w:val="fr-FR"/>
              </w:rPr>
              <w:t>Les Amériques</w:t>
            </w:r>
          </w:p>
        </w:tc>
        <w:tc>
          <w:tcPr>
            <w:tcW w:w="2670" w:type="dxa"/>
            <w:tcBorders>
              <w:top w:val="single" w:sz="8" w:space="0" w:color="000000"/>
              <w:left w:val="nil"/>
              <w:bottom w:val="single" w:sz="8" w:space="0" w:color="000000"/>
              <w:right w:val="single" w:sz="4" w:space="0" w:color="auto"/>
            </w:tcBorders>
            <w:shd w:val="clear" w:color="auto" w:fill="FABF8F"/>
          </w:tcPr>
          <w:p w:rsidR="00894BFE" w:rsidRPr="00640614" w:rsidRDefault="00894BFE" w:rsidP="00DF2907">
            <w:pPr>
              <w:jc w:val="center"/>
              <w:rPr>
                <w:rFonts w:cs="Tahoma"/>
                <w:b/>
                <w:bCs/>
                <w:noProof/>
                <w:szCs w:val="20"/>
                <w:lang w:val="fr-FR"/>
              </w:rPr>
            </w:pPr>
            <w:r w:rsidRPr="00640614">
              <w:rPr>
                <w:rFonts w:cs="Tahoma"/>
                <w:b/>
                <w:bCs/>
                <w:noProof/>
                <w:szCs w:val="20"/>
                <w:lang w:val="fr-FR"/>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894BFE" w:rsidRPr="00640614" w:rsidRDefault="00894BFE" w:rsidP="00DF2907">
            <w:pPr>
              <w:jc w:val="center"/>
              <w:rPr>
                <w:rFonts w:cs="Tahoma"/>
                <w:b/>
                <w:bCs/>
                <w:noProof/>
                <w:szCs w:val="20"/>
                <w:lang w:val="fr-FR"/>
              </w:rPr>
            </w:pPr>
            <w:r w:rsidRPr="00640614">
              <w:rPr>
                <w:rFonts w:cs="Tahoma"/>
                <w:b/>
                <w:bCs/>
                <w:noProof/>
                <w:szCs w:val="20"/>
                <w:lang w:val="fr-FR"/>
              </w:rPr>
              <w:t>Asie</w:t>
            </w:r>
            <w:r w:rsidR="00C15BE8">
              <w:rPr>
                <w:rFonts w:cs="Tahoma"/>
                <w:b/>
                <w:bCs/>
                <w:noProof/>
                <w:szCs w:val="20"/>
                <w:lang w:val="fr-FR"/>
              </w:rPr>
              <w:t>-</w:t>
            </w:r>
            <w:r w:rsidRPr="00640614">
              <w:rPr>
                <w:rFonts w:cs="Tahoma"/>
                <w:b/>
                <w:bCs/>
                <w:noProof/>
                <w:szCs w:val="20"/>
                <w:lang w:val="fr-FR"/>
              </w:rPr>
              <w:t>Pacifique</w:t>
            </w:r>
          </w:p>
        </w:tc>
      </w:tr>
      <w:tr w:rsidR="00894BFE" w:rsidRPr="00640614" w:rsidTr="00DF290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jc w:val="center"/>
              <w:rPr>
                <w:rFonts w:cs="Tahoma"/>
                <w:noProof/>
                <w:color w:val="000000"/>
                <w:szCs w:val="20"/>
                <w:lang w:val="fr-FR"/>
              </w:rPr>
            </w:pPr>
            <w:r w:rsidRPr="00640614">
              <w:rPr>
                <w:rFonts w:cs="Tahoma"/>
                <w:noProof/>
                <w:lang w:val="fr-FR"/>
              </w:rPr>
              <w:t>Brésil</w:t>
            </w:r>
          </w:p>
        </w:tc>
        <w:tc>
          <w:tcPr>
            <w:tcW w:w="2670" w:type="dxa"/>
            <w:tcBorders>
              <w:top w:val="nil"/>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color w:val="000000"/>
                <w:sz w:val="18"/>
                <w:szCs w:val="18"/>
                <w:lang w:val="fr-FR"/>
              </w:rPr>
            </w:pPr>
            <w:r w:rsidRPr="00640614">
              <w:rPr>
                <w:rFonts w:ascii="Tahoma" w:hAnsi="Tahoma" w:cs="Tahoma"/>
                <w:noProof/>
                <w:sz w:val="18"/>
                <w:lang w:val="fr-FR"/>
              </w:rPr>
              <w:t>Autriche</w:t>
            </w:r>
          </w:p>
        </w:tc>
        <w:tc>
          <w:tcPr>
            <w:tcW w:w="2670" w:type="dxa"/>
            <w:tcBorders>
              <w:top w:val="nil"/>
              <w:left w:val="single" w:sz="4" w:space="0" w:color="auto"/>
              <w:bottom w:val="single" w:sz="4" w:space="0" w:color="000000"/>
              <w:right w:val="single" w:sz="8" w:space="0" w:color="000000"/>
            </w:tcBorders>
          </w:tcPr>
          <w:p w:rsidR="00894BFE" w:rsidRPr="00640614" w:rsidRDefault="00894BFE" w:rsidP="00DF2907">
            <w:pPr>
              <w:pStyle w:val="ColorfulList-Accent11"/>
              <w:spacing w:line="276" w:lineRule="auto"/>
              <w:ind w:left="0"/>
              <w:jc w:val="center"/>
              <w:rPr>
                <w:rFonts w:ascii="Tahoma" w:hAnsi="Tahoma" w:cs="Tahoma"/>
                <w:noProof/>
                <w:color w:val="000000"/>
                <w:sz w:val="18"/>
                <w:szCs w:val="18"/>
                <w:lang w:val="fr-FR"/>
              </w:rPr>
            </w:pPr>
            <w:r w:rsidRPr="00640614">
              <w:rPr>
                <w:rFonts w:ascii="Tahoma" w:hAnsi="Tahoma" w:cs="Tahoma"/>
                <w:noProof/>
                <w:sz w:val="18"/>
                <w:lang w:val="fr-FR"/>
              </w:rPr>
              <w:t>Australie</w:t>
            </w: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jc w:val="center"/>
              <w:rPr>
                <w:rFonts w:cs="Tahoma"/>
                <w:noProof/>
                <w:color w:val="000000"/>
                <w:szCs w:val="20"/>
                <w:lang w:val="fr-FR"/>
              </w:rPr>
            </w:pPr>
            <w:r w:rsidRPr="00640614">
              <w:rPr>
                <w:rFonts w:cs="Tahoma"/>
                <w:noProof/>
                <w:lang w:val="fr-FR"/>
              </w:rPr>
              <w:t>Canada</w:t>
            </w: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color w:val="000000"/>
                <w:sz w:val="18"/>
                <w:szCs w:val="18"/>
                <w:lang w:val="fr-FR"/>
              </w:rPr>
            </w:pPr>
            <w:r w:rsidRPr="00640614">
              <w:rPr>
                <w:rFonts w:ascii="Tahoma" w:hAnsi="Tahoma" w:cs="Tahoma"/>
                <w:noProof/>
                <w:sz w:val="18"/>
                <w:lang w:val="fr-FR"/>
              </w:rPr>
              <w:t>Belgique</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0"/>
              <w:jc w:val="center"/>
              <w:rPr>
                <w:rFonts w:ascii="Tahoma" w:hAnsi="Tahoma" w:cs="Tahoma"/>
                <w:noProof/>
                <w:color w:val="000000"/>
                <w:sz w:val="18"/>
                <w:szCs w:val="18"/>
                <w:lang w:val="fr-FR"/>
              </w:rPr>
            </w:pPr>
            <w:r w:rsidRPr="00640614">
              <w:rPr>
                <w:rFonts w:ascii="Tahoma" w:hAnsi="Tahoma" w:cs="Tahoma"/>
                <w:noProof/>
                <w:sz w:val="18"/>
                <w:lang w:val="fr-FR"/>
              </w:rPr>
              <w:t>Hong Kong</w:t>
            </w: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jc w:val="center"/>
              <w:rPr>
                <w:rFonts w:cs="Tahoma"/>
                <w:noProof/>
                <w:color w:val="000000"/>
                <w:szCs w:val="20"/>
                <w:lang w:val="fr-FR"/>
              </w:rPr>
            </w:pPr>
            <w:r w:rsidRPr="00640614">
              <w:rPr>
                <w:rFonts w:cs="Tahoma"/>
                <w:noProof/>
                <w:lang w:val="fr-FR"/>
              </w:rPr>
              <w:t>Colombie</w:t>
            </w: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color w:val="000000"/>
                <w:sz w:val="18"/>
                <w:szCs w:val="18"/>
                <w:lang w:val="fr-FR"/>
              </w:rPr>
            </w:pPr>
            <w:r w:rsidRPr="00640614">
              <w:rPr>
                <w:rFonts w:ascii="Tahoma" w:hAnsi="Tahoma" w:cs="Tahoma"/>
                <w:noProof/>
                <w:sz w:val="18"/>
                <w:lang w:val="fr-FR"/>
              </w:rPr>
              <w:t>Chypre</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0"/>
              <w:jc w:val="center"/>
              <w:rPr>
                <w:rFonts w:ascii="Tahoma" w:hAnsi="Tahoma" w:cs="Tahoma"/>
                <w:noProof/>
                <w:color w:val="000000"/>
                <w:sz w:val="18"/>
                <w:szCs w:val="18"/>
                <w:lang w:val="fr-FR"/>
              </w:rPr>
            </w:pPr>
            <w:r w:rsidRPr="00640614">
              <w:rPr>
                <w:rFonts w:ascii="Tahoma" w:hAnsi="Tahoma" w:cs="Tahoma"/>
                <w:noProof/>
                <w:sz w:val="18"/>
                <w:lang w:val="fr-FR"/>
              </w:rPr>
              <w:t>Inde</w:t>
            </w: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jc w:val="center"/>
              <w:rPr>
                <w:rFonts w:cs="Tahoma"/>
                <w:noProof/>
                <w:lang w:val="fr-FR"/>
              </w:rPr>
            </w:pPr>
            <w:r w:rsidRPr="00640614">
              <w:rPr>
                <w:rFonts w:cs="Tahoma"/>
                <w:noProof/>
                <w:lang w:val="fr-FR"/>
              </w:rPr>
              <w:t>Costa Rica</w:t>
            </w: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color w:val="000000"/>
                <w:sz w:val="18"/>
                <w:szCs w:val="18"/>
                <w:lang w:val="fr-FR"/>
              </w:rPr>
            </w:pPr>
            <w:r w:rsidRPr="00640614">
              <w:rPr>
                <w:rFonts w:ascii="Tahoma" w:hAnsi="Tahoma" w:cs="Tahoma"/>
                <w:noProof/>
                <w:sz w:val="18"/>
                <w:lang w:val="fr-FR"/>
              </w:rPr>
              <w:t>République tchèque</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0"/>
              <w:jc w:val="center"/>
              <w:rPr>
                <w:rFonts w:ascii="Tahoma" w:hAnsi="Tahoma" w:cs="Tahoma"/>
                <w:noProof/>
                <w:color w:val="000000"/>
                <w:sz w:val="18"/>
                <w:szCs w:val="18"/>
                <w:lang w:val="fr-FR"/>
              </w:rPr>
            </w:pPr>
            <w:r w:rsidRPr="00640614">
              <w:rPr>
                <w:rFonts w:ascii="Tahoma" w:hAnsi="Tahoma" w:cs="Tahoma"/>
                <w:noProof/>
                <w:sz w:val="18"/>
                <w:lang w:val="fr-FR"/>
              </w:rPr>
              <w:t>Japon</w:t>
            </w: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jc w:val="center"/>
              <w:rPr>
                <w:rFonts w:cs="Tahoma"/>
                <w:noProof/>
                <w:lang w:val="fr-FR"/>
              </w:rPr>
            </w:pPr>
            <w:r w:rsidRPr="00640614">
              <w:rPr>
                <w:rFonts w:cs="Tahoma"/>
                <w:noProof/>
                <w:lang w:val="fr-FR"/>
              </w:rPr>
              <w:t>Chili</w:t>
            </w: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color w:val="000000"/>
                <w:sz w:val="18"/>
                <w:szCs w:val="18"/>
                <w:lang w:val="fr-FR"/>
              </w:rPr>
            </w:pPr>
            <w:r w:rsidRPr="00640614">
              <w:rPr>
                <w:rFonts w:ascii="Tahoma" w:hAnsi="Tahoma" w:cs="Tahoma"/>
                <w:noProof/>
                <w:sz w:val="18"/>
                <w:lang w:val="fr-FR"/>
              </w:rPr>
              <w:t>Danemark</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0"/>
              <w:jc w:val="center"/>
              <w:rPr>
                <w:rFonts w:ascii="Tahoma" w:hAnsi="Tahoma" w:cs="Tahoma"/>
                <w:noProof/>
                <w:color w:val="000000"/>
                <w:sz w:val="18"/>
                <w:szCs w:val="18"/>
                <w:lang w:val="fr-FR"/>
              </w:rPr>
            </w:pPr>
            <w:r w:rsidRPr="00640614">
              <w:rPr>
                <w:rFonts w:ascii="Tahoma" w:hAnsi="Tahoma" w:cs="Tahoma"/>
                <w:noProof/>
                <w:sz w:val="18"/>
                <w:lang w:val="fr-FR"/>
              </w:rPr>
              <w:t>Corée</w:t>
            </w: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jc w:val="center"/>
              <w:rPr>
                <w:rFonts w:cs="Tahoma"/>
                <w:noProof/>
                <w:lang w:val="fr-FR"/>
              </w:rPr>
            </w:pPr>
            <w:r w:rsidRPr="00640614">
              <w:rPr>
                <w:rFonts w:cs="Tahoma"/>
                <w:noProof/>
                <w:lang w:val="fr-FR"/>
              </w:rPr>
              <w:t>Mexique</w:t>
            </w: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color w:val="000000"/>
                <w:sz w:val="18"/>
                <w:szCs w:val="18"/>
                <w:lang w:val="fr-FR"/>
              </w:rPr>
            </w:pPr>
            <w:r w:rsidRPr="00640614">
              <w:rPr>
                <w:rFonts w:ascii="Tahoma" w:hAnsi="Tahoma" w:cs="Tahoma"/>
                <w:noProof/>
                <w:sz w:val="18"/>
                <w:lang w:val="fr-FR"/>
              </w:rPr>
              <w:t>Finlande</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0"/>
              <w:jc w:val="center"/>
              <w:rPr>
                <w:rFonts w:ascii="Tahoma" w:hAnsi="Tahoma" w:cs="Tahoma"/>
                <w:noProof/>
                <w:color w:val="000000"/>
                <w:sz w:val="18"/>
                <w:szCs w:val="18"/>
                <w:lang w:val="fr-FR"/>
              </w:rPr>
            </w:pPr>
            <w:r w:rsidRPr="00640614">
              <w:rPr>
                <w:rFonts w:ascii="Tahoma" w:hAnsi="Tahoma" w:cs="Tahoma"/>
                <w:noProof/>
                <w:sz w:val="18"/>
                <w:lang w:val="fr-FR"/>
              </w:rPr>
              <w:t>Malaisie</w:t>
            </w: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jc w:val="center"/>
              <w:rPr>
                <w:rFonts w:cs="Tahoma"/>
                <w:noProof/>
                <w:lang w:val="fr-FR"/>
              </w:rPr>
            </w:pPr>
            <w:r w:rsidRPr="00640614">
              <w:rPr>
                <w:rFonts w:cs="Tahoma"/>
                <w:noProof/>
                <w:lang w:val="fr-FR"/>
              </w:rPr>
              <w:t>Pérou</w:t>
            </w: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color w:val="000000"/>
                <w:sz w:val="18"/>
                <w:szCs w:val="18"/>
                <w:lang w:val="fr-FR"/>
              </w:rPr>
            </w:pPr>
            <w:r w:rsidRPr="00640614">
              <w:rPr>
                <w:rFonts w:ascii="Tahoma" w:hAnsi="Tahoma" w:cs="Tahoma"/>
                <w:noProof/>
                <w:sz w:val="18"/>
                <w:lang w:val="fr-FR"/>
              </w:rPr>
              <w:t>France</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0"/>
              <w:jc w:val="center"/>
              <w:rPr>
                <w:rFonts w:ascii="Tahoma" w:hAnsi="Tahoma" w:cs="Tahoma"/>
                <w:noProof/>
                <w:color w:val="000000"/>
                <w:sz w:val="18"/>
                <w:szCs w:val="18"/>
                <w:lang w:val="fr-FR"/>
              </w:rPr>
            </w:pPr>
            <w:r w:rsidRPr="00640614">
              <w:rPr>
                <w:rFonts w:ascii="Tahoma" w:hAnsi="Tahoma" w:cs="Tahoma"/>
                <w:noProof/>
                <w:sz w:val="18"/>
                <w:lang w:val="fr-FR"/>
              </w:rPr>
              <w:t>Nouvelle Zélande</w:t>
            </w: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jc w:val="center"/>
              <w:rPr>
                <w:rFonts w:cs="Tahoma"/>
                <w:noProof/>
                <w:lang w:val="fr-FR"/>
              </w:rPr>
            </w:pPr>
            <w:r w:rsidRPr="00640614">
              <w:rPr>
                <w:rFonts w:cs="Tahoma"/>
                <w:noProof/>
                <w:lang w:val="fr-FR"/>
              </w:rPr>
              <w:t>Puerto Rico</w:t>
            </w: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color w:val="000000"/>
                <w:sz w:val="18"/>
                <w:szCs w:val="18"/>
                <w:lang w:val="fr-FR"/>
              </w:rPr>
            </w:pPr>
            <w:r w:rsidRPr="00640614">
              <w:rPr>
                <w:rFonts w:ascii="Tahoma" w:hAnsi="Tahoma" w:cs="Tahoma"/>
                <w:noProof/>
                <w:sz w:val="18"/>
                <w:lang w:val="fr-FR"/>
              </w:rPr>
              <w:t>Allemagne</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1C6561">
            <w:pPr>
              <w:pStyle w:val="ColorfulList-Accent11"/>
              <w:spacing w:line="276" w:lineRule="auto"/>
              <w:ind w:left="270"/>
              <w:jc w:val="center"/>
              <w:rPr>
                <w:rFonts w:ascii="Tahoma" w:hAnsi="Tahoma" w:cs="Tahoma"/>
                <w:noProof/>
                <w:color w:val="000000"/>
                <w:sz w:val="18"/>
                <w:szCs w:val="20"/>
                <w:lang w:val="fr-FR"/>
              </w:rPr>
            </w:pPr>
            <w:r w:rsidRPr="00640614">
              <w:rPr>
                <w:rFonts w:ascii="Tahoma" w:hAnsi="Tahoma" w:cs="Tahoma"/>
                <w:noProof/>
                <w:color w:val="000000"/>
                <w:sz w:val="18"/>
                <w:szCs w:val="20"/>
                <w:lang w:val="fr-FR"/>
              </w:rPr>
              <w:t>Singapour</w:t>
            </w: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jc w:val="center"/>
              <w:rPr>
                <w:rFonts w:cs="Tahoma"/>
                <w:noProof/>
                <w:lang w:val="fr-FR"/>
              </w:rPr>
            </w:pPr>
            <w:r w:rsidRPr="00640614">
              <w:rPr>
                <w:rFonts w:cs="Tahoma"/>
                <w:noProof/>
                <w:lang w:val="fr-FR"/>
              </w:rPr>
              <w:t>Trinidad et Tobago</w:t>
            </w: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color w:val="000000"/>
                <w:sz w:val="18"/>
                <w:szCs w:val="18"/>
                <w:lang w:val="fr-FR"/>
              </w:rPr>
            </w:pPr>
            <w:r w:rsidRPr="00640614">
              <w:rPr>
                <w:rFonts w:ascii="Tahoma" w:hAnsi="Tahoma" w:cs="Tahoma"/>
                <w:noProof/>
                <w:sz w:val="18"/>
                <w:lang w:val="fr-FR"/>
              </w:rPr>
              <w:t>Grèce</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540"/>
              <w:jc w:val="center"/>
              <w:rPr>
                <w:rFonts w:ascii="Tahoma" w:hAnsi="Tahoma" w:cs="Tahoma"/>
                <w:noProof/>
                <w:color w:val="000000"/>
                <w:sz w:val="18"/>
                <w:szCs w:val="20"/>
                <w:lang w:val="fr-FR"/>
              </w:rPr>
            </w:pP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jc w:val="center"/>
              <w:rPr>
                <w:rFonts w:cs="Tahoma"/>
                <w:noProof/>
                <w:lang w:val="fr-FR"/>
              </w:rPr>
            </w:pPr>
            <w:r w:rsidRPr="00640614">
              <w:rPr>
                <w:rFonts w:cs="Tahoma"/>
                <w:noProof/>
                <w:lang w:val="fr-FR"/>
              </w:rPr>
              <w:t>États</w:t>
            </w:r>
            <w:r w:rsidR="00C15BE8">
              <w:rPr>
                <w:rFonts w:cs="Tahoma"/>
                <w:noProof/>
                <w:lang w:val="fr-FR"/>
              </w:rPr>
              <w:t>-</w:t>
            </w:r>
            <w:r w:rsidRPr="00640614">
              <w:rPr>
                <w:rFonts w:cs="Tahoma"/>
                <w:noProof/>
                <w:lang w:val="fr-FR"/>
              </w:rPr>
              <w:t>Unis</w:t>
            </w: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color w:val="000000"/>
                <w:sz w:val="18"/>
                <w:szCs w:val="18"/>
                <w:lang w:val="fr-FR"/>
              </w:rPr>
            </w:pPr>
            <w:r w:rsidRPr="00640614">
              <w:rPr>
                <w:rFonts w:ascii="Tahoma" w:hAnsi="Tahoma" w:cs="Tahoma"/>
                <w:noProof/>
                <w:sz w:val="18"/>
                <w:lang w:val="fr-FR"/>
              </w:rPr>
              <w:t>Hongrie</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540"/>
              <w:jc w:val="center"/>
              <w:rPr>
                <w:rFonts w:ascii="Tahoma" w:hAnsi="Tahoma" w:cs="Tahoma"/>
                <w:noProof/>
                <w:color w:val="000000"/>
                <w:sz w:val="18"/>
                <w:szCs w:val="20"/>
                <w:lang w:val="fr-FR"/>
              </w:rPr>
            </w:pP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ind w:left="540"/>
              <w:jc w:val="center"/>
              <w:rPr>
                <w:rFonts w:cs="Tahoma"/>
                <w:noProof/>
                <w:lang w:val="fr-FR"/>
              </w:rPr>
            </w:pP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sz w:val="18"/>
                <w:szCs w:val="18"/>
                <w:lang w:val="fr-FR"/>
              </w:rPr>
            </w:pPr>
            <w:r w:rsidRPr="00640614">
              <w:rPr>
                <w:rFonts w:ascii="Tahoma" w:hAnsi="Tahoma" w:cs="Tahoma"/>
                <w:noProof/>
                <w:sz w:val="18"/>
                <w:szCs w:val="18"/>
                <w:lang w:val="fr-FR"/>
              </w:rPr>
              <w:t>Irlande</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540"/>
              <w:jc w:val="center"/>
              <w:rPr>
                <w:rFonts w:ascii="Tahoma" w:hAnsi="Tahoma" w:cs="Tahoma"/>
                <w:noProof/>
                <w:color w:val="000000"/>
                <w:sz w:val="18"/>
                <w:szCs w:val="20"/>
                <w:lang w:val="fr-FR"/>
              </w:rPr>
            </w:pP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ind w:left="540"/>
              <w:jc w:val="center"/>
              <w:rPr>
                <w:rFonts w:cs="Tahoma"/>
                <w:noProof/>
                <w:lang w:val="fr-FR"/>
              </w:rPr>
            </w:pP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sz w:val="18"/>
                <w:szCs w:val="18"/>
                <w:lang w:val="fr-FR"/>
              </w:rPr>
            </w:pPr>
            <w:r w:rsidRPr="00640614">
              <w:rPr>
                <w:rFonts w:ascii="Tahoma" w:hAnsi="Tahoma" w:cs="Tahoma"/>
                <w:noProof/>
                <w:sz w:val="18"/>
                <w:szCs w:val="18"/>
                <w:lang w:val="fr-FR"/>
              </w:rPr>
              <w:t>Israël</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540"/>
              <w:jc w:val="center"/>
              <w:rPr>
                <w:rFonts w:ascii="Tahoma" w:hAnsi="Tahoma" w:cs="Tahoma"/>
                <w:noProof/>
                <w:color w:val="000000"/>
                <w:sz w:val="18"/>
                <w:szCs w:val="20"/>
                <w:lang w:val="fr-FR"/>
              </w:rPr>
            </w:pP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ind w:left="540"/>
              <w:jc w:val="center"/>
              <w:rPr>
                <w:rFonts w:cs="Tahoma"/>
                <w:noProof/>
                <w:lang w:val="fr-FR"/>
              </w:rPr>
            </w:pP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sz w:val="18"/>
                <w:szCs w:val="18"/>
                <w:lang w:val="fr-FR"/>
              </w:rPr>
            </w:pPr>
            <w:r w:rsidRPr="00640614">
              <w:rPr>
                <w:rFonts w:ascii="Tahoma" w:hAnsi="Tahoma" w:cs="Tahoma"/>
                <w:noProof/>
                <w:sz w:val="18"/>
                <w:szCs w:val="18"/>
                <w:lang w:val="fr-FR"/>
              </w:rPr>
              <w:t>Italie</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540"/>
              <w:jc w:val="center"/>
              <w:rPr>
                <w:rFonts w:ascii="Tahoma" w:hAnsi="Tahoma" w:cs="Tahoma"/>
                <w:noProof/>
                <w:color w:val="000000"/>
                <w:sz w:val="18"/>
                <w:szCs w:val="20"/>
                <w:lang w:val="fr-FR"/>
              </w:rPr>
            </w:pP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ind w:left="540"/>
              <w:jc w:val="center"/>
              <w:rPr>
                <w:rFonts w:cs="Tahoma"/>
                <w:noProof/>
                <w:lang w:val="fr-FR"/>
              </w:rPr>
            </w:pP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sz w:val="18"/>
                <w:szCs w:val="18"/>
                <w:lang w:val="fr-FR"/>
              </w:rPr>
            </w:pPr>
            <w:r w:rsidRPr="00640614">
              <w:rPr>
                <w:rFonts w:ascii="Tahoma" w:hAnsi="Tahoma" w:cs="Tahoma"/>
                <w:noProof/>
                <w:sz w:val="18"/>
                <w:szCs w:val="18"/>
                <w:lang w:val="fr-FR"/>
              </w:rPr>
              <w:t>Luxembourg</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540"/>
              <w:jc w:val="center"/>
              <w:rPr>
                <w:rFonts w:ascii="Tahoma" w:hAnsi="Tahoma" w:cs="Tahoma"/>
                <w:noProof/>
                <w:color w:val="000000"/>
                <w:sz w:val="18"/>
                <w:szCs w:val="20"/>
                <w:lang w:val="fr-FR"/>
              </w:rPr>
            </w:pP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ind w:left="540"/>
              <w:jc w:val="center"/>
              <w:rPr>
                <w:rFonts w:cs="Tahoma"/>
                <w:noProof/>
                <w:lang w:val="fr-FR"/>
              </w:rPr>
            </w:pP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sz w:val="18"/>
                <w:szCs w:val="18"/>
                <w:lang w:val="fr-FR"/>
              </w:rPr>
            </w:pPr>
            <w:r w:rsidRPr="00640614">
              <w:rPr>
                <w:rFonts w:ascii="Tahoma" w:hAnsi="Tahoma" w:cs="Tahoma"/>
                <w:noProof/>
                <w:sz w:val="18"/>
                <w:szCs w:val="18"/>
                <w:lang w:val="fr-FR"/>
              </w:rPr>
              <w:t>Pays</w:t>
            </w:r>
            <w:r w:rsidR="00C15BE8">
              <w:rPr>
                <w:rFonts w:ascii="Tahoma" w:hAnsi="Tahoma" w:cs="Tahoma"/>
                <w:noProof/>
                <w:sz w:val="18"/>
                <w:szCs w:val="18"/>
                <w:lang w:val="fr-FR"/>
              </w:rPr>
              <w:t>-</w:t>
            </w:r>
            <w:r w:rsidRPr="00640614">
              <w:rPr>
                <w:rFonts w:ascii="Tahoma" w:hAnsi="Tahoma" w:cs="Tahoma"/>
                <w:noProof/>
                <w:sz w:val="18"/>
                <w:szCs w:val="18"/>
                <w:lang w:val="fr-FR"/>
              </w:rPr>
              <w:t>Bas</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540"/>
              <w:jc w:val="center"/>
              <w:rPr>
                <w:rFonts w:ascii="Tahoma" w:hAnsi="Tahoma" w:cs="Tahoma"/>
                <w:noProof/>
                <w:color w:val="000000"/>
                <w:sz w:val="18"/>
                <w:szCs w:val="20"/>
                <w:lang w:val="fr-FR"/>
              </w:rPr>
            </w:pP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ind w:left="540"/>
              <w:jc w:val="center"/>
              <w:rPr>
                <w:rFonts w:cs="Tahoma"/>
                <w:noProof/>
                <w:lang w:val="fr-FR"/>
              </w:rPr>
            </w:pP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sz w:val="18"/>
                <w:szCs w:val="18"/>
                <w:lang w:val="fr-FR"/>
              </w:rPr>
            </w:pPr>
            <w:r w:rsidRPr="00640614">
              <w:rPr>
                <w:rFonts w:ascii="Tahoma" w:hAnsi="Tahoma" w:cs="Tahoma"/>
                <w:noProof/>
                <w:sz w:val="18"/>
                <w:szCs w:val="18"/>
                <w:lang w:val="fr-FR"/>
              </w:rPr>
              <w:t>Norvège</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540"/>
              <w:jc w:val="center"/>
              <w:rPr>
                <w:rFonts w:ascii="Tahoma" w:hAnsi="Tahoma" w:cs="Tahoma"/>
                <w:noProof/>
                <w:color w:val="000000"/>
                <w:sz w:val="18"/>
                <w:szCs w:val="20"/>
                <w:lang w:val="fr-FR"/>
              </w:rPr>
            </w:pP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ind w:left="540"/>
              <w:jc w:val="center"/>
              <w:rPr>
                <w:rFonts w:cs="Tahoma"/>
                <w:noProof/>
                <w:lang w:val="fr-FR"/>
              </w:rPr>
            </w:pP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sz w:val="18"/>
                <w:szCs w:val="18"/>
                <w:lang w:val="fr-FR"/>
              </w:rPr>
            </w:pPr>
            <w:r w:rsidRPr="00640614">
              <w:rPr>
                <w:rFonts w:ascii="Tahoma" w:hAnsi="Tahoma" w:cs="Tahoma"/>
                <w:noProof/>
                <w:sz w:val="18"/>
                <w:szCs w:val="18"/>
                <w:lang w:val="fr-FR"/>
              </w:rPr>
              <w:t>Pologne</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540"/>
              <w:jc w:val="center"/>
              <w:rPr>
                <w:rFonts w:ascii="Tahoma" w:hAnsi="Tahoma" w:cs="Tahoma"/>
                <w:noProof/>
                <w:color w:val="000000"/>
                <w:sz w:val="18"/>
                <w:szCs w:val="20"/>
                <w:lang w:val="fr-FR"/>
              </w:rPr>
            </w:pP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ind w:left="540"/>
              <w:jc w:val="center"/>
              <w:rPr>
                <w:rFonts w:cs="Tahoma"/>
                <w:noProof/>
                <w:lang w:val="fr-FR"/>
              </w:rPr>
            </w:pP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sz w:val="18"/>
                <w:szCs w:val="18"/>
                <w:lang w:val="fr-FR"/>
              </w:rPr>
            </w:pPr>
            <w:r w:rsidRPr="00640614">
              <w:rPr>
                <w:rFonts w:ascii="Tahoma" w:hAnsi="Tahoma" w:cs="Tahoma"/>
                <w:noProof/>
                <w:sz w:val="18"/>
                <w:szCs w:val="18"/>
                <w:lang w:val="fr-FR"/>
              </w:rPr>
              <w:t>Portugal</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540"/>
              <w:jc w:val="center"/>
              <w:rPr>
                <w:rFonts w:ascii="Tahoma" w:hAnsi="Tahoma" w:cs="Tahoma"/>
                <w:noProof/>
                <w:color w:val="000000"/>
                <w:sz w:val="18"/>
                <w:szCs w:val="20"/>
                <w:lang w:val="fr-FR"/>
              </w:rPr>
            </w:pP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ind w:left="540"/>
              <w:jc w:val="center"/>
              <w:rPr>
                <w:rFonts w:cs="Tahoma"/>
                <w:noProof/>
                <w:lang w:val="fr-FR"/>
              </w:rPr>
            </w:pP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sz w:val="18"/>
                <w:szCs w:val="18"/>
                <w:lang w:val="fr-FR"/>
              </w:rPr>
            </w:pPr>
            <w:r w:rsidRPr="00640614">
              <w:rPr>
                <w:rFonts w:ascii="Tahoma" w:hAnsi="Tahoma" w:cs="Tahoma"/>
                <w:noProof/>
                <w:sz w:val="18"/>
                <w:szCs w:val="18"/>
                <w:lang w:val="fr-FR"/>
              </w:rPr>
              <w:t>Roumanie</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540"/>
              <w:jc w:val="center"/>
              <w:rPr>
                <w:rFonts w:ascii="Tahoma" w:hAnsi="Tahoma" w:cs="Tahoma"/>
                <w:noProof/>
                <w:color w:val="000000"/>
                <w:sz w:val="18"/>
                <w:szCs w:val="20"/>
                <w:lang w:val="fr-FR"/>
              </w:rPr>
            </w:pP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ind w:left="540"/>
              <w:jc w:val="center"/>
              <w:rPr>
                <w:rFonts w:cs="Tahoma"/>
                <w:noProof/>
                <w:lang w:val="fr-FR"/>
              </w:rPr>
            </w:pP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sz w:val="18"/>
                <w:szCs w:val="18"/>
                <w:lang w:val="fr-FR"/>
              </w:rPr>
            </w:pPr>
            <w:r w:rsidRPr="00640614">
              <w:rPr>
                <w:rFonts w:ascii="Tahoma" w:hAnsi="Tahoma" w:cs="Tahoma"/>
                <w:noProof/>
                <w:sz w:val="18"/>
                <w:lang w:val="fr-FR"/>
              </w:rPr>
              <w:t>Russie</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540"/>
              <w:jc w:val="center"/>
              <w:rPr>
                <w:rFonts w:ascii="Tahoma" w:hAnsi="Tahoma" w:cs="Tahoma"/>
                <w:noProof/>
                <w:color w:val="000000"/>
                <w:sz w:val="18"/>
                <w:szCs w:val="20"/>
                <w:lang w:val="fr-FR"/>
              </w:rPr>
            </w:pP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ind w:left="540"/>
              <w:jc w:val="center"/>
              <w:rPr>
                <w:rFonts w:cs="Tahoma"/>
                <w:noProof/>
                <w:lang w:val="fr-FR"/>
              </w:rPr>
            </w:pP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sz w:val="18"/>
                <w:szCs w:val="18"/>
                <w:lang w:val="fr-FR"/>
              </w:rPr>
            </w:pPr>
            <w:r w:rsidRPr="00640614">
              <w:rPr>
                <w:rFonts w:ascii="Tahoma" w:hAnsi="Tahoma" w:cs="Tahoma"/>
                <w:noProof/>
                <w:sz w:val="18"/>
                <w:szCs w:val="18"/>
                <w:lang w:val="fr-FR"/>
              </w:rPr>
              <w:t>Espagne</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540"/>
              <w:jc w:val="center"/>
              <w:rPr>
                <w:rFonts w:ascii="Tahoma" w:hAnsi="Tahoma" w:cs="Tahoma"/>
                <w:noProof/>
                <w:color w:val="000000"/>
                <w:sz w:val="18"/>
                <w:szCs w:val="20"/>
                <w:lang w:val="fr-FR"/>
              </w:rPr>
            </w:pP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ind w:left="540"/>
              <w:jc w:val="center"/>
              <w:rPr>
                <w:rFonts w:cs="Tahoma"/>
                <w:noProof/>
                <w:lang w:val="fr-FR"/>
              </w:rPr>
            </w:pP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sz w:val="18"/>
                <w:szCs w:val="18"/>
                <w:lang w:val="fr-FR"/>
              </w:rPr>
            </w:pPr>
            <w:r w:rsidRPr="00640614">
              <w:rPr>
                <w:rFonts w:ascii="Tahoma" w:hAnsi="Tahoma" w:cs="Tahoma"/>
                <w:noProof/>
                <w:sz w:val="18"/>
                <w:szCs w:val="18"/>
                <w:lang w:val="fr-FR"/>
              </w:rPr>
              <w:t>Suède</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540"/>
              <w:jc w:val="center"/>
              <w:rPr>
                <w:rFonts w:ascii="Tahoma" w:hAnsi="Tahoma" w:cs="Tahoma"/>
                <w:noProof/>
                <w:color w:val="000000"/>
                <w:sz w:val="18"/>
                <w:szCs w:val="20"/>
                <w:lang w:val="fr-FR"/>
              </w:rPr>
            </w:pP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ind w:left="540"/>
              <w:jc w:val="center"/>
              <w:rPr>
                <w:rFonts w:cs="Tahoma"/>
                <w:noProof/>
                <w:lang w:val="fr-FR"/>
              </w:rPr>
            </w:pP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sz w:val="18"/>
                <w:szCs w:val="18"/>
                <w:lang w:val="fr-FR"/>
              </w:rPr>
            </w:pPr>
            <w:r w:rsidRPr="00640614">
              <w:rPr>
                <w:rFonts w:ascii="Tahoma" w:hAnsi="Tahoma" w:cs="Tahoma"/>
                <w:noProof/>
                <w:sz w:val="18"/>
                <w:szCs w:val="18"/>
                <w:lang w:val="fr-FR"/>
              </w:rPr>
              <w:t>Suisse</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540"/>
              <w:jc w:val="center"/>
              <w:rPr>
                <w:rFonts w:ascii="Tahoma" w:hAnsi="Tahoma" w:cs="Tahoma"/>
                <w:noProof/>
                <w:color w:val="000000"/>
                <w:sz w:val="18"/>
                <w:szCs w:val="20"/>
                <w:lang w:val="fr-FR"/>
              </w:rPr>
            </w:pPr>
          </w:p>
        </w:tc>
      </w:tr>
      <w:tr w:rsidR="00894BFE" w:rsidRPr="00640614" w:rsidTr="00DF290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94BFE" w:rsidRPr="00640614" w:rsidRDefault="00894BFE" w:rsidP="00DF2907">
            <w:pPr>
              <w:ind w:left="540"/>
              <w:jc w:val="center"/>
              <w:rPr>
                <w:rFonts w:cs="Tahoma"/>
                <w:noProof/>
                <w:lang w:val="fr-FR"/>
              </w:rPr>
            </w:pPr>
          </w:p>
        </w:tc>
        <w:tc>
          <w:tcPr>
            <w:tcW w:w="2670" w:type="dxa"/>
            <w:tcBorders>
              <w:top w:val="single" w:sz="4" w:space="0" w:color="000000"/>
              <w:left w:val="nil"/>
              <w:bottom w:val="single" w:sz="4" w:space="0" w:color="000000"/>
              <w:right w:val="single" w:sz="4" w:space="0" w:color="auto"/>
            </w:tcBorders>
          </w:tcPr>
          <w:p w:rsidR="00894BFE" w:rsidRPr="00640614" w:rsidRDefault="00894BFE" w:rsidP="00DF2907">
            <w:pPr>
              <w:pStyle w:val="ColorfulList-Accent11"/>
              <w:spacing w:line="276" w:lineRule="auto"/>
              <w:ind w:left="0"/>
              <w:jc w:val="center"/>
              <w:rPr>
                <w:rFonts w:ascii="Tahoma" w:hAnsi="Tahoma" w:cs="Tahoma"/>
                <w:noProof/>
                <w:sz w:val="18"/>
                <w:szCs w:val="18"/>
                <w:lang w:val="fr-FR"/>
              </w:rPr>
            </w:pPr>
            <w:r w:rsidRPr="00640614">
              <w:rPr>
                <w:rFonts w:ascii="Tahoma" w:hAnsi="Tahoma" w:cs="Tahoma"/>
                <w:noProof/>
                <w:sz w:val="18"/>
                <w:szCs w:val="18"/>
                <w:lang w:val="fr-FR"/>
              </w:rPr>
              <w:t>Royaume</w:t>
            </w:r>
            <w:r w:rsidR="00C15BE8">
              <w:rPr>
                <w:rFonts w:ascii="Tahoma" w:hAnsi="Tahoma" w:cs="Tahoma"/>
                <w:noProof/>
                <w:sz w:val="18"/>
                <w:szCs w:val="18"/>
                <w:lang w:val="fr-FR"/>
              </w:rPr>
              <w:t>-</w:t>
            </w:r>
            <w:r w:rsidRPr="00640614">
              <w:rPr>
                <w:rFonts w:ascii="Tahoma" w:hAnsi="Tahoma" w:cs="Tahoma"/>
                <w:noProof/>
                <w:sz w:val="18"/>
                <w:szCs w:val="18"/>
                <w:lang w:val="fr-FR"/>
              </w:rPr>
              <w:t>Uni</w:t>
            </w:r>
          </w:p>
        </w:tc>
        <w:tc>
          <w:tcPr>
            <w:tcW w:w="2670" w:type="dxa"/>
            <w:tcBorders>
              <w:top w:val="single" w:sz="4" w:space="0" w:color="000000"/>
              <w:left w:val="single" w:sz="4" w:space="0" w:color="auto"/>
              <w:bottom w:val="single" w:sz="4" w:space="0" w:color="000000"/>
              <w:right w:val="single" w:sz="4" w:space="0" w:color="000000"/>
            </w:tcBorders>
          </w:tcPr>
          <w:p w:rsidR="00894BFE" w:rsidRPr="00640614" w:rsidRDefault="00894BFE" w:rsidP="00DF2907">
            <w:pPr>
              <w:pStyle w:val="ColorfulList-Accent11"/>
              <w:spacing w:line="276" w:lineRule="auto"/>
              <w:ind w:left="540"/>
              <w:jc w:val="center"/>
              <w:rPr>
                <w:rFonts w:ascii="Tahoma" w:hAnsi="Tahoma" w:cs="Tahoma"/>
                <w:noProof/>
                <w:color w:val="000000"/>
                <w:sz w:val="18"/>
                <w:szCs w:val="20"/>
                <w:lang w:val="fr-FR"/>
              </w:rPr>
            </w:pPr>
          </w:p>
        </w:tc>
      </w:tr>
    </w:tbl>
    <w:p w:rsidR="00894BFE" w:rsidRPr="00640614" w:rsidRDefault="00894BFE" w:rsidP="00894BFE">
      <w:pPr>
        <w:ind w:left="54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Contrat Campus et School</w:t>
      </w:r>
    </w:p>
    <w:p w:rsidR="00894BFE" w:rsidRPr="00640614" w:rsidRDefault="00894BFE" w:rsidP="001C6561">
      <w:pPr>
        <w:ind w:left="720"/>
        <w:rPr>
          <w:rFonts w:cs="Tahoma"/>
          <w:noProof/>
          <w:lang w:val="fr-FR"/>
        </w:rPr>
      </w:pPr>
      <w:r w:rsidRPr="00640614">
        <w:rPr>
          <w:rFonts w:cs="Tahoma"/>
          <w:noProof/>
          <w:color w:val="000000"/>
          <w:lang w:val="fr-FR"/>
        </w:rPr>
        <w:t>Les licences d’abonnement pour Dynamics CRM Online vendues au titre d’un Contrat CASA peuvent être</w:t>
      </w:r>
      <w:r w:rsidR="001C6561" w:rsidRPr="00640614">
        <w:rPr>
          <w:rFonts w:cs="Tahoma"/>
          <w:noProof/>
          <w:color w:val="000000"/>
          <w:lang w:val="fr-FR"/>
        </w:rPr>
        <w:t> </w:t>
      </w:r>
      <w:r w:rsidRPr="00640614">
        <w:rPr>
          <w:rFonts w:cs="Tahoma"/>
          <w:noProof/>
          <w:color w:val="000000"/>
          <w:lang w:val="fr-FR"/>
        </w:rPr>
        <w:t>achetées avec une option couvrant l’ensemble de l’Établissement.</w:t>
      </w:r>
      <w:r w:rsidRPr="00640614">
        <w:rPr>
          <w:rFonts w:cs="Tahoma"/>
          <w:noProof/>
          <w:lang w:val="fr-FR"/>
        </w:rPr>
        <w:t xml:space="preserve"> </w:t>
      </w:r>
      <w:r w:rsidRPr="00640614">
        <w:rPr>
          <w:rFonts w:cs="Tahoma"/>
          <w:noProof/>
          <w:color w:val="000000"/>
          <w:lang w:val="fr-FR"/>
        </w:rPr>
        <w:t>Les licences d’abonnement sont concédées par Utilisateur.</w:t>
      </w:r>
      <w:r w:rsidRPr="00640614">
        <w:rPr>
          <w:rFonts w:cs="Tahoma"/>
          <w:noProof/>
          <w:lang w:val="fr-FR"/>
        </w:rPr>
        <w:t xml:space="preserve"> </w:t>
      </w:r>
      <w:bookmarkStart w:id="1247" w:name="Srv_41DuetEnterpriseforOfficeandSAP"/>
      <w:r w:rsidRPr="00640614">
        <w:rPr>
          <w:rFonts w:cs="Tahoma"/>
          <w:noProof/>
          <w:color w:val="000000"/>
          <w:lang w:val="fr-FR"/>
        </w:rPr>
        <w:t xml:space="preserve">Si des Licences d’Abonnement Utilisateur supplémentaires sont requises pour accéder à Dynamics CRM, un nombre égal de Licences d’Abonnement </w:t>
      </w:r>
      <w:r w:rsidR="00D41658">
        <w:rPr>
          <w:rFonts w:cs="Tahoma"/>
          <w:noProof/>
          <w:color w:val="000000"/>
          <w:lang w:val="fr-FR"/>
        </w:rPr>
        <w:t>Utilisateur doit être commandé.</w:t>
      </w:r>
    </w:p>
    <w:bookmarkEnd w:id="1247"/>
    <w:p w:rsidR="00894BFE" w:rsidRPr="00640614" w:rsidRDefault="00894BFE" w:rsidP="00894BFE">
      <w:pPr>
        <w:ind w:left="720"/>
        <w:rPr>
          <w:rFonts w:cs="Tahoma"/>
          <w:noProof/>
          <w:lang w:val="fr-FR"/>
        </w:rPr>
      </w:pPr>
    </w:p>
    <w:p w:rsidR="00894BFE" w:rsidRPr="00640614" w:rsidRDefault="00894BFE" w:rsidP="001C6561">
      <w:pPr>
        <w:pStyle w:val="Heading3"/>
        <w:ind w:left="270" w:hanging="270"/>
        <w:rPr>
          <w:rFonts w:ascii="Tahoma" w:hAnsi="Tahoma" w:cs="Tahoma"/>
          <w:noProof/>
        </w:rPr>
      </w:pPr>
      <w:bookmarkStart w:id="1248" w:name="_Toc336338303"/>
      <w:bookmarkStart w:id="1249" w:name="Srv_38EntCALSuite"/>
      <w:bookmarkStart w:id="1250" w:name="Srv_45EntCALBridgeWinIntune"/>
      <w:bookmarkStart w:id="1251" w:name="_40_CAL_Entreprise"/>
      <w:bookmarkStart w:id="1252" w:name="_Toc345703227"/>
      <w:bookmarkEnd w:id="1248"/>
      <w:bookmarkEnd w:id="1249"/>
      <w:bookmarkEnd w:id="1250"/>
      <w:bookmarkEnd w:id="1251"/>
      <w:r w:rsidRPr="00640614">
        <w:rPr>
          <w:rFonts w:ascii="Tahoma" w:hAnsi="Tahoma" w:cs="Tahoma"/>
          <w:noProof/>
          <w:color w:val="F66400"/>
          <w:sz w:val="22"/>
          <w:vertAlign w:val="superscript"/>
          <w:lang w:eastAsia="x-none"/>
        </w:rPr>
        <w:t>4</w:t>
      </w:r>
      <w:r w:rsidR="004F3D35">
        <w:rPr>
          <w:rFonts w:ascii="Tahoma" w:hAnsi="Tahoma" w:cs="Tahoma"/>
          <w:noProof/>
          <w:color w:val="F66400"/>
          <w:sz w:val="22"/>
          <w:vertAlign w:val="superscript"/>
          <w:lang w:eastAsia="x-none"/>
        </w:rPr>
        <w:t>1</w:t>
      </w:r>
      <w:r w:rsidRPr="00640614">
        <w:rPr>
          <w:rFonts w:ascii="Tahoma" w:hAnsi="Tahoma" w:cs="Tahoma"/>
          <w:noProof/>
          <w:color w:val="F66400"/>
          <w:sz w:val="22"/>
          <w:lang w:eastAsia="x-none"/>
        </w:rPr>
        <w:t xml:space="preserve"> CAL Entreprise Suite Bridge pour Office 365, CAL Entreprise Suite Bridge pour</w:t>
      </w:r>
      <w:r w:rsidR="001C6561" w:rsidRPr="00640614">
        <w:rPr>
          <w:rFonts w:ascii="Tahoma" w:hAnsi="Tahoma" w:cs="Tahoma"/>
          <w:noProof/>
          <w:color w:val="F66400"/>
          <w:sz w:val="22"/>
          <w:lang w:eastAsia="x-none"/>
        </w:rPr>
        <w:t> </w:t>
      </w:r>
      <w:r w:rsidRPr="00640614">
        <w:rPr>
          <w:rFonts w:ascii="Tahoma" w:hAnsi="Tahoma" w:cs="Tahoma"/>
          <w:noProof/>
          <w:color w:val="F66400"/>
          <w:sz w:val="22"/>
          <w:lang w:eastAsia="x-none"/>
        </w:rPr>
        <w:t>Office 365 et Windows Intune, et CAL Entreprise Suite Bridge pour Windows</w:t>
      </w:r>
      <w:r w:rsidR="001C6561" w:rsidRPr="00640614">
        <w:rPr>
          <w:rFonts w:ascii="Tahoma" w:hAnsi="Tahoma" w:cs="Tahoma"/>
          <w:noProof/>
          <w:color w:val="F66400"/>
          <w:sz w:val="22"/>
          <w:lang w:eastAsia="x-none"/>
        </w:rPr>
        <w:t> </w:t>
      </w:r>
      <w:r w:rsidRPr="00640614">
        <w:rPr>
          <w:rFonts w:ascii="Tahoma" w:hAnsi="Tahoma" w:cs="Tahoma"/>
          <w:noProof/>
          <w:color w:val="F66400"/>
          <w:sz w:val="22"/>
          <w:lang w:eastAsia="x-none"/>
        </w:rPr>
        <w:t>Intune</w:t>
      </w:r>
      <w:bookmarkEnd w:id="1252"/>
    </w:p>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Définition</w:t>
      </w:r>
    </w:p>
    <w:p w:rsidR="00894BFE" w:rsidRPr="00640614" w:rsidRDefault="00894BFE" w:rsidP="00894BFE">
      <w:pPr>
        <w:ind w:left="720"/>
        <w:rPr>
          <w:rFonts w:cs="Tahoma"/>
          <w:noProof/>
          <w:lang w:val="fr-FR"/>
        </w:rPr>
      </w:pPr>
      <w:r w:rsidRPr="00640614">
        <w:rPr>
          <w:rFonts w:cs="Tahoma"/>
          <w:noProof/>
          <w:szCs w:val="18"/>
          <w:lang w:val="fr-FR"/>
        </w:rPr>
        <w:t>« Transition » désigne la conversion d’une Licence couverte par une Software Assurance active en licen</w:t>
      </w:r>
      <w:r w:rsidR="00D41658">
        <w:rPr>
          <w:rFonts w:cs="Tahoma"/>
          <w:noProof/>
          <w:szCs w:val="18"/>
          <w:lang w:val="fr-FR"/>
        </w:rPr>
        <w:t>ce d’abonnement et inversement.</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Droits d’utilisation applicables</w:t>
      </w:r>
    </w:p>
    <w:p w:rsidR="00894BFE" w:rsidRPr="00640614" w:rsidRDefault="00894BFE" w:rsidP="00894BFE">
      <w:pPr>
        <w:ind w:left="720"/>
        <w:rPr>
          <w:rFonts w:cs="Tahoma"/>
          <w:noProof/>
          <w:lang w:val="fr-FR"/>
        </w:rPr>
      </w:pPr>
      <w:r w:rsidRPr="00640614">
        <w:rPr>
          <w:rFonts w:cs="Tahoma"/>
          <w:noProof/>
          <w:lang w:val="fr-FR"/>
        </w:rPr>
        <w:t>La CAL Suite Bridge n’a pas de version et les Droits d’Utilisation de Logiciels y afférents sont déterminés par le statut de la Software Assurance couvrant cette offre. Si la Software Assurance est interrompue, les droits d’accès au titre des licences pour la durée des droits de propriété intellectuelle sont déterminés en fonction des Droits d’Utilisation de Logiciels en vigueur avant l’interruption de la couverture. Une licence CAL Suite Bridge est une licence unique qui doit être attribuée à un seul utilisateur ou dispositif.</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Conditions requises</w:t>
      </w:r>
    </w:p>
    <w:p w:rsidR="00894BFE" w:rsidRPr="00640614" w:rsidRDefault="00894BFE" w:rsidP="00894BFE">
      <w:pPr>
        <w:ind w:left="720"/>
        <w:rPr>
          <w:rFonts w:cs="Tahoma"/>
          <w:noProof/>
          <w:lang w:val="fr-FR"/>
        </w:rPr>
      </w:pPr>
      <w:r w:rsidRPr="00640614">
        <w:rPr>
          <w:rFonts w:cs="Tahoma"/>
          <w:noProof/>
          <w:lang w:val="fr-FR"/>
        </w:rPr>
        <w:t xml:space="preserve">La Transition d’une CAL Suite vers une combinaison comparable de Produit et Services en Ligne nécessite une CAL Suite Bridge. Le cas échéant, et lorsque la Licence éligible a été entièrement payée par le Client, aucun achat de Licence n’est requis pour la CAL Suite Bridge. Une Software Assurance doit toutefois être achetée pour la CAL Suite Bridge à la date anniversaire de l’Accord de Mise en Œuvre au cours de l’année de Transition. Le ratio de transition pourra alors être d’une Software Assurance CAL Suite Bridge pour une Software Assurance CAL Suite, en conservant la même Licence Utilisateur ou Dispositif que </w:t>
      </w:r>
      <w:r w:rsidR="00D41658">
        <w:rPr>
          <w:rFonts w:cs="Tahoma"/>
          <w:noProof/>
          <w:lang w:val="fr-FR"/>
        </w:rPr>
        <w:t>celle de la CAL Suite éligible.</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rsidR="00894BFE" w:rsidRDefault="00894BFE" w:rsidP="00F436C7">
      <w:pPr>
        <w:spacing w:line="180" w:lineRule="auto"/>
        <w:ind w:left="720"/>
        <w:rPr>
          <w:rFonts w:cs="Tahoma"/>
          <w:noProof/>
          <w:lang w:val="fr-FR"/>
        </w:rPr>
      </w:pPr>
    </w:p>
    <w:p w:rsidR="00D41658" w:rsidRDefault="00D41658" w:rsidP="00F436C7">
      <w:pPr>
        <w:spacing w:line="180" w:lineRule="auto"/>
        <w:ind w:left="720"/>
        <w:rPr>
          <w:rFonts w:cs="Tahoma"/>
          <w:noProof/>
          <w:lang w:val="fr-FR"/>
        </w:rPr>
      </w:pPr>
    </w:p>
    <w:p w:rsidR="00D41658" w:rsidRDefault="00D41658" w:rsidP="00F436C7">
      <w:pPr>
        <w:spacing w:line="180" w:lineRule="auto"/>
        <w:ind w:left="720"/>
        <w:rPr>
          <w:rFonts w:cs="Tahoma"/>
          <w:noProof/>
          <w:lang w:val="fr-FR"/>
        </w:rPr>
      </w:pPr>
    </w:p>
    <w:p w:rsidR="00D41658" w:rsidRDefault="00D41658" w:rsidP="00F436C7">
      <w:pPr>
        <w:spacing w:line="180" w:lineRule="auto"/>
        <w:ind w:left="720"/>
        <w:rPr>
          <w:rFonts w:cs="Tahoma"/>
          <w:noProof/>
          <w:lang w:val="fr-FR"/>
        </w:rPr>
      </w:pPr>
    </w:p>
    <w:p w:rsidR="00D41658" w:rsidRDefault="00D41658" w:rsidP="00F436C7">
      <w:pPr>
        <w:spacing w:line="180" w:lineRule="auto"/>
        <w:ind w:left="720"/>
        <w:rPr>
          <w:rFonts w:cs="Tahoma"/>
          <w:noProof/>
          <w:lang w:val="fr-FR"/>
        </w:rPr>
      </w:pPr>
    </w:p>
    <w:p w:rsidR="00D41658" w:rsidRPr="00640614" w:rsidRDefault="00D41658" w:rsidP="00F436C7">
      <w:pPr>
        <w:spacing w:line="180" w:lineRule="auto"/>
        <w:ind w:left="720"/>
        <w:rPr>
          <w:rFonts w:cs="Tahoma"/>
          <w:noProof/>
          <w:lang w:val="fr-FR"/>
        </w:rPr>
      </w:pPr>
    </w:p>
    <w:tbl>
      <w:tblPr>
        <w:tblW w:w="4214" w:type="pct"/>
        <w:jc w:val="center"/>
        <w:tblCellMar>
          <w:left w:w="0" w:type="dxa"/>
          <w:right w:w="0" w:type="dxa"/>
        </w:tblCellMar>
        <w:tblLook w:val="00A0" w:firstRow="1" w:lastRow="0" w:firstColumn="1" w:lastColumn="0" w:noHBand="0" w:noVBand="0"/>
      </w:tblPr>
      <w:tblGrid>
        <w:gridCol w:w="2644"/>
        <w:gridCol w:w="2701"/>
        <w:gridCol w:w="2560"/>
      </w:tblGrid>
      <w:tr w:rsidR="00894BFE" w:rsidRPr="00640614" w:rsidTr="00DF2907">
        <w:trPr>
          <w:tblHeader/>
          <w:jc w:val="center"/>
        </w:trPr>
        <w:tc>
          <w:tcPr>
            <w:tcW w:w="1672" w:type="pct"/>
            <w:tcBorders>
              <w:top w:val="single" w:sz="8" w:space="0" w:color="auto"/>
              <w:left w:val="single" w:sz="8" w:space="0" w:color="auto"/>
              <w:bottom w:val="single" w:sz="8" w:space="0" w:color="auto"/>
              <w:right w:val="single" w:sz="8" w:space="0" w:color="auto"/>
            </w:tcBorders>
            <w:shd w:val="clear" w:color="auto" w:fill="FABF8F"/>
            <w:vAlign w:val="center"/>
          </w:tcPr>
          <w:p w:rsidR="00894BFE" w:rsidRPr="00640614" w:rsidRDefault="00894BFE" w:rsidP="00DF2907">
            <w:pPr>
              <w:spacing w:before="80" w:after="200" w:line="276" w:lineRule="auto"/>
              <w:ind w:left="175"/>
              <w:rPr>
                <w:rFonts w:eastAsia="Times New Roman" w:cs="Tahoma"/>
                <w:b/>
                <w:bCs/>
                <w:noProof/>
                <w:color w:val="000000"/>
                <w:szCs w:val="18"/>
                <w:lang w:val="fr-FR" w:eastAsia="ja-JP"/>
              </w:rPr>
            </w:pPr>
            <w:r w:rsidRPr="00640614">
              <w:rPr>
                <w:rFonts w:cs="Tahoma"/>
                <w:b/>
                <w:noProof/>
                <w:lang w:val="fr-FR"/>
              </w:rPr>
              <w:t>CAL Suite Bridge</w:t>
            </w:r>
          </w:p>
        </w:tc>
        <w:tc>
          <w:tcPr>
            <w:tcW w:w="1708" w:type="pct"/>
            <w:tcBorders>
              <w:top w:val="single" w:sz="8" w:space="0" w:color="auto"/>
              <w:left w:val="nil"/>
              <w:bottom w:val="single" w:sz="8" w:space="0" w:color="auto"/>
              <w:right w:val="single" w:sz="8" w:space="0" w:color="auto"/>
            </w:tcBorders>
            <w:shd w:val="clear" w:color="auto" w:fill="FABF8F"/>
            <w:vAlign w:val="center"/>
          </w:tcPr>
          <w:p w:rsidR="00894BFE" w:rsidRPr="00640614" w:rsidRDefault="00894BFE" w:rsidP="00DF2907">
            <w:pPr>
              <w:spacing w:before="80" w:after="200" w:line="276" w:lineRule="auto"/>
              <w:ind w:left="180"/>
              <w:rPr>
                <w:rFonts w:eastAsia="Times New Roman" w:cs="Tahoma"/>
                <w:b/>
                <w:bCs/>
                <w:noProof/>
                <w:color w:val="000000"/>
                <w:szCs w:val="18"/>
                <w:lang w:val="fr-FR" w:eastAsia="ja-JP"/>
              </w:rPr>
            </w:pPr>
            <w:r w:rsidRPr="00640614">
              <w:rPr>
                <w:rFonts w:cs="Tahoma"/>
                <w:b/>
                <w:noProof/>
                <w:lang w:val="fr-FR"/>
              </w:rPr>
              <w:t>CAL Suite parente</w:t>
            </w:r>
          </w:p>
        </w:tc>
        <w:tc>
          <w:tcPr>
            <w:tcW w:w="1619" w:type="pct"/>
            <w:tcBorders>
              <w:top w:val="single" w:sz="8" w:space="0" w:color="auto"/>
              <w:left w:val="nil"/>
              <w:bottom w:val="single" w:sz="8" w:space="0" w:color="auto"/>
              <w:right w:val="single" w:sz="8" w:space="0" w:color="auto"/>
            </w:tcBorders>
            <w:shd w:val="clear" w:color="auto" w:fill="FABF8F"/>
          </w:tcPr>
          <w:p w:rsidR="00894BFE" w:rsidRPr="00640614" w:rsidRDefault="00894BFE" w:rsidP="00DF2907">
            <w:pPr>
              <w:spacing w:before="80" w:after="200" w:line="276" w:lineRule="auto"/>
              <w:ind w:left="180" w:right="247"/>
              <w:jc w:val="center"/>
              <w:rPr>
                <w:rFonts w:eastAsia="Times New Roman" w:cs="Tahoma"/>
                <w:b/>
                <w:bCs/>
                <w:noProof/>
                <w:color w:val="000000"/>
                <w:szCs w:val="18"/>
                <w:lang w:val="fr-FR" w:eastAsia="ja-JP"/>
              </w:rPr>
            </w:pPr>
            <w:r w:rsidRPr="00640614">
              <w:rPr>
                <w:rFonts w:cs="Tahoma"/>
                <w:b/>
                <w:noProof/>
                <w:lang w:val="fr-FR"/>
              </w:rPr>
              <w:t>Services en Ligne éligibles</w:t>
            </w:r>
          </w:p>
        </w:tc>
      </w:tr>
      <w:tr w:rsidR="00894BFE" w:rsidRPr="00640614" w:rsidTr="009C42C8">
        <w:trPr>
          <w:trHeight w:val="943"/>
          <w:jc w:val="center"/>
        </w:trPr>
        <w:tc>
          <w:tcPr>
            <w:tcW w:w="1672" w:type="pct"/>
            <w:tcBorders>
              <w:top w:val="nil"/>
              <w:left w:val="single" w:sz="8" w:space="0" w:color="auto"/>
              <w:bottom w:val="single" w:sz="8" w:space="0" w:color="auto"/>
              <w:right w:val="single" w:sz="8" w:space="0" w:color="auto"/>
            </w:tcBorders>
          </w:tcPr>
          <w:p w:rsidR="00894BFE" w:rsidRPr="00640614" w:rsidRDefault="00894BFE" w:rsidP="004F4BF5">
            <w:pPr>
              <w:numPr>
                <w:ilvl w:val="0"/>
                <w:numId w:val="82"/>
              </w:numPr>
              <w:spacing w:before="60" w:after="60" w:line="276" w:lineRule="auto"/>
              <w:ind w:left="535" w:right="180"/>
              <w:rPr>
                <w:rFonts w:eastAsia="Times New Roman" w:cs="Tahoma"/>
                <w:noProof/>
                <w:szCs w:val="18"/>
                <w:lang w:val="fr-FR"/>
              </w:rPr>
            </w:pPr>
            <w:r w:rsidRPr="00640614">
              <w:rPr>
                <w:rFonts w:cs="Tahoma"/>
                <w:noProof/>
                <w:color w:val="000000"/>
                <w:lang w:val="fr-FR"/>
              </w:rPr>
              <w:t>CAL Entreprise Suite Bridge pour Office 365</w:t>
            </w:r>
          </w:p>
        </w:tc>
        <w:tc>
          <w:tcPr>
            <w:tcW w:w="1708" w:type="pct"/>
            <w:tcBorders>
              <w:top w:val="nil"/>
              <w:left w:val="nil"/>
              <w:bottom w:val="single" w:sz="8" w:space="0" w:color="auto"/>
              <w:right w:val="single" w:sz="8" w:space="0" w:color="auto"/>
            </w:tcBorders>
          </w:tcPr>
          <w:p w:rsidR="00894BFE" w:rsidRPr="00640614" w:rsidRDefault="00894BFE" w:rsidP="00F759AF">
            <w:pPr>
              <w:numPr>
                <w:ilvl w:val="0"/>
                <w:numId w:val="125"/>
              </w:numPr>
              <w:spacing w:before="80" w:after="200" w:line="276" w:lineRule="auto"/>
              <w:ind w:left="447" w:hanging="274"/>
              <w:rPr>
                <w:rFonts w:cs="Tahoma"/>
                <w:noProof/>
                <w:color w:val="000000"/>
                <w:lang w:val="fr-FR"/>
              </w:rPr>
            </w:pPr>
            <w:r w:rsidRPr="00640614">
              <w:rPr>
                <w:rFonts w:cs="Tahoma"/>
                <w:noProof/>
                <w:color w:val="000000"/>
                <w:lang w:val="fr-FR"/>
              </w:rPr>
              <w:t>Enterprise CAL Suite</w:t>
            </w:r>
          </w:p>
        </w:tc>
        <w:tc>
          <w:tcPr>
            <w:tcW w:w="1619" w:type="pct"/>
            <w:tcBorders>
              <w:top w:val="nil"/>
              <w:left w:val="nil"/>
              <w:bottom w:val="single" w:sz="8" w:space="0" w:color="auto"/>
              <w:right w:val="single" w:sz="8" w:space="0" w:color="auto"/>
            </w:tcBorders>
          </w:tcPr>
          <w:p w:rsidR="00894BFE" w:rsidRPr="00640614" w:rsidRDefault="00894BFE" w:rsidP="004F4BF5">
            <w:pPr>
              <w:numPr>
                <w:ilvl w:val="0"/>
                <w:numId w:val="83"/>
              </w:numPr>
              <w:spacing w:before="80" w:after="200" w:line="276" w:lineRule="auto"/>
              <w:ind w:left="630"/>
              <w:rPr>
                <w:rFonts w:cs="Tahoma"/>
                <w:noProof/>
                <w:lang w:val="fr-FR"/>
              </w:rPr>
            </w:pPr>
            <w:r w:rsidRPr="00640614">
              <w:rPr>
                <w:rFonts w:cs="Tahoma"/>
                <w:noProof/>
                <w:color w:val="000000"/>
                <w:lang w:val="fr-FR"/>
              </w:rPr>
              <w:t>Office 365 Plan E3, ou</w:t>
            </w:r>
          </w:p>
          <w:p w:rsidR="00894BFE" w:rsidRPr="00640614" w:rsidRDefault="00894BFE" w:rsidP="004F4BF5">
            <w:pPr>
              <w:numPr>
                <w:ilvl w:val="0"/>
                <w:numId w:val="83"/>
              </w:numPr>
              <w:spacing w:before="80" w:after="200" w:line="276" w:lineRule="auto"/>
              <w:ind w:left="630"/>
              <w:rPr>
                <w:rFonts w:eastAsia="Times New Roman" w:cs="Tahoma"/>
                <w:noProof/>
                <w:color w:val="000000"/>
                <w:szCs w:val="18"/>
                <w:lang w:val="fr-FR"/>
              </w:rPr>
            </w:pPr>
            <w:r w:rsidRPr="00640614">
              <w:rPr>
                <w:rFonts w:eastAsia="Times New Roman" w:cs="Tahoma"/>
                <w:noProof/>
                <w:color w:val="000000"/>
                <w:szCs w:val="18"/>
                <w:lang w:val="fr-FR"/>
              </w:rPr>
              <w:t>Office 365 Plan E4</w:t>
            </w:r>
          </w:p>
        </w:tc>
      </w:tr>
      <w:tr w:rsidR="00894BFE" w:rsidRPr="00640614" w:rsidTr="009C42C8">
        <w:trPr>
          <w:trHeight w:val="1276"/>
          <w:jc w:val="center"/>
        </w:trPr>
        <w:tc>
          <w:tcPr>
            <w:tcW w:w="1672" w:type="pct"/>
            <w:tcBorders>
              <w:top w:val="nil"/>
              <w:left w:val="single" w:sz="8" w:space="0" w:color="auto"/>
              <w:bottom w:val="single" w:sz="8" w:space="0" w:color="auto"/>
              <w:right w:val="single" w:sz="8" w:space="0" w:color="auto"/>
            </w:tcBorders>
          </w:tcPr>
          <w:p w:rsidR="00894BFE" w:rsidRPr="00640614" w:rsidRDefault="00894BFE" w:rsidP="004F4BF5">
            <w:pPr>
              <w:numPr>
                <w:ilvl w:val="0"/>
                <w:numId w:val="82"/>
              </w:numPr>
              <w:spacing w:before="60" w:after="60" w:line="276" w:lineRule="auto"/>
              <w:ind w:left="535" w:right="180"/>
              <w:rPr>
                <w:rFonts w:eastAsia="Times New Roman" w:cs="Tahoma"/>
                <w:noProof/>
                <w:szCs w:val="18"/>
                <w:lang w:val="fr-FR"/>
              </w:rPr>
            </w:pPr>
            <w:r w:rsidRPr="00640614">
              <w:rPr>
                <w:rFonts w:cs="Tahoma"/>
                <w:noProof/>
                <w:color w:val="000000"/>
                <w:lang w:val="fr-FR"/>
              </w:rPr>
              <w:t>CAL Entreprise Suite Bridge pour Office 365 et Windows Intune</w:t>
            </w:r>
          </w:p>
        </w:tc>
        <w:tc>
          <w:tcPr>
            <w:tcW w:w="1708" w:type="pct"/>
            <w:tcBorders>
              <w:top w:val="nil"/>
              <w:left w:val="nil"/>
              <w:bottom w:val="single" w:sz="8" w:space="0" w:color="auto"/>
              <w:right w:val="single" w:sz="8" w:space="0" w:color="auto"/>
            </w:tcBorders>
          </w:tcPr>
          <w:p w:rsidR="00894BFE" w:rsidRPr="00640614" w:rsidRDefault="00894BFE" w:rsidP="00F759AF">
            <w:pPr>
              <w:numPr>
                <w:ilvl w:val="0"/>
                <w:numId w:val="128"/>
              </w:numPr>
              <w:spacing w:before="80" w:after="200" w:line="276" w:lineRule="auto"/>
              <w:ind w:left="447" w:hanging="274"/>
              <w:rPr>
                <w:rFonts w:cs="Tahoma"/>
                <w:noProof/>
                <w:color w:val="000000"/>
                <w:lang w:val="fr-FR"/>
              </w:rPr>
            </w:pPr>
            <w:r w:rsidRPr="00640614">
              <w:rPr>
                <w:rFonts w:cs="Tahoma"/>
                <w:noProof/>
                <w:color w:val="000000"/>
                <w:lang w:val="fr-FR"/>
              </w:rPr>
              <w:t>Enterprise CAL Suite</w:t>
            </w:r>
          </w:p>
        </w:tc>
        <w:tc>
          <w:tcPr>
            <w:tcW w:w="1619" w:type="pct"/>
            <w:tcBorders>
              <w:top w:val="nil"/>
              <w:left w:val="nil"/>
              <w:bottom w:val="single" w:sz="8" w:space="0" w:color="auto"/>
              <w:right w:val="single" w:sz="8" w:space="0" w:color="auto"/>
            </w:tcBorders>
          </w:tcPr>
          <w:p w:rsidR="00894BFE" w:rsidRPr="00640614" w:rsidRDefault="00894BFE" w:rsidP="004F4BF5">
            <w:pPr>
              <w:numPr>
                <w:ilvl w:val="0"/>
                <w:numId w:val="83"/>
              </w:numPr>
              <w:spacing w:before="80" w:after="200" w:line="276" w:lineRule="auto"/>
              <w:ind w:left="630"/>
              <w:rPr>
                <w:rFonts w:cs="Tahoma"/>
                <w:noProof/>
                <w:lang w:val="fr-FR"/>
              </w:rPr>
            </w:pPr>
            <w:r w:rsidRPr="00640614">
              <w:rPr>
                <w:rFonts w:cs="Tahoma"/>
                <w:noProof/>
                <w:color w:val="000000"/>
                <w:lang w:val="fr-FR"/>
              </w:rPr>
              <w:t>Office 365 Plan E3 et Windows Intune, ou</w:t>
            </w:r>
          </w:p>
          <w:p w:rsidR="00894BFE" w:rsidRPr="00640614" w:rsidRDefault="00894BFE" w:rsidP="004F4BF5">
            <w:pPr>
              <w:numPr>
                <w:ilvl w:val="0"/>
                <w:numId w:val="83"/>
              </w:numPr>
              <w:spacing w:before="80" w:after="200" w:line="276" w:lineRule="auto"/>
              <w:ind w:left="630"/>
              <w:rPr>
                <w:rFonts w:eastAsia="Times New Roman" w:cs="Tahoma"/>
                <w:noProof/>
                <w:color w:val="000000"/>
                <w:szCs w:val="18"/>
                <w:lang w:val="fr-FR"/>
              </w:rPr>
            </w:pPr>
            <w:r w:rsidRPr="00640614">
              <w:rPr>
                <w:rFonts w:eastAsia="Times New Roman" w:cs="Tahoma"/>
                <w:noProof/>
                <w:color w:val="000000"/>
                <w:szCs w:val="18"/>
                <w:lang w:val="fr-FR"/>
              </w:rPr>
              <w:t>Office 365 Plan E4 et Windows Intune</w:t>
            </w:r>
          </w:p>
        </w:tc>
      </w:tr>
      <w:tr w:rsidR="00894BFE" w:rsidRPr="00640614" w:rsidTr="00DF2907">
        <w:trPr>
          <w:trHeight w:val="576"/>
          <w:jc w:val="center"/>
        </w:trPr>
        <w:tc>
          <w:tcPr>
            <w:tcW w:w="1672" w:type="pct"/>
            <w:tcBorders>
              <w:top w:val="nil"/>
              <w:left w:val="single" w:sz="8" w:space="0" w:color="auto"/>
              <w:bottom w:val="single" w:sz="8" w:space="0" w:color="auto"/>
              <w:right w:val="single" w:sz="8" w:space="0" w:color="auto"/>
            </w:tcBorders>
          </w:tcPr>
          <w:p w:rsidR="00894BFE" w:rsidRPr="00640614" w:rsidRDefault="00894BFE" w:rsidP="004F4BF5">
            <w:pPr>
              <w:numPr>
                <w:ilvl w:val="0"/>
                <w:numId w:val="82"/>
              </w:numPr>
              <w:spacing w:before="60" w:after="60" w:line="276" w:lineRule="auto"/>
              <w:ind w:left="535" w:right="180"/>
              <w:rPr>
                <w:rFonts w:eastAsia="Times New Roman" w:cs="Tahoma"/>
                <w:noProof/>
                <w:color w:val="000000"/>
                <w:szCs w:val="18"/>
                <w:lang w:val="fr-FR" w:eastAsia="ja-JP"/>
              </w:rPr>
            </w:pPr>
            <w:r w:rsidRPr="00640614">
              <w:rPr>
                <w:rFonts w:cs="Tahoma"/>
                <w:noProof/>
                <w:lang w:val="fr-FR"/>
              </w:rPr>
              <w:t>CAL Entreprise Suite Bridge pour Windows</w:t>
            </w:r>
            <w:r w:rsidR="009C42C8">
              <w:rPr>
                <w:rFonts w:cs="Tahoma"/>
                <w:noProof/>
                <w:lang w:val="fr-FR"/>
              </w:rPr>
              <w:t> </w:t>
            </w:r>
            <w:r w:rsidRPr="00640614">
              <w:rPr>
                <w:rFonts w:cs="Tahoma"/>
                <w:noProof/>
                <w:lang w:val="fr-FR"/>
              </w:rPr>
              <w:t>Intune</w:t>
            </w:r>
          </w:p>
        </w:tc>
        <w:tc>
          <w:tcPr>
            <w:tcW w:w="1708" w:type="pct"/>
            <w:tcBorders>
              <w:top w:val="nil"/>
              <w:left w:val="nil"/>
              <w:bottom w:val="single" w:sz="8" w:space="0" w:color="auto"/>
              <w:right w:val="single" w:sz="8" w:space="0" w:color="auto"/>
            </w:tcBorders>
          </w:tcPr>
          <w:p w:rsidR="00894BFE" w:rsidRPr="00F759AF" w:rsidRDefault="00894BFE" w:rsidP="00F759AF">
            <w:pPr>
              <w:numPr>
                <w:ilvl w:val="0"/>
                <w:numId w:val="129"/>
              </w:numPr>
              <w:spacing w:before="80" w:after="200" w:line="276" w:lineRule="auto"/>
              <w:ind w:left="447" w:hanging="274"/>
              <w:rPr>
                <w:rFonts w:cs="Tahoma"/>
                <w:noProof/>
                <w:lang w:val="fr-FR"/>
              </w:rPr>
            </w:pPr>
            <w:r w:rsidRPr="00F759AF">
              <w:rPr>
                <w:rFonts w:cs="Tahoma"/>
                <w:noProof/>
                <w:lang w:val="fr-FR"/>
              </w:rPr>
              <w:t>Enterprise CAL Suite</w:t>
            </w:r>
          </w:p>
        </w:tc>
        <w:tc>
          <w:tcPr>
            <w:tcW w:w="1619" w:type="pct"/>
            <w:tcBorders>
              <w:top w:val="nil"/>
              <w:left w:val="nil"/>
              <w:bottom w:val="single" w:sz="8" w:space="0" w:color="auto"/>
              <w:right w:val="single" w:sz="8" w:space="0" w:color="auto"/>
            </w:tcBorders>
          </w:tcPr>
          <w:p w:rsidR="00894BFE" w:rsidRPr="00640614" w:rsidRDefault="00894BFE" w:rsidP="004F4BF5">
            <w:pPr>
              <w:numPr>
                <w:ilvl w:val="0"/>
                <w:numId w:val="83"/>
              </w:numPr>
              <w:spacing w:before="80" w:after="200" w:line="276" w:lineRule="auto"/>
              <w:ind w:left="630"/>
              <w:rPr>
                <w:rFonts w:cs="Tahoma"/>
                <w:noProof/>
                <w:color w:val="000000"/>
                <w:szCs w:val="18"/>
                <w:lang w:val="fr-FR"/>
              </w:rPr>
            </w:pPr>
            <w:r w:rsidRPr="00640614">
              <w:rPr>
                <w:rFonts w:cs="Tahoma"/>
                <w:noProof/>
                <w:color w:val="000000"/>
                <w:lang w:val="fr-FR"/>
              </w:rPr>
              <w:t>Windows Intune</w:t>
            </w:r>
          </w:p>
        </w:tc>
      </w:tr>
    </w:tbl>
    <w:p w:rsidR="00894BFE" w:rsidRPr="00640614" w:rsidRDefault="00894BFE" w:rsidP="00F436C7">
      <w:pPr>
        <w:spacing w:line="180" w:lineRule="auto"/>
        <w:rPr>
          <w:rFonts w:cs="Tahoma"/>
          <w:noProof/>
          <w:lang w:val="fr-FR"/>
        </w:rPr>
      </w:pPr>
      <w:bookmarkStart w:id="1253" w:name="_Toc336338304"/>
      <w:bookmarkStart w:id="1254" w:name="Srv_43EnterpriseCALSuite"/>
    </w:p>
    <w:p w:rsidR="00894BFE" w:rsidRPr="00640614" w:rsidRDefault="00894BFE" w:rsidP="00894BFE">
      <w:pPr>
        <w:pStyle w:val="Heading3"/>
        <w:rPr>
          <w:rFonts w:ascii="Tahoma" w:hAnsi="Tahoma" w:cs="Tahoma"/>
          <w:noProof/>
        </w:rPr>
      </w:pPr>
      <w:bookmarkStart w:id="1255" w:name="_41_Enterprise_CAL"/>
      <w:bookmarkStart w:id="1256" w:name="_Toc345703228"/>
      <w:bookmarkEnd w:id="1253"/>
      <w:bookmarkEnd w:id="1255"/>
      <w:r w:rsidRPr="00640614">
        <w:rPr>
          <w:rFonts w:ascii="Tahoma" w:hAnsi="Tahoma" w:cs="Tahoma"/>
          <w:caps/>
          <w:noProof/>
          <w:color w:val="F66400"/>
          <w:sz w:val="22"/>
          <w:vertAlign w:val="superscript"/>
          <w:lang w:eastAsia="x-none"/>
        </w:rPr>
        <w:t>4</w:t>
      </w:r>
      <w:r w:rsidR="004F3D35">
        <w:rPr>
          <w:rFonts w:ascii="Tahoma" w:hAnsi="Tahoma" w:cs="Tahoma"/>
          <w:caps/>
          <w:noProof/>
          <w:color w:val="F66400"/>
          <w:sz w:val="22"/>
          <w:vertAlign w:val="superscript"/>
          <w:lang w:eastAsia="x-none"/>
        </w:rPr>
        <w:t>2</w:t>
      </w:r>
      <w:r w:rsidRPr="00640614">
        <w:rPr>
          <w:rFonts w:ascii="Tahoma" w:hAnsi="Tahoma" w:cs="Tahoma"/>
          <w:noProof/>
          <w:color w:val="F66400"/>
          <w:sz w:val="22"/>
          <w:lang w:eastAsia="x-none"/>
        </w:rPr>
        <w:t xml:space="preserve"> Enterprise CAL Suite</w:t>
      </w:r>
      <w:bookmarkEnd w:id="1256"/>
    </w:p>
    <w:bookmarkEnd w:id="1254"/>
    <w:p w:rsidR="00894BFE" w:rsidRPr="00640614" w:rsidRDefault="00894BFE" w:rsidP="00F436C7">
      <w:pPr>
        <w:spacing w:line="180" w:lineRule="auto"/>
        <w:rPr>
          <w:rFonts w:cs="Tahoma"/>
          <w:noProof/>
          <w:lang w:val="fr-FR"/>
        </w:rPr>
      </w:pPr>
    </w:p>
    <w:p w:rsidR="00894BFE" w:rsidRPr="00640614" w:rsidRDefault="00894BFE" w:rsidP="001C6561">
      <w:pPr>
        <w:ind w:left="720"/>
        <w:rPr>
          <w:rFonts w:cs="Tahoma"/>
          <w:noProof/>
          <w:lang w:val="fr-FR"/>
        </w:rPr>
      </w:pPr>
      <w:r w:rsidRPr="00640614">
        <w:rPr>
          <w:rFonts w:cs="Tahoma"/>
          <w:noProof/>
          <w:szCs w:val="20"/>
          <w:lang w:val="fr-FR"/>
        </w:rPr>
        <w:t>Enterprise CAL Suite n’a pas de version et les droits d’utilisation des logiciels y afférents sont déterminés par</w:t>
      </w:r>
      <w:r w:rsidR="001C6561" w:rsidRPr="00640614">
        <w:rPr>
          <w:rFonts w:cs="Tahoma"/>
          <w:noProof/>
          <w:szCs w:val="20"/>
          <w:lang w:val="fr-FR"/>
        </w:rPr>
        <w:t> </w:t>
      </w:r>
      <w:r w:rsidRPr="00640614">
        <w:rPr>
          <w:rFonts w:cs="Tahoma"/>
          <w:noProof/>
          <w:szCs w:val="20"/>
          <w:lang w:val="fr-FR"/>
        </w:rPr>
        <w:t>le statut de la Software Assurance Enterprise CAL Suite. Si la couverture a été interrompue, les droits d’accès au titre des licences pour la durée des droits de propriété intellectuelle sont déterminés en fonction des droits d’utilisation des logiciels en vigueur avant l’interruption de la couverture. Les droits associés aux offres de Services en Ligne expirent à la date de l’interruption de la Software Assurance, que la Enterprise CAL Suite soit ou non concédée pour la durée des droits de propriété intellectuelle.</w:t>
      </w:r>
      <w:r w:rsidRPr="00640614">
        <w:rPr>
          <w:rFonts w:cs="Tahoma"/>
          <w:noProof/>
          <w:lang w:val="fr-FR"/>
        </w:rPr>
        <w:t xml:space="preserve"> Au 1</w:t>
      </w:r>
      <w:r w:rsidRPr="00640614">
        <w:rPr>
          <w:rFonts w:cs="Tahoma"/>
          <w:noProof/>
          <w:vertAlign w:val="superscript"/>
          <w:lang w:val="fr-FR"/>
        </w:rPr>
        <w:t>er </w:t>
      </w:r>
      <w:r w:rsidRPr="00640614">
        <w:rPr>
          <w:rFonts w:cs="Tahoma"/>
          <w:noProof/>
          <w:lang w:val="fr-FR"/>
        </w:rPr>
        <w:t>décembre 2012, une licence Enterprise CAL Suite avec Software Assurance active fournit des droits équivalents aux produits suivants :</w:t>
      </w:r>
      <w:r w:rsidRPr="00640614">
        <w:rPr>
          <w:rFonts w:cs="Tahoma"/>
          <w:noProof/>
          <w:szCs w:val="20"/>
          <w:lang w:val="fr-FR"/>
        </w:rPr>
        <w:t xml:space="preserve"> </w:t>
      </w:r>
      <w:r w:rsidRPr="00640614">
        <w:rPr>
          <w:rFonts w:cs="Tahoma"/>
          <w:noProof/>
          <w:lang w:val="fr-FR"/>
        </w:rPr>
        <w:t>tous les composants actuels de Core CAL Suite, CAL Entreprise Exchange Server 2013, CAL Entreprise SharePoint Server 2013, CAL Entreprise Lync Server 2013, CAL Services RMS Windows Server 2012 et tous les composants actuels de System Center Client Management Suite. Une licence Enterprise CAL Suite est une seule licence qui doit être attribuée à un seul utilisateur ou dispositif. Tel que stipulé dans leur contrat de licence en volume, les clients ne sont pas autorisés à dissocier les droits au titre de la licence Entreprise CAL Suite pour autoriser plusieurs utilisateurs ou dispositifs à accéder simultanéme</w:t>
      </w:r>
      <w:r w:rsidR="00D41658">
        <w:rPr>
          <w:rFonts w:cs="Tahoma"/>
          <w:noProof/>
          <w:lang w:val="fr-FR"/>
        </w:rPr>
        <w:t>nt à ses différents composants.</w:t>
      </w:r>
    </w:p>
    <w:p w:rsidR="00894BFE" w:rsidRPr="00640614" w:rsidRDefault="00894BFE" w:rsidP="00F436C7">
      <w:pPr>
        <w:spacing w:line="180" w:lineRule="auto"/>
        <w:ind w:left="720"/>
        <w:rPr>
          <w:rFonts w:cs="Tahoma"/>
          <w:noProof/>
          <w:lang w:val="fr-FR"/>
        </w:rPr>
      </w:pPr>
    </w:p>
    <w:p w:rsidR="00727E3C" w:rsidRDefault="00727E3C" w:rsidP="00727E3C">
      <w:pPr>
        <w:spacing w:after="60"/>
        <w:ind w:left="720"/>
        <w:rPr>
          <w:rFonts w:cs="Tahoma"/>
          <w:lang w:val="fr-FR"/>
        </w:rPr>
      </w:pPr>
      <w:r>
        <w:rPr>
          <w:rFonts w:cs="Tahoma"/>
          <w:b/>
          <w:color w:val="000000"/>
          <w:lang w:val="fr-FR"/>
        </w:rPr>
        <w:t>Droits de Régularisation</w:t>
      </w:r>
    </w:p>
    <w:p w:rsidR="00727E3C" w:rsidRDefault="00727E3C" w:rsidP="00727E3C">
      <w:pPr>
        <w:ind w:left="720"/>
        <w:rPr>
          <w:rFonts w:cs="Tahoma"/>
          <w:lang w:val="fr-FR"/>
        </w:rPr>
      </w:pPr>
      <w:r>
        <w:rPr>
          <w:rFonts w:cs="Tahoma"/>
          <w:color w:val="000000"/>
          <w:lang w:val="fr-FR"/>
        </w:rPr>
        <w:t xml:space="preserve">Nonobstant toute indication contraire dans les Droits d’Utilisation de Logiciels pour Forefront </w:t>
      </w:r>
      <w:proofErr w:type="spellStart"/>
      <w:r>
        <w:rPr>
          <w:rFonts w:cs="Tahoma"/>
          <w:color w:val="000000"/>
          <w:lang w:val="fr-FR"/>
        </w:rPr>
        <w:t>Unified</w:t>
      </w:r>
      <w:proofErr w:type="spellEnd"/>
      <w:r>
        <w:rPr>
          <w:rFonts w:cs="Tahoma"/>
          <w:color w:val="000000"/>
          <w:lang w:val="fr-FR"/>
        </w:rPr>
        <w:t xml:space="preserve"> Access Gateway 2010 au 1</w:t>
      </w:r>
      <w:r>
        <w:rPr>
          <w:rFonts w:cs="Tahoma"/>
          <w:color w:val="000000"/>
          <w:vertAlign w:val="superscript"/>
          <w:lang w:val="fr-FR"/>
        </w:rPr>
        <w:t>er</w:t>
      </w:r>
      <w:r>
        <w:rPr>
          <w:rFonts w:cs="Tahoma"/>
          <w:color w:val="000000"/>
          <w:lang w:val="fr-FR"/>
        </w:rPr>
        <w:t xml:space="preserve"> décembre 2012, pour les Clients </w:t>
      </w:r>
      <w:r>
        <w:rPr>
          <w:rFonts w:cs="Tahoma"/>
          <w:lang w:val="fr-FR"/>
        </w:rPr>
        <w:t>É</w:t>
      </w:r>
      <w:r>
        <w:rPr>
          <w:rFonts w:cs="Tahoma"/>
          <w:color w:val="000000"/>
          <w:lang w:val="fr-FR"/>
        </w:rPr>
        <w:t>ligibles, les licences Enterprise CAL Suite acquises en vertu de droits de régularisation après le 1</w:t>
      </w:r>
      <w:r>
        <w:rPr>
          <w:rFonts w:cs="Tahoma"/>
          <w:color w:val="000000"/>
          <w:vertAlign w:val="superscript"/>
          <w:lang w:val="fr-FR"/>
        </w:rPr>
        <w:t>er</w:t>
      </w:r>
      <w:r>
        <w:rPr>
          <w:rFonts w:cs="Tahoma"/>
          <w:color w:val="000000"/>
          <w:lang w:val="fr-FR"/>
        </w:rPr>
        <w:t xml:space="preserve"> décembre 2012 donnent accès à Forefront </w:t>
      </w:r>
      <w:proofErr w:type="spellStart"/>
      <w:r>
        <w:rPr>
          <w:rFonts w:cs="Tahoma"/>
          <w:color w:val="000000"/>
          <w:lang w:val="fr-FR"/>
        </w:rPr>
        <w:t>Unified</w:t>
      </w:r>
      <w:proofErr w:type="spellEnd"/>
      <w:r>
        <w:rPr>
          <w:rFonts w:cs="Tahoma"/>
          <w:color w:val="000000"/>
          <w:lang w:val="fr-FR"/>
        </w:rPr>
        <w:t xml:space="preserve"> Access Gateway 2010. Les « Clients </w:t>
      </w:r>
      <w:r>
        <w:rPr>
          <w:rFonts w:cs="Tahoma"/>
          <w:lang w:val="fr-FR"/>
        </w:rPr>
        <w:t>É</w:t>
      </w:r>
      <w:r>
        <w:rPr>
          <w:rFonts w:cs="Tahoma"/>
          <w:color w:val="000000"/>
          <w:lang w:val="fr-FR"/>
        </w:rPr>
        <w:t xml:space="preserve">ligibles » sont des clients ayant conclu un Accord de Mise en Œuvre Entreprise ou Souscription Entreprise, un contrat Open Value Souscription (OVS) ou un Accord de Mise en Œuvre de Solutions </w:t>
      </w:r>
      <w:r>
        <w:rPr>
          <w:rFonts w:cs="Tahoma"/>
          <w:lang w:val="fr-FR"/>
        </w:rPr>
        <w:t>É</w:t>
      </w:r>
      <w:r>
        <w:rPr>
          <w:rFonts w:cs="Tahoma"/>
          <w:color w:val="000000"/>
          <w:lang w:val="fr-FR"/>
        </w:rPr>
        <w:t>ducation ayant déjà acquis la licence Enterprise CAL Suite avant le 1</w:t>
      </w:r>
      <w:r>
        <w:rPr>
          <w:rFonts w:cs="Tahoma"/>
          <w:color w:val="000000"/>
          <w:vertAlign w:val="superscript"/>
          <w:lang w:val="fr-FR"/>
        </w:rPr>
        <w:t>er </w:t>
      </w:r>
      <w:r>
        <w:rPr>
          <w:rFonts w:cs="Tahoma"/>
          <w:color w:val="000000"/>
          <w:lang w:val="fr-FR"/>
        </w:rPr>
        <w:t>décembre et ayant le droit, en vertu de l’Accord de Mise en Œuvre ou du contrat OVS d’acquérir des licences supplémentaires après le 1</w:t>
      </w:r>
      <w:r>
        <w:rPr>
          <w:rFonts w:cs="Tahoma"/>
          <w:color w:val="000000"/>
          <w:vertAlign w:val="superscript"/>
          <w:lang w:val="fr-FR"/>
        </w:rPr>
        <w:t>er</w:t>
      </w:r>
      <w:r>
        <w:rPr>
          <w:rFonts w:cs="Tahoma"/>
          <w:color w:val="000000"/>
          <w:lang w:val="fr-FR"/>
        </w:rPr>
        <w:t> décembre 2012, dans le cadre d’une régularisation.</w:t>
      </w:r>
      <w:r>
        <w:rPr>
          <w:rFonts w:cs="Tahoma"/>
          <w:lang w:val="fr-FR"/>
        </w:rPr>
        <w:t xml:space="preserve"> </w:t>
      </w:r>
      <w:r>
        <w:rPr>
          <w:rFonts w:cs="Tahoma"/>
          <w:color w:val="000000"/>
          <w:lang w:val="fr-FR"/>
        </w:rPr>
        <w:t xml:space="preserve">Cette exception s’applique uniquement aux licences acquises en vertu de droits de régularisation avant le premier renouvellement d’un Client </w:t>
      </w:r>
      <w:r>
        <w:rPr>
          <w:rFonts w:cs="Tahoma"/>
          <w:lang w:val="fr-FR"/>
        </w:rPr>
        <w:t>Éligible après le 1</w:t>
      </w:r>
      <w:r>
        <w:rPr>
          <w:rFonts w:cs="Tahoma"/>
          <w:vertAlign w:val="superscript"/>
          <w:lang w:val="fr-FR"/>
        </w:rPr>
        <w:t>er</w:t>
      </w:r>
      <w:r>
        <w:rPr>
          <w:rFonts w:cs="Tahoma"/>
          <w:lang w:val="fr-FR"/>
        </w:rPr>
        <w:t xml:space="preserve"> décembre 2012. </w:t>
      </w:r>
      <w:proofErr w:type="spellStart"/>
      <w:r>
        <w:rPr>
          <w:rFonts w:cs="Tahoma"/>
          <w:lang w:val="fr-FR"/>
        </w:rPr>
        <w:t>Veuillez vous</w:t>
      </w:r>
      <w:proofErr w:type="spellEnd"/>
      <w:r>
        <w:rPr>
          <w:rFonts w:cs="Tahoma"/>
          <w:lang w:val="fr-FR"/>
        </w:rPr>
        <w:t xml:space="preserve"> reporter à la section « Droits d’Utilisation Étendus pour les produits Forefront » ci-dessous pour connaître les droits d’utilisation étendus au titre de la licence Enterprise CAL Suite pour les composants de Forefront Protection Suite (partie de la licence Enterprise CAL Suite jusqu’au 30 novembre 2012).</w:t>
      </w:r>
    </w:p>
    <w:p w:rsidR="00727E3C" w:rsidRDefault="00727E3C" w:rsidP="00727E3C">
      <w:pPr>
        <w:ind w:left="720"/>
        <w:rPr>
          <w:rFonts w:cs="Tahoma"/>
          <w:lang w:val="fr-FR"/>
        </w:rPr>
      </w:pPr>
    </w:p>
    <w:p w:rsidR="00727E3C" w:rsidRDefault="00727E3C" w:rsidP="00727E3C">
      <w:pPr>
        <w:ind w:left="720"/>
        <w:rPr>
          <w:rFonts w:cs="Tahoma"/>
          <w:lang w:val="fr-FR"/>
        </w:rPr>
      </w:pPr>
      <w:r>
        <w:rPr>
          <w:rFonts w:cs="Tahoma"/>
          <w:color w:val="000000"/>
          <w:lang w:val="fr-FR"/>
        </w:rPr>
        <w:t xml:space="preserve">Renouvellement de la Software Assurance pour Forefront </w:t>
      </w:r>
      <w:proofErr w:type="spellStart"/>
      <w:r>
        <w:rPr>
          <w:rFonts w:cs="Tahoma"/>
          <w:color w:val="000000"/>
          <w:lang w:val="fr-FR"/>
        </w:rPr>
        <w:t>Unified</w:t>
      </w:r>
      <w:proofErr w:type="spellEnd"/>
      <w:r>
        <w:rPr>
          <w:rFonts w:cs="Tahoma"/>
          <w:color w:val="000000"/>
          <w:lang w:val="fr-FR"/>
        </w:rPr>
        <w:t xml:space="preserve"> Access Gateway en dehors de la licence Enterprise CAL Suite. Les clients ayant acquis une licence pour utiliser Forefront </w:t>
      </w:r>
      <w:proofErr w:type="spellStart"/>
      <w:r>
        <w:rPr>
          <w:rFonts w:cs="Tahoma"/>
          <w:color w:val="000000"/>
          <w:lang w:val="fr-FR"/>
        </w:rPr>
        <w:t>Unified</w:t>
      </w:r>
      <w:proofErr w:type="spellEnd"/>
      <w:r>
        <w:rPr>
          <w:rFonts w:cs="Tahoma"/>
          <w:color w:val="000000"/>
          <w:lang w:val="fr-FR"/>
        </w:rPr>
        <w:t xml:space="preserve"> Access Gateway en vertu de licences Enterprise CAL Suite couvertes par une Software Assurance (au titre de licences acquises avant le 1</w:t>
      </w:r>
      <w:r>
        <w:rPr>
          <w:rFonts w:cs="Tahoma"/>
          <w:color w:val="000000"/>
          <w:vertAlign w:val="superscript"/>
          <w:lang w:val="fr-FR"/>
        </w:rPr>
        <w:t>er</w:t>
      </w:r>
      <w:r>
        <w:rPr>
          <w:rFonts w:cs="Tahoma"/>
          <w:color w:val="000000"/>
          <w:lang w:val="fr-FR"/>
        </w:rPr>
        <w:t> décembre 2012 ou en vertu de droits de régularisation (comme décrit ci-dessus)), ont la possibilité, après leur premier renouvellement de cette assurance au 1</w:t>
      </w:r>
      <w:r>
        <w:rPr>
          <w:rFonts w:cs="Tahoma"/>
          <w:color w:val="000000"/>
          <w:vertAlign w:val="superscript"/>
          <w:lang w:val="fr-FR"/>
        </w:rPr>
        <w:t>er</w:t>
      </w:r>
      <w:r>
        <w:rPr>
          <w:rFonts w:cs="Tahoma"/>
          <w:color w:val="000000"/>
          <w:lang w:val="fr-FR"/>
        </w:rPr>
        <w:t xml:space="preserve"> décembre 2012 ou ultérieurement, d’acquérir une Software Assurance pour Forefront </w:t>
      </w:r>
      <w:proofErr w:type="spellStart"/>
      <w:r>
        <w:rPr>
          <w:rFonts w:cs="Tahoma"/>
          <w:color w:val="000000"/>
          <w:lang w:val="fr-FR"/>
        </w:rPr>
        <w:t>Unified</w:t>
      </w:r>
      <w:proofErr w:type="spellEnd"/>
      <w:r>
        <w:rPr>
          <w:rFonts w:cs="Tahoma"/>
          <w:color w:val="000000"/>
          <w:lang w:val="fr-FR"/>
        </w:rPr>
        <w:t xml:space="preserve"> Access Gateway en dehors de la licence Enterprise CAL Suite, sans avoir à acheter une licence distincte pour Forefront </w:t>
      </w:r>
      <w:proofErr w:type="spellStart"/>
      <w:r>
        <w:rPr>
          <w:rFonts w:cs="Tahoma"/>
          <w:color w:val="000000"/>
          <w:lang w:val="fr-FR"/>
        </w:rPr>
        <w:t>Unified</w:t>
      </w:r>
      <w:proofErr w:type="spellEnd"/>
      <w:r>
        <w:rPr>
          <w:rFonts w:cs="Tahoma"/>
          <w:color w:val="000000"/>
          <w:lang w:val="fr-FR"/>
        </w:rPr>
        <w:t xml:space="preserve"> Access Gateway.</w:t>
      </w:r>
      <w:r>
        <w:rPr>
          <w:rFonts w:cs="Tahoma"/>
          <w:lang w:val="fr-FR"/>
        </w:rPr>
        <w:t xml:space="preserve"> </w:t>
      </w:r>
      <w:r>
        <w:rPr>
          <w:rFonts w:cs="Tahoma"/>
          <w:color w:val="000000"/>
          <w:lang w:val="fr-FR"/>
        </w:rPr>
        <w:t xml:space="preserve">Cette offre d’acquérir Forefront </w:t>
      </w:r>
      <w:proofErr w:type="spellStart"/>
      <w:r>
        <w:rPr>
          <w:rFonts w:cs="Tahoma"/>
          <w:color w:val="000000"/>
          <w:lang w:val="fr-FR"/>
        </w:rPr>
        <w:t>Unified</w:t>
      </w:r>
      <w:proofErr w:type="spellEnd"/>
      <w:r>
        <w:rPr>
          <w:rFonts w:cs="Tahoma"/>
          <w:color w:val="000000"/>
          <w:lang w:val="fr-FR"/>
        </w:rPr>
        <w:t xml:space="preserve"> Access Gateway est valable pour un nombre maximal de licences égal au nombre total de licences Enterprise CAL Suite avec Software Assurance existant immédiatement avant ce renouvellement.</w:t>
      </w:r>
      <w:r>
        <w:rPr>
          <w:rFonts w:cs="Tahoma"/>
          <w:lang w:val="fr-FR"/>
        </w:rPr>
        <w:t xml:space="preserve"> </w:t>
      </w:r>
    </w:p>
    <w:p w:rsidR="00727E3C" w:rsidRDefault="00727E3C" w:rsidP="00894BFE">
      <w:pPr>
        <w:spacing w:after="60"/>
        <w:ind w:left="720"/>
        <w:rPr>
          <w:rFonts w:cs="Tahoma"/>
          <w:b/>
          <w:noProof/>
          <w:color w:val="000000"/>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Droits d’Utilisation Étendus pour les Produits Forefront</w:t>
      </w:r>
    </w:p>
    <w:p w:rsidR="00894BFE" w:rsidRPr="00640614" w:rsidRDefault="00894BFE" w:rsidP="009C42C8">
      <w:pPr>
        <w:ind w:left="720"/>
        <w:rPr>
          <w:rFonts w:cs="Tahoma"/>
          <w:noProof/>
          <w:lang w:val="fr-FR"/>
        </w:rPr>
      </w:pPr>
      <w:r w:rsidRPr="00640614">
        <w:rPr>
          <w:rFonts w:cs="Tahoma"/>
          <w:noProof/>
          <w:color w:val="000000"/>
          <w:lang w:val="fr-FR"/>
        </w:rPr>
        <w:t>Les clients disposant d’une Software Assurance active pour Enterprise CAL Suite au 30 novembre 2012 pourront continuer à utiliser les services de Forefront Protection Suite (faisant précédemment partie d’Enterprise CAL Suite) jusqu’à l’expiration et</w:t>
      </w:r>
      <w:r w:rsidR="002007F9" w:rsidRPr="00640614">
        <w:rPr>
          <w:rFonts w:cs="Tahoma"/>
          <w:noProof/>
          <w:color w:val="000000"/>
          <w:lang w:val="fr-FR"/>
        </w:rPr>
        <w:t xml:space="preserve"> </w:t>
      </w:r>
      <w:r w:rsidRPr="00640614">
        <w:rPr>
          <w:rFonts w:cs="Tahoma"/>
          <w:noProof/>
          <w:color w:val="000000"/>
          <w:lang w:val="fr-FR"/>
        </w:rPr>
        <w:t>/</w:t>
      </w:r>
      <w:r w:rsidR="002007F9" w:rsidRPr="00640614">
        <w:rPr>
          <w:rFonts w:cs="Tahoma"/>
          <w:noProof/>
          <w:color w:val="000000"/>
          <w:lang w:val="fr-FR"/>
        </w:rPr>
        <w:t xml:space="preserve"> </w:t>
      </w:r>
      <w:r w:rsidRPr="00640614">
        <w:rPr>
          <w:rFonts w:cs="Tahoma"/>
          <w:noProof/>
          <w:color w:val="000000"/>
          <w:lang w:val="fr-FR"/>
        </w:rPr>
        <w:t>ou le renouvellement de cette assurance.</w:t>
      </w:r>
      <w:r w:rsidRPr="00640614">
        <w:rPr>
          <w:rFonts w:cs="Tahoma"/>
          <w:noProof/>
          <w:lang w:val="fr-FR"/>
        </w:rPr>
        <w:t xml:space="preserve"> </w:t>
      </w:r>
      <w:r w:rsidRPr="00640614">
        <w:rPr>
          <w:rFonts w:cs="Tahoma"/>
          <w:noProof/>
          <w:color w:val="000000"/>
          <w:lang w:val="fr-FR"/>
        </w:rPr>
        <w:t>Ils pourront continuer à utiliser les composants Forefront pour Office Communications Server, Forefront Protection 2010</w:t>
      </w:r>
      <w:r w:rsidR="001C6561" w:rsidRPr="00640614">
        <w:rPr>
          <w:rFonts w:cs="Tahoma"/>
          <w:noProof/>
          <w:color w:val="000000"/>
          <w:lang w:val="fr-FR"/>
        </w:rPr>
        <w:t> </w:t>
      </w:r>
      <w:r w:rsidRPr="00640614">
        <w:rPr>
          <w:rFonts w:cs="Tahoma"/>
          <w:noProof/>
          <w:color w:val="000000"/>
          <w:lang w:val="fr-FR"/>
        </w:rPr>
        <w:t>pour Exchange Server, Forefront Threat Management Gateway Web Protection Service et</w:t>
      </w:r>
      <w:r w:rsidR="009C42C8">
        <w:rPr>
          <w:rFonts w:cs="Tahoma"/>
          <w:noProof/>
          <w:color w:val="000000"/>
          <w:lang w:val="fr-FR"/>
        </w:rPr>
        <w:t> </w:t>
      </w:r>
      <w:r w:rsidRPr="00640614">
        <w:rPr>
          <w:rFonts w:cs="Tahoma"/>
          <w:noProof/>
          <w:color w:val="000000"/>
          <w:lang w:val="fr-FR"/>
        </w:rPr>
        <w:t>Forefront Protection 2010 pour SharePoint Server jusqu’au 31 décembre 2015. Les présents termes s’appliquent également aux licences Enterprise CAL Suite ultérieures acquises par ces clients avant le 31 décembre 2015. L’utilisation de ces services en ligne reste soumise aux conditions générales du Contrat</w:t>
      </w:r>
      <w:r w:rsidR="009C42C8">
        <w:rPr>
          <w:rFonts w:cs="Tahoma"/>
          <w:noProof/>
          <w:color w:val="000000"/>
          <w:lang w:val="fr-FR"/>
        </w:rPr>
        <w:t> </w:t>
      </w:r>
      <w:r w:rsidRPr="00640614">
        <w:rPr>
          <w:rFonts w:cs="Tahoma"/>
          <w:noProof/>
          <w:color w:val="000000"/>
          <w:lang w:val="fr-FR"/>
        </w:rPr>
        <w:t>de Licence en Volume du client, des droits d’utilisation des logiciels pour les services en ligne et</w:t>
      </w:r>
      <w:r w:rsidR="009C42C8">
        <w:rPr>
          <w:rFonts w:cs="Tahoma"/>
          <w:noProof/>
          <w:color w:val="000000"/>
          <w:lang w:val="fr-FR"/>
        </w:rPr>
        <w:t> </w:t>
      </w:r>
      <w:r w:rsidRPr="00640614">
        <w:rPr>
          <w:rFonts w:cs="Tahoma"/>
          <w:noProof/>
          <w:color w:val="000000"/>
          <w:lang w:val="fr-FR"/>
        </w:rPr>
        <w:t>des</w:t>
      </w:r>
      <w:r w:rsidR="009C42C8">
        <w:rPr>
          <w:rFonts w:cs="Tahoma"/>
          <w:noProof/>
          <w:color w:val="000000"/>
          <w:lang w:val="fr-FR"/>
        </w:rPr>
        <w:t> </w:t>
      </w:r>
      <w:r w:rsidRPr="00640614">
        <w:rPr>
          <w:rFonts w:cs="Tahoma"/>
          <w:noProof/>
          <w:color w:val="000000"/>
          <w:lang w:val="fr-FR"/>
        </w:rPr>
        <w:t>présentes conditions générales.</w:t>
      </w:r>
    </w:p>
    <w:p w:rsidR="00894BFE" w:rsidRPr="00640614" w:rsidRDefault="00894BFE" w:rsidP="00F436C7">
      <w:pPr>
        <w:spacing w:line="180" w:lineRule="auto"/>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Forefront Protection Suite</w:t>
      </w:r>
    </w:p>
    <w:p w:rsidR="00894BFE" w:rsidRPr="00640614" w:rsidRDefault="00894BFE" w:rsidP="009C42C8">
      <w:pPr>
        <w:ind w:left="720"/>
        <w:rPr>
          <w:rFonts w:cs="Tahoma"/>
          <w:noProof/>
          <w:lang w:val="fr-FR"/>
        </w:rPr>
      </w:pPr>
      <w:r w:rsidRPr="00640614">
        <w:rPr>
          <w:rFonts w:cs="Tahoma"/>
          <w:noProof/>
          <w:color w:val="000000"/>
          <w:szCs w:val="20"/>
          <w:lang w:val="fr-FR"/>
        </w:rPr>
        <w:t xml:space="preserve">Un abonnement à Forefront Protection Suite comprend les services en ligne suivants : </w:t>
      </w:r>
      <w:r w:rsidRPr="00640614">
        <w:rPr>
          <w:rFonts w:cs="Tahoma"/>
          <w:noProof/>
          <w:color w:val="000000"/>
          <w:lang w:val="fr-FR"/>
        </w:rPr>
        <w:t>System Center 2012</w:t>
      </w:r>
      <w:r w:rsidR="009C42C8">
        <w:rPr>
          <w:rFonts w:cs="Tahoma"/>
          <w:noProof/>
          <w:color w:val="000000"/>
          <w:lang w:val="fr-FR"/>
        </w:rPr>
        <w:t> </w:t>
      </w:r>
      <w:r w:rsidRPr="00640614">
        <w:rPr>
          <w:rFonts w:cs="Tahoma"/>
          <w:noProof/>
          <w:color w:val="000000"/>
          <w:lang w:val="fr-FR"/>
        </w:rPr>
        <w:t>Endpoint Protection, Forefront pour Office Communications Server (précédemment Antigen pour messagerie instantanée), Forefront Online Protection pour Exchange (précédemment Exchange Hosted</w:t>
      </w:r>
      <w:r w:rsidR="009C42C8">
        <w:rPr>
          <w:rFonts w:cs="Tahoma"/>
          <w:noProof/>
          <w:color w:val="000000"/>
          <w:lang w:val="fr-FR"/>
        </w:rPr>
        <w:t> </w:t>
      </w:r>
      <w:r w:rsidRPr="00640614">
        <w:rPr>
          <w:rFonts w:cs="Tahoma"/>
          <w:noProof/>
          <w:color w:val="000000"/>
          <w:lang w:val="fr-FR"/>
        </w:rPr>
        <w:t>Filtering), Forefront Protection 2010 pour Exchange Server, Forefront Threat Management Gateway</w:t>
      </w:r>
      <w:r w:rsidR="009C42C8">
        <w:rPr>
          <w:rFonts w:cs="Tahoma"/>
          <w:noProof/>
          <w:color w:val="000000"/>
          <w:lang w:val="fr-FR"/>
        </w:rPr>
        <w:t> </w:t>
      </w:r>
      <w:r w:rsidRPr="00640614">
        <w:rPr>
          <w:rFonts w:cs="Tahoma"/>
          <w:noProof/>
          <w:color w:val="000000"/>
          <w:lang w:val="fr-FR"/>
        </w:rPr>
        <w:t>Web Protection Service et Forefront Protection 2010 pour SharePoint Server.</w:t>
      </w:r>
    </w:p>
    <w:p w:rsidR="00894BFE" w:rsidRPr="00640614" w:rsidRDefault="00894BFE" w:rsidP="00554033">
      <w:pPr>
        <w:keepNext/>
        <w:keepLines/>
        <w:spacing w:after="60"/>
        <w:ind w:left="720"/>
        <w:rPr>
          <w:rFonts w:cs="Tahoma"/>
          <w:noProof/>
          <w:lang w:val="fr-FR"/>
        </w:rPr>
      </w:pPr>
      <w:r w:rsidRPr="00640614">
        <w:rPr>
          <w:rFonts w:cs="Tahoma"/>
          <w:b/>
          <w:noProof/>
          <w:color w:val="000000"/>
          <w:lang w:val="fr-FR"/>
        </w:rPr>
        <w:t>CAL Étudiant Uniquement (Licence Open Éducation et Select Éducation)</w:t>
      </w:r>
    </w:p>
    <w:p w:rsidR="00894BFE" w:rsidRPr="00640614" w:rsidRDefault="00894BFE" w:rsidP="00894BFE">
      <w:pPr>
        <w:ind w:left="720"/>
        <w:rPr>
          <w:rFonts w:cs="Tahoma"/>
          <w:noProof/>
          <w:lang w:val="fr-FR"/>
        </w:rPr>
      </w:pPr>
      <w:r w:rsidRPr="00640614">
        <w:rPr>
          <w:rFonts w:cs="Tahoma"/>
          <w:noProof/>
          <w:lang w:val="fr-FR"/>
        </w:rP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894BFE" w:rsidRPr="00640614" w:rsidRDefault="00894BFE" w:rsidP="00894BFE">
      <w:pPr>
        <w:ind w:left="540"/>
        <w:rPr>
          <w:rFonts w:cs="Tahoma"/>
          <w:noProof/>
          <w:lang w:val="fr-FR"/>
        </w:rPr>
      </w:pPr>
    </w:p>
    <w:p w:rsidR="00894BFE" w:rsidRPr="00640614" w:rsidRDefault="00894BFE" w:rsidP="00894BFE">
      <w:pPr>
        <w:pStyle w:val="Heading2"/>
        <w:ind w:left="270" w:hanging="270"/>
        <w:rPr>
          <w:rFonts w:ascii="Tahoma" w:hAnsi="Tahoma" w:cs="Tahoma"/>
          <w:noProof/>
        </w:rPr>
      </w:pPr>
      <w:bookmarkStart w:id="1257" w:name="_Toc336338305"/>
      <w:bookmarkStart w:id="1258" w:name="Srv_45ExchOnlineArchivingUserSL"/>
      <w:bookmarkStart w:id="1259" w:name="_42_Exchange_Online"/>
      <w:bookmarkStart w:id="1260" w:name="_Toc345703229"/>
      <w:bookmarkEnd w:id="1257"/>
      <w:bookmarkEnd w:id="1258"/>
      <w:bookmarkEnd w:id="1259"/>
      <w:r w:rsidRPr="00640614">
        <w:rPr>
          <w:rFonts w:ascii="Tahoma" w:hAnsi="Tahoma" w:cs="Tahoma"/>
          <w:noProof/>
          <w:color w:val="F26200"/>
          <w:sz w:val="20"/>
          <w:vertAlign w:val="superscript"/>
          <w:lang w:eastAsia="x-none"/>
        </w:rPr>
        <w:t>4</w:t>
      </w:r>
      <w:r w:rsidR="004F3D35">
        <w:rPr>
          <w:rFonts w:ascii="Tahoma" w:hAnsi="Tahoma" w:cs="Tahoma"/>
          <w:noProof/>
          <w:color w:val="F26200"/>
          <w:sz w:val="20"/>
          <w:vertAlign w:val="superscript"/>
          <w:lang w:eastAsia="x-none"/>
        </w:rPr>
        <w:t>3</w:t>
      </w:r>
      <w:r w:rsidRPr="00640614">
        <w:rPr>
          <w:rFonts w:ascii="Tahoma" w:hAnsi="Tahoma" w:cs="Tahoma"/>
          <w:noProof/>
          <w:color w:val="F26200"/>
          <w:lang w:eastAsia="x-none"/>
        </w:rPr>
        <w:t xml:space="preserve"> </w:t>
      </w:r>
      <w:r w:rsidRPr="00640614">
        <w:rPr>
          <w:rFonts w:ascii="Tahoma" w:hAnsi="Tahoma" w:cs="Tahoma"/>
          <w:noProof/>
          <w:color w:val="F26200"/>
          <w:sz w:val="22"/>
          <w:lang w:eastAsia="x-none"/>
        </w:rPr>
        <w:t>Exchange Online Archiving (SL Utilisateur)</w:t>
      </w:r>
      <w:bookmarkEnd w:id="1260"/>
    </w:p>
    <w:p w:rsidR="00894BFE" w:rsidRPr="00640614" w:rsidRDefault="00894BFE" w:rsidP="00894BFE">
      <w:pPr>
        <w:ind w:left="900"/>
        <w:rPr>
          <w:rFonts w:cs="Tahoma"/>
          <w:noProof/>
          <w:lang w:val="fr-FR"/>
        </w:rPr>
      </w:pPr>
    </w:p>
    <w:p w:rsidR="00894BFE" w:rsidRPr="00D41658" w:rsidRDefault="00894BFE" w:rsidP="00894BFE">
      <w:pPr>
        <w:pStyle w:val="ListParagraph"/>
        <w:autoSpaceDE/>
        <w:autoSpaceDN/>
        <w:adjustRightInd/>
        <w:rPr>
          <w:rFonts w:ascii="Tahoma" w:hAnsi="Tahoma" w:cs="Tahoma"/>
          <w:noProof/>
          <w:sz w:val="18"/>
          <w:szCs w:val="18"/>
          <w:lang w:val="fr-FR"/>
        </w:rPr>
      </w:pPr>
      <w:r w:rsidRPr="00D41658">
        <w:rPr>
          <w:rFonts w:ascii="Tahoma" w:hAnsi="Tahoma" w:cs="Tahoma"/>
          <w:noProof/>
          <w:color w:val="000000"/>
          <w:sz w:val="18"/>
          <w:szCs w:val="18"/>
          <w:lang w:val="fr-FR"/>
        </w:rPr>
        <w:t>Le service en ligne Exchange Online Archiving est le successeur d’Exchange Hosted Archive.</w:t>
      </w:r>
    </w:p>
    <w:p w:rsidR="00894BFE" w:rsidRPr="00D41658" w:rsidRDefault="00894BFE" w:rsidP="00894BFE">
      <w:pPr>
        <w:pStyle w:val="ListParagraph"/>
        <w:autoSpaceDE/>
        <w:autoSpaceDN/>
        <w:adjustRightInd/>
        <w:rPr>
          <w:rFonts w:ascii="Tahoma" w:hAnsi="Tahoma" w:cs="Tahoma"/>
          <w:noProof/>
          <w:sz w:val="18"/>
          <w:szCs w:val="18"/>
          <w:lang w:val="fr-FR"/>
        </w:rPr>
      </w:pPr>
    </w:p>
    <w:p w:rsidR="00894BFE" w:rsidRPr="00D41658" w:rsidRDefault="00894BFE" w:rsidP="00AC7253">
      <w:pPr>
        <w:ind w:left="720"/>
        <w:rPr>
          <w:rFonts w:cs="Tahoma"/>
          <w:noProof/>
          <w:szCs w:val="18"/>
          <w:lang w:val="fr-FR"/>
        </w:rPr>
      </w:pPr>
      <w:r w:rsidRPr="00D41658">
        <w:rPr>
          <w:rFonts w:cs="Tahoma"/>
          <w:noProof/>
          <w:color w:val="000000"/>
          <w:szCs w:val="18"/>
          <w:lang w:val="fr-FR"/>
        </w:rPr>
        <w:t>Si vous renouvelez votre abonnement pour passer d’Exchange Hosted Archive à Exchange Online Archiving et n’avez pas encore migré vers Exchange Online Archiving, vos utilisateurs couverts par une licence pourront continuer d’utiliser le service Exchange Hosted Archive conformément aux dispositions des Droits</w:t>
      </w:r>
      <w:r w:rsidR="00AC7253" w:rsidRPr="00D41658">
        <w:rPr>
          <w:rFonts w:cs="Tahoma"/>
          <w:noProof/>
          <w:color w:val="000000"/>
          <w:szCs w:val="18"/>
          <w:lang w:val="fr-FR"/>
        </w:rPr>
        <w:t> </w:t>
      </w:r>
      <w:r w:rsidRPr="00D41658">
        <w:rPr>
          <w:rFonts w:cs="Tahoma"/>
          <w:noProof/>
          <w:color w:val="000000"/>
          <w:szCs w:val="18"/>
          <w:lang w:val="fr-FR"/>
        </w:rPr>
        <w:t>d’Utilisation de Logiciels de mars 2011 jusqu’à la survenance du premier des événements suivants : migration vers Exchange Online Archiving ou expiration de votre abonnement Exchange Online Archiving.</w:t>
      </w:r>
    </w:p>
    <w:p w:rsidR="00894BFE" w:rsidRPr="00D41658" w:rsidRDefault="00894BFE" w:rsidP="00894BFE">
      <w:pPr>
        <w:ind w:left="720"/>
        <w:rPr>
          <w:rFonts w:cs="Tahoma"/>
          <w:noProof/>
          <w:szCs w:val="18"/>
          <w:lang w:val="fr-FR"/>
        </w:rPr>
      </w:pPr>
    </w:p>
    <w:p w:rsidR="00894BFE" w:rsidRPr="00D41658" w:rsidRDefault="00894BFE" w:rsidP="00894BFE">
      <w:pPr>
        <w:spacing w:after="60"/>
        <w:ind w:left="720"/>
        <w:rPr>
          <w:rFonts w:cs="Tahoma"/>
          <w:noProof/>
          <w:szCs w:val="18"/>
          <w:lang w:val="fr-FR"/>
        </w:rPr>
      </w:pPr>
      <w:r w:rsidRPr="00D41658">
        <w:rPr>
          <w:rFonts w:cs="Tahoma"/>
          <w:b/>
          <w:noProof/>
          <w:color w:val="000000"/>
          <w:szCs w:val="18"/>
          <w:lang w:val="fr-FR"/>
        </w:rPr>
        <w:t>Cloud communautaire gouvernemental (États</w:t>
      </w:r>
      <w:r w:rsidR="00C15BE8" w:rsidRPr="00D41658">
        <w:rPr>
          <w:rFonts w:cs="Tahoma"/>
          <w:b/>
          <w:noProof/>
          <w:color w:val="000000"/>
          <w:szCs w:val="18"/>
          <w:lang w:val="fr-FR"/>
        </w:rPr>
        <w:t>-</w:t>
      </w:r>
      <w:r w:rsidRPr="00D41658">
        <w:rPr>
          <w:rFonts w:cs="Tahoma"/>
          <w:b/>
          <w:noProof/>
          <w:color w:val="000000"/>
          <w:szCs w:val="18"/>
          <w:lang w:val="fr-FR"/>
        </w:rPr>
        <w:t>Unis uniquement) :</w:t>
      </w:r>
    </w:p>
    <w:p w:rsidR="00894BFE" w:rsidRPr="00D41658" w:rsidRDefault="00894BFE" w:rsidP="00894BFE">
      <w:pPr>
        <w:ind w:left="720"/>
        <w:rPr>
          <w:rFonts w:cs="Tahoma"/>
          <w:noProof/>
          <w:szCs w:val="18"/>
          <w:lang w:val="fr-FR"/>
        </w:rPr>
      </w:pPr>
      <w:r w:rsidRPr="00D41658">
        <w:rPr>
          <w:rFonts w:eastAsia="Times New Roman" w:cs="Tahoma"/>
          <w:noProof/>
          <w:color w:val="000000"/>
          <w:szCs w:val="18"/>
          <w:lang w:val="fr-FR"/>
        </w:rPr>
        <w:t>Certains services en ligne de la gamme de produits Office 365 (y compris Exchange Online Archiving) sont proposés en tant que services du cloud communautaire gouvernemental et du cloud communautaire non gouvernemental. Seul l’un de ces types de services peut être fourni aux clients.</w:t>
      </w:r>
      <w:r w:rsidRPr="00D41658">
        <w:rPr>
          <w:rFonts w:cs="Tahoma"/>
          <w:noProof/>
          <w:szCs w:val="18"/>
          <w:lang w:val="fr-FR"/>
        </w:rPr>
        <w:t xml:space="preserve"> </w:t>
      </w:r>
      <w:r w:rsidRPr="00D41658">
        <w:rPr>
          <w:rFonts w:cs="Tahoma"/>
          <w:noProof/>
          <w:color w:val="000000"/>
          <w:szCs w:val="18"/>
          <w:lang w:val="fr-FR"/>
        </w:rPr>
        <w:t>Les services en ligne du cloud communautaire gouvernemental ne doivent pas être déployés dans le même domaine que des services du cloud communautaire non gouvernemental.</w:t>
      </w:r>
      <w:r w:rsidRPr="00D41658">
        <w:rPr>
          <w:rFonts w:cs="Tahoma"/>
          <w:noProof/>
          <w:szCs w:val="18"/>
          <w:lang w:val="fr-FR"/>
        </w:rPr>
        <w:t xml:space="preserve"> </w:t>
      </w:r>
      <w:r w:rsidRPr="00D41658">
        <w:rPr>
          <w:rFonts w:cs="Tahoma"/>
          <w:noProof/>
          <w:color w:val="000000"/>
          <w:szCs w:val="18"/>
          <w:lang w:val="fr-FR"/>
        </w:rPr>
        <w:t>Cette limitation s’applique à tous les services en ligne de la gamme de produits Office 365, y compris Exchange Online, SharePoint Online et Lync Online.</w:t>
      </w:r>
    </w:p>
    <w:p w:rsidR="00894BFE" w:rsidRPr="00D41658" w:rsidRDefault="00894BFE" w:rsidP="00894BFE">
      <w:pPr>
        <w:ind w:left="720"/>
        <w:rPr>
          <w:rFonts w:cs="Tahoma"/>
          <w:noProof/>
          <w:szCs w:val="18"/>
          <w:lang w:val="fr-FR"/>
        </w:rPr>
      </w:pPr>
    </w:p>
    <w:p w:rsidR="00894BFE" w:rsidRPr="00D41658" w:rsidRDefault="00894BFE" w:rsidP="001C6561">
      <w:pPr>
        <w:ind w:left="720"/>
        <w:rPr>
          <w:rFonts w:cs="Tahoma"/>
          <w:noProof/>
          <w:szCs w:val="18"/>
          <w:lang w:val="fr-FR"/>
        </w:rPr>
      </w:pPr>
      <w:r w:rsidRPr="00D41658">
        <w:rPr>
          <w:rFonts w:cs="Tahoma"/>
          <w:noProof/>
          <w:color w:val="000000"/>
          <w:szCs w:val="18"/>
          <w:lang w:val="fr-FR"/>
        </w:rPr>
        <w:t>Les services en ligne délivrés via le cloud communautaire gouvernemental resteront délivrés ainsi pendant toute la durée de l’abonnement.</w:t>
      </w:r>
      <w:r w:rsidRPr="00D41658">
        <w:rPr>
          <w:rFonts w:cs="Tahoma"/>
          <w:noProof/>
          <w:szCs w:val="18"/>
          <w:lang w:val="fr-FR"/>
        </w:rPr>
        <w:t xml:space="preserve"> </w:t>
      </w:r>
      <w:r w:rsidRPr="00D41658">
        <w:rPr>
          <w:rFonts w:cs="Tahoma"/>
          <w:noProof/>
          <w:color w:val="000000"/>
          <w:szCs w:val="18"/>
          <w:lang w:val="fr-FR"/>
        </w:rPr>
        <w:t>Les administrations fédérales, étatiques, locales ou tribales des États</w:t>
      </w:r>
      <w:r w:rsidR="00C15BE8" w:rsidRPr="00D41658">
        <w:rPr>
          <w:rFonts w:cs="Tahoma"/>
          <w:noProof/>
          <w:color w:val="000000"/>
          <w:szCs w:val="18"/>
          <w:lang w:val="fr-FR"/>
        </w:rPr>
        <w:t>-</w:t>
      </w:r>
      <w:r w:rsidRPr="00D41658">
        <w:rPr>
          <w:rFonts w:cs="Tahoma"/>
          <w:noProof/>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D41658">
        <w:rPr>
          <w:rFonts w:cs="Tahoma"/>
          <w:noProof/>
          <w:szCs w:val="18"/>
          <w:lang w:val="fr-FR"/>
        </w:rPr>
        <w:t xml:space="preserve"> </w:t>
      </w:r>
      <w:r w:rsidRPr="00D41658">
        <w:rPr>
          <w:rFonts w:cs="Tahoma"/>
          <w:noProof/>
          <w:color w:val="000000"/>
          <w:szCs w:val="18"/>
          <w:lang w:val="fr-FR"/>
        </w:rPr>
        <w:t>Les Droits d’Utilisation des services du cloud communautaire gouvernemental sont identiques aux Droits d’Utilisation applicables à leurs équivalents mutualisés standard.</w:t>
      </w:r>
      <w:r w:rsidRPr="00D41658">
        <w:rPr>
          <w:rFonts w:cs="Tahoma"/>
          <w:noProof/>
          <w:szCs w:val="18"/>
          <w:lang w:val="fr-FR"/>
        </w:rPr>
        <w:t xml:space="preserve"> </w:t>
      </w:r>
      <w:r w:rsidRPr="00D41658">
        <w:rPr>
          <w:rFonts w:cs="Tahoma"/>
          <w:noProof/>
          <w:color w:val="000000"/>
          <w:szCs w:val="18"/>
          <w:lang w:val="fr-FR"/>
        </w:rPr>
        <w:t>Les services du cloud communautaire gouvernemental ne sont, pour l’heure, pas éligibles à la Réservation et</w:t>
      </w:r>
      <w:r w:rsidR="001C6561" w:rsidRPr="00D41658">
        <w:rPr>
          <w:rFonts w:cs="Tahoma"/>
          <w:noProof/>
          <w:color w:val="000000"/>
          <w:szCs w:val="18"/>
          <w:lang w:val="fr-FR"/>
        </w:rPr>
        <w:t> </w:t>
      </w:r>
      <w:r w:rsidRPr="00D41658">
        <w:rPr>
          <w:rFonts w:cs="Tahoma"/>
          <w:noProof/>
          <w:color w:val="000000"/>
          <w:szCs w:val="18"/>
          <w:lang w:val="fr-FR"/>
        </w:rPr>
        <w:t>aux Transitions de Licences.</w:t>
      </w:r>
    </w:p>
    <w:p w:rsidR="00894BFE" w:rsidRPr="00640614" w:rsidRDefault="00894BFE" w:rsidP="00894BFE">
      <w:pPr>
        <w:ind w:left="540"/>
        <w:rPr>
          <w:rFonts w:cs="Tahoma"/>
          <w:noProof/>
          <w:lang w:val="fr-FR"/>
        </w:rPr>
      </w:pPr>
    </w:p>
    <w:p w:rsidR="00894BFE" w:rsidRPr="00640614" w:rsidRDefault="00894BFE" w:rsidP="001C6561">
      <w:pPr>
        <w:pStyle w:val="Heading2"/>
        <w:ind w:left="243" w:hanging="243"/>
        <w:rPr>
          <w:rFonts w:ascii="Tahoma" w:hAnsi="Tahoma" w:cs="Tahoma"/>
          <w:noProof/>
        </w:rPr>
      </w:pPr>
      <w:bookmarkStart w:id="1261" w:name="_Toc336338306"/>
      <w:bookmarkStart w:id="1262" w:name="Srv_44ExchHostArchiveandStorage"/>
      <w:bookmarkStart w:id="1263" w:name="_43_Exchange_Hosted"/>
      <w:bookmarkStart w:id="1264" w:name="_Toc345703230"/>
      <w:bookmarkEnd w:id="1261"/>
      <w:bookmarkEnd w:id="1262"/>
      <w:bookmarkEnd w:id="1263"/>
      <w:r w:rsidRPr="00640614">
        <w:rPr>
          <w:rFonts w:ascii="Tahoma" w:hAnsi="Tahoma" w:cs="Tahoma"/>
          <w:noProof/>
          <w:color w:val="F26200"/>
          <w:sz w:val="20"/>
          <w:vertAlign w:val="superscript"/>
          <w:lang w:eastAsia="x-none"/>
        </w:rPr>
        <w:t>4</w:t>
      </w:r>
      <w:r w:rsidR="004F3D35">
        <w:rPr>
          <w:rFonts w:ascii="Tahoma" w:hAnsi="Tahoma" w:cs="Tahoma"/>
          <w:noProof/>
          <w:color w:val="F26200"/>
          <w:sz w:val="20"/>
          <w:vertAlign w:val="superscript"/>
          <w:lang w:eastAsia="x-none"/>
        </w:rPr>
        <w:t>4</w:t>
      </w:r>
      <w:r w:rsidRPr="00640614">
        <w:rPr>
          <w:rFonts w:ascii="Tahoma" w:hAnsi="Tahoma" w:cs="Tahoma"/>
          <w:noProof/>
          <w:color w:val="F26200"/>
          <w:lang w:eastAsia="x-none"/>
        </w:rPr>
        <w:t xml:space="preserve"> </w:t>
      </w:r>
      <w:r w:rsidRPr="00640614">
        <w:rPr>
          <w:rFonts w:ascii="Tahoma" w:hAnsi="Tahoma" w:cs="Tahoma"/>
          <w:noProof/>
          <w:color w:val="F26200"/>
          <w:sz w:val="22"/>
          <w:lang w:eastAsia="x-none"/>
        </w:rPr>
        <w:t>Exchange Hosted Archive (SL Utilisateur) et Exchange Hosted Archive Extra Storage (SL Module Complémentaire)</w:t>
      </w:r>
      <w:bookmarkEnd w:id="1264"/>
      <w:r w:rsidRPr="00640614">
        <w:rPr>
          <w:rFonts w:ascii="Tahoma" w:hAnsi="Tahoma" w:cs="Tahoma"/>
          <w:noProof/>
        </w:rPr>
        <w:t xml:space="preserve"> </w:t>
      </w:r>
    </w:p>
    <w:p w:rsidR="00894BFE" w:rsidRPr="00640614" w:rsidRDefault="00894BFE" w:rsidP="00894BFE">
      <w:pPr>
        <w:ind w:left="900"/>
        <w:rPr>
          <w:rFonts w:cs="Tahoma"/>
          <w:noProof/>
          <w:lang w:val="fr-FR"/>
        </w:rPr>
      </w:pPr>
    </w:p>
    <w:p w:rsidR="00894BFE" w:rsidRPr="00D41658" w:rsidRDefault="00894BFE" w:rsidP="00894BFE">
      <w:pPr>
        <w:spacing w:after="60"/>
        <w:ind w:left="720"/>
        <w:rPr>
          <w:rFonts w:cs="Tahoma"/>
          <w:noProof/>
          <w:szCs w:val="18"/>
          <w:lang w:val="fr-FR"/>
        </w:rPr>
      </w:pPr>
      <w:r w:rsidRPr="00D41658">
        <w:rPr>
          <w:rFonts w:cs="Tahoma"/>
          <w:b/>
          <w:noProof/>
          <w:color w:val="000000"/>
          <w:szCs w:val="18"/>
          <w:lang w:val="fr-FR"/>
        </w:rPr>
        <w:t>Concession de licence du 1er mai 2011 pour les clients utilisateurs d’Exchange Hosted Archive</w:t>
      </w:r>
      <w:r w:rsidRPr="00D41658">
        <w:rPr>
          <w:rFonts w:cs="Tahoma"/>
          <w:noProof/>
          <w:szCs w:val="18"/>
          <w:lang w:val="fr-FR"/>
        </w:rPr>
        <w:t xml:space="preserve"> </w:t>
      </w:r>
    </w:p>
    <w:p w:rsidR="00894BFE" w:rsidRPr="00D41658" w:rsidRDefault="00894BFE" w:rsidP="00D41658">
      <w:pPr>
        <w:ind w:left="720"/>
        <w:rPr>
          <w:rFonts w:cs="Tahoma"/>
          <w:noProof/>
          <w:szCs w:val="18"/>
          <w:lang w:val="fr-FR"/>
        </w:rPr>
      </w:pPr>
      <w:r w:rsidRPr="00D41658">
        <w:rPr>
          <w:rFonts w:cs="Tahoma"/>
          <w:noProof/>
          <w:color w:val="000000"/>
          <w:szCs w:val="18"/>
          <w:lang w:val="fr-FR"/>
        </w:rPr>
        <w:t>Les clients bénéficient d’une quantité de licences supplémentaires (« licences complémentaires ») égale à</w:t>
      </w:r>
      <w:r w:rsidR="001C6561" w:rsidRPr="00D41658">
        <w:rPr>
          <w:rFonts w:cs="Tahoma"/>
          <w:noProof/>
          <w:color w:val="000000"/>
          <w:szCs w:val="18"/>
          <w:lang w:val="fr-FR"/>
        </w:rPr>
        <w:t> </w:t>
      </w:r>
      <w:r w:rsidRPr="00D41658">
        <w:rPr>
          <w:rFonts w:cs="Tahoma"/>
          <w:noProof/>
          <w:color w:val="000000"/>
          <w:szCs w:val="18"/>
          <w:lang w:val="fr-FR"/>
        </w:rPr>
        <w:t>15 % du nombre de licences Exchange Hosted Archive (EHA) qu’ils ont achetées et qui sont actives en date du 1er mai 2011 (« licences éligibles »).</w:t>
      </w:r>
      <w:r w:rsidRPr="00D41658">
        <w:rPr>
          <w:rFonts w:cs="Tahoma"/>
          <w:noProof/>
          <w:szCs w:val="18"/>
          <w:lang w:val="fr-FR"/>
        </w:rPr>
        <w:t xml:space="preserve"> </w:t>
      </w:r>
      <w:r w:rsidRPr="00D41658">
        <w:rPr>
          <w:rFonts w:cs="Tahoma"/>
          <w:noProof/>
          <w:color w:val="000000"/>
          <w:szCs w:val="18"/>
          <w:lang w:val="fr-FR"/>
        </w:rPr>
        <w:t>Tant que les licences éligibles des clients restent actives, leurs licences complémentaires sont valables jusqu’à la fin de la durée d’abonnement, qui coïncide avec la date de</w:t>
      </w:r>
      <w:r w:rsidR="001C6561" w:rsidRPr="00D41658">
        <w:rPr>
          <w:rFonts w:cs="Tahoma"/>
          <w:noProof/>
          <w:color w:val="000000"/>
          <w:szCs w:val="18"/>
          <w:lang w:val="fr-FR"/>
        </w:rPr>
        <w:t> </w:t>
      </w:r>
      <w:r w:rsidRPr="00D41658">
        <w:rPr>
          <w:rFonts w:cs="Tahoma"/>
          <w:noProof/>
          <w:color w:val="000000"/>
          <w:szCs w:val="18"/>
          <w:lang w:val="fr-FR"/>
        </w:rPr>
        <w:t xml:space="preserve">migration des clients d’EHA vers le Service en Ligne ultérieur spécifié dans le tableau de migration </w:t>
      </w:r>
      <w:r w:rsidR="00D41658">
        <w:rPr>
          <w:rFonts w:cs="Tahoma"/>
          <w:noProof/>
          <w:color w:val="000000"/>
          <w:szCs w:val="18"/>
          <w:lang w:val="fr-FR"/>
        </w:rPr>
        <w:br/>
      </w:r>
      <w:r w:rsidRPr="00D41658">
        <w:rPr>
          <w:rFonts w:cs="Tahoma"/>
          <w:noProof/>
          <w:color w:val="000000"/>
          <w:szCs w:val="18"/>
          <w:lang w:val="fr-FR"/>
        </w:rPr>
        <w:t>ci</w:t>
      </w:r>
      <w:r w:rsidR="00C15BE8" w:rsidRPr="00D41658">
        <w:rPr>
          <w:rFonts w:cs="Tahoma"/>
          <w:noProof/>
          <w:color w:val="000000"/>
          <w:szCs w:val="18"/>
          <w:lang w:val="fr-FR"/>
        </w:rPr>
        <w:t>-</w:t>
      </w:r>
      <w:r w:rsidRPr="00D41658">
        <w:rPr>
          <w:rFonts w:cs="Tahoma"/>
          <w:noProof/>
          <w:color w:val="000000"/>
          <w:szCs w:val="18"/>
          <w:lang w:val="fr-FR"/>
        </w:rPr>
        <w:t>après.</w:t>
      </w:r>
      <w:r w:rsidRPr="00D41658">
        <w:rPr>
          <w:rFonts w:cs="Tahoma"/>
          <w:noProof/>
          <w:szCs w:val="18"/>
          <w:lang w:val="fr-FR"/>
        </w:rPr>
        <w:t xml:space="preserve"> </w:t>
      </w:r>
      <w:r w:rsidRPr="00D41658">
        <w:rPr>
          <w:rFonts w:cs="Tahoma"/>
          <w:noProof/>
          <w:color w:val="000000"/>
          <w:szCs w:val="18"/>
          <w:lang w:val="fr-FR"/>
        </w:rPr>
        <w:t>Les clients qui souhaitent continuer d’utiliser le Service en Ligne ultérieur après l’expiration de</w:t>
      </w:r>
      <w:r w:rsidR="00D41658">
        <w:rPr>
          <w:rFonts w:cs="Tahoma"/>
          <w:noProof/>
          <w:color w:val="000000"/>
          <w:szCs w:val="18"/>
          <w:lang w:val="fr-FR"/>
        </w:rPr>
        <w:t> </w:t>
      </w:r>
      <w:r w:rsidRPr="00D41658">
        <w:rPr>
          <w:rFonts w:cs="Tahoma"/>
          <w:noProof/>
          <w:color w:val="000000"/>
          <w:szCs w:val="18"/>
          <w:lang w:val="fr-FR"/>
        </w:rPr>
        <w:t>leurs</w:t>
      </w:r>
      <w:r w:rsidR="00D41658">
        <w:rPr>
          <w:rFonts w:cs="Tahoma"/>
          <w:noProof/>
          <w:color w:val="000000"/>
          <w:szCs w:val="18"/>
          <w:lang w:val="fr-FR"/>
        </w:rPr>
        <w:t> </w:t>
      </w:r>
      <w:r w:rsidRPr="00D41658">
        <w:rPr>
          <w:rFonts w:cs="Tahoma"/>
          <w:noProof/>
          <w:color w:val="000000"/>
          <w:szCs w:val="18"/>
          <w:lang w:val="fr-FR"/>
        </w:rPr>
        <w:t>licences complémentaires doivent commander un nombre de licences égal au nombre total d’utilisateurs qui</w:t>
      </w:r>
      <w:r w:rsidR="001C6561" w:rsidRPr="00D41658">
        <w:rPr>
          <w:rFonts w:cs="Tahoma"/>
          <w:noProof/>
          <w:color w:val="000000"/>
          <w:szCs w:val="18"/>
          <w:lang w:val="fr-FR"/>
        </w:rPr>
        <w:t> </w:t>
      </w:r>
      <w:r w:rsidRPr="00D41658">
        <w:rPr>
          <w:rFonts w:cs="Tahoma"/>
          <w:noProof/>
          <w:color w:val="000000"/>
          <w:szCs w:val="18"/>
          <w:lang w:val="fr-FR"/>
        </w:rPr>
        <w:t>accéderont audit Service en Ligne ou l’utiliseront.</w:t>
      </w:r>
    </w:p>
    <w:p w:rsidR="00894BFE" w:rsidRPr="00D41658" w:rsidRDefault="00894BFE" w:rsidP="00894BFE">
      <w:pPr>
        <w:rPr>
          <w:rFonts w:cs="Tahoma"/>
          <w:noProof/>
          <w:szCs w:val="18"/>
          <w:lang w:val="fr-FR"/>
        </w:rPr>
      </w:pPr>
    </w:p>
    <w:p w:rsidR="00894BFE" w:rsidRPr="00D41658" w:rsidRDefault="00894BFE" w:rsidP="00894BFE">
      <w:pPr>
        <w:spacing w:after="60"/>
        <w:ind w:left="720"/>
        <w:rPr>
          <w:rFonts w:cs="Tahoma"/>
          <w:noProof/>
          <w:szCs w:val="18"/>
          <w:lang w:val="fr-FR"/>
        </w:rPr>
      </w:pPr>
      <w:r w:rsidRPr="00D41658">
        <w:rPr>
          <w:rFonts w:cs="Tahoma"/>
          <w:b/>
          <w:noProof/>
          <w:color w:val="000000"/>
          <w:szCs w:val="18"/>
          <w:lang w:val="fr-FR"/>
        </w:rPr>
        <w:t>Concession de licence de migration pour les clients utilisateurs d’Exchange Hosted Archive</w:t>
      </w:r>
    </w:p>
    <w:p w:rsidR="00894BFE" w:rsidRPr="00D41658" w:rsidRDefault="00894BFE" w:rsidP="001C6561">
      <w:pPr>
        <w:ind w:left="720"/>
        <w:rPr>
          <w:rFonts w:cs="Tahoma"/>
          <w:noProof/>
          <w:szCs w:val="18"/>
          <w:lang w:val="fr-FR"/>
        </w:rPr>
      </w:pPr>
      <w:r w:rsidRPr="00D41658">
        <w:rPr>
          <w:rFonts w:cs="Tahoma"/>
          <w:noProof/>
          <w:color w:val="000000"/>
          <w:szCs w:val="18"/>
          <w:lang w:val="fr-FR"/>
        </w:rPr>
        <w:t>Les clients utilisateurs d’EHA qui migrent vers des Services en Ligne ultérieurs bénéficient d’un nombre de</w:t>
      </w:r>
      <w:r w:rsidR="001C6561" w:rsidRPr="00D41658">
        <w:rPr>
          <w:rFonts w:cs="Tahoma"/>
          <w:noProof/>
          <w:color w:val="000000"/>
          <w:szCs w:val="18"/>
          <w:lang w:val="fr-FR"/>
        </w:rPr>
        <w:t> </w:t>
      </w:r>
      <w:r w:rsidRPr="00D41658">
        <w:rPr>
          <w:rFonts w:cs="Tahoma"/>
          <w:noProof/>
          <w:color w:val="000000"/>
          <w:szCs w:val="18"/>
          <w:lang w:val="fr-FR"/>
        </w:rPr>
        <w:t>licences de Services en Ligne de remplacement égal au nombre total de licences EHA éligibles et complémentaires dont ils disposent tel qu’indiqué dans le tableau ci</w:t>
      </w:r>
      <w:r w:rsidR="00C15BE8" w:rsidRPr="00D41658">
        <w:rPr>
          <w:rFonts w:cs="Tahoma"/>
          <w:noProof/>
          <w:color w:val="000000"/>
          <w:szCs w:val="18"/>
          <w:lang w:val="fr-FR"/>
        </w:rPr>
        <w:t>-</w:t>
      </w:r>
      <w:r w:rsidRPr="00D41658">
        <w:rPr>
          <w:rFonts w:cs="Tahoma"/>
          <w:noProof/>
          <w:color w:val="000000"/>
          <w:szCs w:val="18"/>
          <w:lang w:val="fr-FR"/>
        </w:rPr>
        <w:t>après.</w:t>
      </w:r>
      <w:r w:rsidRPr="00D41658">
        <w:rPr>
          <w:rFonts w:cs="Tahoma"/>
          <w:noProof/>
          <w:szCs w:val="18"/>
          <w:lang w:val="fr-FR"/>
        </w:rPr>
        <w:t xml:space="preserve"> </w:t>
      </w:r>
      <w:r w:rsidRPr="00D41658">
        <w:rPr>
          <w:rFonts w:cs="Tahoma"/>
          <w:noProof/>
          <w:color w:val="000000"/>
          <w:szCs w:val="18"/>
          <w:lang w:val="fr-FR"/>
        </w:rPr>
        <w:t>Ces licences de remplacement expireront à la fin de la durée d’abonnement, qui coïncide avec la date de migration des clients d’EHA vers les Services en Ligne ultérieurs.</w:t>
      </w:r>
    </w:p>
    <w:p w:rsidR="00894BFE" w:rsidRPr="00D41658" w:rsidRDefault="00894BFE" w:rsidP="00894BFE">
      <w:pPr>
        <w:ind w:left="720"/>
        <w:rPr>
          <w:rFonts w:cs="Tahoma"/>
          <w:noProof/>
          <w:szCs w:val="18"/>
          <w:lang w:val="fr-FR"/>
        </w:rPr>
      </w:pPr>
    </w:p>
    <w:p w:rsidR="00894BFE" w:rsidRPr="00D41658" w:rsidRDefault="00894BFE" w:rsidP="00AC7253">
      <w:pPr>
        <w:ind w:left="720"/>
        <w:rPr>
          <w:rFonts w:cs="Tahoma"/>
          <w:noProof/>
          <w:szCs w:val="18"/>
          <w:lang w:val="fr-FR"/>
        </w:rPr>
      </w:pPr>
      <w:r w:rsidRPr="00D41658">
        <w:rPr>
          <w:rFonts w:cs="Tahoma"/>
          <w:noProof/>
          <w:color w:val="000000"/>
          <w:szCs w:val="18"/>
          <w:lang w:val="fr-FR"/>
        </w:rPr>
        <w:t>Les SL Utilisateur Exchange Online Plan 2 concédées dans le cadre de cette offre de migration doivent être</w:t>
      </w:r>
      <w:r w:rsidR="00AC7253" w:rsidRPr="00D41658">
        <w:rPr>
          <w:rFonts w:cs="Tahoma"/>
          <w:noProof/>
          <w:color w:val="000000"/>
          <w:szCs w:val="18"/>
          <w:lang w:val="fr-FR"/>
        </w:rPr>
        <w:t> </w:t>
      </w:r>
      <w:r w:rsidRPr="00D41658">
        <w:rPr>
          <w:rFonts w:cs="Tahoma"/>
          <w:noProof/>
          <w:color w:val="000000"/>
          <w:szCs w:val="18"/>
          <w:lang w:val="fr-FR"/>
        </w:rPr>
        <w:t>attribuées à l’utilisateur à qui la SL Utilisateur Exchange Online Standard, Exchange Online Plan 2, BPOS</w:t>
      </w:r>
      <w:r w:rsidR="00AC7253" w:rsidRPr="00D41658">
        <w:rPr>
          <w:rFonts w:cs="Tahoma"/>
          <w:noProof/>
          <w:color w:val="000000"/>
          <w:szCs w:val="18"/>
          <w:lang w:val="fr-FR"/>
        </w:rPr>
        <w:t> </w:t>
      </w:r>
      <w:r w:rsidRPr="00D41658">
        <w:rPr>
          <w:rFonts w:cs="Tahoma"/>
          <w:noProof/>
          <w:color w:val="000000"/>
          <w:szCs w:val="18"/>
          <w:lang w:val="fr-FR"/>
        </w:rPr>
        <w:t>Standard, Office 365 Plan E1, BPOS Deskless, Exchange Online Deskless ou Exchange Online Kiosk correspondante est assignée.</w:t>
      </w:r>
      <w:r w:rsidRPr="00D41658">
        <w:rPr>
          <w:rFonts w:cs="Tahoma"/>
          <w:noProof/>
          <w:szCs w:val="18"/>
          <w:lang w:val="fr-FR"/>
        </w:rPr>
        <w:t xml:space="preserve"> </w:t>
      </w:r>
      <w:r w:rsidRPr="00D41658">
        <w:rPr>
          <w:rFonts w:cs="Tahoma"/>
          <w:noProof/>
          <w:color w:val="000000"/>
          <w:szCs w:val="18"/>
          <w:lang w:val="fr-FR"/>
        </w:rPr>
        <w:t>Si la SL Utilisateur correspondante est réattribuée à un nouvel utilisateur, la</w:t>
      </w:r>
      <w:r w:rsidR="001C6561" w:rsidRPr="00D41658">
        <w:rPr>
          <w:rFonts w:cs="Tahoma"/>
          <w:noProof/>
          <w:color w:val="000000"/>
          <w:szCs w:val="18"/>
          <w:lang w:val="fr-FR"/>
        </w:rPr>
        <w:t> </w:t>
      </w:r>
      <w:r w:rsidRPr="00D41658">
        <w:rPr>
          <w:rFonts w:cs="Tahoma"/>
          <w:noProof/>
          <w:color w:val="000000"/>
          <w:szCs w:val="18"/>
          <w:lang w:val="fr-FR"/>
        </w:rPr>
        <w:t>SL</w:t>
      </w:r>
      <w:r w:rsidR="001C6561" w:rsidRPr="00D41658">
        <w:rPr>
          <w:rFonts w:cs="Tahoma"/>
          <w:noProof/>
          <w:color w:val="000000"/>
          <w:szCs w:val="18"/>
          <w:lang w:val="fr-FR"/>
        </w:rPr>
        <w:t> </w:t>
      </w:r>
      <w:r w:rsidRPr="00D41658">
        <w:rPr>
          <w:rFonts w:cs="Tahoma"/>
          <w:noProof/>
          <w:color w:val="000000"/>
          <w:szCs w:val="18"/>
          <w:lang w:val="fr-FR"/>
        </w:rPr>
        <w:t>Utilisateur Exchange Online Plan 2 doit également lui être réattribuée.</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0"/>
        <w:gridCol w:w="3780"/>
      </w:tblGrid>
      <w:tr w:rsidR="00894BFE" w:rsidRPr="004B5985" w:rsidTr="00DF2907">
        <w:tc>
          <w:tcPr>
            <w:tcW w:w="7740" w:type="dxa"/>
            <w:gridSpan w:val="2"/>
            <w:shd w:val="clear" w:color="auto" w:fill="FABF8F"/>
          </w:tcPr>
          <w:p w:rsidR="00894BFE" w:rsidRPr="00640614" w:rsidRDefault="00894BFE" w:rsidP="00DF2907">
            <w:pPr>
              <w:jc w:val="center"/>
              <w:rPr>
                <w:rFonts w:eastAsia="Times New Roman" w:cs="Tahoma"/>
                <w:b/>
                <w:iCs/>
                <w:noProof/>
                <w:color w:val="000000"/>
                <w:lang w:val="fr-FR"/>
              </w:rPr>
            </w:pPr>
            <w:r w:rsidRPr="00640614">
              <w:rPr>
                <w:rFonts w:eastAsia="Times New Roman" w:cs="Tahoma"/>
                <w:b/>
                <w:iCs/>
                <w:noProof/>
                <w:color w:val="000000"/>
                <w:lang w:val="fr-FR"/>
              </w:rPr>
              <w:t>Concession de licence de migration</w:t>
            </w:r>
          </w:p>
        </w:tc>
      </w:tr>
      <w:tr w:rsidR="00894BFE" w:rsidRPr="00640614" w:rsidTr="00DF2907">
        <w:tc>
          <w:tcPr>
            <w:tcW w:w="3960" w:type="dxa"/>
          </w:tcPr>
          <w:p w:rsidR="00894BFE" w:rsidRPr="00640614" w:rsidRDefault="00894BFE" w:rsidP="00DF2907">
            <w:pPr>
              <w:jc w:val="center"/>
              <w:rPr>
                <w:rFonts w:eastAsia="Times New Roman" w:cs="Tahoma"/>
                <w:iCs/>
                <w:noProof/>
                <w:color w:val="000000"/>
                <w:lang w:val="fr-FR"/>
              </w:rPr>
            </w:pPr>
            <w:r w:rsidRPr="00640614">
              <w:rPr>
                <w:rFonts w:eastAsia="Times New Roman" w:cs="Tahoma"/>
                <w:iCs/>
                <w:noProof/>
                <w:color w:val="000000"/>
                <w:lang w:val="fr-FR"/>
              </w:rPr>
              <w:t>Licence éligible</w:t>
            </w:r>
          </w:p>
        </w:tc>
        <w:tc>
          <w:tcPr>
            <w:tcW w:w="3780" w:type="dxa"/>
          </w:tcPr>
          <w:p w:rsidR="00894BFE" w:rsidRPr="00640614" w:rsidRDefault="00894BFE" w:rsidP="00DF2907">
            <w:pPr>
              <w:jc w:val="center"/>
              <w:rPr>
                <w:rFonts w:eastAsia="Times New Roman" w:cs="Tahoma"/>
                <w:iCs/>
                <w:noProof/>
                <w:color w:val="000000"/>
                <w:lang w:val="fr-FR"/>
              </w:rPr>
            </w:pPr>
            <w:r w:rsidRPr="00640614">
              <w:rPr>
                <w:rFonts w:eastAsia="Times New Roman" w:cs="Tahoma"/>
                <w:iCs/>
                <w:noProof/>
                <w:color w:val="000000"/>
                <w:lang w:val="fr-FR"/>
              </w:rPr>
              <w:t>Licence concédée</w:t>
            </w:r>
          </w:p>
        </w:tc>
      </w:tr>
      <w:tr w:rsidR="00894BFE" w:rsidRPr="004B5985" w:rsidTr="00DF2907">
        <w:tc>
          <w:tcPr>
            <w:tcW w:w="3960" w:type="dxa"/>
          </w:tcPr>
          <w:p w:rsidR="00894BFE" w:rsidRPr="00640614" w:rsidRDefault="00894BFE" w:rsidP="00DF2907">
            <w:pPr>
              <w:spacing w:before="60" w:after="60"/>
              <w:ind w:left="158" w:right="346"/>
              <w:rPr>
                <w:rFonts w:cs="Tahoma"/>
                <w:noProof/>
                <w:lang w:val="fr-FR"/>
              </w:rPr>
            </w:pPr>
            <w:r w:rsidRPr="00640614">
              <w:rPr>
                <w:rFonts w:cs="Tahoma"/>
                <w:noProof/>
                <w:color w:val="000000"/>
                <w:lang w:val="fr-FR"/>
              </w:rPr>
              <w:t>SL Utilisateur EHA (utilisée avec une CAL Exchange sur site)</w:t>
            </w:r>
          </w:p>
          <w:p w:rsidR="00894BFE" w:rsidRPr="00640614" w:rsidRDefault="00894BFE" w:rsidP="00DF2907">
            <w:pPr>
              <w:spacing w:before="60" w:after="60"/>
              <w:ind w:left="158" w:right="346"/>
              <w:rPr>
                <w:rFonts w:cs="Tahoma"/>
                <w:noProof/>
                <w:lang w:val="fr-FR"/>
              </w:rPr>
            </w:pPr>
            <w:r w:rsidRPr="00640614">
              <w:rPr>
                <w:rFonts w:cs="Tahoma"/>
                <w:noProof/>
                <w:color w:val="000000"/>
                <w:lang w:val="fr-FR"/>
              </w:rPr>
              <w:t xml:space="preserve">SL Utilisateur EHA (utilisée avec des SL Utilisateur Exchange Online Standard, Exchange Online Plan </w:t>
            </w:r>
          </w:p>
          <w:p w:rsidR="00894BFE" w:rsidRPr="00640614" w:rsidRDefault="00894BFE" w:rsidP="00DF2907">
            <w:pPr>
              <w:spacing w:before="60" w:after="60"/>
              <w:ind w:left="158" w:right="346"/>
              <w:rPr>
                <w:rFonts w:eastAsia="Times New Roman" w:cs="Tahoma"/>
                <w:iCs/>
                <w:noProof/>
                <w:color w:val="000000"/>
                <w:lang w:val="fr-FR"/>
              </w:rPr>
            </w:pPr>
            <w:r w:rsidRPr="00640614">
              <w:rPr>
                <w:rFonts w:eastAsia="Times New Roman" w:cs="Tahoma"/>
                <w:iCs/>
                <w:noProof/>
                <w:color w:val="000000"/>
                <w:lang w:val="fr-FR"/>
              </w:rPr>
              <w:t>2, BPOS Standard, Office 365 E1, BPOS Deskless, Exchange Online Deskless ou Exchange Online Kiosk)</w:t>
            </w:r>
          </w:p>
        </w:tc>
        <w:tc>
          <w:tcPr>
            <w:tcW w:w="3780" w:type="dxa"/>
          </w:tcPr>
          <w:p w:rsidR="00894BFE" w:rsidRPr="00640614" w:rsidRDefault="00894BFE" w:rsidP="004F4BF5">
            <w:pPr>
              <w:numPr>
                <w:ilvl w:val="0"/>
                <w:numId w:val="84"/>
              </w:numPr>
              <w:spacing w:before="60" w:after="60"/>
              <w:ind w:right="342"/>
              <w:rPr>
                <w:rFonts w:eastAsia="Times New Roman" w:cs="Tahoma"/>
                <w:iCs/>
                <w:noProof/>
                <w:color w:val="000000"/>
                <w:lang w:val="fr-FR"/>
              </w:rPr>
            </w:pPr>
            <w:r w:rsidRPr="00640614">
              <w:rPr>
                <w:rFonts w:eastAsia="Times New Roman" w:cs="Tahoma"/>
                <w:iCs/>
                <w:noProof/>
                <w:color w:val="000000"/>
                <w:lang w:val="fr-FR"/>
              </w:rPr>
              <w:t>SL Utilisateur Exchange Online Plan 2</w:t>
            </w:r>
          </w:p>
        </w:tc>
      </w:tr>
    </w:tbl>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Utilisation continue de Exchange Hosted Archive (EHA) avec des abonnements actifs pour Business Productivity Online Souscription (BPOS) et Exchange Online Standard</w:t>
      </w:r>
    </w:p>
    <w:p w:rsidR="00894BFE" w:rsidRPr="00640614" w:rsidRDefault="00894BFE" w:rsidP="001C6561">
      <w:pPr>
        <w:ind w:left="720"/>
        <w:rPr>
          <w:rFonts w:cs="Tahoma"/>
          <w:noProof/>
          <w:lang w:val="fr-FR"/>
        </w:rPr>
      </w:pPr>
      <w:r w:rsidRPr="00640614">
        <w:rPr>
          <w:rFonts w:cs="Tahoma"/>
          <w:noProof/>
          <w:color w:val="000000"/>
          <w:lang w:val="fr-FR"/>
        </w:rPr>
        <w:t>Les clients dont les abonnements EHA arrivent à expiration n’ayant pas encore migré vers Office 365 et utilisant actuellement BPOS ou Exchange Online Standard peuvent continuer à utiliser EHA après l’expiration de leur abonnement EHA et jusqu’à la première des deux dates entre (i) leur migration vers Office 365 ou (ii) l’expiration de leur abonnement pour BPOS ou Exchange Online Standard.</w:t>
      </w:r>
      <w:r w:rsidRPr="00640614">
        <w:rPr>
          <w:rFonts w:cs="Tahoma"/>
          <w:noProof/>
          <w:lang w:val="fr-FR"/>
        </w:rPr>
        <w:t xml:space="preserve"> </w:t>
      </w:r>
      <w:r w:rsidRPr="00640614">
        <w:rPr>
          <w:rFonts w:cs="Tahoma"/>
          <w:noProof/>
          <w:color w:val="000000"/>
          <w:lang w:val="fr-FR"/>
        </w:rPr>
        <w:t>L’utilisation de EHA par le client dans le cadre de cette offre est soumise aux conditions générales de son contrat de Licences en Volume et aux termes du contrat de licence EHA contenus dans les Droits d’Utilisation de Logiciels de janvier 2011. Les clients détiendront une licence d’abonnement utilisateur ou dispositif EHA temporaire pour</w:t>
      </w:r>
      <w:r w:rsidR="001C6561" w:rsidRPr="00640614">
        <w:rPr>
          <w:rFonts w:cs="Tahoma"/>
          <w:noProof/>
          <w:color w:val="000000"/>
          <w:lang w:val="fr-FR"/>
        </w:rPr>
        <w:t> </w:t>
      </w:r>
      <w:r w:rsidRPr="00640614">
        <w:rPr>
          <w:rFonts w:cs="Tahoma"/>
          <w:noProof/>
          <w:color w:val="000000"/>
          <w:lang w:val="fr-FR"/>
        </w:rPr>
        <w:t>chacune de leur licence d’abonnement utilisateur ou dispositif EHA arrivant à expiration.</w:t>
      </w:r>
      <w:r w:rsidRPr="00640614">
        <w:rPr>
          <w:rFonts w:cs="Tahoma"/>
          <w:noProof/>
          <w:lang w:val="fr-FR"/>
        </w:rPr>
        <w:t xml:space="preserve"> </w:t>
      </w:r>
      <w:r w:rsidRPr="00640614">
        <w:rPr>
          <w:rFonts w:cs="Tahoma"/>
          <w:noProof/>
          <w:color w:val="000000"/>
          <w:lang w:val="fr-FR"/>
        </w:rPr>
        <w:t>Ces licences d’abonnement utilisateur ou dispositif EHA temporaires peuvent être assignées uniquement aux utilisateurs et dispositifs auxquels les licences BPOS ou Exchange Online Standard sont assignées.</w:t>
      </w:r>
      <w:r w:rsidRPr="00640614">
        <w:rPr>
          <w:rFonts w:cs="Tahoma"/>
          <w:noProof/>
          <w:lang w:val="fr-FR"/>
        </w:rPr>
        <w:t xml:space="preserve"> </w:t>
      </w:r>
      <w:r w:rsidRPr="00640614">
        <w:rPr>
          <w:rFonts w:cs="Tahoma"/>
          <w:noProof/>
          <w:color w:val="000000"/>
          <w:lang w:val="fr-FR"/>
        </w:rPr>
        <w:t>EHA est concédé sous licence en l’état, sans garantie d’aucune sorte.</w:t>
      </w:r>
    </w:p>
    <w:p w:rsidR="00894BFE" w:rsidRPr="00640614" w:rsidRDefault="00894BFE" w:rsidP="00894BFE">
      <w:pPr>
        <w:ind w:left="720"/>
        <w:rPr>
          <w:rFonts w:cs="Tahoma"/>
          <w:noProof/>
          <w:lang w:val="fr-FR"/>
        </w:rPr>
      </w:pPr>
    </w:p>
    <w:p w:rsidR="00894BFE" w:rsidRPr="00640614" w:rsidRDefault="00894BFE" w:rsidP="001C6561">
      <w:pPr>
        <w:pStyle w:val="Heading2"/>
        <w:ind w:left="0"/>
        <w:rPr>
          <w:rFonts w:ascii="Tahoma" w:hAnsi="Tahoma" w:cs="Tahoma"/>
          <w:noProof/>
        </w:rPr>
      </w:pPr>
      <w:bookmarkStart w:id="1265" w:name="_Toc336338307"/>
      <w:bookmarkStart w:id="1266" w:name="Srv_39ExchangeOnDeskWork"/>
      <w:bookmarkStart w:id="1267" w:name="_44_Exchange_Hosted"/>
      <w:bookmarkStart w:id="1268" w:name="_Toc345703231"/>
      <w:bookmarkEnd w:id="1265"/>
      <w:bookmarkEnd w:id="1266"/>
      <w:bookmarkEnd w:id="1267"/>
      <w:r w:rsidRPr="00640614">
        <w:rPr>
          <w:rFonts w:ascii="Tahoma" w:hAnsi="Tahoma" w:cs="Tahoma"/>
          <w:noProof/>
          <w:color w:val="E25B00"/>
          <w:sz w:val="22"/>
          <w:vertAlign w:val="superscript"/>
          <w:lang w:eastAsia="x-none"/>
        </w:rPr>
        <w:t>4</w:t>
      </w:r>
      <w:r w:rsidR="004F3D35">
        <w:rPr>
          <w:rFonts w:ascii="Tahoma" w:hAnsi="Tahoma" w:cs="Tahoma"/>
          <w:noProof/>
          <w:color w:val="E25B00"/>
          <w:sz w:val="22"/>
          <w:vertAlign w:val="superscript"/>
          <w:lang w:eastAsia="x-none"/>
        </w:rPr>
        <w:t>5</w:t>
      </w:r>
      <w:r w:rsidR="001C6561" w:rsidRPr="00640614">
        <w:rPr>
          <w:rFonts w:ascii="Tahoma" w:hAnsi="Tahoma" w:cs="Tahoma"/>
          <w:noProof/>
          <w:color w:val="F26200"/>
          <w:lang w:eastAsia="x-none"/>
        </w:rPr>
        <w:t xml:space="preserve"> </w:t>
      </w:r>
      <w:r w:rsidRPr="00640614">
        <w:rPr>
          <w:rFonts w:ascii="Tahoma" w:hAnsi="Tahoma" w:cs="Tahoma"/>
          <w:noProof/>
          <w:color w:val="F66400"/>
          <w:sz w:val="22"/>
          <w:lang w:eastAsia="x-none"/>
        </w:rPr>
        <w:t>Exchange Hosted Encryption (SL Utilisateur)</w:t>
      </w:r>
      <w:bookmarkEnd w:id="1268"/>
    </w:p>
    <w:p w:rsidR="00894BFE" w:rsidRPr="00640614" w:rsidRDefault="00894BFE" w:rsidP="00894BFE">
      <w:pPr>
        <w:ind w:left="900"/>
        <w:rPr>
          <w:rFonts w:cs="Tahoma"/>
          <w:noProof/>
          <w:lang w:val="fr-FR"/>
        </w:rPr>
      </w:pPr>
    </w:p>
    <w:p w:rsidR="00894BFE" w:rsidRPr="00640614" w:rsidRDefault="00894BFE" w:rsidP="001C6561">
      <w:pPr>
        <w:ind w:left="720"/>
        <w:rPr>
          <w:rFonts w:cs="Tahoma"/>
          <w:noProof/>
          <w:lang w:val="fr-FR"/>
        </w:rPr>
      </w:pPr>
      <w:r w:rsidRPr="00640614">
        <w:rPr>
          <w:rFonts w:cs="Tahoma"/>
          <w:noProof/>
          <w:lang w:val="fr-FR"/>
        </w:rPr>
        <w:t>Les clients doivent utiliser le même accord de mise en œuvre de contrat Select, accord de mise en œuvre de</w:t>
      </w:r>
      <w:r w:rsidR="001C6561" w:rsidRPr="00640614">
        <w:rPr>
          <w:rFonts w:cs="Tahoma"/>
          <w:noProof/>
          <w:lang w:val="fr-FR"/>
        </w:rPr>
        <w:t> </w:t>
      </w:r>
      <w:r w:rsidRPr="00640614">
        <w:rPr>
          <w:rFonts w:cs="Tahoma"/>
          <w:noProof/>
          <w:lang w:val="fr-FR"/>
        </w:rPr>
        <w:t>contrat Entreprise ou contrat Open Value pour passer des commandes après leur commande initiale.</w:t>
      </w:r>
    </w:p>
    <w:p w:rsidR="00894BFE" w:rsidRPr="00640614" w:rsidRDefault="00894BFE" w:rsidP="00894BFE">
      <w:pPr>
        <w:ind w:left="720"/>
        <w:rPr>
          <w:rFonts w:cs="Tahoma"/>
          <w:noProof/>
          <w:lang w:val="fr-FR"/>
        </w:rPr>
      </w:pPr>
    </w:p>
    <w:p w:rsidR="00894BFE" w:rsidRPr="00640614" w:rsidRDefault="00894BFE" w:rsidP="001C6561">
      <w:pPr>
        <w:ind w:left="720"/>
        <w:rPr>
          <w:rFonts w:cs="Tahoma"/>
          <w:noProof/>
          <w:lang w:val="fr-FR"/>
        </w:rPr>
      </w:pPr>
      <w:r w:rsidRPr="00640614">
        <w:rPr>
          <w:rFonts w:cs="Tahoma"/>
          <w:noProof/>
          <w:color w:val="000000"/>
          <w:lang w:val="fr-FR"/>
        </w:rPr>
        <w:t>Reportez</w:t>
      </w:r>
      <w:r w:rsidR="00C15BE8">
        <w:rPr>
          <w:rFonts w:cs="Tahoma"/>
          <w:noProof/>
          <w:color w:val="000000"/>
          <w:lang w:val="fr-FR"/>
        </w:rPr>
        <w:t>-</w:t>
      </w:r>
      <w:r w:rsidRPr="00640614">
        <w:rPr>
          <w:rFonts w:cs="Tahoma"/>
          <w:noProof/>
          <w:color w:val="000000"/>
          <w:lang w:val="fr-FR"/>
        </w:rPr>
        <w:t xml:space="preserve">vous à la </w:t>
      </w:r>
      <w:hyperlink w:anchor="_Appendix_5" w:history="1">
        <w:r w:rsidRPr="00640614">
          <w:rPr>
            <w:rFonts w:cs="Tahoma"/>
            <w:noProof/>
            <w:color w:val="0000FF"/>
            <w:u w:val="single"/>
            <w:lang w:val="fr-FR"/>
          </w:rPr>
          <w:t>section 5</w:t>
        </w:r>
      </w:hyperlink>
      <w:r w:rsidRPr="00640614">
        <w:rPr>
          <w:rFonts w:cs="Tahoma"/>
          <w:noProof/>
          <w:color w:val="000000"/>
          <w:lang w:val="fr-FR"/>
        </w:rPr>
        <w:t xml:space="preserve"> pour connaître la tarification et les modalités de paiement des services en</w:t>
      </w:r>
      <w:r w:rsidR="001C6561" w:rsidRPr="00640614">
        <w:rPr>
          <w:rFonts w:cs="Tahoma"/>
          <w:noProof/>
          <w:color w:val="000000"/>
          <w:lang w:val="fr-FR"/>
        </w:rPr>
        <w:t> </w:t>
      </w:r>
      <w:r w:rsidRPr="00640614">
        <w:rPr>
          <w:rFonts w:cs="Tahoma"/>
          <w:noProof/>
          <w:color w:val="000000"/>
          <w:lang w:val="fr-FR"/>
        </w:rPr>
        <w:t>ligne.</w:t>
      </w:r>
    </w:p>
    <w:p w:rsidR="00894BFE" w:rsidRPr="00640614" w:rsidRDefault="00894BFE" w:rsidP="00894BFE">
      <w:pPr>
        <w:ind w:left="900"/>
        <w:rPr>
          <w:rFonts w:cs="Tahoma"/>
          <w:noProof/>
          <w:lang w:val="fr-FR"/>
        </w:rPr>
      </w:pPr>
    </w:p>
    <w:p w:rsidR="00894BFE" w:rsidRPr="00640614" w:rsidRDefault="00894BFE" w:rsidP="00894BFE">
      <w:pPr>
        <w:pStyle w:val="Heading3"/>
        <w:rPr>
          <w:rFonts w:ascii="Tahoma" w:hAnsi="Tahoma" w:cs="Tahoma"/>
          <w:noProof/>
        </w:rPr>
      </w:pPr>
      <w:bookmarkStart w:id="1269" w:name="_Toc336338308"/>
      <w:bookmarkStart w:id="1270" w:name="_45_Exchange_Online"/>
      <w:bookmarkStart w:id="1271" w:name="_Toc345703232"/>
      <w:bookmarkStart w:id="1272" w:name="Srv_40ExchangeOnDeskWork"/>
      <w:bookmarkStart w:id="1273" w:name="Srv_45ExchangeOnDeskWork"/>
      <w:bookmarkEnd w:id="1269"/>
      <w:bookmarkEnd w:id="1270"/>
      <w:r w:rsidRPr="00640614">
        <w:rPr>
          <w:rFonts w:ascii="Tahoma" w:hAnsi="Tahoma" w:cs="Tahoma"/>
          <w:caps/>
          <w:noProof/>
          <w:color w:val="F66400"/>
          <w:sz w:val="22"/>
          <w:vertAlign w:val="superscript"/>
          <w:lang w:eastAsia="x-none"/>
        </w:rPr>
        <w:t>4</w:t>
      </w:r>
      <w:r w:rsidR="004F3D35">
        <w:rPr>
          <w:rFonts w:ascii="Tahoma" w:hAnsi="Tahoma" w:cs="Tahoma"/>
          <w:caps/>
          <w:noProof/>
          <w:color w:val="F66400"/>
          <w:sz w:val="22"/>
          <w:vertAlign w:val="superscript"/>
          <w:lang w:eastAsia="x-none"/>
        </w:rPr>
        <w:t>6</w:t>
      </w:r>
      <w:r w:rsidRPr="00640614">
        <w:rPr>
          <w:rFonts w:ascii="Tahoma" w:hAnsi="Tahoma" w:cs="Tahoma"/>
          <w:noProof/>
          <w:color w:val="F66400"/>
          <w:sz w:val="22"/>
          <w:lang w:eastAsia="x-none"/>
        </w:rPr>
        <w:t xml:space="preserve"> Exchange Online Kiosk (SL Utilisateur)</w:t>
      </w:r>
      <w:bookmarkEnd w:id="1271"/>
    </w:p>
    <w:bookmarkEnd w:id="1272"/>
    <w:bookmarkEnd w:id="1273"/>
    <w:p w:rsidR="00894BFE" w:rsidRPr="00640614" w:rsidRDefault="00894BFE" w:rsidP="00894BFE">
      <w:pPr>
        <w:pStyle w:val="EndnoteText"/>
        <w:rPr>
          <w:rFonts w:ascii="Tahoma" w:hAnsi="Tahoma" w:cs="Tahoma"/>
          <w:noProof/>
          <w:sz w:val="18"/>
          <w:szCs w:val="18"/>
        </w:rPr>
      </w:pPr>
    </w:p>
    <w:p w:rsidR="00894BFE" w:rsidRPr="00640614" w:rsidRDefault="00894BFE" w:rsidP="00894BFE">
      <w:pPr>
        <w:ind w:left="720"/>
        <w:rPr>
          <w:rFonts w:cs="Tahoma"/>
          <w:noProof/>
          <w:lang w:val="fr-FR"/>
        </w:rPr>
      </w:pPr>
      <w:r w:rsidRPr="00640614">
        <w:rPr>
          <w:rFonts w:cs="Tahoma"/>
          <w:noProof/>
          <w:color w:val="000000"/>
          <w:lang w:val="fr-FR"/>
        </w:rPr>
        <w:t>Nonobstant toute stipulation contraire dans les contrats de licence des clients, les utilisateurs éligibles n’incluent pas les utilisateurs possédant une licence Exchange Online Kiosk.</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Exchange Online Deskless Worker est l’ancien nom d’Exchange Online Kiosk.</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Cloud communautaire gouvernemental (États</w:t>
      </w:r>
      <w:r w:rsidR="00C15BE8">
        <w:rPr>
          <w:rFonts w:cs="Tahoma"/>
          <w:b/>
          <w:noProof/>
          <w:color w:val="000000"/>
          <w:lang w:val="fr-FR"/>
        </w:rPr>
        <w:t>-</w:t>
      </w:r>
      <w:r w:rsidRPr="00640614">
        <w:rPr>
          <w:rFonts w:cs="Tahoma"/>
          <w:b/>
          <w:noProof/>
          <w:color w:val="000000"/>
          <w:lang w:val="fr-FR"/>
        </w:rPr>
        <w:t>Unis uniquement)</w:t>
      </w:r>
    </w:p>
    <w:p w:rsidR="00894BFE" w:rsidRPr="00640614" w:rsidRDefault="00894BFE" w:rsidP="00894BFE">
      <w:pPr>
        <w:ind w:left="720"/>
        <w:rPr>
          <w:rFonts w:cs="Tahoma"/>
          <w:noProof/>
          <w:lang w:val="fr-FR"/>
        </w:rPr>
      </w:pPr>
      <w:r w:rsidRPr="00640614">
        <w:rPr>
          <w:rFonts w:cs="Tahoma"/>
          <w:noProof/>
          <w:color w:val="000000"/>
          <w:lang w:val="fr-FR"/>
        </w:rPr>
        <w:t>Certains services en ligne de la gamme de produits Office 365 (y compris Exchange Online Kiosk) sont proposés en tant que services du cloud communautaire gouvernemental et du cloud communautaire non gouvernemental.</w:t>
      </w:r>
      <w:r w:rsidRPr="00640614">
        <w:rPr>
          <w:rFonts w:cs="Tahoma"/>
          <w:noProof/>
          <w:lang w:val="fr-FR"/>
        </w:rPr>
        <w:t xml:space="preserve"> </w:t>
      </w:r>
      <w:r w:rsidRPr="00640614">
        <w:rPr>
          <w:rFonts w:cs="Tahoma"/>
          <w:noProof/>
          <w:color w:val="000000"/>
          <w:lang w:val="fr-FR"/>
        </w:rPr>
        <w:t>Seul l’un de ces types de services peut être fourni aux clients.</w:t>
      </w:r>
      <w:r w:rsidRPr="00640614">
        <w:rPr>
          <w:rFonts w:cs="Tahoma"/>
          <w:noProof/>
          <w:lang w:val="fr-FR"/>
        </w:rPr>
        <w:t xml:space="preserve"> </w:t>
      </w:r>
      <w:r w:rsidRPr="00640614">
        <w:rPr>
          <w:rFonts w:cs="Tahoma"/>
          <w:noProof/>
          <w:color w:val="000000"/>
          <w:lang w:val="fr-FR"/>
        </w:rPr>
        <w:t>Les services en ligne du cloud communautaire gouvernemental ne doivent pas être déployés dans le même domaine que des services du cloud communautaire non gouvernemental.</w:t>
      </w:r>
      <w:r w:rsidRPr="00640614">
        <w:rPr>
          <w:rFonts w:cs="Tahoma"/>
          <w:noProof/>
          <w:lang w:val="fr-FR"/>
        </w:rPr>
        <w:t xml:space="preserve"> </w:t>
      </w:r>
      <w:r w:rsidRPr="00640614">
        <w:rPr>
          <w:rFonts w:cs="Tahoma"/>
          <w:noProof/>
          <w:color w:val="000000"/>
          <w:lang w:val="fr-FR"/>
        </w:rPr>
        <w:t>Cette limitation s’applique à tous les services en ligne de la gamme de produits Office 365, y compris Exchange Online, SharePoint Online et Lync Online.</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Les services en ligne délivrés via le cloud communautaire gouvernemental resteront délivrés ainsi pendant toute la durée de l’abonnement.</w:t>
      </w:r>
      <w:r w:rsidRPr="00640614">
        <w:rPr>
          <w:rFonts w:cs="Tahoma"/>
          <w:noProof/>
          <w:lang w:val="fr-FR"/>
        </w:rPr>
        <w:t xml:space="preserve"> </w:t>
      </w:r>
      <w:r w:rsidRPr="00640614">
        <w:rPr>
          <w:rFonts w:cs="Tahoma"/>
          <w:noProof/>
          <w:color w:val="000000"/>
          <w:lang w:val="fr-FR"/>
        </w:rPr>
        <w:t>Les administrations fédérales, étatiques, locales ou tribales des États</w:t>
      </w:r>
      <w:r w:rsidR="00C15BE8">
        <w:rPr>
          <w:rFonts w:cs="Tahoma"/>
          <w:noProof/>
          <w:color w:val="000000"/>
          <w:lang w:val="fr-FR"/>
        </w:rPr>
        <w:t>-</w:t>
      </w:r>
      <w:r w:rsidRPr="00640614">
        <w:rPr>
          <w:rFonts w:cs="Tahoma"/>
          <w:noProof/>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640614">
        <w:rPr>
          <w:rFonts w:cs="Tahoma"/>
          <w:noProof/>
          <w:lang w:val="fr-FR"/>
        </w:rPr>
        <w:t xml:space="preserve"> </w:t>
      </w:r>
      <w:r w:rsidRPr="00640614">
        <w:rPr>
          <w:rFonts w:cs="Tahoma"/>
          <w:noProof/>
          <w:color w:val="000000"/>
          <w:lang w:val="fr-FR"/>
        </w:rPr>
        <w:t>Les Droits d’Utilisation des services du cloud communautaire gouvernemental sont identiques aux Droits d’Utilisation applicables à leurs équivalents mutualisés standard.</w:t>
      </w:r>
    </w:p>
    <w:p w:rsidR="00894BFE" w:rsidRPr="00640614" w:rsidRDefault="00894BFE" w:rsidP="00894BFE">
      <w:pPr>
        <w:pStyle w:val="Heading2"/>
        <w:rPr>
          <w:rFonts w:ascii="Tahoma" w:hAnsi="Tahoma" w:cs="Tahoma"/>
          <w:noProof/>
        </w:rPr>
      </w:pPr>
    </w:p>
    <w:p w:rsidR="00894BFE" w:rsidRPr="00640614" w:rsidRDefault="00894BFE" w:rsidP="00894BFE">
      <w:pPr>
        <w:rPr>
          <w:rFonts w:cs="Tahoma"/>
          <w:noProof/>
          <w:lang w:val="fr-FR"/>
        </w:rPr>
      </w:pPr>
    </w:p>
    <w:p w:rsidR="00894BFE" w:rsidRPr="00640614" w:rsidRDefault="00894BFE" w:rsidP="00894BFE">
      <w:pPr>
        <w:pStyle w:val="Heading2"/>
        <w:ind w:left="0"/>
        <w:rPr>
          <w:rFonts w:ascii="Tahoma" w:hAnsi="Tahoma" w:cs="Tahoma"/>
          <w:noProof/>
        </w:rPr>
      </w:pPr>
      <w:bookmarkStart w:id="1274" w:name="_Toc336338309"/>
      <w:bookmarkStart w:id="1275" w:name="_46_Exchange_Online"/>
      <w:bookmarkStart w:id="1276" w:name="_Toc345703233"/>
      <w:bookmarkStart w:id="1277" w:name="Srv_46ExhangeOnlinePlan1"/>
      <w:bookmarkEnd w:id="1274"/>
      <w:bookmarkEnd w:id="1275"/>
      <w:r w:rsidRPr="00640614">
        <w:rPr>
          <w:rFonts w:ascii="Tahoma" w:hAnsi="Tahoma" w:cs="Tahoma"/>
          <w:caps/>
          <w:noProof/>
          <w:color w:val="F66400"/>
          <w:sz w:val="22"/>
          <w:vertAlign w:val="superscript"/>
          <w:lang w:eastAsia="x-none"/>
        </w:rPr>
        <w:t>4</w:t>
      </w:r>
      <w:r w:rsidR="004F3D35">
        <w:rPr>
          <w:rFonts w:ascii="Tahoma" w:hAnsi="Tahoma" w:cs="Tahoma"/>
          <w:caps/>
          <w:noProof/>
          <w:color w:val="F66400"/>
          <w:sz w:val="22"/>
          <w:vertAlign w:val="superscript"/>
          <w:lang w:eastAsia="x-none"/>
        </w:rPr>
        <w:t>7</w:t>
      </w:r>
      <w:r w:rsidRPr="00640614">
        <w:rPr>
          <w:rFonts w:ascii="Tahoma" w:hAnsi="Tahoma" w:cs="Tahoma"/>
          <w:caps/>
          <w:noProof/>
          <w:color w:val="F66400"/>
          <w:sz w:val="22"/>
          <w:lang w:eastAsia="x-none"/>
        </w:rPr>
        <w:t xml:space="preserve"> </w:t>
      </w:r>
      <w:r w:rsidRPr="00640614">
        <w:rPr>
          <w:rFonts w:ascii="Tahoma" w:hAnsi="Tahoma" w:cs="Tahoma"/>
          <w:noProof/>
          <w:color w:val="F66400"/>
          <w:sz w:val="22"/>
          <w:lang w:eastAsia="x-none"/>
        </w:rPr>
        <w:t>Exchange Online Plan 1</w:t>
      </w:r>
      <w:bookmarkEnd w:id="1276"/>
    </w:p>
    <w:bookmarkEnd w:id="1277"/>
    <w:p w:rsidR="00894BFE" w:rsidRPr="00640614" w:rsidRDefault="00894BFE" w:rsidP="00894BFE">
      <w:pPr>
        <w:outlineLvl w:val="2"/>
        <w:rPr>
          <w:rFonts w:cs="Tahoma"/>
          <w:noProof/>
          <w:lang w:val="fr-FR"/>
        </w:rPr>
      </w:pPr>
    </w:p>
    <w:p w:rsidR="00894BFE" w:rsidRPr="00640614" w:rsidRDefault="00894BFE" w:rsidP="00894BFE">
      <w:pPr>
        <w:ind w:left="720"/>
        <w:contextualSpacing/>
        <w:rPr>
          <w:rFonts w:cs="Tahoma"/>
          <w:noProof/>
          <w:lang w:val="fr-FR"/>
        </w:rPr>
      </w:pPr>
      <w:r w:rsidRPr="00640614">
        <w:rPr>
          <w:rFonts w:cs="Tahoma"/>
          <w:noProof/>
          <w:lang w:val="fr-FR"/>
        </w:rPr>
        <w:t>Exchange Online Standard est l’ancien nom d’Exchange Online Plan 1.</w:t>
      </w:r>
    </w:p>
    <w:p w:rsidR="00894BFE" w:rsidRPr="00640614" w:rsidRDefault="00894BFE" w:rsidP="00894BFE">
      <w:pPr>
        <w:contextualSpacing/>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Nonobstant toute stipulation contraire dans les Droits d’Utilisation de Logiciels, une SL Utilisateur Exchange Online Plan 1 acquise dans le cadre d’un Contrat Campus ou School ne permet pas d’accéder à Exchange Server.</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bookmarkStart w:id="1278" w:name="Srv_41ExchangeSvr07EntCAL"/>
      <w:bookmarkStart w:id="1279" w:name="Srv_42ExchangeSvr2010EntCAL"/>
      <w:bookmarkStart w:id="1280" w:name="Srv_47ExchangeSvr2010EntCAL"/>
      <w:bookmarkEnd w:id="1278"/>
      <w:bookmarkEnd w:id="1279"/>
      <w:bookmarkEnd w:id="1280"/>
      <w:r w:rsidRPr="00640614">
        <w:rPr>
          <w:rFonts w:cs="Tahoma"/>
          <w:b/>
          <w:noProof/>
          <w:color w:val="000000"/>
          <w:lang w:val="fr-FR"/>
        </w:rPr>
        <w:t>Cloud communautaire gouvernemental (États</w:t>
      </w:r>
      <w:r w:rsidR="00C15BE8">
        <w:rPr>
          <w:rFonts w:cs="Tahoma"/>
          <w:b/>
          <w:noProof/>
          <w:color w:val="000000"/>
          <w:lang w:val="fr-FR"/>
        </w:rPr>
        <w:t>-</w:t>
      </w:r>
      <w:r w:rsidRPr="00640614">
        <w:rPr>
          <w:rFonts w:cs="Tahoma"/>
          <w:b/>
          <w:noProof/>
          <w:color w:val="000000"/>
          <w:lang w:val="fr-FR"/>
        </w:rPr>
        <w:t>Unis uniquement)</w:t>
      </w:r>
    </w:p>
    <w:p w:rsidR="00894BFE" w:rsidRPr="00640614" w:rsidRDefault="00894BFE" w:rsidP="00894BFE">
      <w:pPr>
        <w:ind w:left="720"/>
        <w:rPr>
          <w:rFonts w:cs="Tahoma"/>
          <w:noProof/>
          <w:lang w:val="fr-FR"/>
        </w:rPr>
      </w:pPr>
      <w:r w:rsidRPr="00640614">
        <w:rPr>
          <w:rFonts w:eastAsia="Times New Roman" w:cs="Tahoma"/>
          <w:noProof/>
          <w:color w:val="000000"/>
          <w:szCs w:val="18"/>
          <w:lang w:val="fr-FR"/>
        </w:rPr>
        <w:t>Certains services en ligne de la gamme de produits Office 365 (y compris Exchange Online Plan 1) sont proposés en tant que services du cloud communautaire gouvernemental et du cloud communautaire non gouvernemental. Seul l’un de ces types de services peut être fourni aux clients.</w:t>
      </w:r>
      <w:r w:rsidRPr="00640614">
        <w:rPr>
          <w:rFonts w:cs="Tahoma"/>
          <w:noProof/>
          <w:lang w:val="fr-FR"/>
        </w:rPr>
        <w:t xml:space="preserve"> </w:t>
      </w:r>
      <w:r w:rsidRPr="00640614">
        <w:rPr>
          <w:rFonts w:cs="Tahoma"/>
          <w:noProof/>
          <w:color w:val="000000"/>
          <w:lang w:val="fr-FR"/>
        </w:rPr>
        <w:t>Les services en ligne du cloud communautaire gouvernemental ne doivent pas être déployés dans le même domaine que des services du cloud communautaire non gouvernemental.</w:t>
      </w:r>
      <w:r w:rsidRPr="00640614">
        <w:rPr>
          <w:rFonts w:cs="Tahoma"/>
          <w:noProof/>
          <w:lang w:val="fr-FR"/>
        </w:rPr>
        <w:t xml:space="preserve"> </w:t>
      </w:r>
      <w:r w:rsidRPr="00640614">
        <w:rPr>
          <w:rFonts w:cs="Tahoma"/>
          <w:noProof/>
          <w:color w:val="000000"/>
          <w:lang w:val="fr-FR"/>
        </w:rPr>
        <w:t>Cette limitation s’applique à tous les services en ligne de la gamme de produits Office 365, y compris Exchange Online, SharePoint Online et Lync Online.</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Les services en ligne délivrés via le cloud communautaire gouvernemental resteront délivrés ainsi pendant toute la durée de l’abonnement.</w:t>
      </w:r>
      <w:r w:rsidRPr="00640614">
        <w:rPr>
          <w:rFonts w:cs="Tahoma"/>
          <w:noProof/>
          <w:lang w:val="fr-FR"/>
        </w:rPr>
        <w:t xml:space="preserve"> </w:t>
      </w:r>
      <w:r w:rsidRPr="00640614">
        <w:rPr>
          <w:rFonts w:cs="Tahoma"/>
          <w:noProof/>
          <w:color w:val="000000"/>
          <w:lang w:val="fr-FR"/>
        </w:rPr>
        <w:t>Les administrations fédérales, étatiques, locales ou tribales des États</w:t>
      </w:r>
      <w:r w:rsidR="00C15BE8">
        <w:rPr>
          <w:rFonts w:cs="Tahoma"/>
          <w:noProof/>
          <w:color w:val="000000"/>
          <w:lang w:val="fr-FR"/>
        </w:rPr>
        <w:t>-</w:t>
      </w:r>
      <w:r w:rsidRPr="00640614">
        <w:rPr>
          <w:rFonts w:cs="Tahoma"/>
          <w:noProof/>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640614">
        <w:rPr>
          <w:rFonts w:cs="Tahoma"/>
          <w:noProof/>
          <w:lang w:val="fr-FR"/>
        </w:rPr>
        <w:t xml:space="preserve"> </w:t>
      </w:r>
      <w:r w:rsidRPr="00640614">
        <w:rPr>
          <w:rFonts w:cs="Tahoma"/>
          <w:noProof/>
          <w:color w:val="000000"/>
          <w:lang w:val="fr-FR"/>
        </w:rPr>
        <w:t>Les Droits d’Utilisation des services du cloud communautaire gouvernemental sont identiques aux Droits d’Utilisation applicables à leurs équivalents mutualisés standard.</w:t>
      </w:r>
    </w:p>
    <w:p w:rsidR="00894BFE" w:rsidRPr="00640614" w:rsidRDefault="00894BFE" w:rsidP="00894BFE">
      <w:pPr>
        <w:ind w:left="720"/>
        <w:rPr>
          <w:rFonts w:cs="Tahoma"/>
          <w:noProof/>
          <w:lang w:val="fr-FR"/>
        </w:rPr>
      </w:pPr>
    </w:p>
    <w:p w:rsidR="00894BFE" w:rsidRPr="00640614" w:rsidRDefault="00894BFE" w:rsidP="00894BFE">
      <w:pPr>
        <w:pStyle w:val="Heading2"/>
        <w:ind w:left="0"/>
        <w:rPr>
          <w:rFonts w:ascii="Tahoma" w:hAnsi="Tahoma" w:cs="Tahoma"/>
          <w:noProof/>
        </w:rPr>
      </w:pPr>
      <w:bookmarkStart w:id="1281" w:name="_47_Exchange_Online"/>
      <w:bookmarkStart w:id="1282" w:name="_Toc345703234"/>
      <w:bookmarkStart w:id="1283" w:name="Srv_50ExchangeOnlinePlan2"/>
      <w:bookmarkEnd w:id="1281"/>
      <w:r w:rsidRPr="00640614">
        <w:rPr>
          <w:rFonts w:ascii="Tahoma" w:hAnsi="Tahoma" w:cs="Tahoma"/>
          <w:noProof/>
          <w:color w:val="F66400"/>
          <w:sz w:val="22"/>
          <w:vertAlign w:val="superscript"/>
          <w:lang w:eastAsia="x-none"/>
        </w:rPr>
        <w:t>4</w:t>
      </w:r>
      <w:r w:rsidR="004F3D35">
        <w:rPr>
          <w:rFonts w:ascii="Tahoma" w:hAnsi="Tahoma" w:cs="Tahoma"/>
          <w:noProof/>
          <w:color w:val="F66400"/>
          <w:sz w:val="22"/>
          <w:vertAlign w:val="superscript"/>
          <w:lang w:eastAsia="x-none"/>
        </w:rPr>
        <w:t>8</w:t>
      </w:r>
      <w:r w:rsidRPr="00640614">
        <w:rPr>
          <w:rFonts w:ascii="Tahoma" w:hAnsi="Tahoma" w:cs="Tahoma"/>
          <w:noProof/>
          <w:color w:val="F66400"/>
          <w:sz w:val="22"/>
          <w:lang w:eastAsia="x-none"/>
        </w:rPr>
        <w:t xml:space="preserve"> Exchange Online Plan 2</w:t>
      </w:r>
      <w:bookmarkEnd w:id="1282"/>
    </w:p>
    <w:bookmarkEnd w:id="1283"/>
    <w:p w:rsidR="00894BFE" w:rsidRPr="00640614" w:rsidRDefault="00894BFE" w:rsidP="00894BFE">
      <w:pPr>
        <w:outlineLvl w:val="2"/>
        <w:rPr>
          <w:rFonts w:cs="Tahoma"/>
          <w:noProof/>
          <w:lang w:val="fr-FR"/>
        </w:rPr>
      </w:pPr>
    </w:p>
    <w:p w:rsidR="00894BFE" w:rsidRPr="00D41658" w:rsidRDefault="00894BFE" w:rsidP="00894BFE">
      <w:pPr>
        <w:pStyle w:val="ListParagraph"/>
        <w:autoSpaceDE/>
        <w:autoSpaceDN/>
        <w:adjustRightInd/>
        <w:rPr>
          <w:rFonts w:ascii="Tahoma" w:hAnsi="Tahoma" w:cs="Tahoma"/>
          <w:noProof/>
          <w:sz w:val="18"/>
          <w:szCs w:val="18"/>
          <w:lang w:val="fr-FR"/>
        </w:rPr>
      </w:pPr>
      <w:r w:rsidRPr="00D41658">
        <w:rPr>
          <w:rFonts w:ascii="Tahoma" w:hAnsi="Tahoma" w:cs="Tahoma"/>
          <w:noProof/>
          <w:color w:val="000000"/>
          <w:sz w:val="18"/>
          <w:szCs w:val="18"/>
          <w:lang w:val="fr-FR"/>
        </w:rPr>
        <w:t>Le service en ligne Exchange Online Plan 2 est le successeur d’Exchange Hosted Archive.</w:t>
      </w:r>
    </w:p>
    <w:p w:rsidR="00894BFE" w:rsidRPr="00D41658" w:rsidRDefault="00894BFE" w:rsidP="00894BFE">
      <w:pPr>
        <w:pStyle w:val="ListParagraph"/>
        <w:autoSpaceDE/>
        <w:autoSpaceDN/>
        <w:adjustRightInd/>
        <w:rPr>
          <w:rFonts w:ascii="Tahoma" w:hAnsi="Tahoma" w:cs="Tahoma"/>
          <w:noProof/>
          <w:sz w:val="18"/>
          <w:szCs w:val="18"/>
          <w:lang w:val="fr-FR"/>
        </w:rPr>
      </w:pPr>
    </w:p>
    <w:p w:rsidR="00894BFE" w:rsidRPr="00D41658" w:rsidRDefault="00894BFE" w:rsidP="001C6561">
      <w:pPr>
        <w:ind w:left="720"/>
        <w:rPr>
          <w:rFonts w:cs="Tahoma"/>
          <w:noProof/>
          <w:szCs w:val="18"/>
          <w:lang w:val="fr-FR"/>
        </w:rPr>
      </w:pPr>
      <w:r w:rsidRPr="00D41658">
        <w:rPr>
          <w:rFonts w:cs="Tahoma"/>
          <w:noProof/>
          <w:color w:val="000000"/>
          <w:szCs w:val="18"/>
          <w:lang w:val="fr-FR"/>
        </w:rPr>
        <w:t>Si vous renouvelez votre abonnement pour passer d’Exchange Hosted Archive à Exchange Online Plan 2 et</w:t>
      </w:r>
      <w:r w:rsidR="001C6561" w:rsidRPr="00D41658">
        <w:rPr>
          <w:rFonts w:cs="Tahoma"/>
          <w:noProof/>
          <w:color w:val="000000"/>
          <w:szCs w:val="18"/>
          <w:lang w:val="fr-FR"/>
        </w:rPr>
        <w:t> </w:t>
      </w:r>
      <w:r w:rsidRPr="00D41658">
        <w:rPr>
          <w:rFonts w:cs="Tahoma"/>
          <w:noProof/>
          <w:color w:val="000000"/>
          <w:szCs w:val="18"/>
          <w:lang w:val="fr-FR"/>
        </w:rPr>
        <w:t>n’avez pas encore migré vers Exchange Online Plan 2, vos utilisateurs couverts par une licence pourront continuer d’utiliser le service Exchange Hosted Archive conformément aux dispositions des Droits d’Utilisation de Logiciels de mars 2011 jusqu’à la survenance du premier des événements suivants : migration vers Exchange Online Plan 2 ou expiration de votre abonnement Exchange Online Plan 2.</w:t>
      </w:r>
    </w:p>
    <w:p w:rsidR="00894BFE" w:rsidRPr="00D41658" w:rsidRDefault="00894BFE" w:rsidP="00894BFE">
      <w:pPr>
        <w:ind w:left="720"/>
        <w:rPr>
          <w:rFonts w:cs="Tahoma"/>
          <w:noProof/>
          <w:szCs w:val="18"/>
          <w:lang w:val="fr-FR"/>
        </w:rPr>
      </w:pPr>
    </w:p>
    <w:p w:rsidR="00894BFE" w:rsidRPr="00D41658" w:rsidRDefault="00894BFE" w:rsidP="00894BFE">
      <w:pPr>
        <w:spacing w:after="60"/>
        <w:ind w:left="720"/>
        <w:rPr>
          <w:rFonts w:cs="Tahoma"/>
          <w:noProof/>
          <w:szCs w:val="18"/>
          <w:lang w:val="fr-FR"/>
        </w:rPr>
      </w:pPr>
      <w:r w:rsidRPr="00D41658">
        <w:rPr>
          <w:rFonts w:cs="Tahoma"/>
          <w:b/>
          <w:noProof/>
          <w:color w:val="000000"/>
          <w:szCs w:val="18"/>
          <w:lang w:val="fr-FR"/>
        </w:rPr>
        <w:t>Cloud communautaire gouvernemental (États</w:t>
      </w:r>
      <w:r w:rsidR="00C15BE8" w:rsidRPr="00D41658">
        <w:rPr>
          <w:rFonts w:cs="Tahoma"/>
          <w:b/>
          <w:noProof/>
          <w:color w:val="000000"/>
          <w:szCs w:val="18"/>
          <w:lang w:val="fr-FR"/>
        </w:rPr>
        <w:t>-</w:t>
      </w:r>
      <w:r w:rsidRPr="00D41658">
        <w:rPr>
          <w:rFonts w:cs="Tahoma"/>
          <w:b/>
          <w:noProof/>
          <w:color w:val="000000"/>
          <w:szCs w:val="18"/>
          <w:lang w:val="fr-FR"/>
        </w:rPr>
        <w:t>Unis uniquement)</w:t>
      </w:r>
    </w:p>
    <w:p w:rsidR="00894BFE" w:rsidRPr="00D41658" w:rsidRDefault="00894BFE" w:rsidP="00894BFE">
      <w:pPr>
        <w:ind w:left="720"/>
        <w:rPr>
          <w:rFonts w:cs="Tahoma"/>
          <w:noProof/>
          <w:szCs w:val="18"/>
          <w:lang w:val="fr-FR"/>
        </w:rPr>
      </w:pPr>
      <w:r w:rsidRPr="00D41658">
        <w:rPr>
          <w:rFonts w:eastAsia="Times New Roman" w:cs="Tahoma"/>
          <w:noProof/>
          <w:color w:val="000000"/>
          <w:szCs w:val="18"/>
          <w:lang w:val="fr-FR"/>
        </w:rPr>
        <w:t>Certains services en ligne de la gamme de produits Office 365 (y compris Exchange Online Plan 2) sont proposés en tant que services du cloud communautaire gouvernemental et du cloud communautaire non gouvernemental. Seul l’un de ces types de services peut être fourni aux clients.</w:t>
      </w:r>
      <w:r w:rsidRPr="00D41658">
        <w:rPr>
          <w:rFonts w:cs="Tahoma"/>
          <w:noProof/>
          <w:szCs w:val="18"/>
          <w:lang w:val="fr-FR"/>
        </w:rPr>
        <w:t xml:space="preserve"> </w:t>
      </w:r>
      <w:r w:rsidRPr="00D41658">
        <w:rPr>
          <w:rFonts w:cs="Tahoma"/>
          <w:noProof/>
          <w:color w:val="000000"/>
          <w:szCs w:val="18"/>
          <w:lang w:val="fr-FR"/>
        </w:rPr>
        <w:t>Les services en ligne du cloud communautaire gouvernemental ne doivent pas être déployés dans le même domaine que des services du cloud communautaire non gouvernemental.</w:t>
      </w:r>
      <w:r w:rsidRPr="00D41658">
        <w:rPr>
          <w:rFonts w:cs="Tahoma"/>
          <w:noProof/>
          <w:szCs w:val="18"/>
          <w:lang w:val="fr-FR"/>
        </w:rPr>
        <w:t xml:space="preserve"> </w:t>
      </w:r>
      <w:r w:rsidRPr="00D41658">
        <w:rPr>
          <w:rFonts w:cs="Tahoma"/>
          <w:noProof/>
          <w:color w:val="000000"/>
          <w:szCs w:val="18"/>
          <w:lang w:val="fr-FR"/>
        </w:rPr>
        <w:t>Cette limitation s’applique à tous les services en ligne de la gamme de produits Office 365, y compris Exchange Online, SharePoint Online et Lync Online.</w:t>
      </w:r>
    </w:p>
    <w:p w:rsidR="00894BFE" w:rsidRPr="00D41658" w:rsidRDefault="00894BFE" w:rsidP="00894BFE">
      <w:pPr>
        <w:ind w:left="720"/>
        <w:rPr>
          <w:rFonts w:cs="Tahoma"/>
          <w:noProof/>
          <w:szCs w:val="18"/>
          <w:lang w:val="fr-FR"/>
        </w:rPr>
      </w:pPr>
    </w:p>
    <w:p w:rsidR="00894BFE" w:rsidRPr="00D41658" w:rsidRDefault="00894BFE" w:rsidP="00894BFE">
      <w:pPr>
        <w:ind w:left="720"/>
        <w:rPr>
          <w:rFonts w:cs="Tahoma"/>
          <w:noProof/>
          <w:szCs w:val="18"/>
          <w:lang w:val="fr-FR"/>
        </w:rPr>
      </w:pPr>
      <w:r w:rsidRPr="00D41658">
        <w:rPr>
          <w:rFonts w:cs="Tahoma"/>
          <w:noProof/>
          <w:color w:val="000000"/>
          <w:szCs w:val="18"/>
          <w:lang w:val="fr-FR"/>
        </w:rPr>
        <w:t>Les services en ligne délivrés via le cloud communautaire gouvernemental resteront délivrés ainsi pendant toute la durée de l’abonnement.</w:t>
      </w:r>
      <w:r w:rsidRPr="00D41658">
        <w:rPr>
          <w:rFonts w:cs="Tahoma"/>
          <w:noProof/>
          <w:szCs w:val="18"/>
          <w:lang w:val="fr-FR"/>
        </w:rPr>
        <w:t xml:space="preserve"> </w:t>
      </w:r>
      <w:r w:rsidRPr="00D41658">
        <w:rPr>
          <w:rFonts w:cs="Tahoma"/>
          <w:noProof/>
          <w:color w:val="000000"/>
          <w:szCs w:val="18"/>
          <w:lang w:val="fr-FR"/>
        </w:rPr>
        <w:t>Les administrations fédérales, étatiques, locales ou tribales des États</w:t>
      </w:r>
      <w:r w:rsidR="00C15BE8" w:rsidRPr="00D41658">
        <w:rPr>
          <w:rFonts w:cs="Tahoma"/>
          <w:noProof/>
          <w:color w:val="000000"/>
          <w:szCs w:val="18"/>
          <w:lang w:val="fr-FR"/>
        </w:rPr>
        <w:t>-</w:t>
      </w:r>
      <w:r w:rsidRPr="00D41658">
        <w:rPr>
          <w:rFonts w:cs="Tahoma"/>
          <w:noProof/>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D41658">
        <w:rPr>
          <w:rFonts w:cs="Tahoma"/>
          <w:noProof/>
          <w:szCs w:val="18"/>
          <w:lang w:val="fr-FR"/>
        </w:rPr>
        <w:t xml:space="preserve"> </w:t>
      </w:r>
      <w:bookmarkStart w:id="1284" w:name="_51_Exchange_Server"/>
      <w:bookmarkEnd w:id="1284"/>
      <w:r w:rsidRPr="00D41658">
        <w:rPr>
          <w:rFonts w:cs="Tahoma"/>
          <w:noProof/>
          <w:color w:val="000000"/>
          <w:szCs w:val="18"/>
          <w:lang w:val="fr-FR"/>
        </w:rPr>
        <w:t>Les Droits d’Utilisation des services du cloud communautaire gouvernemental sont identiques aux Droits d’Utilisation applicables à leurs équivalents mutualisés standard.</w:t>
      </w:r>
      <w:r w:rsidRPr="00D41658">
        <w:rPr>
          <w:rFonts w:cs="Tahoma"/>
          <w:noProof/>
          <w:szCs w:val="18"/>
          <w:lang w:val="fr-FR"/>
        </w:rPr>
        <w:t xml:space="preserve"> </w:t>
      </w:r>
    </w:p>
    <w:p w:rsidR="00894BFE" w:rsidRPr="00640614" w:rsidRDefault="00894BFE" w:rsidP="00894BFE">
      <w:pPr>
        <w:pStyle w:val="EndnoteText"/>
        <w:ind w:hanging="900"/>
        <w:rPr>
          <w:rFonts w:ascii="Tahoma" w:hAnsi="Tahoma" w:cs="Tahoma"/>
          <w:noProof/>
        </w:rPr>
      </w:pPr>
      <w:bookmarkStart w:id="1285" w:name="Srv_43ExchangeSvr2010"/>
    </w:p>
    <w:p w:rsidR="00894BFE" w:rsidRPr="00640614" w:rsidRDefault="00894BFE" w:rsidP="00554033">
      <w:pPr>
        <w:pStyle w:val="Heading2"/>
        <w:keepNext/>
        <w:keepLines/>
        <w:ind w:left="0"/>
        <w:rPr>
          <w:rFonts w:ascii="Tahoma" w:hAnsi="Tahoma" w:cs="Tahoma"/>
          <w:noProof/>
        </w:rPr>
      </w:pPr>
      <w:bookmarkStart w:id="1286" w:name="_49_Exchange_Server"/>
      <w:bookmarkStart w:id="1287" w:name="_Toc336338311"/>
      <w:bookmarkStart w:id="1288" w:name="_48_Exchange_Server"/>
      <w:bookmarkStart w:id="1289" w:name="_Toc345703235"/>
      <w:bookmarkEnd w:id="1285"/>
      <w:bookmarkEnd w:id="1286"/>
      <w:bookmarkEnd w:id="1287"/>
      <w:bookmarkEnd w:id="1288"/>
      <w:r w:rsidRPr="00640614">
        <w:rPr>
          <w:rFonts w:ascii="Tahoma" w:hAnsi="Tahoma" w:cs="Tahoma"/>
          <w:caps/>
          <w:noProof/>
          <w:color w:val="FA6500"/>
          <w:sz w:val="22"/>
          <w:vertAlign w:val="superscript"/>
          <w:lang w:eastAsia="x-none"/>
        </w:rPr>
        <w:t>4</w:t>
      </w:r>
      <w:r w:rsidR="004F3D35">
        <w:rPr>
          <w:rFonts w:ascii="Tahoma" w:hAnsi="Tahoma" w:cs="Tahoma"/>
          <w:caps/>
          <w:noProof/>
          <w:color w:val="FA6500"/>
          <w:sz w:val="22"/>
          <w:vertAlign w:val="superscript"/>
          <w:lang w:eastAsia="x-none"/>
        </w:rPr>
        <w:t>9</w:t>
      </w:r>
      <w:r w:rsidRPr="00640614">
        <w:rPr>
          <w:rFonts w:ascii="Tahoma" w:hAnsi="Tahoma" w:cs="Tahoma"/>
          <w:caps/>
          <w:noProof/>
          <w:color w:val="FA6500"/>
          <w:sz w:val="22"/>
          <w:lang w:eastAsia="x-none"/>
        </w:rPr>
        <w:t xml:space="preserve"> </w:t>
      </w:r>
      <w:r w:rsidRPr="00640614">
        <w:rPr>
          <w:rFonts w:ascii="Tahoma" w:hAnsi="Tahoma" w:cs="Tahoma"/>
          <w:noProof/>
          <w:color w:val="FA6500"/>
          <w:sz w:val="22"/>
          <w:lang w:eastAsia="x-none"/>
        </w:rPr>
        <w:t>Exchange Server 2013 Éditions Standard et Entreprise</w:t>
      </w:r>
      <w:bookmarkEnd w:id="1289"/>
    </w:p>
    <w:p w:rsidR="00894BFE" w:rsidRPr="00640614" w:rsidRDefault="00894BFE" w:rsidP="00554033">
      <w:pPr>
        <w:keepNext/>
        <w:keepLines/>
        <w:ind w:left="720"/>
        <w:rPr>
          <w:rFonts w:cs="Tahoma"/>
          <w:noProof/>
          <w:lang w:val="fr-FR"/>
        </w:rPr>
      </w:pPr>
    </w:p>
    <w:p w:rsidR="00894BFE" w:rsidRPr="00640614" w:rsidRDefault="00894BFE" w:rsidP="00554033">
      <w:pPr>
        <w:keepNext/>
        <w:keepLines/>
        <w:ind w:left="720"/>
        <w:rPr>
          <w:rFonts w:cs="Tahoma"/>
          <w:noProof/>
          <w:lang w:val="fr-FR"/>
        </w:rPr>
      </w:pPr>
      <w:r w:rsidRPr="00640614">
        <w:rPr>
          <w:rFonts w:cs="Tahoma"/>
          <w:noProof/>
          <w:color w:val="000000"/>
          <w:lang w:val="fr-FR"/>
        </w:rPr>
        <w:t>Exchange Server 2013 est la dernière version d’Exchange Server.</w:t>
      </w:r>
    </w:p>
    <w:p w:rsidR="00894BFE" w:rsidRPr="00640614" w:rsidRDefault="00894BFE" w:rsidP="00554033">
      <w:pPr>
        <w:keepNext/>
        <w:keepLines/>
        <w:rPr>
          <w:rFonts w:cs="Tahoma"/>
          <w:noProof/>
          <w:lang w:val="fr-FR"/>
        </w:rPr>
      </w:pPr>
    </w:p>
    <w:p w:rsidR="00894BFE" w:rsidRPr="00640614" w:rsidRDefault="00894BFE" w:rsidP="00554033">
      <w:pPr>
        <w:keepNext/>
        <w:keepLines/>
        <w:spacing w:after="60"/>
        <w:ind w:left="720"/>
        <w:rPr>
          <w:rFonts w:cs="Tahoma"/>
          <w:noProof/>
          <w:lang w:val="fr-FR"/>
        </w:rPr>
      </w:pPr>
      <w:r w:rsidRPr="00640614">
        <w:rPr>
          <w:rFonts w:cs="Tahoma"/>
          <w:b/>
          <w:noProof/>
          <w:color w:val="000000"/>
          <w:lang w:val="fr-FR"/>
        </w:rPr>
        <w:t>Concession de licence pour les clients utilisateurs de Connecteur Externe Exchange Server 2010</w:t>
      </w:r>
    </w:p>
    <w:p w:rsidR="00894BFE" w:rsidRDefault="00894BFE" w:rsidP="00554033">
      <w:pPr>
        <w:keepNext/>
        <w:keepLines/>
        <w:ind w:left="720"/>
        <w:rPr>
          <w:rFonts w:cs="Tahoma"/>
          <w:noProof/>
          <w:color w:val="000000"/>
          <w:lang w:val="fr-FR"/>
        </w:rPr>
      </w:pPr>
      <w:bookmarkStart w:id="1290" w:name="Srv_42ExchangeSvr07"/>
      <w:bookmarkStart w:id="1291" w:name="Srv_48ExchangeSvr2010"/>
      <w:bookmarkEnd w:id="1290"/>
      <w:bookmarkEnd w:id="1291"/>
      <w:r w:rsidRPr="00640614">
        <w:rPr>
          <w:rFonts w:cs="Tahoma"/>
          <w:noProof/>
          <w:color w:val="000000"/>
          <w:lang w:val="fr-FR"/>
        </w:rPr>
        <w:t>La version 2010 de la licence Connecteur Externe Exchange Server 2010 est la version définitive de cette licence.</w:t>
      </w:r>
      <w:r w:rsidRPr="00640614">
        <w:rPr>
          <w:rFonts w:cs="Tahoma"/>
          <w:noProof/>
          <w:lang w:val="fr-FR"/>
        </w:rPr>
        <w:t xml:space="preserve"> </w:t>
      </w:r>
      <w:bookmarkStart w:id="1292" w:name="Srv_50ExchangeServer2010StdCAL"/>
      <w:bookmarkEnd w:id="1292"/>
      <w:r w:rsidRPr="00640614">
        <w:rPr>
          <w:rFonts w:cs="Tahoma"/>
          <w:noProof/>
          <w:color w:val="000000"/>
          <w:lang w:val="fr-FR"/>
        </w:rPr>
        <w:t>Ainsi, les clients disposant de licences Connecteur Externe Exchange Server 2010 avec Software Assurance active au 1</w:t>
      </w:r>
      <w:r w:rsidRPr="00640614">
        <w:rPr>
          <w:rFonts w:cs="Tahoma"/>
          <w:noProof/>
          <w:color w:val="000000"/>
          <w:vertAlign w:val="superscript"/>
          <w:lang w:val="fr-FR"/>
        </w:rPr>
        <w:t>er </w:t>
      </w:r>
      <w:r w:rsidRPr="00640614">
        <w:rPr>
          <w:rFonts w:cs="Tahoma"/>
          <w:noProof/>
          <w:color w:val="000000"/>
          <w:lang w:val="fr-FR"/>
        </w:rPr>
        <w:t>décembre 2012 peuvent prétendre à la concession de licence suivante :</w:t>
      </w:r>
    </w:p>
    <w:p w:rsidR="00D41658" w:rsidRPr="00640614" w:rsidRDefault="00D41658" w:rsidP="00554033">
      <w:pPr>
        <w:keepNext/>
        <w:keepLines/>
        <w:ind w:left="720"/>
        <w:rPr>
          <w:rFonts w:cs="Tahoma"/>
          <w:noProof/>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894BFE" w:rsidRPr="00640614" w:rsidTr="00DF2907">
        <w:trPr>
          <w:trHeight w:val="332"/>
        </w:trPr>
        <w:tc>
          <w:tcPr>
            <w:tcW w:w="4500" w:type="dxa"/>
            <w:shd w:val="clear" w:color="auto" w:fill="FABF8F"/>
          </w:tcPr>
          <w:p w:rsidR="00894BFE" w:rsidRPr="00640614" w:rsidRDefault="00894BFE" w:rsidP="00DF2907">
            <w:pPr>
              <w:rPr>
                <w:rFonts w:cs="Tahoma"/>
                <w:b/>
                <w:noProof/>
                <w:color w:val="000000"/>
                <w:szCs w:val="18"/>
                <w:lang w:val="fr-FR" w:eastAsia="x-none"/>
              </w:rPr>
            </w:pPr>
            <w:r w:rsidRPr="00640614">
              <w:rPr>
                <w:rFonts w:cs="Tahoma"/>
                <w:b/>
                <w:noProof/>
                <w:color w:val="000000"/>
                <w:szCs w:val="18"/>
                <w:lang w:val="fr-FR" w:eastAsia="x-none"/>
              </w:rPr>
              <w:t>Licence éligible</w:t>
            </w:r>
          </w:p>
        </w:tc>
        <w:tc>
          <w:tcPr>
            <w:tcW w:w="3600" w:type="dxa"/>
            <w:shd w:val="clear" w:color="auto" w:fill="FABF8F"/>
          </w:tcPr>
          <w:p w:rsidR="00894BFE" w:rsidRPr="00640614" w:rsidRDefault="00894BFE" w:rsidP="00DF2907">
            <w:pPr>
              <w:rPr>
                <w:rFonts w:cs="Tahoma"/>
                <w:b/>
                <w:noProof/>
                <w:color w:val="000000"/>
                <w:szCs w:val="18"/>
                <w:lang w:val="fr-FR" w:eastAsia="x-none"/>
              </w:rPr>
            </w:pPr>
            <w:r w:rsidRPr="00640614">
              <w:rPr>
                <w:rFonts w:cs="Tahoma"/>
                <w:b/>
                <w:noProof/>
                <w:color w:val="000000"/>
                <w:lang w:val="fr-FR"/>
              </w:rPr>
              <w:t>Licence et avantages complémentaires</w:t>
            </w:r>
          </w:p>
        </w:tc>
      </w:tr>
      <w:tr w:rsidR="00894BFE" w:rsidRPr="00640614" w:rsidTr="00DF2907">
        <w:trPr>
          <w:trHeight w:val="70"/>
        </w:trPr>
        <w:tc>
          <w:tcPr>
            <w:tcW w:w="4500" w:type="dxa"/>
          </w:tcPr>
          <w:p w:rsidR="00894BFE" w:rsidRPr="00640614" w:rsidRDefault="00894BFE" w:rsidP="00DF2907">
            <w:pPr>
              <w:rPr>
                <w:rFonts w:cs="Tahoma"/>
                <w:noProof/>
                <w:color w:val="000000"/>
                <w:szCs w:val="18"/>
                <w:lang w:val="fr-FR" w:eastAsia="x-none"/>
              </w:rPr>
            </w:pPr>
            <w:r w:rsidRPr="00640614">
              <w:rPr>
                <w:rFonts w:cs="Tahoma"/>
                <w:noProof/>
                <w:color w:val="000000"/>
                <w:lang w:val="fr-FR"/>
              </w:rPr>
              <w:t>Connecteur Externe Exchange Server 2010 avec Software Assurance active au 1</w:t>
            </w:r>
            <w:r w:rsidRPr="00640614">
              <w:rPr>
                <w:rFonts w:cs="Tahoma"/>
                <w:noProof/>
                <w:color w:val="000000"/>
                <w:vertAlign w:val="superscript"/>
                <w:lang w:val="fr-FR"/>
              </w:rPr>
              <w:t>er </w:t>
            </w:r>
            <w:r w:rsidRPr="00640614">
              <w:rPr>
                <w:rFonts w:cs="Tahoma"/>
                <w:noProof/>
                <w:color w:val="000000"/>
                <w:lang w:val="fr-FR"/>
              </w:rPr>
              <w:t>décembre 2012</w:t>
            </w:r>
          </w:p>
        </w:tc>
        <w:tc>
          <w:tcPr>
            <w:tcW w:w="3600" w:type="dxa"/>
          </w:tcPr>
          <w:p w:rsidR="00894BFE" w:rsidRPr="00640614" w:rsidRDefault="00894BFE" w:rsidP="00DF2907">
            <w:pPr>
              <w:rPr>
                <w:rFonts w:cs="Tahoma"/>
                <w:noProof/>
                <w:color w:val="000000"/>
                <w:szCs w:val="18"/>
                <w:lang w:val="fr-FR" w:eastAsia="x-none"/>
              </w:rPr>
            </w:pPr>
            <w:r w:rsidRPr="00640614">
              <w:rPr>
                <w:rFonts w:cs="Tahoma"/>
                <w:noProof/>
                <w:color w:val="000000"/>
                <w:lang w:val="fr-FR"/>
              </w:rPr>
              <w:t>Licence Exchange Server 2013 Entreprise</w:t>
            </w:r>
          </w:p>
        </w:tc>
      </w:tr>
    </w:tbl>
    <w:p w:rsidR="00894BFE" w:rsidRPr="00640614" w:rsidRDefault="00894BFE" w:rsidP="00894BFE">
      <w:pPr>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Les conditions générales suivantes s’appliquent à la concession de licence ci</w:t>
      </w:r>
      <w:r w:rsidR="00C15BE8">
        <w:rPr>
          <w:rFonts w:cs="Tahoma"/>
          <w:noProof/>
          <w:color w:val="000000"/>
          <w:lang w:val="fr-FR"/>
        </w:rPr>
        <w:t>-</w:t>
      </w:r>
      <w:r w:rsidRPr="00640614">
        <w:rPr>
          <w:rFonts w:cs="Tahoma"/>
          <w:noProof/>
          <w:color w:val="000000"/>
          <w:lang w:val="fr-FR"/>
        </w:rPr>
        <w:t>dessus :</w:t>
      </w:r>
    </w:p>
    <w:p w:rsidR="00894BFE" w:rsidRPr="00640614" w:rsidRDefault="00894BFE" w:rsidP="00894BFE">
      <w:pPr>
        <w:ind w:left="720"/>
        <w:rPr>
          <w:rFonts w:cs="Tahoma"/>
          <w:noProof/>
          <w:lang w:val="fr-FR"/>
        </w:rPr>
      </w:pPr>
    </w:p>
    <w:p w:rsidR="00894BFE" w:rsidRPr="00640614" w:rsidRDefault="00894BFE" w:rsidP="004F4BF5">
      <w:pPr>
        <w:numPr>
          <w:ilvl w:val="0"/>
          <w:numId w:val="63"/>
        </w:numPr>
        <w:spacing w:after="60"/>
        <w:ind w:left="1440"/>
        <w:rPr>
          <w:rFonts w:cs="Tahoma"/>
          <w:noProof/>
          <w:lang w:val="fr-FR"/>
        </w:rPr>
      </w:pPr>
      <w:r w:rsidRPr="00640614">
        <w:rPr>
          <w:rFonts w:cs="Tahoma"/>
          <w:noProof/>
          <w:color w:val="000000"/>
          <w:lang w:val="fr-FR"/>
        </w:rPr>
        <w:t>Chemin de migration :</w:t>
      </w:r>
      <w:r w:rsidRPr="00640614">
        <w:rPr>
          <w:rFonts w:cs="Tahoma"/>
          <w:noProof/>
          <w:color w:val="000000"/>
          <w:szCs w:val="18"/>
          <w:lang w:val="fr-FR"/>
        </w:rPr>
        <w:t xml:space="preserve"> </w:t>
      </w:r>
      <w:r w:rsidRPr="00640614">
        <w:rPr>
          <w:rFonts w:cs="Tahoma"/>
          <w:noProof/>
          <w:color w:val="000000"/>
          <w:lang w:val="fr-FR"/>
        </w:rPr>
        <w:t>Les clients qui ont souscrit une Software Assurance pour une Licence Éligible donnée active au 1</w:t>
      </w:r>
      <w:r w:rsidRPr="00640614">
        <w:rPr>
          <w:rFonts w:cs="Tahoma"/>
          <w:noProof/>
          <w:color w:val="000000"/>
          <w:vertAlign w:val="superscript"/>
          <w:lang w:val="fr-FR"/>
        </w:rPr>
        <w:t>er </w:t>
      </w:r>
      <w:r w:rsidRPr="00640614">
        <w:rPr>
          <w:rFonts w:cs="Tahoma"/>
          <w:noProof/>
          <w:color w:val="000000"/>
          <w:lang w:val="fr-FR"/>
        </w:rPr>
        <w:t>décembre 2012 et à la date de commercialisation d’Exchange Server 2013, peuvent migrer vers et utiliser le logiciel Exchange Server 2013 au titre d’une Licence Complémentaire, au lieu du logiciel Exchange Server 2010, au titre de la licence éligible Connecteur Externe correspondante.</w:t>
      </w:r>
    </w:p>
    <w:p w:rsidR="00894BFE" w:rsidRPr="00640614" w:rsidRDefault="00894BFE" w:rsidP="00D41658">
      <w:pPr>
        <w:numPr>
          <w:ilvl w:val="0"/>
          <w:numId w:val="113"/>
        </w:numPr>
        <w:spacing w:after="60"/>
        <w:ind w:left="1440"/>
        <w:rPr>
          <w:rFonts w:cs="Tahoma"/>
          <w:noProof/>
          <w:lang w:val="fr-FR"/>
        </w:rPr>
      </w:pPr>
      <w:r w:rsidRPr="00640614">
        <w:rPr>
          <w:rFonts w:cs="Tahoma"/>
          <w:noProof/>
          <w:color w:val="000000"/>
          <w:lang w:val="fr-FR"/>
        </w:rPr>
        <w:t>Droits d’utilisation :</w:t>
      </w:r>
      <w:r w:rsidRPr="00640614">
        <w:rPr>
          <w:rFonts w:cs="Tahoma"/>
          <w:noProof/>
          <w:color w:val="000000"/>
          <w:szCs w:val="18"/>
          <w:lang w:val="fr-FR" w:eastAsia="x-none"/>
        </w:rPr>
        <w:t xml:space="preserve"> Le droit d’utiliser le logiciel au moyen d’une licence complémentaire au titre de</w:t>
      </w:r>
      <w:r w:rsidR="00AC7253">
        <w:rPr>
          <w:rFonts w:cs="Tahoma"/>
          <w:noProof/>
          <w:color w:val="000000"/>
          <w:szCs w:val="18"/>
          <w:lang w:val="fr-FR" w:eastAsia="x-none"/>
        </w:rPr>
        <w:t> </w:t>
      </w:r>
      <w:r w:rsidRPr="00640614">
        <w:rPr>
          <w:rFonts w:cs="Tahoma"/>
          <w:noProof/>
          <w:color w:val="000000"/>
          <w:szCs w:val="18"/>
          <w:lang w:val="fr-FR" w:eastAsia="x-none"/>
        </w:rPr>
        <w:t>cette offre prend fin à l’expiration du droit d’utiliser le logiciel au titre des licences éligibles correspondantes.</w:t>
      </w:r>
      <w:r w:rsidRPr="00640614">
        <w:rPr>
          <w:rFonts w:cs="Tahoma"/>
          <w:noProof/>
          <w:lang w:val="fr-FR"/>
        </w:rPr>
        <w:t xml:space="preserve"> </w:t>
      </w:r>
      <w:r w:rsidRPr="00640614">
        <w:rPr>
          <w:rFonts w:cs="Tahoma"/>
          <w:noProof/>
          <w:color w:val="000000"/>
          <w:lang w:val="fr-FR"/>
        </w:rPr>
        <w:t>L’utilisation de ce logiciel est régie par les droits d’utilisation dudit logiciel et par les conditions générales du contrat de licence en volume du client.</w:t>
      </w:r>
      <w:r w:rsidRPr="00640614">
        <w:rPr>
          <w:rFonts w:cs="Tahoma"/>
          <w:noProof/>
          <w:lang w:val="fr-FR"/>
        </w:rPr>
        <w:t xml:space="preserve"> </w:t>
      </w:r>
      <w:r w:rsidRPr="00640614">
        <w:rPr>
          <w:rFonts w:cs="Tahoma"/>
          <w:noProof/>
          <w:color w:val="000000"/>
          <w:lang w:val="fr-FR"/>
        </w:rPr>
        <w:t>Le droit d’utiliser le logiciel au moyen de la licence complémentaire qui est concédé au client au titre de cette offre est attesté par</w:t>
      </w:r>
      <w:r w:rsidR="00AC7253">
        <w:rPr>
          <w:rFonts w:cs="Tahoma"/>
          <w:noProof/>
          <w:color w:val="000000"/>
          <w:lang w:val="fr-FR"/>
        </w:rPr>
        <w:t> </w:t>
      </w:r>
      <w:r w:rsidRPr="00640614">
        <w:rPr>
          <w:rFonts w:cs="Tahoma"/>
          <w:noProof/>
          <w:color w:val="000000"/>
          <w:lang w:val="fr-FR"/>
        </w:rPr>
        <w:t>la preuve de ses licences éligibles correspondantes et de sa Software Assurance, ainsi que par</w:t>
      </w:r>
      <w:r w:rsidR="00D41658">
        <w:rPr>
          <w:rFonts w:cs="Tahoma"/>
          <w:noProof/>
          <w:color w:val="000000"/>
          <w:lang w:val="fr-FR"/>
        </w:rPr>
        <w:t> </w:t>
      </w:r>
      <w:r w:rsidRPr="00640614">
        <w:rPr>
          <w:rFonts w:cs="Tahoma"/>
          <w:noProof/>
          <w:color w:val="000000"/>
          <w:lang w:val="fr-FR"/>
        </w:rPr>
        <w:t>cette notification de condition relative au produit.</w:t>
      </w:r>
    </w:p>
    <w:p w:rsidR="00894BFE" w:rsidRPr="00640614" w:rsidRDefault="00894BFE" w:rsidP="004F4BF5">
      <w:pPr>
        <w:numPr>
          <w:ilvl w:val="0"/>
          <w:numId w:val="65"/>
        </w:numPr>
        <w:spacing w:after="60"/>
        <w:ind w:left="1440"/>
        <w:rPr>
          <w:rFonts w:cs="Tahoma"/>
          <w:noProof/>
          <w:lang w:val="fr-FR"/>
        </w:rPr>
      </w:pPr>
      <w:r w:rsidRPr="00640614">
        <w:rPr>
          <w:rFonts w:cs="Tahoma"/>
          <w:noProof/>
          <w:color w:val="000000"/>
          <w:lang w:val="fr-FR"/>
        </w:rPr>
        <w:t>Licence et Software Assurance (L&amp;SA) :</w:t>
      </w:r>
      <w:r w:rsidRPr="00640614">
        <w:rPr>
          <w:rFonts w:cs="Tahoma"/>
          <w:noProof/>
          <w:color w:val="000000"/>
          <w:szCs w:val="18"/>
          <w:lang w:val="fr-FR" w:eastAsia="x-none"/>
        </w:rPr>
        <w:t xml:space="preserve"> La licence complémentaire comprend la Software Assurance. La Software Assurance de la licence complémentaire prendra fin à l’expiration des licences éligibles.</w:t>
      </w:r>
      <w:r w:rsidRPr="00640614">
        <w:rPr>
          <w:rFonts w:cs="Tahoma"/>
          <w:noProof/>
          <w:lang w:val="fr-FR"/>
        </w:rPr>
        <w:t xml:space="preserve"> </w:t>
      </w:r>
      <w:r w:rsidRPr="00640614">
        <w:rPr>
          <w:rFonts w:cs="Tahoma"/>
          <w:noProof/>
          <w:color w:val="000000"/>
          <w:lang w:val="fr-FR"/>
        </w:rPr>
        <w:t>À l’expiration de la Software Assurance pour les Licences Éligibles, le client peut renouveler la Software Assurance pour la licence complémentaire sans avoir à acheter séparément une nouvelle licence.</w:t>
      </w:r>
    </w:p>
    <w:p w:rsidR="00894BFE" w:rsidRPr="00640614" w:rsidRDefault="00894BFE" w:rsidP="004F4BF5">
      <w:pPr>
        <w:numPr>
          <w:ilvl w:val="0"/>
          <w:numId w:val="64"/>
        </w:numPr>
        <w:spacing w:after="60"/>
        <w:ind w:left="1440"/>
        <w:rPr>
          <w:rFonts w:cs="Tahoma"/>
          <w:noProof/>
          <w:lang w:val="fr-FR"/>
        </w:rPr>
      </w:pPr>
      <w:r w:rsidRPr="00640614">
        <w:rPr>
          <w:rFonts w:cs="Tahoma"/>
          <w:noProof/>
          <w:color w:val="000000"/>
          <w:lang w:val="fr-FR"/>
        </w:rPr>
        <w:t>Commandes de régularisation :</w:t>
      </w:r>
      <w:r w:rsidRPr="00640614">
        <w:rPr>
          <w:rFonts w:eastAsia="Times New Roman" w:cs="Tahoma"/>
          <w:noProof/>
          <w:color w:val="000000"/>
          <w:szCs w:val="18"/>
          <w:lang w:val="fr-FR" w:eastAsia="x-none"/>
        </w:rPr>
        <w:t xml:space="preserve"> </w:t>
      </w:r>
      <w:r w:rsidRPr="00640614">
        <w:rPr>
          <w:rFonts w:cs="Tahoma"/>
          <w:noProof/>
          <w:color w:val="000000"/>
          <w:lang w:val="fr-FR"/>
        </w:rPr>
        <w:t>Pour les clients ayant conclu un Contrat Entreprise et éligibles aux</w:t>
      </w:r>
      <w:r w:rsidR="00AC7253">
        <w:rPr>
          <w:rFonts w:cs="Tahoma"/>
          <w:noProof/>
          <w:color w:val="000000"/>
          <w:lang w:val="fr-FR"/>
        </w:rPr>
        <w:t> </w:t>
      </w:r>
      <w:r w:rsidRPr="00640614">
        <w:rPr>
          <w:rFonts w:cs="Tahoma"/>
          <w:noProof/>
          <w:color w:val="000000"/>
          <w:lang w:val="fr-FR"/>
        </w:rPr>
        <w:t>licences complémentaires et droits décrits ci</w:t>
      </w:r>
      <w:r w:rsidR="00C15BE8">
        <w:rPr>
          <w:rFonts w:cs="Tahoma"/>
          <w:noProof/>
          <w:color w:val="000000"/>
          <w:lang w:val="fr-FR"/>
        </w:rPr>
        <w:t>-</w:t>
      </w:r>
      <w:r w:rsidRPr="00640614">
        <w:rPr>
          <w:rFonts w:cs="Tahoma"/>
          <w:noProof/>
          <w:color w:val="000000"/>
          <w:lang w:val="fr-FR"/>
        </w:rPr>
        <w:t>avant, les licences Connecteur Externe Exchange Server 2010 acquises dans le cadre de la procédure de régularisation annuelle sont également des</w:t>
      </w:r>
      <w:r w:rsidR="00AC7253">
        <w:rPr>
          <w:rFonts w:cs="Tahoma"/>
          <w:noProof/>
          <w:color w:val="000000"/>
          <w:lang w:val="fr-FR"/>
        </w:rPr>
        <w:t> </w:t>
      </w:r>
      <w:r w:rsidRPr="00640614">
        <w:rPr>
          <w:rFonts w:cs="Tahoma"/>
          <w:noProof/>
          <w:color w:val="000000"/>
          <w:lang w:val="fr-FR"/>
        </w:rPr>
        <w:t>Licences Éligibles.</w:t>
      </w:r>
    </w:p>
    <w:p w:rsidR="00894BFE" w:rsidRPr="00640614" w:rsidRDefault="00894BFE" w:rsidP="004F4BF5">
      <w:pPr>
        <w:numPr>
          <w:ilvl w:val="0"/>
          <w:numId w:val="76"/>
        </w:numPr>
        <w:spacing w:after="60"/>
        <w:ind w:left="1440"/>
        <w:rPr>
          <w:rFonts w:cs="Tahoma"/>
          <w:noProof/>
          <w:lang w:val="fr-FR"/>
        </w:rPr>
      </w:pPr>
      <w:r w:rsidRPr="00640614">
        <w:rPr>
          <w:rFonts w:cs="Tahoma"/>
          <w:noProof/>
          <w:color w:val="000000"/>
          <w:lang w:val="fr-FR"/>
        </w:rPr>
        <w:t>Contrats d’abonnement :</w:t>
      </w:r>
      <w:r w:rsidRPr="00640614">
        <w:rPr>
          <w:rFonts w:cs="Tahoma"/>
          <w:noProof/>
          <w:color w:val="000000"/>
          <w:szCs w:val="18"/>
          <w:lang w:val="fr-FR" w:eastAsia="x-none"/>
        </w:rPr>
        <w:t xml:space="preserve"> </w:t>
      </w:r>
      <w:r w:rsidRPr="00640614">
        <w:rPr>
          <w:rFonts w:cs="Tahoma"/>
          <w:noProof/>
          <w:lang w:val="fr-FR"/>
        </w:rPr>
        <w:t>Les contrats Souscription Entreprise, Open Value Souscription, Campus et</w:t>
      </w:r>
      <w:r w:rsidR="00AC7253">
        <w:rPr>
          <w:rFonts w:cs="Tahoma"/>
          <w:noProof/>
          <w:lang w:val="fr-FR"/>
        </w:rPr>
        <w:t> </w:t>
      </w:r>
      <w:r w:rsidRPr="00640614">
        <w:rPr>
          <w:rFonts w:cs="Tahoma"/>
          <w:noProof/>
          <w:lang w:val="fr-FR"/>
        </w:rPr>
        <w:t>School et les Accords de Mise en Œuvre de Solutions Éducation et Open Value Souscription</w:t>
      </w:r>
      <w:r w:rsidR="00C15BE8">
        <w:rPr>
          <w:rFonts w:cs="Tahoma"/>
          <w:noProof/>
          <w:lang w:val="fr-FR"/>
        </w:rPr>
        <w:t>-</w:t>
      </w:r>
      <w:r w:rsidRPr="00640614">
        <w:rPr>
          <w:rFonts w:cs="Tahoma"/>
          <w:noProof/>
          <w:lang w:val="fr-FR"/>
        </w:rPr>
        <w:t xml:space="preserve">Solutions Éducation donnent temporairement droit aux mêmes avantages, aux mêmes conditions, jusqu’à l’expiration de l’Accord de Mise en Œuvre (ou du contrat, pour Open Value). </w:t>
      </w:r>
      <w:bookmarkStart w:id="1293" w:name="_Toc336338313"/>
      <w:r w:rsidRPr="00640614">
        <w:rPr>
          <w:rFonts w:cs="Tahoma"/>
          <w:noProof/>
          <w:color w:val="000000"/>
          <w:lang w:val="fr-FR"/>
        </w:rPr>
        <w:t>Le client doit toutefois conserver son abonnement.</w:t>
      </w:r>
      <w:r w:rsidRPr="00640614">
        <w:rPr>
          <w:rFonts w:cs="Tahoma"/>
          <w:noProof/>
          <w:lang w:val="fr-FR"/>
        </w:rPr>
        <w:t xml:space="preserve"> </w:t>
      </w:r>
      <w:r w:rsidRPr="00640614">
        <w:rPr>
          <w:rFonts w:cs="Tahoma"/>
          <w:noProof/>
          <w:color w:val="000000"/>
          <w:lang w:val="fr-FR"/>
        </w:rPr>
        <w:t>Ces avantages ne deviennent permanents qu’à l’exercice de l’option d’achat et restent régis par les conditions générales du contrat de licence du client.</w:t>
      </w:r>
    </w:p>
    <w:p w:rsidR="00894BFE" w:rsidRPr="00640614" w:rsidRDefault="00894BFE" w:rsidP="00D41658">
      <w:pPr>
        <w:numPr>
          <w:ilvl w:val="0"/>
          <w:numId w:val="114"/>
        </w:numPr>
        <w:spacing w:after="60"/>
        <w:ind w:left="1440"/>
        <w:rPr>
          <w:rFonts w:cs="Tahoma"/>
          <w:noProof/>
          <w:lang w:val="fr-FR"/>
        </w:rPr>
      </w:pPr>
      <w:r w:rsidRPr="00640614">
        <w:rPr>
          <w:rFonts w:cs="Tahoma"/>
          <w:noProof/>
          <w:lang w:val="fr-FR"/>
        </w:rPr>
        <w:t>Transitions des contrats Campus et School :</w:t>
      </w:r>
      <w:r w:rsidRPr="00640614">
        <w:rPr>
          <w:rFonts w:cs="Tahoma"/>
          <w:noProof/>
          <w:szCs w:val="18"/>
          <w:lang w:val="fr-FR" w:eastAsia="x-none"/>
        </w:rPr>
        <w:t xml:space="preserve"> </w:t>
      </w:r>
      <w:r w:rsidRPr="00640614">
        <w:rPr>
          <w:rFonts w:cs="Tahoma"/>
          <w:noProof/>
          <w:lang w:val="fr-FR"/>
        </w:rPr>
        <w:t>Pour les clients choisissant d’effectuer la transition à</w:t>
      </w:r>
      <w:r w:rsidR="00AC7253">
        <w:rPr>
          <w:rFonts w:cs="Tahoma"/>
          <w:noProof/>
          <w:lang w:val="fr-FR"/>
        </w:rPr>
        <w:t> </w:t>
      </w:r>
      <w:r w:rsidRPr="00640614">
        <w:rPr>
          <w:rFonts w:cs="Tahoma"/>
          <w:noProof/>
          <w:lang w:val="fr-FR"/>
        </w:rPr>
        <w:t>mi</w:t>
      </w:r>
      <w:r w:rsidR="00C15BE8">
        <w:rPr>
          <w:rFonts w:cs="Tahoma"/>
          <w:noProof/>
          <w:lang w:val="fr-FR"/>
        </w:rPr>
        <w:t>-</w:t>
      </w:r>
      <w:r w:rsidRPr="00640614">
        <w:rPr>
          <w:rFonts w:cs="Tahoma"/>
          <w:noProof/>
          <w:lang w:val="fr-FR"/>
        </w:rPr>
        <w:t>durée des contrats Campus et School vers des Accords de Mise en Œuvre de Solutions Éducation ou des contrats Open Value Souscription – Solutions Éducation tout en maintenant un</w:t>
      </w:r>
      <w:r w:rsidR="00D41658">
        <w:rPr>
          <w:rFonts w:cs="Tahoma"/>
          <w:noProof/>
          <w:lang w:val="fr-FR"/>
        </w:rPr>
        <w:t> </w:t>
      </w:r>
      <w:r w:rsidRPr="00640614">
        <w:rPr>
          <w:rFonts w:cs="Tahoma"/>
          <w:noProof/>
          <w:lang w:val="fr-FR"/>
        </w:rPr>
        <w:t>abonnement continu :</w:t>
      </w:r>
    </w:p>
    <w:p w:rsidR="00894BFE" w:rsidRPr="00D41658" w:rsidRDefault="00894BFE" w:rsidP="004F4BF5">
      <w:pPr>
        <w:pStyle w:val="ListParagraph"/>
        <w:numPr>
          <w:ilvl w:val="0"/>
          <w:numId w:val="100"/>
        </w:numPr>
        <w:autoSpaceDE/>
        <w:autoSpaceDN/>
        <w:adjustRightInd/>
        <w:spacing w:after="60"/>
        <w:ind w:left="1980"/>
        <w:contextualSpacing w:val="0"/>
        <w:rPr>
          <w:rFonts w:ascii="Tahoma" w:hAnsi="Tahoma" w:cs="Tahoma"/>
          <w:noProof/>
          <w:sz w:val="18"/>
          <w:szCs w:val="18"/>
          <w:lang w:val="fr-FR"/>
        </w:rPr>
      </w:pPr>
      <w:r w:rsidRPr="00D41658">
        <w:rPr>
          <w:rFonts w:ascii="Tahoma" w:hAnsi="Tahoma" w:cs="Tahoma"/>
          <w:noProof/>
          <w:sz w:val="18"/>
          <w:szCs w:val="18"/>
          <w:lang w:val="fr-FR"/>
        </w:rPr>
        <w:t>Les mêmes droits sont accordés temporairement, aux mêmes conditions, jusqu’à l’expiration de leur Accord de Mise en Œuvre de Solutions Éducation ou contrat Open Value Souscription – Solut</w:t>
      </w:r>
      <w:r w:rsidR="00D41658">
        <w:rPr>
          <w:rFonts w:ascii="Tahoma" w:hAnsi="Tahoma" w:cs="Tahoma"/>
          <w:noProof/>
          <w:sz w:val="18"/>
          <w:szCs w:val="18"/>
          <w:lang w:val="fr-FR"/>
        </w:rPr>
        <w:t>ions Éducation, respectivement.</w:t>
      </w:r>
    </w:p>
    <w:p w:rsidR="00894BFE" w:rsidRPr="00D41658" w:rsidRDefault="00894BFE" w:rsidP="004F4BF5">
      <w:pPr>
        <w:pStyle w:val="ListParagraph"/>
        <w:numPr>
          <w:ilvl w:val="0"/>
          <w:numId w:val="100"/>
        </w:numPr>
        <w:autoSpaceDE/>
        <w:autoSpaceDN/>
        <w:adjustRightInd/>
        <w:spacing w:after="60"/>
        <w:ind w:left="1980"/>
        <w:contextualSpacing w:val="0"/>
        <w:rPr>
          <w:rFonts w:ascii="Tahoma" w:hAnsi="Tahoma" w:cs="Tahoma"/>
          <w:noProof/>
          <w:sz w:val="18"/>
          <w:szCs w:val="18"/>
          <w:lang w:val="fr-FR"/>
        </w:rPr>
      </w:pPr>
      <w:r w:rsidRPr="00D41658">
        <w:rPr>
          <w:rFonts w:ascii="Tahoma" w:hAnsi="Tahoma" w:cs="Tahoma"/>
          <w:noProof/>
          <w:sz w:val="18"/>
          <w:szCs w:val="18"/>
          <w:lang w:val="fr-FR"/>
        </w:rPr>
        <w:t>Ces droits ne deviennent permanents qu’à l’exercice de l’option d’achat et restent régis par les conditions générales du contrat de licence du client.</w:t>
      </w:r>
    </w:p>
    <w:p w:rsidR="00894BFE" w:rsidRPr="00640614" w:rsidRDefault="00894BFE" w:rsidP="00894BFE">
      <w:pPr>
        <w:pStyle w:val="EndnoteText"/>
        <w:ind w:left="540"/>
        <w:rPr>
          <w:rFonts w:ascii="Tahoma" w:hAnsi="Tahoma" w:cs="Tahoma"/>
          <w:noProof/>
        </w:rPr>
      </w:pPr>
    </w:p>
    <w:p w:rsidR="00894BFE" w:rsidRPr="00640614" w:rsidRDefault="004F3D35" w:rsidP="00554033">
      <w:pPr>
        <w:pStyle w:val="Heading3"/>
        <w:keepNext/>
        <w:keepLines/>
        <w:rPr>
          <w:rFonts w:ascii="Tahoma" w:hAnsi="Tahoma" w:cs="Tahoma"/>
          <w:noProof/>
        </w:rPr>
      </w:pPr>
      <w:bookmarkStart w:id="1294" w:name="_50_Exchange_Server"/>
      <w:bookmarkStart w:id="1295" w:name="_49_CAL_Exchange"/>
      <w:bookmarkStart w:id="1296" w:name="_Toc345703236"/>
      <w:bookmarkEnd w:id="1293"/>
      <w:bookmarkEnd w:id="1294"/>
      <w:bookmarkEnd w:id="1295"/>
      <w:r>
        <w:rPr>
          <w:rFonts w:ascii="Tahoma" w:hAnsi="Tahoma" w:cs="Tahoma"/>
          <w:caps/>
          <w:noProof/>
          <w:color w:val="F66400"/>
          <w:sz w:val="22"/>
          <w:vertAlign w:val="superscript"/>
          <w:lang w:eastAsia="x-none"/>
        </w:rPr>
        <w:t>50</w:t>
      </w:r>
      <w:r w:rsidR="00894BFE" w:rsidRPr="00640614">
        <w:rPr>
          <w:rFonts w:ascii="Tahoma" w:hAnsi="Tahoma" w:cs="Tahoma"/>
          <w:noProof/>
          <w:color w:val="F66400"/>
          <w:sz w:val="22"/>
          <w:lang w:eastAsia="x-none"/>
        </w:rPr>
        <w:t xml:space="preserve"> CAL Exchange Server 2010 Standard</w:t>
      </w:r>
      <w:bookmarkEnd w:id="1296"/>
    </w:p>
    <w:p w:rsidR="00894BFE" w:rsidRPr="00640614" w:rsidRDefault="00894BFE" w:rsidP="00554033">
      <w:pPr>
        <w:keepNext/>
        <w:keepLines/>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Concession de la fonctionnalité Dossier par défaut géré avec la CAL Exchange Server 2010 Standard</w:t>
      </w:r>
    </w:p>
    <w:p w:rsidR="00894BFE" w:rsidRPr="00640614" w:rsidRDefault="00894BFE" w:rsidP="00894BFE">
      <w:pPr>
        <w:ind w:left="720"/>
        <w:rPr>
          <w:rFonts w:cs="Tahoma"/>
          <w:noProof/>
          <w:lang w:val="fr-FR"/>
        </w:rPr>
      </w:pPr>
      <w:r w:rsidRPr="00640614">
        <w:rPr>
          <w:rFonts w:cs="Tahoma"/>
          <w:noProof/>
          <w:color w:val="000000"/>
          <w:szCs w:val="18"/>
          <w:lang w:val="fr-FR"/>
        </w:rPr>
        <w:t>Le droit d’accéder à la fonctionnalité Dossier par défaut géré dans Exchange Server 2010 est concédé au titre des CAL Exchange Server 2010 et des CAL équivalentes. Une CAL Entreprise Exchange Server 2010 ou une CAL équivalente est requise pour accéder à la fonctionnalité Dossier personnalisé géré, mais non à la fonction</w:t>
      </w:r>
      <w:r w:rsidR="00D41658">
        <w:rPr>
          <w:rFonts w:cs="Tahoma"/>
          <w:noProof/>
          <w:color w:val="000000"/>
          <w:szCs w:val="18"/>
          <w:lang w:val="fr-FR"/>
        </w:rPr>
        <w:t>nalité Dossier par défaut géré.</w:t>
      </w:r>
    </w:p>
    <w:p w:rsidR="001C6561" w:rsidRPr="00640614" w:rsidRDefault="001C6561" w:rsidP="00894BFE">
      <w:pPr>
        <w:ind w:left="720"/>
        <w:rPr>
          <w:rFonts w:cs="Tahoma"/>
          <w:noProof/>
          <w:lang w:val="fr-FR"/>
        </w:rPr>
      </w:pPr>
    </w:p>
    <w:p w:rsidR="00894BFE" w:rsidRPr="00640614" w:rsidRDefault="00894BFE" w:rsidP="001C6561">
      <w:pPr>
        <w:spacing w:after="60"/>
        <w:ind w:left="720"/>
        <w:rPr>
          <w:rFonts w:cs="Tahoma"/>
          <w:noProof/>
          <w:lang w:val="fr-FR"/>
        </w:rPr>
      </w:pPr>
      <w:r w:rsidRPr="00640614">
        <w:rPr>
          <w:rFonts w:cs="Tahoma"/>
          <w:b/>
          <w:noProof/>
          <w:color w:val="000000"/>
          <w:lang w:val="fr-FR"/>
        </w:rPr>
        <w:t>Concession sous licence de la fonctionnalité Recherche dans plusieurs boîtes aux lettres avec la</w:t>
      </w:r>
      <w:r w:rsidR="001C6561" w:rsidRPr="00640614">
        <w:rPr>
          <w:rFonts w:cs="Tahoma"/>
          <w:b/>
          <w:noProof/>
          <w:color w:val="000000"/>
          <w:lang w:val="fr-FR"/>
        </w:rPr>
        <w:t> </w:t>
      </w:r>
      <w:r w:rsidRPr="00640614">
        <w:rPr>
          <w:rFonts w:cs="Tahoma"/>
          <w:b/>
          <w:noProof/>
          <w:color w:val="000000"/>
          <w:lang w:val="fr-FR"/>
        </w:rPr>
        <w:t>CAL Exchange Server 2010 Standard</w:t>
      </w:r>
    </w:p>
    <w:p w:rsidR="00894BFE" w:rsidRPr="00640614" w:rsidRDefault="00894BFE" w:rsidP="001C6561">
      <w:pPr>
        <w:ind w:left="720"/>
        <w:rPr>
          <w:rFonts w:cs="Tahoma"/>
          <w:noProof/>
          <w:lang w:val="fr-FR"/>
        </w:rPr>
      </w:pPr>
      <w:r w:rsidRPr="00640614">
        <w:rPr>
          <w:rFonts w:cs="Tahoma"/>
          <w:bCs/>
          <w:noProof/>
          <w:szCs w:val="20"/>
          <w:lang w:val="fr-FR"/>
        </w:rPr>
        <w:t>Nous mettons à jour les droits d’utilisation d’Exchange Server 2010 afin de préciser que le droit d’accéder à</w:t>
      </w:r>
      <w:r w:rsidR="001C6561" w:rsidRPr="00640614">
        <w:rPr>
          <w:rFonts w:cs="Tahoma"/>
          <w:bCs/>
          <w:noProof/>
          <w:szCs w:val="20"/>
          <w:lang w:val="fr-FR"/>
        </w:rPr>
        <w:t> </w:t>
      </w:r>
      <w:r w:rsidRPr="00640614">
        <w:rPr>
          <w:rFonts w:cs="Tahoma"/>
          <w:bCs/>
          <w:noProof/>
          <w:szCs w:val="20"/>
          <w:lang w:val="fr-FR"/>
        </w:rPr>
        <w:t>la fonctionnalité Recherche dans plusieurs boîtes aux lettres dans Exchange Server 2010 est concédé au titre des CAL Exchange Server 2010 Standard et des CAL équivalentes.</w:t>
      </w:r>
      <w:r w:rsidRPr="00640614">
        <w:rPr>
          <w:rFonts w:cs="Tahoma"/>
          <w:noProof/>
          <w:lang w:val="fr-FR"/>
        </w:rPr>
        <w:t xml:space="preserve"> Cette mise à jour s’applique à toutes les licences Exchange Server 2010.</w:t>
      </w:r>
    </w:p>
    <w:p w:rsidR="00894BFE" w:rsidRPr="00640614" w:rsidRDefault="00894BFE" w:rsidP="00AC7253">
      <w:pPr>
        <w:spacing w:line="192" w:lineRule="auto"/>
        <w:ind w:left="720"/>
        <w:rPr>
          <w:rFonts w:cs="Tahoma"/>
          <w:noProof/>
          <w:szCs w:val="18"/>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CAL Étudiant Uniquement (Licence Open Éducation et Select Éducation)</w:t>
      </w:r>
    </w:p>
    <w:p w:rsidR="00894BFE" w:rsidRPr="00640614" w:rsidRDefault="00894BFE" w:rsidP="001C6561">
      <w:pPr>
        <w:ind w:left="720"/>
        <w:rPr>
          <w:rFonts w:cs="Tahoma"/>
          <w:noProof/>
          <w:lang w:val="fr-FR"/>
        </w:rPr>
      </w:pPr>
      <w:r w:rsidRPr="00640614">
        <w:rPr>
          <w:rFonts w:cs="Tahoma"/>
          <w:noProof/>
          <w:lang w:val="fr-FR"/>
        </w:rPr>
        <w:t>Les CAL Étudiant Uniquement sont exclusivement destinées aux PC sous licence possédés par des étudiants</w:t>
      </w:r>
      <w:r w:rsidR="001C6561" w:rsidRPr="00640614">
        <w:rPr>
          <w:rFonts w:cs="Tahoma"/>
          <w:noProof/>
          <w:lang w:val="fr-FR"/>
        </w:rPr>
        <w:t> </w:t>
      </w:r>
      <w:r w:rsidRPr="00640614">
        <w:rPr>
          <w:rFonts w:cs="Tahoma"/>
          <w:noProof/>
          <w:lang w:val="fr-FR"/>
        </w:rPr>
        <w:t>ou aux PC possédés par un établissement et dédiés à un seul étudiant et NE sont PAS destinées à</w:t>
      </w:r>
      <w:r w:rsidR="001C6561" w:rsidRPr="00640614">
        <w:rPr>
          <w:rFonts w:cs="Tahoma"/>
          <w:noProof/>
          <w:lang w:val="fr-FR"/>
        </w:rPr>
        <w:t> </w:t>
      </w:r>
      <w:r w:rsidRPr="00640614">
        <w:rPr>
          <w:rFonts w:cs="Tahoma"/>
          <w:noProof/>
          <w:lang w:val="fr-FR"/>
        </w:rPr>
        <w:t>une utilisation en laboratoire ou en salle de classe.</w:t>
      </w:r>
    </w:p>
    <w:p w:rsidR="00894BFE" w:rsidRPr="00640614" w:rsidRDefault="00894BFE" w:rsidP="00AC7253">
      <w:pPr>
        <w:spacing w:line="192" w:lineRule="auto"/>
        <w:rPr>
          <w:rFonts w:cs="Tahoma"/>
          <w:noProof/>
          <w:szCs w:val="18"/>
          <w:lang w:val="fr-FR"/>
        </w:rPr>
      </w:pPr>
    </w:p>
    <w:p w:rsidR="00894BFE" w:rsidRPr="00640614" w:rsidRDefault="00894BFE" w:rsidP="00894BFE">
      <w:pPr>
        <w:pStyle w:val="Heading3"/>
        <w:rPr>
          <w:rFonts w:ascii="Tahoma" w:hAnsi="Tahoma" w:cs="Tahoma"/>
          <w:noProof/>
        </w:rPr>
      </w:pPr>
      <w:bookmarkStart w:id="1297" w:name="_Toc336338314"/>
      <w:bookmarkStart w:id="1298" w:name="_50_Forefront_Endpoint"/>
      <w:bookmarkStart w:id="1299" w:name="_Toc345703237"/>
      <w:bookmarkStart w:id="1300" w:name="Srv_51ForfrontEndpointProtection"/>
      <w:bookmarkStart w:id="1301" w:name="Srv_50ForfrontEndpointProtection"/>
      <w:bookmarkEnd w:id="1297"/>
      <w:bookmarkEnd w:id="1298"/>
      <w:r w:rsidRPr="00640614">
        <w:rPr>
          <w:rFonts w:ascii="Tahoma" w:hAnsi="Tahoma" w:cs="Tahoma"/>
          <w:caps/>
          <w:noProof/>
          <w:color w:val="F66400"/>
          <w:sz w:val="22"/>
          <w:vertAlign w:val="superscript"/>
          <w:lang w:eastAsia="x-none"/>
        </w:rPr>
        <w:t>5</w:t>
      </w:r>
      <w:r w:rsidR="004F3D35">
        <w:rPr>
          <w:rFonts w:ascii="Tahoma" w:hAnsi="Tahoma" w:cs="Tahoma"/>
          <w:caps/>
          <w:noProof/>
          <w:color w:val="F66400"/>
          <w:sz w:val="22"/>
          <w:vertAlign w:val="superscript"/>
          <w:lang w:eastAsia="x-none"/>
        </w:rPr>
        <w:t>1</w:t>
      </w:r>
      <w:r w:rsidRPr="00640614">
        <w:rPr>
          <w:rFonts w:ascii="Tahoma" w:hAnsi="Tahoma" w:cs="Tahoma"/>
          <w:noProof/>
          <w:color w:val="F66400"/>
          <w:sz w:val="22"/>
          <w:lang w:eastAsia="x-none"/>
        </w:rPr>
        <w:t xml:space="preserve"> Forefront Endpoint Protection</w:t>
      </w:r>
      <w:bookmarkEnd w:id="1299"/>
    </w:p>
    <w:bookmarkEnd w:id="1300"/>
    <w:bookmarkEnd w:id="1301"/>
    <w:p w:rsidR="00894BFE" w:rsidRPr="00640614" w:rsidRDefault="00894BFE" w:rsidP="00AC7253">
      <w:pPr>
        <w:spacing w:line="192" w:lineRule="auto"/>
        <w:ind w:left="720"/>
        <w:rPr>
          <w:rFonts w:cs="Tahoma"/>
          <w:noProof/>
          <w:szCs w:val="18"/>
          <w:lang w:val="fr-FR"/>
        </w:rPr>
      </w:pPr>
    </w:p>
    <w:p w:rsidR="00894BFE" w:rsidRPr="00640614" w:rsidRDefault="00894BFE" w:rsidP="00894BFE">
      <w:pPr>
        <w:tabs>
          <w:tab w:val="left" w:pos="1920"/>
        </w:tabs>
        <w:ind w:left="720"/>
        <w:rPr>
          <w:rFonts w:cs="Tahoma"/>
          <w:noProof/>
          <w:lang w:val="fr-FR"/>
        </w:rPr>
      </w:pPr>
      <w:r w:rsidRPr="00640614">
        <w:rPr>
          <w:rFonts w:cs="Tahoma"/>
          <w:noProof/>
          <w:lang w:val="fr-FR"/>
        </w:rPr>
        <w:t>À compter du 1er avril 2012, Forefront Endpoint Protection, proposé en tant que protection client, sera remplacé par System Center 2012 Endpoint Protection. System Center 2012 Endpoint Protection, une offre autonome, confère des droits d’utilisation uniquement dans le but de protéger les dispositifs clients. Il est indispensable d’acquérir des licences de gestion System Center 2012 Standard ou Datacenter pour disposer des droits d’utilisation permettant de protéger les dispositifs serveurs.</w:t>
      </w:r>
    </w:p>
    <w:p w:rsidR="00894BFE" w:rsidRPr="00640614" w:rsidRDefault="00894BFE" w:rsidP="00AC7253">
      <w:pPr>
        <w:tabs>
          <w:tab w:val="left" w:pos="1920"/>
        </w:tabs>
        <w:spacing w:line="192" w:lineRule="auto"/>
        <w:ind w:left="720"/>
        <w:rPr>
          <w:rFonts w:cs="Tahoma"/>
          <w:noProof/>
          <w:szCs w:val="18"/>
          <w:lang w:val="fr-FR"/>
        </w:rPr>
      </w:pPr>
    </w:p>
    <w:p w:rsidR="00894BFE" w:rsidRPr="00640614" w:rsidRDefault="00894BFE" w:rsidP="00894BFE">
      <w:pPr>
        <w:tabs>
          <w:tab w:val="left" w:pos="1920"/>
        </w:tabs>
        <w:ind w:left="720"/>
        <w:rPr>
          <w:rFonts w:cs="Tahoma"/>
          <w:noProof/>
          <w:lang w:val="fr-FR"/>
        </w:rPr>
      </w:pPr>
      <w:r w:rsidRPr="00640614">
        <w:rPr>
          <w:rFonts w:cs="Tahoma"/>
          <w:noProof/>
          <w:lang w:val="fr-FR"/>
        </w:rPr>
        <w:t>Les utilisateurs disposant d’abonnements Forefront Endpoint Protection actifs et se servant du service pour protéger leurs dispositifs clients peuvent passer à System Center 2012 Endpoint Protection pour assurer la même protection.</w:t>
      </w:r>
    </w:p>
    <w:p w:rsidR="00894BFE" w:rsidRPr="00640614" w:rsidRDefault="00894BFE" w:rsidP="00AC7253">
      <w:pPr>
        <w:tabs>
          <w:tab w:val="left" w:pos="1920"/>
        </w:tabs>
        <w:spacing w:line="192" w:lineRule="auto"/>
        <w:ind w:left="720"/>
        <w:rPr>
          <w:rFonts w:cs="Tahoma"/>
          <w:noProof/>
          <w:szCs w:val="18"/>
          <w:lang w:val="fr-FR"/>
        </w:rPr>
      </w:pPr>
    </w:p>
    <w:p w:rsidR="00894BFE" w:rsidRPr="00640614" w:rsidRDefault="00894BFE" w:rsidP="00894BFE">
      <w:pPr>
        <w:tabs>
          <w:tab w:val="left" w:pos="1920"/>
        </w:tabs>
        <w:ind w:left="720"/>
        <w:rPr>
          <w:rFonts w:cs="Tahoma"/>
          <w:noProof/>
          <w:lang w:val="fr-FR"/>
        </w:rPr>
      </w:pPr>
      <w:r w:rsidRPr="00640614">
        <w:rPr>
          <w:rFonts w:cs="Tahoma"/>
          <w:noProof/>
          <w:lang w:val="fr-FR"/>
        </w:rPr>
        <w:t>Les utilisateurs disposant d’abonnements Forefront Endpoint Protection actifs et se servant du service pour protéger leurs dispositifs serveurs peuvent continuer à utiliser le service Forefront Endpoint Protection.</w:t>
      </w:r>
    </w:p>
    <w:p w:rsidR="00894BFE" w:rsidRPr="00640614" w:rsidRDefault="00894BFE" w:rsidP="00AC7253">
      <w:pPr>
        <w:spacing w:line="192" w:lineRule="auto"/>
        <w:ind w:left="720"/>
        <w:rPr>
          <w:rFonts w:cs="Tahoma"/>
          <w:noProof/>
          <w:szCs w:val="18"/>
          <w:lang w:val="fr-FR"/>
        </w:rPr>
      </w:pPr>
    </w:p>
    <w:p w:rsidR="00894BFE" w:rsidRPr="00640614" w:rsidRDefault="00894BFE" w:rsidP="00894BFE">
      <w:pPr>
        <w:ind w:left="720"/>
        <w:rPr>
          <w:rFonts w:cs="Tahoma"/>
          <w:noProof/>
          <w:lang w:val="fr-FR"/>
        </w:rPr>
      </w:pPr>
      <w:r w:rsidRPr="00640614">
        <w:rPr>
          <w:rFonts w:cs="Tahoma"/>
          <w:noProof/>
          <w:lang w:val="fr-FR"/>
        </w:rPr>
        <w:t>System Center Configuration Manager 2007 R2 ou R3 fait désormais office de console de gestion pour Forefront Endpoint Protection 2010. Les clients doivent disposer d’une licence System Center Configuration Manager 2007 R2 ou R3 pour gérer Forefront Endpoint Protection 2010. Forefront Endpoint Protection 2010 peut être utilisé sans console de gestion, auquel cas il ne nécessitera aucune licence Syste</w:t>
      </w:r>
      <w:r w:rsidR="00D41658">
        <w:rPr>
          <w:rFonts w:cs="Tahoma"/>
          <w:noProof/>
          <w:lang w:val="fr-FR"/>
        </w:rPr>
        <w:t>m Center Configuration Manager.</w:t>
      </w:r>
    </w:p>
    <w:p w:rsidR="00894BFE" w:rsidRPr="00640614" w:rsidRDefault="00894BFE" w:rsidP="00AC7253">
      <w:pPr>
        <w:spacing w:line="192" w:lineRule="auto"/>
        <w:rPr>
          <w:rFonts w:cs="Tahoma"/>
          <w:noProof/>
          <w:szCs w:val="18"/>
          <w:lang w:val="fr-FR"/>
        </w:rPr>
      </w:pPr>
    </w:p>
    <w:p w:rsidR="00894BFE" w:rsidRPr="00640614" w:rsidRDefault="00894BFE" w:rsidP="00894BFE">
      <w:pPr>
        <w:spacing w:after="60"/>
        <w:ind w:left="720"/>
        <w:rPr>
          <w:rFonts w:cs="Tahoma"/>
          <w:noProof/>
          <w:lang w:val="fr-FR"/>
        </w:rPr>
      </w:pPr>
      <w:bookmarkStart w:id="1302" w:name="Srv_43ExchangeSvr07StdCAL"/>
      <w:bookmarkStart w:id="1303" w:name="Srv_44ExchangeSvr2010StdCAL"/>
      <w:bookmarkStart w:id="1304" w:name="Srv_42ExchangeSvr07StdCAL"/>
      <w:bookmarkEnd w:id="1302"/>
      <w:bookmarkEnd w:id="1303"/>
      <w:bookmarkEnd w:id="1304"/>
      <w:r w:rsidRPr="00640614">
        <w:rPr>
          <w:rFonts w:cs="Tahoma"/>
          <w:b/>
          <w:noProof/>
          <w:lang w:val="fr-FR"/>
        </w:rPr>
        <w:t>Utilisation à domicile</w:t>
      </w:r>
    </w:p>
    <w:p w:rsidR="00894BFE" w:rsidRPr="00640614" w:rsidRDefault="00894BFE" w:rsidP="00894BFE">
      <w:pPr>
        <w:ind w:left="720"/>
        <w:rPr>
          <w:rFonts w:cs="Tahoma"/>
          <w:noProof/>
          <w:lang w:val="fr-FR"/>
        </w:rPr>
      </w:pPr>
      <w:r w:rsidRPr="00640614">
        <w:rPr>
          <w:rFonts w:cs="Tahoma"/>
          <w:noProof/>
          <w:lang w:val="fr-FR"/>
        </w:rPr>
        <w:t>Les clients détenteurs de Licences d’Abonnement Utilisateur Forefront Endpoint Protection 2010 peuvent prétendre au programme d’Utilisation à Domicile.</w:t>
      </w:r>
    </w:p>
    <w:p w:rsidR="00894BFE" w:rsidRPr="00640614" w:rsidRDefault="00894BFE" w:rsidP="00AC7253">
      <w:pPr>
        <w:spacing w:line="192" w:lineRule="auto"/>
        <w:rPr>
          <w:rFonts w:cs="Tahoma"/>
          <w:noProof/>
          <w:szCs w:val="18"/>
          <w:lang w:val="fr-FR"/>
        </w:rPr>
      </w:pPr>
      <w:bookmarkStart w:id="1305" w:name="_Toc254758297"/>
    </w:p>
    <w:p w:rsidR="00894BFE" w:rsidRPr="00640614" w:rsidRDefault="00894BFE" w:rsidP="00894BFE">
      <w:pPr>
        <w:pStyle w:val="Heading3"/>
        <w:rPr>
          <w:rFonts w:ascii="Tahoma" w:hAnsi="Tahoma" w:cs="Tahoma"/>
          <w:noProof/>
        </w:rPr>
      </w:pPr>
      <w:bookmarkStart w:id="1306" w:name="_Toc336338315"/>
      <w:bookmarkStart w:id="1307" w:name="Srv_44ForefrontOnSecforExch"/>
      <w:bookmarkStart w:id="1308" w:name="Srv_43ForefrontOnSecforExch"/>
      <w:bookmarkStart w:id="1309" w:name="Srv_43ForefrontIdMgr2010"/>
      <w:bookmarkStart w:id="1310" w:name="Srv_48ForefrontIdMgr2010"/>
      <w:bookmarkStart w:id="1311" w:name="Srv_45ForefrontIdMgr2010"/>
      <w:bookmarkStart w:id="1312" w:name="_51_Forefront_Identity"/>
      <w:bookmarkStart w:id="1313" w:name="_Toc345703238"/>
      <w:bookmarkEnd w:id="1305"/>
      <w:bookmarkEnd w:id="1306"/>
      <w:bookmarkEnd w:id="1307"/>
      <w:bookmarkEnd w:id="1308"/>
      <w:bookmarkEnd w:id="1309"/>
      <w:bookmarkEnd w:id="1310"/>
      <w:bookmarkEnd w:id="1311"/>
      <w:bookmarkEnd w:id="1312"/>
      <w:r w:rsidRPr="00640614">
        <w:rPr>
          <w:rFonts w:ascii="Tahoma" w:hAnsi="Tahoma" w:cs="Tahoma"/>
          <w:caps/>
          <w:noProof/>
          <w:color w:val="F66400"/>
          <w:sz w:val="22"/>
          <w:vertAlign w:val="superscript"/>
          <w:lang w:eastAsia="x-none"/>
        </w:rPr>
        <w:t>5</w:t>
      </w:r>
      <w:r w:rsidR="004F3D35">
        <w:rPr>
          <w:rFonts w:ascii="Tahoma" w:hAnsi="Tahoma" w:cs="Tahoma"/>
          <w:caps/>
          <w:noProof/>
          <w:color w:val="F66400"/>
          <w:sz w:val="22"/>
          <w:vertAlign w:val="superscript"/>
          <w:lang w:eastAsia="x-none"/>
        </w:rPr>
        <w:t>2</w:t>
      </w:r>
      <w:r w:rsidRPr="00640614">
        <w:rPr>
          <w:rFonts w:ascii="Tahoma" w:hAnsi="Tahoma" w:cs="Tahoma"/>
          <w:noProof/>
          <w:color w:val="F66400"/>
          <w:sz w:val="22"/>
          <w:lang w:eastAsia="x-none"/>
        </w:rPr>
        <w:t xml:space="preserve"> Forefront Identity Manager 2010 R2</w:t>
      </w:r>
      <w:bookmarkEnd w:id="1313"/>
    </w:p>
    <w:p w:rsidR="00894BFE" w:rsidRPr="00640614" w:rsidRDefault="00894BFE" w:rsidP="00AC7253">
      <w:pPr>
        <w:spacing w:line="192" w:lineRule="auto"/>
        <w:ind w:left="720"/>
        <w:rPr>
          <w:rFonts w:cs="Tahoma"/>
          <w:noProof/>
          <w:szCs w:val="18"/>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Version</w:t>
      </w:r>
    </w:p>
    <w:p w:rsidR="00894BFE" w:rsidRPr="00640614" w:rsidRDefault="00894BFE" w:rsidP="00894BFE">
      <w:pPr>
        <w:ind w:left="720"/>
        <w:rPr>
          <w:rFonts w:cs="Tahoma"/>
          <w:noProof/>
          <w:lang w:val="fr-FR"/>
        </w:rPr>
      </w:pPr>
      <w:r w:rsidRPr="00640614">
        <w:rPr>
          <w:rFonts w:cs="Tahoma"/>
          <w:noProof/>
          <w:color w:val="000000"/>
          <w:lang w:val="fr-FR"/>
        </w:rPr>
        <w:t>Forefront Identity Manager 2010 R2 est la version qui suit Forefront Identity Manager 2010.</w:t>
      </w:r>
    </w:p>
    <w:p w:rsidR="00894BFE" w:rsidRPr="00640614" w:rsidRDefault="00894BFE" w:rsidP="00AC7253">
      <w:pPr>
        <w:spacing w:line="192" w:lineRule="auto"/>
        <w:rPr>
          <w:rFonts w:cs="Tahoma"/>
          <w:noProof/>
          <w:szCs w:val="18"/>
          <w:lang w:val="fr-FR"/>
        </w:rPr>
      </w:pPr>
    </w:p>
    <w:p w:rsidR="00894BFE" w:rsidRPr="006B3893" w:rsidRDefault="00894BFE" w:rsidP="00894BFE">
      <w:pPr>
        <w:pStyle w:val="Heading2"/>
        <w:ind w:left="0"/>
        <w:rPr>
          <w:rFonts w:ascii="Tahoma" w:hAnsi="Tahoma" w:cs="Tahoma"/>
          <w:noProof/>
          <w:sz w:val="22"/>
          <w:szCs w:val="22"/>
          <w:lang w:val="en-US"/>
        </w:rPr>
      </w:pPr>
      <w:bookmarkStart w:id="1314" w:name="_Toc336338316"/>
      <w:bookmarkStart w:id="1315" w:name="Srv_54ForefrontIDMgrWinLiveEd"/>
      <w:bookmarkStart w:id="1316" w:name="_52_Forefront_Identity"/>
      <w:bookmarkStart w:id="1317" w:name="_Toc345703239"/>
      <w:bookmarkEnd w:id="1314"/>
      <w:bookmarkEnd w:id="1315"/>
      <w:bookmarkEnd w:id="1316"/>
      <w:r w:rsidRPr="006B3893">
        <w:rPr>
          <w:rFonts w:ascii="Tahoma" w:hAnsi="Tahoma" w:cs="Tahoma"/>
          <w:caps/>
          <w:noProof/>
          <w:color w:val="F26200"/>
          <w:sz w:val="22"/>
          <w:szCs w:val="22"/>
          <w:vertAlign w:val="superscript"/>
          <w:lang w:val="en-US" w:eastAsia="x-none"/>
        </w:rPr>
        <w:t>5</w:t>
      </w:r>
      <w:r w:rsidR="004F3D35">
        <w:rPr>
          <w:rFonts w:ascii="Tahoma" w:hAnsi="Tahoma" w:cs="Tahoma"/>
          <w:caps/>
          <w:noProof/>
          <w:color w:val="F26200"/>
          <w:sz w:val="22"/>
          <w:szCs w:val="22"/>
          <w:vertAlign w:val="superscript"/>
          <w:lang w:val="en-US" w:eastAsia="x-none"/>
        </w:rPr>
        <w:t>3</w:t>
      </w:r>
      <w:r w:rsidRPr="006B3893">
        <w:rPr>
          <w:rFonts w:ascii="Tahoma" w:hAnsi="Tahoma" w:cs="Tahoma"/>
          <w:noProof/>
          <w:color w:val="F26200"/>
          <w:sz w:val="22"/>
          <w:szCs w:val="22"/>
          <w:lang w:val="en-US" w:eastAsia="x-none"/>
        </w:rPr>
        <w:t xml:space="preserve"> Forefront Identity Manager 2010 – Édition Windows Live</w:t>
      </w:r>
      <w:bookmarkEnd w:id="1317"/>
    </w:p>
    <w:p w:rsidR="00894BFE" w:rsidRPr="006B3893" w:rsidRDefault="00894BFE" w:rsidP="00AC7253">
      <w:pPr>
        <w:spacing w:line="192" w:lineRule="auto"/>
        <w:rPr>
          <w:rFonts w:cs="Tahoma"/>
          <w:noProof/>
          <w:szCs w:val="18"/>
        </w:rPr>
      </w:pPr>
    </w:p>
    <w:p w:rsidR="00894BFE" w:rsidRPr="001809F6" w:rsidRDefault="00894BFE" w:rsidP="00894BFE">
      <w:pPr>
        <w:spacing w:after="60"/>
        <w:ind w:left="720"/>
        <w:rPr>
          <w:rFonts w:cs="Tahoma"/>
          <w:noProof/>
          <w:lang w:val="fr-FR"/>
        </w:rPr>
      </w:pPr>
      <w:bookmarkStart w:id="1318" w:name="Srv_46ForefrontOnlineProforExch"/>
      <w:bookmarkEnd w:id="1318"/>
      <w:r w:rsidRPr="001809F6">
        <w:rPr>
          <w:rFonts w:cs="Tahoma"/>
          <w:b/>
          <w:noProof/>
          <w:color w:val="000000"/>
          <w:lang w:val="fr-FR"/>
        </w:rPr>
        <w:t>Version</w:t>
      </w:r>
    </w:p>
    <w:p w:rsidR="00894BFE" w:rsidRPr="001809F6" w:rsidRDefault="00894BFE" w:rsidP="00894BFE">
      <w:pPr>
        <w:ind w:left="720"/>
        <w:rPr>
          <w:rFonts w:cs="Tahoma"/>
          <w:noProof/>
          <w:lang w:val="fr-FR"/>
        </w:rPr>
      </w:pPr>
      <w:r w:rsidRPr="001809F6">
        <w:rPr>
          <w:rFonts w:cs="Tahoma"/>
          <w:noProof/>
          <w:color w:val="000000"/>
          <w:lang w:val="fr-FR"/>
        </w:rPr>
        <w:t>Forefront Identity Manager 2010 – Édition Windows Live est la version qui suit Identity Lifecycle Manager 2007 – Édition Windows Live.</w:t>
      </w:r>
    </w:p>
    <w:p w:rsidR="00894BFE" w:rsidRPr="001809F6" w:rsidRDefault="00894BFE" w:rsidP="00AC7253">
      <w:pPr>
        <w:spacing w:line="192" w:lineRule="auto"/>
        <w:rPr>
          <w:rFonts w:cs="Tahoma"/>
          <w:noProof/>
          <w:szCs w:val="18"/>
          <w:lang w:val="fr-FR"/>
        </w:rPr>
      </w:pPr>
    </w:p>
    <w:p w:rsidR="00D41658" w:rsidRPr="001809F6" w:rsidRDefault="00D41658" w:rsidP="00AC7253">
      <w:pPr>
        <w:spacing w:line="192" w:lineRule="auto"/>
        <w:rPr>
          <w:rFonts w:cs="Tahoma"/>
          <w:noProof/>
          <w:szCs w:val="18"/>
          <w:lang w:val="fr-FR"/>
        </w:rPr>
      </w:pPr>
    </w:p>
    <w:p w:rsidR="00D41658" w:rsidRPr="001809F6" w:rsidRDefault="00D41658" w:rsidP="00AC7253">
      <w:pPr>
        <w:spacing w:line="192" w:lineRule="auto"/>
        <w:rPr>
          <w:rFonts w:cs="Tahoma"/>
          <w:noProof/>
          <w:szCs w:val="18"/>
          <w:lang w:val="fr-FR"/>
        </w:rPr>
      </w:pPr>
    </w:p>
    <w:p w:rsidR="00894BFE" w:rsidRPr="001809F6" w:rsidRDefault="00894BFE" w:rsidP="00894BFE">
      <w:pPr>
        <w:pStyle w:val="Heading3"/>
        <w:rPr>
          <w:rFonts w:ascii="Tahoma" w:hAnsi="Tahoma" w:cs="Tahoma"/>
          <w:noProof/>
        </w:rPr>
      </w:pPr>
      <w:bookmarkStart w:id="1319" w:name="_Toc336338317"/>
      <w:bookmarkStart w:id="1320" w:name="_53_Forefront_Online"/>
      <w:bookmarkStart w:id="1321" w:name="_Toc345703240"/>
      <w:bookmarkEnd w:id="1319"/>
      <w:bookmarkEnd w:id="1320"/>
      <w:r w:rsidRPr="001809F6">
        <w:rPr>
          <w:rFonts w:ascii="Tahoma" w:hAnsi="Tahoma" w:cs="Tahoma"/>
          <w:caps/>
          <w:noProof/>
          <w:color w:val="F66400"/>
          <w:sz w:val="22"/>
          <w:vertAlign w:val="superscript"/>
          <w:lang w:eastAsia="x-none"/>
        </w:rPr>
        <w:t>5</w:t>
      </w:r>
      <w:r w:rsidR="004F3D35">
        <w:rPr>
          <w:rFonts w:ascii="Tahoma" w:hAnsi="Tahoma" w:cs="Tahoma"/>
          <w:caps/>
          <w:noProof/>
          <w:color w:val="F66400"/>
          <w:sz w:val="22"/>
          <w:vertAlign w:val="superscript"/>
          <w:lang w:eastAsia="x-none"/>
        </w:rPr>
        <w:t>4</w:t>
      </w:r>
      <w:r w:rsidRPr="001809F6">
        <w:rPr>
          <w:rFonts w:ascii="Tahoma" w:hAnsi="Tahoma" w:cs="Tahoma"/>
          <w:noProof/>
          <w:color w:val="F66400"/>
          <w:sz w:val="22"/>
          <w:lang w:eastAsia="x-none"/>
        </w:rPr>
        <w:t xml:space="preserve"> Forefront Online Protection pour Exchange (SL Dispositif et Utilisateur)</w:t>
      </w:r>
      <w:bookmarkEnd w:id="1321"/>
    </w:p>
    <w:p w:rsidR="00894BFE" w:rsidRPr="001809F6" w:rsidRDefault="00894BFE" w:rsidP="00AC7253">
      <w:pPr>
        <w:pStyle w:val="EndnoteText"/>
        <w:tabs>
          <w:tab w:val="center" w:pos="5306"/>
        </w:tabs>
        <w:spacing w:line="192" w:lineRule="auto"/>
        <w:ind w:left="0"/>
        <w:rPr>
          <w:rFonts w:ascii="Tahoma" w:hAnsi="Tahoma" w:cs="Tahoma"/>
          <w:noProof/>
          <w:sz w:val="18"/>
          <w:szCs w:val="18"/>
        </w:rPr>
      </w:pPr>
    </w:p>
    <w:p w:rsidR="00894BFE" w:rsidRPr="00640614" w:rsidRDefault="00894BFE" w:rsidP="001C6561">
      <w:pPr>
        <w:spacing w:after="200" w:line="276" w:lineRule="auto"/>
        <w:ind w:left="720"/>
        <w:rPr>
          <w:rFonts w:cs="Tahoma"/>
          <w:noProof/>
          <w:lang w:val="fr-FR"/>
        </w:rPr>
      </w:pPr>
      <w:r w:rsidRPr="00640614">
        <w:rPr>
          <w:rFonts w:cs="Tahoma"/>
          <w:noProof/>
          <w:lang w:val="fr-FR"/>
        </w:rPr>
        <w:t>Pour Forefront Online Security pour Exchange (FOSE) (précédemment, Exchange Hosted Filtering), les clients doivent utiliser le même Accord de Mise en Œuvre de contrat Select, Entreprise ou Open Value pour</w:t>
      </w:r>
      <w:r w:rsidR="001C6561" w:rsidRPr="00640614">
        <w:rPr>
          <w:rFonts w:cs="Tahoma"/>
          <w:noProof/>
          <w:lang w:val="fr-FR"/>
        </w:rPr>
        <w:t> </w:t>
      </w:r>
      <w:r w:rsidRPr="00640614">
        <w:rPr>
          <w:rFonts w:cs="Tahoma"/>
          <w:noProof/>
          <w:lang w:val="fr-FR"/>
        </w:rPr>
        <w:t>passer des commandes après leur commande initiale.</w:t>
      </w:r>
    </w:p>
    <w:p w:rsidR="00894BFE" w:rsidRPr="00640614" w:rsidRDefault="00894BFE" w:rsidP="00D41658">
      <w:pPr>
        <w:ind w:left="720"/>
        <w:rPr>
          <w:rFonts w:cs="Tahoma"/>
          <w:noProof/>
          <w:lang w:val="fr-FR"/>
        </w:rPr>
      </w:pPr>
      <w:r w:rsidRPr="00640614">
        <w:rPr>
          <w:rFonts w:cs="Tahoma"/>
          <w:noProof/>
          <w:color w:val="000000"/>
          <w:lang w:val="fr-FR"/>
        </w:rPr>
        <w:t>Étant donné que ce service en ligne est fourni par domaine, tous les utilisateurs (ou dispositifs) de tout</w:t>
      </w:r>
      <w:r w:rsidR="00AC7253">
        <w:rPr>
          <w:rFonts w:cs="Tahoma"/>
          <w:noProof/>
          <w:color w:val="000000"/>
          <w:lang w:val="fr-FR"/>
        </w:rPr>
        <w:t> </w:t>
      </w:r>
      <w:r w:rsidRPr="00640614">
        <w:rPr>
          <w:rFonts w:cs="Tahoma"/>
          <w:noProof/>
          <w:color w:val="000000"/>
          <w:lang w:val="fr-FR"/>
        </w:rPr>
        <w:t>domaine couvert nécessitent des SL Utilisateur (ou Dispositif).</w:t>
      </w:r>
      <w:r w:rsidRPr="00640614">
        <w:rPr>
          <w:rFonts w:cs="Tahoma"/>
          <w:noProof/>
          <w:lang w:val="fr-FR"/>
        </w:rPr>
        <w:t xml:space="preserve"> </w:t>
      </w:r>
      <w:r w:rsidRPr="00640614">
        <w:rPr>
          <w:rFonts w:cs="Tahoma"/>
          <w:noProof/>
          <w:color w:val="000000"/>
          <w:lang w:val="fr-FR"/>
        </w:rPr>
        <w:t>Les clients qui souhaitent utiliser le</w:t>
      </w:r>
      <w:r w:rsidR="00AC7253">
        <w:rPr>
          <w:rFonts w:cs="Tahoma"/>
          <w:noProof/>
          <w:color w:val="000000"/>
          <w:lang w:val="fr-FR"/>
        </w:rPr>
        <w:t> </w:t>
      </w:r>
      <w:r w:rsidRPr="00640614">
        <w:rPr>
          <w:rFonts w:cs="Tahoma"/>
          <w:noProof/>
          <w:color w:val="000000"/>
          <w:lang w:val="fr-FR"/>
        </w:rPr>
        <w:t>service</w:t>
      </w:r>
      <w:r w:rsidR="00AC7253">
        <w:rPr>
          <w:rFonts w:cs="Tahoma"/>
          <w:noProof/>
          <w:color w:val="000000"/>
          <w:lang w:val="fr-FR"/>
        </w:rPr>
        <w:t> </w:t>
      </w:r>
      <w:r w:rsidRPr="00640614">
        <w:rPr>
          <w:rFonts w:cs="Tahoma"/>
          <w:noProof/>
          <w:color w:val="000000"/>
          <w:lang w:val="fr-FR"/>
        </w:rPr>
        <w:t>pour un sous</w:t>
      </w:r>
      <w:r w:rsidR="00C15BE8">
        <w:rPr>
          <w:rFonts w:cs="Tahoma"/>
          <w:noProof/>
          <w:color w:val="000000"/>
          <w:lang w:val="fr-FR"/>
        </w:rPr>
        <w:t>-</w:t>
      </w:r>
      <w:r w:rsidRPr="00640614">
        <w:rPr>
          <w:rFonts w:cs="Tahoma"/>
          <w:noProof/>
          <w:color w:val="000000"/>
          <w:lang w:val="fr-FR"/>
        </w:rPr>
        <w:t>ensemble de leur base d’utilisateurs (ou base de dispositifs) peuvent créer des</w:t>
      </w:r>
      <w:r w:rsidR="00D41658">
        <w:rPr>
          <w:rFonts w:cs="Tahoma"/>
          <w:noProof/>
          <w:color w:val="000000"/>
          <w:lang w:val="fr-FR"/>
        </w:rPr>
        <w:t xml:space="preserve"> </w:t>
      </w:r>
      <w:r w:rsidR="00D41658">
        <w:rPr>
          <w:rFonts w:cs="Tahoma"/>
          <w:noProof/>
          <w:color w:val="000000"/>
          <w:lang w:val="fr-FR"/>
        </w:rPr>
        <w:br/>
      </w:r>
      <w:r w:rsidRPr="00640614">
        <w:rPr>
          <w:rFonts w:cs="Tahoma"/>
          <w:noProof/>
          <w:color w:val="000000"/>
          <w:lang w:val="fr-FR"/>
        </w:rPr>
        <w:t>sous</w:t>
      </w:r>
      <w:r w:rsidR="00C15BE8">
        <w:rPr>
          <w:rFonts w:cs="Tahoma"/>
          <w:noProof/>
          <w:color w:val="000000"/>
          <w:lang w:val="fr-FR"/>
        </w:rPr>
        <w:t>-</w:t>
      </w:r>
      <w:r w:rsidRPr="00640614">
        <w:rPr>
          <w:rFonts w:cs="Tahoma"/>
          <w:noProof/>
          <w:color w:val="000000"/>
          <w:lang w:val="fr-FR"/>
        </w:rPr>
        <w:t>domaines pour une fourniture plus ciblée.</w:t>
      </w:r>
      <w:r w:rsidRPr="00640614">
        <w:rPr>
          <w:rFonts w:cs="Tahoma"/>
          <w:noProof/>
          <w:lang w:val="fr-FR"/>
        </w:rPr>
        <w:t xml:space="preserve"> </w:t>
      </w:r>
      <w:r w:rsidRPr="00640614">
        <w:rPr>
          <w:rFonts w:cs="Tahoma"/>
          <w:noProof/>
          <w:color w:val="000000"/>
          <w:lang w:val="fr-FR"/>
        </w:rPr>
        <w:t>Seuls les utilisateurs (ou les dispositifs) appartenant au</w:t>
      </w:r>
      <w:r w:rsidR="00AC7253">
        <w:rPr>
          <w:rFonts w:cs="Tahoma"/>
          <w:noProof/>
          <w:color w:val="000000"/>
          <w:lang w:val="fr-FR"/>
        </w:rPr>
        <w:t> </w:t>
      </w:r>
      <w:r w:rsidRPr="00640614">
        <w:rPr>
          <w:rFonts w:cs="Tahoma"/>
          <w:noProof/>
          <w:color w:val="000000"/>
          <w:lang w:val="fr-FR"/>
        </w:rPr>
        <w:t>sous</w:t>
      </w:r>
      <w:r w:rsidR="00C15BE8">
        <w:rPr>
          <w:rFonts w:cs="Tahoma"/>
          <w:noProof/>
          <w:color w:val="000000"/>
          <w:lang w:val="fr-FR"/>
        </w:rPr>
        <w:t>-</w:t>
      </w:r>
      <w:r w:rsidRPr="00640614">
        <w:rPr>
          <w:rFonts w:cs="Tahoma"/>
          <w:noProof/>
          <w:color w:val="000000"/>
          <w:lang w:val="fr-FR"/>
        </w:rPr>
        <w:t>domaine couvert nécessiteront alors des SL Utilisateur (ou Dispositif).</w:t>
      </w:r>
    </w:p>
    <w:p w:rsidR="00894BFE" w:rsidRPr="009322AC" w:rsidRDefault="00894BFE" w:rsidP="009322AC">
      <w:pPr>
        <w:pStyle w:val="PlainText"/>
        <w:ind w:left="720"/>
        <w:rPr>
          <w:rFonts w:ascii="Tahoma" w:hAnsi="Tahoma" w:cs="Tahoma"/>
          <w:noProof/>
          <w:spacing w:val="-2"/>
          <w:sz w:val="18"/>
          <w:szCs w:val="18"/>
        </w:rPr>
      </w:pPr>
      <w:r w:rsidRPr="009322AC">
        <w:rPr>
          <w:rFonts w:ascii="Tahoma" w:hAnsi="Tahoma" w:cs="Tahoma"/>
          <w:noProof/>
          <w:color w:val="000000"/>
          <w:spacing w:val="-2"/>
          <w:sz w:val="18"/>
          <w:szCs w:val="18"/>
          <w:lang w:eastAsia="x-none"/>
        </w:rPr>
        <w:t>Reportez</w:t>
      </w:r>
      <w:r w:rsidR="00C15BE8" w:rsidRPr="009322AC">
        <w:rPr>
          <w:rFonts w:ascii="Tahoma" w:hAnsi="Tahoma" w:cs="Tahoma"/>
          <w:noProof/>
          <w:color w:val="000000"/>
          <w:spacing w:val="-2"/>
          <w:sz w:val="18"/>
          <w:szCs w:val="18"/>
          <w:lang w:eastAsia="x-none"/>
        </w:rPr>
        <w:t>-</w:t>
      </w:r>
      <w:r w:rsidRPr="009322AC">
        <w:rPr>
          <w:rFonts w:ascii="Tahoma" w:hAnsi="Tahoma" w:cs="Tahoma"/>
          <w:noProof/>
          <w:color w:val="000000"/>
          <w:spacing w:val="-2"/>
          <w:sz w:val="18"/>
          <w:szCs w:val="18"/>
          <w:lang w:eastAsia="x-none"/>
        </w:rPr>
        <w:t xml:space="preserve">vous à la </w:t>
      </w:r>
      <w:hyperlink w:anchor="_SECTION_3_–" w:history="1">
        <w:r w:rsidRPr="009322AC">
          <w:rPr>
            <w:rStyle w:val="Hyperlink"/>
            <w:rFonts w:ascii="Tahoma" w:hAnsi="Tahoma" w:cs="Tahoma"/>
            <w:noProof/>
            <w:spacing w:val="-2"/>
            <w:sz w:val="18"/>
            <w:szCs w:val="18"/>
            <w:lang w:eastAsia="x-none"/>
          </w:rPr>
          <w:t>section 5</w:t>
        </w:r>
      </w:hyperlink>
      <w:r w:rsidRPr="009322AC">
        <w:rPr>
          <w:rFonts w:ascii="Tahoma" w:hAnsi="Tahoma" w:cs="Tahoma"/>
          <w:noProof/>
          <w:color w:val="000000"/>
          <w:spacing w:val="-2"/>
          <w:sz w:val="18"/>
          <w:szCs w:val="18"/>
          <w:lang w:eastAsia="x-none"/>
        </w:rPr>
        <w:t xml:space="preserve"> pour connaître la tarification et les modalités de paiement des services en</w:t>
      </w:r>
      <w:r w:rsidR="009322AC" w:rsidRPr="009322AC">
        <w:rPr>
          <w:rFonts w:ascii="Tahoma" w:hAnsi="Tahoma" w:cs="Tahoma"/>
          <w:noProof/>
          <w:color w:val="000000"/>
          <w:spacing w:val="-2"/>
          <w:sz w:val="18"/>
          <w:szCs w:val="18"/>
          <w:lang w:eastAsia="x-none"/>
        </w:rPr>
        <w:t xml:space="preserve"> </w:t>
      </w:r>
      <w:r w:rsidRPr="009322AC">
        <w:rPr>
          <w:rFonts w:ascii="Tahoma" w:hAnsi="Tahoma" w:cs="Tahoma"/>
          <w:noProof/>
          <w:color w:val="000000"/>
          <w:spacing w:val="-2"/>
          <w:sz w:val="18"/>
          <w:szCs w:val="18"/>
          <w:lang w:eastAsia="x-none"/>
        </w:rPr>
        <w:t>ligne.</w:t>
      </w:r>
      <w:r w:rsidRPr="009322AC">
        <w:rPr>
          <w:rFonts w:ascii="Tahoma" w:hAnsi="Tahoma" w:cs="Tahoma"/>
          <w:noProof/>
          <w:spacing w:val="-2"/>
          <w:sz w:val="18"/>
          <w:szCs w:val="18"/>
        </w:rPr>
        <w:t xml:space="preserve"> </w:t>
      </w:r>
    </w:p>
    <w:p w:rsidR="00894BFE" w:rsidRPr="00640614" w:rsidRDefault="00894BFE" w:rsidP="00894BFE">
      <w:pPr>
        <w:pStyle w:val="EndnoteText"/>
        <w:ind w:left="0"/>
        <w:rPr>
          <w:rFonts w:ascii="Tahoma" w:hAnsi="Tahoma" w:cs="Tahoma"/>
          <w:noProof/>
          <w:sz w:val="18"/>
          <w:szCs w:val="18"/>
        </w:rPr>
      </w:pPr>
    </w:p>
    <w:p w:rsidR="00894BFE" w:rsidRPr="00640614" w:rsidRDefault="00894BFE" w:rsidP="001C6561">
      <w:pPr>
        <w:pStyle w:val="Heading3"/>
        <w:ind w:left="243" w:hanging="243"/>
        <w:rPr>
          <w:rFonts w:ascii="Tahoma" w:hAnsi="Tahoma" w:cs="Tahoma"/>
          <w:noProof/>
        </w:rPr>
      </w:pPr>
      <w:bookmarkStart w:id="1322" w:name="_54_Forefront_Protection"/>
      <w:bookmarkStart w:id="1323" w:name="_Toc336338318"/>
      <w:bookmarkStart w:id="1324" w:name="_Toc345703241"/>
      <w:bookmarkStart w:id="1325" w:name="Srv_44ForefrontSecforExcSharep"/>
      <w:bookmarkStart w:id="1326" w:name="Srv_45ForefrontSecforExcSharep"/>
      <w:bookmarkEnd w:id="1322"/>
      <w:bookmarkEnd w:id="1323"/>
      <w:r w:rsidRPr="00640614">
        <w:rPr>
          <w:rFonts w:ascii="Tahoma" w:hAnsi="Tahoma" w:cs="Tahoma"/>
          <w:caps/>
          <w:noProof/>
          <w:color w:val="F66400"/>
          <w:sz w:val="22"/>
          <w:vertAlign w:val="superscript"/>
          <w:lang w:eastAsia="x-none"/>
        </w:rPr>
        <w:t>5</w:t>
      </w:r>
      <w:r w:rsidR="004F3D35">
        <w:rPr>
          <w:rFonts w:ascii="Tahoma" w:hAnsi="Tahoma" w:cs="Tahoma"/>
          <w:caps/>
          <w:noProof/>
          <w:color w:val="F66400"/>
          <w:sz w:val="22"/>
          <w:vertAlign w:val="superscript"/>
          <w:lang w:eastAsia="x-none"/>
        </w:rPr>
        <w:t>5</w:t>
      </w:r>
      <w:r w:rsidRPr="00640614">
        <w:rPr>
          <w:rFonts w:ascii="Tahoma" w:hAnsi="Tahoma" w:cs="Tahoma"/>
          <w:noProof/>
          <w:color w:val="F66400"/>
          <w:sz w:val="22"/>
          <w:lang w:eastAsia="x-none"/>
        </w:rPr>
        <w:t xml:space="preserve"> Forefront Protection 2010 pour Exchange Server (SL Dispositif et Utilisateur), Forefront Protection 2010 pour SharePoint (SL Dispositif et Utilisateur) et Forefront Protection 2010 pour Sites Internet (SL Module Complémentaire)</w:t>
      </w:r>
      <w:bookmarkEnd w:id="1324"/>
    </w:p>
    <w:bookmarkEnd w:id="1325"/>
    <w:bookmarkEnd w:id="1326"/>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bookmarkStart w:id="1327" w:name="Srv_48ForefrontProtectionSuite"/>
      <w:bookmarkEnd w:id="1327"/>
      <w:r w:rsidRPr="00640614">
        <w:rPr>
          <w:rFonts w:cs="Tahoma"/>
          <w:noProof/>
          <w:lang w:val="fr-FR"/>
        </w:rPr>
        <w:t>Forefront Protection 2010 pour SharePoint, Forefront Protection 2010 pour Exchange Server et Forefront Protection 2010 pour Sites Internet ne seront plus disponibles au 1</w:t>
      </w:r>
      <w:r w:rsidRPr="00640614">
        <w:rPr>
          <w:rFonts w:cs="Tahoma"/>
          <w:noProof/>
          <w:vertAlign w:val="superscript"/>
          <w:lang w:val="fr-FR"/>
        </w:rPr>
        <w:t>er </w:t>
      </w:r>
      <w:r w:rsidRPr="00640614">
        <w:rPr>
          <w:rFonts w:cs="Tahoma"/>
          <w:noProof/>
          <w:lang w:val="fr-FR"/>
        </w:rPr>
        <w:t xml:space="preserve">décembre 2012. Les clients existants avec des abonnements aux services en ligne actifs au 30 novembre 2012 pourront continuer à utiliser ces services jusqu’au 31 décembre 2015. Ils pourront également ajouter de nouveaux utilisateurs, au besoin, sans avoir à commander des Licences d’Abonnement Utilisateur supplémentaires. </w:t>
      </w:r>
      <w:r w:rsidRPr="00640614">
        <w:rPr>
          <w:rFonts w:cs="Tahoma"/>
          <w:noProof/>
          <w:color w:val="000000"/>
          <w:lang w:val="fr-FR"/>
        </w:rPr>
        <w:t>L’utilisation des services en ligne reste régie par les conditions générales du Contrat de Licence en Volume du client, les droits d’utilisation de logiciels pour le service en ligne, et les présentes conditions générales.</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Droit de migration pour Forefront Protection 2010 pour Exchange Server</w:t>
      </w:r>
    </w:p>
    <w:p w:rsidR="00894BFE" w:rsidRPr="00640614" w:rsidRDefault="00894BFE" w:rsidP="00D41658">
      <w:pPr>
        <w:ind w:left="720"/>
        <w:rPr>
          <w:rFonts w:cs="Tahoma"/>
          <w:noProof/>
          <w:lang w:val="fr-FR"/>
        </w:rPr>
      </w:pPr>
      <w:r w:rsidRPr="00640614">
        <w:rPr>
          <w:rFonts w:cs="Tahoma"/>
          <w:noProof/>
          <w:color w:val="000000"/>
          <w:lang w:val="fr-FR"/>
        </w:rPr>
        <w:t>Les clients qui participent à un programme de licences en volume et qui ont fait l’acquisition de licences pour Forefront Protection 2010 pour Exchange Server peuvent utiliser Antigen pour Exchange, Antigen pour</w:t>
      </w:r>
      <w:r w:rsidR="004F22F4" w:rsidRPr="00640614">
        <w:rPr>
          <w:rFonts w:cs="Tahoma"/>
          <w:noProof/>
          <w:color w:val="000000"/>
          <w:lang w:val="fr-FR"/>
        </w:rPr>
        <w:t> </w:t>
      </w:r>
      <w:r w:rsidRPr="00640614">
        <w:rPr>
          <w:rFonts w:cs="Tahoma"/>
          <w:noProof/>
          <w:color w:val="000000"/>
          <w:lang w:val="fr-FR"/>
        </w:rPr>
        <w:t>passerelles SMTP et le Gestionnaire de courrier indésirable Antigen à la place de Forefront Protection 2010 pour Exchange Server.</w:t>
      </w:r>
      <w:r w:rsidRPr="00640614">
        <w:rPr>
          <w:rFonts w:cs="Tahoma"/>
          <w:noProof/>
          <w:lang w:val="fr-FR"/>
        </w:rPr>
        <w:t xml:space="preserve"> </w:t>
      </w:r>
      <w:r w:rsidRPr="00640614">
        <w:rPr>
          <w:rFonts w:cs="Tahoma"/>
          <w:noProof/>
          <w:color w:val="000000"/>
          <w:lang w:val="fr-FR"/>
        </w:rPr>
        <w:t>L’utilisation d’Antigen pour Exchange, Antigen pour passerelles SMTP</w:t>
      </w:r>
      <w:r w:rsidR="004F22F4" w:rsidRPr="00640614">
        <w:rPr>
          <w:rFonts w:cs="Tahoma"/>
          <w:noProof/>
          <w:color w:val="000000"/>
          <w:lang w:val="fr-FR"/>
        </w:rPr>
        <w:t> </w:t>
      </w:r>
      <w:r w:rsidRPr="00640614">
        <w:rPr>
          <w:rFonts w:cs="Tahoma"/>
          <w:noProof/>
          <w:color w:val="000000"/>
          <w:lang w:val="fr-FR"/>
        </w:rPr>
        <w:t>et le Gestionnaire de courrier indésirable Antigen est régie par le contrat de licence du client et les</w:t>
      </w:r>
      <w:r w:rsidR="00D41658">
        <w:rPr>
          <w:rFonts w:cs="Tahoma"/>
          <w:noProof/>
          <w:color w:val="000000"/>
          <w:lang w:val="fr-FR"/>
        </w:rPr>
        <w:t> </w:t>
      </w:r>
      <w:r w:rsidRPr="00640614">
        <w:rPr>
          <w:rFonts w:cs="Tahoma"/>
          <w:noProof/>
          <w:color w:val="000000"/>
          <w:lang w:val="fr-FR"/>
        </w:rPr>
        <w:t>droits d’utilisation de Forefront Protection 2010 pour Exchange Server. *Le droit d’utiliser Antigen for</w:t>
      </w:r>
      <w:r w:rsidR="00D41658">
        <w:rPr>
          <w:rFonts w:cs="Tahoma"/>
          <w:noProof/>
          <w:color w:val="000000"/>
          <w:lang w:val="fr-FR"/>
        </w:rPr>
        <w:t> </w:t>
      </w:r>
      <w:r w:rsidRPr="00640614">
        <w:rPr>
          <w:rFonts w:cs="Tahoma"/>
          <w:noProof/>
          <w:color w:val="000000"/>
          <w:lang w:val="fr-FR"/>
        </w:rPr>
        <w:t>Exchange, Antigen pour Exchange, Antigen pour passerelles SMTP et le Gestionnaire de courrier indésirable</w:t>
      </w:r>
      <w:r w:rsidR="004F22F4" w:rsidRPr="00640614">
        <w:rPr>
          <w:rFonts w:cs="Tahoma"/>
          <w:noProof/>
          <w:color w:val="000000"/>
          <w:lang w:val="fr-FR"/>
        </w:rPr>
        <w:t> </w:t>
      </w:r>
      <w:r w:rsidRPr="00640614">
        <w:rPr>
          <w:rFonts w:cs="Tahoma"/>
          <w:noProof/>
          <w:color w:val="000000"/>
          <w:lang w:val="fr-FR"/>
        </w:rPr>
        <w:t>Antigen concédé au client expire à l’expiration des droits concédés au titre de sa licence Forefront Protection 2010 pour Exchange Server.</w:t>
      </w:r>
    </w:p>
    <w:p w:rsidR="00894BFE" w:rsidRPr="00640614" w:rsidRDefault="00894BFE" w:rsidP="00894BFE">
      <w:pPr>
        <w:ind w:left="720"/>
        <w:rPr>
          <w:rFonts w:cs="Tahoma"/>
          <w:noProof/>
          <w:lang w:val="fr-FR"/>
        </w:rPr>
      </w:pPr>
    </w:p>
    <w:p w:rsidR="00894BFE" w:rsidRPr="00640614" w:rsidRDefault="00554033" w:rsidP="00D41658">
      <w:pPr>
        <w:ind w:left="720"/>
        <w:rPr>
          <w:rFonts w:cs="Tahoma"/>
          <w:noProof/>
          <w:lang w:val="fr-FR"/>
        </w:rPr>
      </w:pPr>
      <w:r>
        <w:rPr>
          <w:rFonts w:cs="Tahoma"/>
          <w:noProof/>
          <w:color w:val="000000"/>
          <w:lang w:val="fr-FR"/>
        </w:rPr>
        <w:t>*</w:t>
      </w:r>
      <w:r w:rsidR="00894BFE" w:rsidRPr="00640614">
        <w:rPr>
          <w:rFonts w:cs="Tahoma"/>
          <w:noProof/>
          <w:color w:val="000000"/>
          <w:lang w:val="fr-FR"/>
        </w:rPr>
        <w:t>Le droit d’utiliser Antigen à la place de Forefront Security ne s’applique pas aux clients qui ont initialement acheté des licences pour un ou plusieurs services Antigen et qui ont migré vers Forefront Protection 2010 pour Exchange Server.</w:t>
      </w:r>
      <w:r w:rsidR="00894BFE" w:rsidRPr="00640614">
        <w:rPr>
          <w:rFonts w:cs="Tahoma"/>
          <w:noProof/>
          <w:lang w:val="fr-FR"/>
        </w:rPr>
        <w:t xml:space="preserve"> </w:t>
      </w:r>
      <w:r w:rsidR="00894BFE" w:rsidRPr="00640614">
        <w:rPr>
          <w:rFonts w:cs="Tahoma"/>
          <w:noProof/>
          <w:color w:val="000000"/>
          <w:lang w:val="fr-FR"/>
        </w:rPr>
        <w:t>Par exemple, les clients qui possèdent des licences Antigen pour Exchange ne sont pas autorisés à utiliser Antigen pour passerelles SMTP ou le Gestionnaire de courrier indésirable Antigen au</w:t>
      </w:r>
      <w:r w:rsidR="00D41658">
        <w:rPr>
          <w:rFonts w:cs="Tahoma"/>
          <w:noProof/>
          <w:color w:val="000000"/>
          <w:lang w:val="fr-FR"/>
        </w:rPr>
        <w:t> </w:t>
      </w:r>
      <w:r w:rsidR="00894BFE" w:rsidRPr="00640614">
        <w:rPr>
          <w:rFonts w:cs="Tahoma"/>
          <w:noProof/>
          <w:color w:val="000000"/>
          <w:lang w:val="fr-FR"/>
        </w:rPr>
        <w:t>titre de leurs licences Antigen pour Exchange, en vertu des droits de migration vers Forefront Protection 2010 pour Exchange Server au titre de cette licence.</w:t>
      </w:r>
    </w:p>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Droit de passage à une version antérieure de Forefront Security for SharePoint</w:t>
      </w:r>
    </w:p>
    <w:p w:rsidR="00894BFE" w:rsidRPr="00640614" w:rsidRDefault="00894BFE" w:rsidP="00D41658">
      <w:pPr>
        <w:ind w:left="720"/>
        <w:rPr>
          <w:rFonts w:cs="Tahoma"/>
          <w:noProof/>
          <w:lang w:val="fr-FR"/>
        </w:rPr>
      </w:pPr>
      <w:r w:rsidRPr="00640614">
        <w:rPr>
          <w:rFonts w:cs="Tahoma"/>
          <w:noProof/>
          <w:lang w:val="fr-FR"/>
        </w:rPr>
        <w:t>Les clients qui participent à un programme de licences en volume pour Forefront Protection 2010 for SharePoint peuvent utiliser Antigen for SharePoint à la place de leurs licences Forefront Protection 2010 for</w:t>
      </w:r>
      <w:r w:rsidR="004F22F4" w:rsidRPr="00640614">
        <w:rPr>
          <w:rFonts w:cs="Tahoma"/>
          <w:noProof/>
          <w:lang w:val="fr-FR"/>
        </w:rPr>
        <w:t> </w:t>
      </w:r>
      <w:r w:rsidRPr="00640614">
        <w:rPr>
          <w:rFonts w:cs="Tahoma"/>
          <w:noProof/>
          <w:lang w:val="fr-FR"/>
        </w:rPr>
        <w:t>SharePoint. L’utilisation de Microsoft Antigen for SharePoint est soumise au contrat de licence du client et aux droits d’utilisation des logiciels de Forefront Protection 2010 for SharePoint. Les droits d’utilisation de</w:t>
      </w:r>
      <w:r w:rsidR="004F22F4" w:rsidRPr="00640614">
        <w:rPr>
          <w:rFonts w:cs="Tahoma"/>
          <w:noProof/>
          <w:lang w:val="fr-FR"/>
        </w:rPr>
        <w:t> </w:t>
      </w:r>
      <w:r w:rsidRPr="00640614">
        <w:rPr>
          <w:rFonts w:cs="Tahoma"/>
          <w:noProof/>
          <w:lang w:val="fr-FR"/>
        </w:rPr>
        <w:t>Microsoft Antigen for SharePoint prennent fin à l’expiration des droits concédés au client au titre de sa</w:t>
      </w:r>
      <w:r w:rsidR="00D41658">
        <w:rPr>
          <w:rFonts w:cs="Tahoma"/>
          <w:noProof/>
          <w:lang w:val="fr-FR"/>
        </w:rPr>
        <w:t> </w:t>
      </w:r>
      <w:r w:rsidRPr="00640614">
        <w:rPr>
          <w:rFonts w:cs="Tahoma"/>
          <w:noProof/>
          <w:lang w:val="fr-FR"/>
        </w:rPr>
        <w:t>licence Forefront Protection 2010 for SharePoint.</w:t>
      </w:r>
    </w:p>
    <w:p w:rsidR="00894BFE" w:rsidRPr="00640614" w:rsidRDefault="00894BFE" w:rsidP="00894BFE">
      <w:pPr>
        <w:ind w:left="720"/>
        <w:rPr>
          <w:rFonts w:cs="Tahoma"/>
          <w:noProof/>
          <w:lang w:val="fr-FR"/>
        </w:rPr>
      </w:pPr>
    </w:p>
    <w:p w:rsidR="00894BFE" w:rsidRPr="005C2D34" w:rsidRDefault="00894BFE" w:rsidP="004F22F4">
      <w:pPr>
        <w:ind w:left="720"/>
        <w:rPr>
          <w:rFonts w:cs="Tahoma"/>
          <w:noProof/>
          <w:szCs w:val="18"/>
          <w:lang w:val="fr-FR"/>
        </w:rPr>
      </w:pPr>
      <w:r w:rsidRPr="005C2D34">
        <w:rPr>
          <w:rFonts w:cs="Tahoma"/>
          <w:noProof/>
          <w:color w:val="000000"/>
          <w:szCs w:val="18"/>
          <w:lang w:val="fr-FR"/>
        </w:rPr>
        <w:t>Tous les utilisateurs (ou dispositifs) qui accèdent à un serveur protégé nécessitent des SL Utilisateur (ou</w:t>
      </w:r>
      <w:r w:rsidR="004F22F4" w:rsidRPr="005C2D34">
        <w:rPr>
          <w:rFonts w:cs="Tahoma"/>
          <w:noProof/>
          <w:color w:val="000000"/>
          <w:szCs w:val="18"/>
          <w:lang w:val="fr-FR"/>
        </w:rPr>
        <w:t> </w:t>
      </w:r>
      <w:r w:rsidRPr="005C2D34">
        <w:rPr>
          <w:rFonts w:cs="Tahoma"/>
          <w:noProof/>
          <w:color w:val="000000"/>
          <w:szCs w:val="18"/>
          <w:lang w:val="fr-FR"/>
        </w:rPr>
        <w:t>Dispositif) sauf s’ils sont couverts par une licence par le biais d’une SL Module Complémentaire Forefront pour Connecteur Externe Exchange ou Forefront Security for SharePoint pour les Sites Internet.</w:t>
      </w:r>
    </w:p>
    <w:p w:rsidR="00894BFE" w:rsidRPr="005C2D34" w:rsidRDefault="00894BFE" w:rsidP="00894BFE">
      <w:pPr>
        <w:pStyle w:val="EndnoteText"/>
        <w:ind w:left="720"/>
        <w:rPr>
          <w:rFonts w:ascii="Tahoma" w:hAnsi="Tahoma" w:cs="Tahoma"/>
          <w:noProof/>
          <w:sz w:val="18"/>
          <w:szCs w:val="18"/>
        </w:rPr>
      </w:pPr>
    </w:p>
    <w:p w:rsidR="00894BFE" w:rsidRPr="005C2D34" w:rsidRDefault="00894BFE" w:rsidP="009322AC">
      <w:pPr>
        <w:pStyle w:val="EndnoteText"/>
        <w:ind w:left="720"/>
        <w:rPr>
          <w:rFonts w:ascii="Tahoma" w:hAnsi="Tahoma" w:cs="Tahoma"/>
          <w:noProof/>
          <w:sz w:val="18"/>
          <w:szCs w:val="18"/>
        </w:rPr>
      </w:pPr>
      <w:r w:rsidRPr="005C2D34">
        <w:rPr>
          <w:rFonts w:ascii="Tahoma" w:hAnsi="Tahoma" w:cs="Tahoma"/>
          <w:noProof/>
          <w:color w:val="000000"/>
          <w:sz w:val="18"/>
          <w:szCs w:val="18"/>
          <w:lang w:eastAsia="x-none"/>
        </w:rPr>
        <w:t>Reportez</w:t>
      </w:r>
      <w:r w:rsidR="00C15BE8" w:rsidRPr="005C2D34">
        <w:rPr>
          <w:rFonts w:ascii="Tahoma" w:hAnsi="Tahoma" w:cs="Tahoma"/>
          <w:noProof/>
          <w:color w:val="000000"/>
          <w:sz w:val="18"/>
          <w:szCs w:val="18"/>
          <w:lang w:eastAsia="x-none"/>
        </w:rPr>
        <w:t>-</w:t>
      </w:r>
      <w:r w:rsidRPr="005C2D34">
        <w:rPr>
          <w:rFonts w:ascii="Tahoma" w:hAnsi="Tahoma" w:cs="Tahoma"/>
          <w:noProof/>
          <w:color w:val="000000"/>
          <w:sz w:val="18"/>
          <w:szCs w:val="18"/>
          <w:lang w:eastAsia="x-none"/>
        </w:rPr>
        <w:t xml:space="preserve">vous à la </w:t>
      </w:r>
      <w:hyperlink w:anchor="_Appendix_3" w:history="1">
        <w:r w:rsidRPr="005C2D34">
          <w:rPr>
            <w:rFonts w:ascii="Tahoma" w:hAnsi="Tahoma" w:cs="Tahoma"/>
            <w:noProof/>
            <w:color w:val="0000FF"/>
            <w:sz w:val="18"/>
            <w:szCs w:val="18"/>
            <w:u w:val="single"/>
            <w:lang w:eastAsia="x-none"/>
          </w:rPr>
          <w:t>section 5</w:t>
        </w:r>
      </w:hyperlink>
      <w:r w:rsidRPr="005C2D34">
        <w:rPr>
          <w:rFonts w:ascii="Tahoma" w:hAnsi="Tahoma" w:cs="Tahoma"/>
          <w:noProof/>
          <w:color w:val="000000"/>
          <w:sz w:val="18"/>
          <w:szCs w:val="18"/>
          <w:lang w:eastAsia="x-none"/>
        </w:rPr>
        <w:t xml:space="preserve"> pour connaître la tarification et les modalités de paiement des services en</w:t>
      </w:r>
      <w:r w:rsidR="004F22F4" w:rsidRPr="005C2D34">
        <w:rPr>
          <w:rFonts w:ascii="Tahoma" w:hAnsi="Tahoma" w:cs="Tahoma"/>
          <w:noProof/>
          <w:color w:val="000000"/>
          <w:sz w:val="18"/>
          <w:szCs w:val="18"/>
          <w:lang w:eastAsia="x-none"/>
        </w:rPr>
        <w:t> </w:t>
      </w:r>
      <w:r w:rsidRPr="005C2D34">
        <w:rPr>
          <w:rFonts w:ascii="Tahoma" w:hAnsi="Tahoma" w:cs="Tahoma"/>
          <w:noProof/>
          <w:color w:val="000000"/>
          <w:sz w:val="18"/>
          <w:szCs w:val="18"/>
          <w:lang w:eastAsia="x-none"/>
        </w:rPr>
        <w:t>ligne.</w:t>
      </w:r>
    </w:p>
    <w:p w:rsidR="00894BFE" w:rsidRPr="00640614" w:rsidRDefault="00894BFE" w:rsidP="00894BFE">
      <w:pPr>
        <w:pStyle w:val="Heading3"/>
        <w:rPr>
          <w:rFonts w:ascii="Tahoma" w:hAnsi="Tahoma" w:cs="Tahoma"/>
          <w:noProof/>
        </w:rPr>
      </w:pPr>
      <w:bookmarkStart w:id="1328" w:name="_Toc336338319"/>
      <w:bookmarkStart w:id="1329" w:name="_55_Forefront_Protection"/>
      <w:bookmarkStart w:id="1330" w:name="_Toc345703242"/>
      <w:bookmarkEnd w:id="1328"/>
      <w:bookmarkEnd w:id="1329"/>
      <w:r w:rsidRPr="00640614">
        <w:rPr>
          <w:rFonts w:ascii="Tahoma" w:hAnsi="Tahoma" w:cs="Tahoma"/>
          <w:caps/>
          <w:noProof/>
          <w:color w:val="F66400"/>
          <w:sz w:val="22"/>
          <w:vertAlign w:val="superscript"/>
          <w:lang w:eastAsia="x-none"/>
        </w:rPr>
        <w:t>5</w:t>
      </w:r>
      <w:r w:rsidR="004F3D35">
        <w:rPr>
          <w:rFonts w:ascii="Tahoma" w:hAnsi="Tahoma" w:cs="Tahoma"/>
          <w:caps/>
          <w:noProof/>
          <w:color w:val="F66400"/>
          <w:sz w:val="22"/>
          <w:vertAlign w:val="superscript"/>
          <w:lang w:eastAsia="x-none"/>
        </w:rPr>
        <w:t>6</w:t>
      </w:r>
      <w:r w:rsidRPr="00640614">
        <w:rPr>
          <w:rFonts w:ascii="Tahoma" w:hAnsi="Tahoma" w:cs="Tahoma"/>
          <w:noProof/>
          <w:color w:val="F66400"/>
          <w:sz w:val="22"/>
          <w:lang w:eastAsia="x-none"/>
        </w:rPr>
        <w:t xml:space="preserve"> Forefront Protection Suite (Dispositif et Utilisateur)</w:t>
      </w:r>
      <w:bookmarkEnd w:id="1330"/>
    </w:p>
    <w:p w:rsidR="00894BFE" w:rsidRPr="00640614" w:rsidRDefault="00894BFE" w:rsidP="00894BFE">
      <w:pPr>
        <w:rPr>
          <w:rFonts w:cs="Tahoma"/>
          <w:noProof/>
          <w:lang w:val="fr-FR"/>
        </w:rPr>
      </w:pPr>
    </w:p>
    <w:p w:rsidR="00894BFE" w:rsidRPr="00640614" w:rsidRDefault="00894BFE" w:rsidP="005C2D34">
      <w:pPr>
        <w:ind w:left="720"/>
        <w:rPr>
          <w:rFonts w:cs="Tahoma"/>
          <w:noProof/>
          <w:lang w:val="fr-FR"/>
        </w:rPr>
      </w:pPr>
      <w:bookmarkStart w:id="1331" w:name="Srv_45ForefrontSecfoOffComm"/>
      <w:bookmarkStart w:id="1332" w:name="Srv_46ForefrontSecfoOffComm"/>
      <w:bookmarkEnd w:id="1331"/>
      <w:bookmarkEnd w:id="1332"/>
      <w:r w:rsidRPr="00640614">
        <w:rPr>
          <w:rFonts w:cs="Tahoma"/>
          <w:noProof/>
          <w:color w:val="000000"/>
          <w:lang w:val="fr-FR"/>
        </w:rPr>
        <w:t>Forefront Protection Suite ne sera plus disponible au 1</w:t>
      </w:r>
      <w:r w:rsidRPr="00640614">
        <w:rPr>
          <w:rFonts w:cs="Tahoma"/>
          <w:noProof/>
          <w:color w:val="000000"/>
          <w:vertAlign w:val="superscript"/>
          <w:lang w:val="fr-FR"/>
        </w:rPr>
        <w:t>er </w:t>
      </w:r>
      <w:r w:rsidRPr="00640614">
        <w:rPr>
          <w:rFonts w:cs="Tahoma"/>
          <w:noProof/>
          <w:color w:val="000000"/>
          <w:lang w:val="fr-FR"/>
        </w:rPr>
        <w:t>décembre 2012. Les clients disposant d’abonnements pour le service en ligne actifs au 30 novembre 2012 pourront continuer à utiliser les services en ligne jusqu’à l’expiration de leur abonnement.</w:t>
      </w:r>
      <w:r w:rsidRPr="00640614">
        <w:rPr>
          <w:rFonts w:cs="Tahoma"/>
          <w:noProof/>
          <w:lang w:val="fr-FR"/>
        </w:rPr>
        <w:t xml:space="preserve"> Ils pourront également continuer à utiliser les composants Forefront Security pour Office Communications Server, Forefront Protection 2010 pour Exchange Server, Forefront Threat Management Gateway Web Protection Service et Forefront Protection 2010 pour SharePoint Server jusqu’au 31 décembre 2015. Les clients existants pourront aussi ajouter de nouveaux</w:t>
      </w:r>
      <w:r w:rsidR="005C2D34">
        <w:rPr>
          <w:rFonts w:cs="Tahoma"/>
          <w:noProof/>
          <w:lang w:val="fr-FR"/>
        </w:rPr>
        <w:t> </w:t>
      </w:r>
      <w:r w:rsidRPr="00640614">
        <w:rPr>
          <w:rFonts w:cs="Tahoma"/>
          <w:noProof/>
          <w:lang w:val="fr-FR"/>
        </w:rPr>
        <w:t>utilisateurs, au besoin, pour Forefront Security pour Office Communications Server, Forefront Protection 2010 pour Exchange Server, Forefront Threat Management Gateway Web Protection Service et</w:t>
      </w:r>
      <w:r w:rsidR="004F22F4" w:rsidRPr="00640614">
        <w:rPr>
          <w:rFonts w:cs="Tahoma"/>
          <w:noProof/>
          <w:lang w:val="fr-FR"/>
        </w:rPr>
        <w:t> </w:t>
      </w:r>
      <w:r w:rsidRPr="00640614">
        <w:rPr>
          <w:rFonts w:cs="Tahoma"/>
          <w:noProof/>
          <w:lang w:val="fr-FR"/>
        </w:rPr>
        <w:t xml:space="preserve">Forefront Protection 2010 pour SharePoint Server sans avoir à commander de Licences d’Abonnement Utilisateur supplémentaires. </w:t>
      </w:r>
      <w:r w:rsidRPr="00640614">
        <w:rPr>
          <w:rFonts w:cs="Tahoma"/>
          <w:noProof/>
          <w:color w:val="000000"/>
          <w:lang w:val="fr-FR"/>
        </w:rPr>
        <w:t>L’utilisation des services en ligne reste régie par les conditions générales du Contrat de Licence en Volume du client, les droits d’utilisation de logiciels pour les services en ligne, et les présentes conditions générales.</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Un abonnement à Forefront Protection Suite comprend les services en ligne suivants :</w:t>
      </w:r>
      <w:r w:rsidRPr="00640614">
        <w:rPr>
          <w:rFonts w:cs="Tahoma"/>
          <w:noProof/>
          <w:color w:val="000000"/>
          <w:szCs w:val="20"/>
          <w:lang w:val="fr-FR"/>
        </w:rPr>
        <w:t xml:space="preserve"> </w:t>
      </w:r>
      <w:r w:rsidRPr="00640614">
        <w:rPr>
          <w:rFonts w:cs="Tahoma"/>
          <w:noProof/>
          <w:color w:val="000000"/>
          <w:lang w:val="fr-FR"/>
        </w:rPr>
        <w:t>Forefront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w:t>
      </w:r>
    </w:p>
    <w:p w:rsidR="00894BFE" w:rsidRPr="00640614" w:rsidRDefault="00894BFE" w:rsidP="00894BFE">
      <w:pPr>
        <w:ind w:left="720"/>
        <w:rPr>
          <w:rFonts w:cs="Tahoma"/>
          <w:noProof/>
          <w:lang w:val="fr-FR"/>
        </w:rPr>
      </w:pPr>
    </w:p>
    <w:p w:rsidR="00894BFE" w:rsidRPr="00640614" w:rsidRDefault="00894BFE" w:rsidP="004F22F4">
      <w:pPr>
        <w:ind w:left="720"/>
        <w:rPr>
          <w:rFonts w:cs="Tahoma"/>
          <w:noProof/>
          <w:lang w:val="fr-FR"/>
        </w:rPr>
      </w:pPr>
      <w:r w:rsidRPr="00640614">
        <w:rPr>
          <w:rFonts w:cs="Tahoma"/>
          <w:noProof/>
          <w:lang w:val="fr-FR"/>
        </w:rPr>
        <w:t>Reportez</w:t>
      </w:r>
      <w:r w:rsidR="00C15BE8">
        <w:rPr>
          <w:rFonts w:cs="Tahoma"/>
          <w:noProof/>
          <w:lang w:val="fr-FR"/>
        </w:rPr>
        <w:t>-</w:t>
      </w:r>
      <w:r w:rsidRPr="00640614">
        <w:rPr>
          <w:rFonts w:cs="Tahoma"/>
          <w:noProof/>
          <w:lang w:val="fr-FR"/>
        </w:rPr>
        <w:t xml:space="preserve">vous à la </w:t>
      </w:r>
      <w:hyperlink w:anchor="_Appendix_3" w:history="1">
        <w:r w:rsidR="004F22F4" w:rsidRPr="00640614">
          <w:rPr>
            <w:rFonts w:cs="Tahoma"/>
            <w:noProof/>
            <w:color w:val="0000FF"/>
            <w:szCs w:val="18"/>
            <w:u w:val="single"/>
            <w:lang w:val="fr-FR" w:eastAsia="x-none"/>
          </w:rPr>
          <w:t>section 5</w:t>
        </w:r>
      </w:hyperlink>
      <w:r w:rsidRPr="00640614">
        <w:rPr>
          <w:rFonts w:cs="Tahoma"/>
          <w:noProof/>
          <w:lang w:val="fr-FR"/>
        </w:rPr>
        <w:t xml:space="preserve"> pour connaître la tarification et les modalités de paiement des services en</w:t>
      </w:r>
      <w:r w:rsidR="004F22F4" w:rsidRPr="00640614">
        <w:rPr>
          <w:rFonts w:cs="Tahoma"/>
          <w:noProof/>
          <w:lang w:val="fr-FR"/>
        </w:rPr>
        <w:t> </w:t>
      </w:r>
      <w:r w:rsidRPr="00640614">
        <w:rPr>
          <w:rFonts w:cs="Tahoma"/>
          <w:noProof/>
          <w:lang w:val="fr-FR"/>
        </w:rPr>
        <w:t xml:space="preserve">ligne. </w:t>
      </w:r>
    </w:p>
    <w:p w:rsidR="00894BFE" w:rsidRPr="00640614" w:rsidRDefault="00894BFE" w:rsidP="00894BFE">
      <w:pPr>
        <w:rPr>
          <w:rFonts w:cs="Tahoma"/>
          <w:noProof/>
          <w:lang w:val="fr-FR"/>
        </w:rPr>
      </w:pPr>
    </w:p>
    <w:p w:rsidR="00894BFE" w:rsidRPr="00640614" w:rsidRDefault="00894BFE" w:rsidP="004F22F4">
      <w:pPr>
        <w:pStyle w:val="Heading3"/>
        <w:ind w:left="243" w:hanging="243"/>
        <w:rPr>
          <w:rFonts w:ascii="Tahoma" w:hAnsi="Tahoma" w:cs="Tahoma"/>
          <w:noProof/>
        </w:rPr>
      </w:pPr>
      <w:bookmarkStart w:id="1333" w:name="_Toc336338320"/>
      <w:bookmarkStart w:id="1334" w:name="Srv_49ForefrontSecfoOffComm"/>
      <w:bookmarkStart w:id="1335" w:name="_56_Forefront_Security"/>
      <w:bookmarkStart w:id="1336" w:name="_Toc345703243"/>
      <w:bookmarkEnd w:id="1333"/>
      <w:bookmarkEnd w:id="1334"/>
      <w:bookmarkEnd w:id="1335"/>
      <w:r w:rsidRPr="00640614">
        <w:rPr>
          <w:rFonts w:ascii="Tahoma" w:hAnsi="Tahoma" w:cs="Tahoma"/>
          <w:caps/>
          <w:noProof/>
          <w:color w:val="F66400"/>
          <w:sz w:val="22"/>
          <w:vertAlign w:val="superscript"/>
          <w:lang w:eastAsia="x-none"/>
        </w:rPr>
        <w:t>5</w:t>
      </w:r>
      <w:r w:rsidR="004F3D35">
        <w:rPr>
          <w:rFonts w:ascii="Tahoma" w:hAnsi="Tahoma" w:cs="Tahoma"/>
          <w:caps/>
          <w:noProof/>
          <w:color w:val="F66400"/>
          <w:sz w:val="22"/>
          <w:vertAlign w:val="superscript"/>
          <w:lang w:eastAsia="x-none"/>
        </w:rPr>
        <w:t>7</w:t>
      </w:r>
      <w:r w:rsidRPr="00640614">
        <w:rPr>
          <w:rFonts w:ascii="Tahoma" w:hAnsi="Tahoma" w:cs="Tahoma"/>
          <w:noProof/>
          <w:color w:val="F66400"/>
          <w:sz w:val="22"/>
          <w:lang w:eastAsia="x-none"/>
        </w:rPr>
        <w:t xml:space="preserve"> Forefront Security pour Office Communications Server (SL Utilisateur et Dispositif)</w:t>
      </w:r>
      <w:bookmarkEnd w:id="1336"/>
    </w:p>
    <w:p w:rsidR="00894BFE" w:rsidRPr="005C2D34" w:rsidRDefault="00894BFE" w:rsidP="00894BFE">
      <w:pPr>
        <w:pStyle w:val="EndnoteText"/>
        <w:ind w:left="0"/>
        <w:rPr>
          <w:rFonts w:ascii="Tahoma" w:hAnsi="Tahoma" w:cs="Tahoma"/>
          <w:noProof/>
          <w:sz w:val="18"/>
          <w:szCs w:val="18"/>
        </w:rPr>
      </w:pPr>
    </w:p>
    <w:p w:rsidR="00894BFE" w:rsidRPr="005C2D34" w:rsidRDefault="00894BFE" w:rsidP="00894BFE">
      <w:pPr>
        <w:ind w:left="720"/>
        <w:rPr>
          <w:rFonts w:cs="Tahoma"/>
          <w:noProof/>
          <w:szCs w:val="18"/>
          <w:lang w:val="fr-FR"/>
        </w:rPr>
      </w:pPr>
      <w:r w:rsidRPr="005C2D34">
        <w:rPr>
          <w:rFonts w:cs="Tahoma"/>
          <w:noProof/>
          <w:szCs w:val="18"/>
          <w:lang w:val="fr-FR"/>
        </w:rPr>
        <w:t>Forefront Security pour Office Communications Server ne sera plus disponible au 1</w:t>
      </w:r>
      <w:r w:rsidRPr="005C2D34">
        <w:rPr>
          <w:rFonts w:cs="Tahoma"/>
          <w:noProof/>
          <w:szCs w:val="18"/>
          <w:vertAlign w:val="superscript"/>
          <w:lang w:val="fr-FR"/>
        </w:rPr>
        <w:t>er </w:t>
      </w:r>
      <w:r w:rsidRPr="005C2D34">
        <w:rPr>
          <w:rFonts w:cs="Tahoma"/>
          <w:noProof/>
          <w:szCs w:val="18"/>
          <w:lang w:val="fr-FR"/>
        </w:rPr>
        <w:t xml:space="preserve">décembre 2012. Les clients avec des abonnements au service en ligne actifs au 30 novembre 2012 pourront continuer à utiliser ce service jusqu’au 31 décembre 2015. Ils pourront également ajouter de nouveaux utilisateurs au besoin sans avoir à de commander de Licences d’Abonnement Utilisateur supplémentaires. </w:t>
      </w:r>
      <w:r w:rsidRPr="005C2D34">
        <w:rPr>
          <w:rFonts w:cs="Tahoma"/>
          <w:noProof/>
          <w:color w:val="000000"/>
          <w:szCs w:val="18"/>
          <w:lang w:val="fr-FR"/>
        </w:rPr>
        <w:t>L’utilisation du service en ligne reste régie par les conditions générales du Contrat de Licence en Volume du client, les droits d’utilisation de logiciels pour le service en ligne, et les présentes conditions générales.</w:t>
      </w:r>
    </w:p>
    <w:p w:rsidR="00894BFE" w:rsidRPr="005C2D34" w:rsidRDefault="00894BFE" w:rsidP="00894BFE">
      <w:pPr>
        <w:ind w:left="720"/>
        <w:rPr>
          <w:rFonts w:cs="Tahoma"/>
          <w:noProof/>
          <w:szCs w:val="18"/>
          <w:lang w:val="fr-FR"/>
        </w:rPr>
      </w:pPr>
    </w:p>
    <w:p w:rsidR="00894BFE" w:rsidRPr="005C2D34" w:rsidRDefault="00894BFE" w:rsidP="004F22F4">
      <w:pPr>
        <w:pStyle w:val="EndnoteText"/>
        <w:ind w:left="720"/>
        <w:rPr>
          <w:rFonts w:ascii="Tahoma" w:hAnsi="Tahoma" w:cs="Tahoma"/>
          <w:noProof/>
          <w:sz w:val="18"/>
          <w:szCs w:val="18"/>
        </w:rPr>
      </w:pPr>
      <w:r w:rsidRPr="005C2D34">
        <w:rPr>
          <w:rFonts w:ascii="Tahoma" w:hAnsi="Tahoma" w:cs="Tahoma"/>
          <w:bCs/>
          <w:noProof/>
          <w:color w:val="000000"/>
          <w:sz w:val="18"/>
          <w:szCs w:val="18"/>
          <w:lang w:eastAsia="x-none"/>
        </w:rPr>
        <w:t>Tous les utilisateurs (ou dispositifs) qui accèdent à un serveur protégé nécessitent des SL Utilisateur (ou</w:t>
      </w:r>
      <w:r w:rsidR="004F22F4" w:rsidRPr="005C2D34">
        <w:rPr>
          <w:rFonts w:ascii="Tahoma" w:hAnsi="Tahoma" w:cs="Tahoma"/>
          <w:bCs/>
          <w:noProof/>
          <w:color w:val="000000"/>
          <w:sz w:val="18"/>
          <w:szCs w:val="18"/>
          <w:lang w:eastAsia="x-none"/>
        </w:rPr>
        <w:t> </w:t>
      </w:r>
      <w:r w:rsidRPr="005C2D34">
        <w:rPr>
          <w:rFonts w:ascii="Tahoma" w:hAnsi="Tahoma" w:cs="Tahoma"/>
          <w:bCs/>
          <w:noProof/>
          <w:color w:val="000000"/>
          <w:sz w:val="18"/>
          <w:szCs w:val="18"/>
          <w:lang w:eastAsia="x-none"/>
        </w:rPr>
        <w:t>Dispositif).</w:t>
      </w:r>
      <w:r w:rsidRPr="005C2D34">
        <w:rPr>
          <w:rFonts w:ascii="Tahoma" w:hAnsi="Tahoma" w:cs="Tahoma"/>
          <w:bCs/>
          <w:noProof/>
          <w:color w:val="000000"/>
          <w:sz w:val="18"/>
          <w:szCs w:val="18"/>
        </w:rPr>
        <w:t xml:space="preserve"> </w:t>
      </w:r>
      <w:r w:rsidRPr="005C2D34">
        <w:rPr>
          <w:rFonts w:ascii="Tahoma" w:hAnsi="Tahoma" w:cs="Tahoma"/>
          <w:bCs/>
          <w:noProof/>
          <w:color w:val="000000"/>
          <w:sz w:val="18"/>
          <w:szCs w:val="18"/>
          <w:lang w:eastAsia="x-none"/>
        </w:rPr>
        <w:t>Ce service en ligne était précédemment appelé Antigen pour messagerie instantanée.</w:t>
      </w:r>
    </w:p>
    <w:p w:rsidR="00894BFE" w:rsidRPr="00640614" w:rsidRDefault="00894BFE" w:rsidP="00894BFE">
      <w:pPr>
        <w:rPr>
          <w:rFonts w:cs="Tahoma"/>
          <w:noProof/>
          <w:lang w:val="fr-FR"/>
        </w:rPr>
      </w:pPr>
      <w:bookmarkStart w:id="1337" w:name="_49_Forefront_Threat"/>
      <w:bookmarkEnd w:id="1337"/>
    </w:p>
    <w:p w:rsidR="00894BFE" w:rsidRPr="006B3893" w:rsidRDefault="00894BFE" w:rsidP="00894BFE">
      <w:pPr>
        <w:pStyle w:val="Heading3"/>
        <w:rPr>
          <w:rFonts w:ascii="Tahoma" w:hAnsi="Tahoma" w:cs="Tahoma"/>
          <w:noProof/>
          <w:lang w:val="en-US"/>
        </w:rPr>
      </w:pPr>
      <w:bookmarkStart w:id="1338" w:name="_50__Forefront"/>
      <w:bookmarkStart w:id="1339" w:name="_57_Forefront_Threat"/>
      <w:bookmarkStart w:id="1340" w:name="_Toc336338321"/>
      <w:bookmarkStart w:id="1341" w:name="Srv_51ForefrontThreatMgmtGtwy2010"/>
      <w:bookmarkStart w:id="1342" w:name="_Toc345703244"/>
      <w:bookmarkEnd w:id="1338"/>
      <w:bookmarkEnd w:id="1339"/>
      <w:bookmarkEnd w:id="1340"/>
      <w:bookmarkEnd w:id="1341"/>
      <w:r w:rsidRPr="006B3893">
        <w:rPr>
          <w:rFonts w:ascii="Tahoma" w:hAnsi="Tahoma" w:cs="Tahoma"/>
          <w:caps/>
          <w:noProof/>
          <w:color w:val="F66400"/>
          <w:sz w:val="22"/>
          <w:vertAlign w:val="superscript"/>
          <w:lang w:val="en-US" w:eastAsia="x-none"/>
        </w:rPr>
        <w:t>5</w:t>
      </w:r>
      <w:r w:rsidR="004F3D35">
        <w:rPr>
          <w:rFonts w:ascii="Tahoma" w:hAnsi="Tahoma" w:cs="Tahoma"/>
          <w:caps/>
          <w:noProof/>
          <w:color w:val="F66400"/>
          <w:sz w:val="22"/>
          <w:vertAlign w:val="superscript"/>
          <w:lang w:val="en-US" w:eastAsia="x-none"/>
        </w:rPr>
        <w:t>8</w:t>
      </w:r>
      <w:r w:rsidRPr="006B3893">
        <w:rPr>
          <w:rFonts w:ascii="Tahoma" w:hAnsi="Tahoma" w:cs="Tahoma"/>
          <w:caps/>
          <w:noProof/>
          <w:color w:val="F66400"/>
          <w:sz w:val="22"/>
          <w:lang w:val="en-US" w:eastAsia="x-none"/>
        </w:rPr>
        <w:t xml:space="preserve"> </w:t>
      </w:r>
      <w:r w:rsidRPr="006B3893">
        <w:rPr>
          <w:rFonts w:ascii="Tahoma" w:hAnsi="Tahoma" w:cs="Tahoma"/>
          <w:noProof/>
          <w:color w:val="F66400"/>
          <w:sz w:val="22"/>
          <w:lang w:val="en-US" w:eastAsia="x-none"/>
        </w:rPr>
        <w:t>Forefront Threat Management Gateway Web Protection Service</w:t>
      </w:r>
      <w:bookmarkEnd w:id="1342"/>
    </w:p>
    <w:p w:rsidR="00894BFE" w:rsidRPr="006B3893" w:rsidRDefault="00894BFE" w:rsidP="00894BFE">
      <w:pPr>
        <w:rPr>
          <w:rFonts w:cs="Tahoma"/>
          <w:noProof/>
        </w:rPr>
      </w:pPr>
    </w:p>
    <w:p w:rsidR="00894BFE" w:rsidRPr="00640614" w:rsidRDefault="00894BFE" w:rsidP="00894BFE">
      <w:pPr>
        <w:ind w:left="720"/>
        <w:rPr>
          <w:rFonts w:cs="Tahoma"/>
          <w:noProof/>
          <w:lang w:val="fr-FR"/>
        </w:rPr>
      </w:pPr>
      <w:bookmarkStart w:id="1343" w:name="Srv_52ForefrontUnifiedAccessGtwy2010"/>
      <w:bookmarkStart w:id="1344" w:name="Srv_56ForefrontUnifiedAccessGtwy2010"/>
      <w:bookmarkStart w:id="1345" w:name="_Toc336338322"/>
      <w:bookmarkEnd w:id="1343"/>
      <w:bookmarkEnd w:id="1344"/>
      <w:r w:rsidRPr="00640614">
        <w:rPr>
          <w:rFonts w:cs="Tahoma"/>
          <w:noProof/>
          <w:lang w:val="fr-FR"/>
        </w:rPr>
        <w:t>Forefront Threat Management Gateway Web Protection Service ne sera plus disponible au 1</w:t>
      </w:r>
      <w:r w:rsidRPr="00640614">
        <w:rPr>
          <w:rFonts w:cs="Tahoma"/>
          <w:noProof/>
          <w:vertAlign w:val="superscript"/>
          <w:lang w:val="fr-FR"/>
        </w:rPr>
        <w:t>er </w:t>
      </w:r>
      <w:r w:rsidRPr="00640614">
        <w:rPr>
          <w:rFonts w:cs="Tahoma"/>
          <w:noProof/>
          <w:lang w:val="fr-FR"/>
        </w:rPr>
        <w:t xml:space="preserve">décembre 2012. Les clients avec des abonnements au service en ligne actifs au 30 novembre 2012 pourront continuer à utiliser ce service jusqu’au 31 décembre 2015. Ils pourront également ajouter de nouveaux utilisateurs au besoin sans avoir à commander des Licences d’Abonnement Utilisateur supplémentaires. </w:t>
      </w:r>
      <w:r w:rsidRPr="00640614">
        <w:rPr>
          <w:rFonts w:cs="Tahoma"/>
          <w:noProof/>
          <w:color w:val="000000"/>
          <w:lang w:val="fr-FR"/>
        </w:rPr>
        <w:t>L’utilisation du service en ligne reste régie par les conditions générales du Contrat de Licence en Volume du client, les droits d’utilisation de logiciels pour le service en ligne, et les présentes conditions générales.</w:t>
      </w:r>
    </w:p>
    <w:p w:rsidR="00894BFE" w:rsidRPr="00640614" w:rsidRDefault="00894BFE" w:rsidP="00894BFE">
      <w:pPr>
        <w:rPr>
          <w:rFonts w:cs="Tahoma"/>
          <w:noProof/>
          <w:lang w:val="fr-FR"/>
        </w:rPr>
      </w:pPr>
    </w:p>
    <w:p w:rsidR="00894BFE" w:rsidRPr="00640614" w:rsidRDefault="00894BFE" w:rsidP="00894BFE">
      <w:pPr>
        <w:pStyle w:val="Heading3"/>
        <w:rPr>
          <w:rFonts w:ascii="Tahoma" w:hAnsi="Tahoma" w:cs="Tahoma"/>
          <w:noProof/>
        </w:rPr>
      </w:pPr>
      <w:bookmarkStart w:id="1346" w:name="_58_Forefront_Unified"/>
      <w:bookmarkStart w:id="1347" w:name="_Toc345703245"/>
      <w:bookmarkEnd w:id="1345"/>
      <w:bookmarkEnd w:id="1346"/>
      <w:r w:rsidRPr="00640614">
        <w:rPr>
          <w:rFonts w:ascii="Tahoma" w:hAnsi="Tahoma" w:cs="Tahoma"/>
          <w:caps/>
          <w:noProof/>
          <w:color w:val="F66400"/>
          <w:sz w:val="22"/>
          <w:vertAlign w:val="superscript"/>
          <w:lang w:eastAsia="x-none"/>
        </w:rPr>
        <w:t>5</w:t>
      </w:r>
      <w:r w:rsidR="004F3D35">
        <w:rPr>
          <w:rFonts w:ascii="Tahoma" w:hAnsi="Tahoma" w:cs="Tahoma"/>
          <w:caps/>
          <w:noProof/>
          <w:color w:val="F66400"/>
          <w:sz w:val="22"/>
          <w:vertAlign w:val="superscript"/>
          <w:lang w:eastAsia="x-none"/>
        </w:rPr>
        <w:t>9</w:t>
      </w:r>
      <w:r w:rsidRPr="00640614">
        <w:rPr>
          <w:rFonts w:ascii="Tahoma" w:hAnsi="Tahoma" w:cs="Tahoma"/>
          <w:caps/>
          <w:noProof/>
          <w:color w:val="F66400"/>
          <w:sz w:val="22"/>
          <w:lang w:eastAsia="x-none"/>
        </w:rPr>
        <w:t xml:space="preserve"> </w:t>
      </w:r>
      <w:r w:rsidRPr="00640614">
        <w:rPr>
          <w:rFonts w:ascii="Tahoma" w:hAnsi="Tahoma" w:cs="Tahoma"/>
          <w:noProof/>
          <w:color w:val="F66400"/>
          <w:sz w:val="22"/>
          <w:lang w:eastAsia="x-none"/>
        </w:rPr>
        <w:t>Forefront Unified Access Gateway 2010</w:t>
      </w:r>
      <w:bookmarkEnd w:id="1347"/>
    </w:p>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Version</w:t>
      </w:r>
    </w:p>
    <w:p w:rsidR="00894BFE" w:rsidRDefault="00894BFE" w:rsidP="00894BFE">
      <w:pPr>
        <w:ind w:left="720"/>
        <w:rPr>
          <w:rFonts w:cs="Tahoma"/>
          <w:noProof/>
          <w:color w:val="000000"/>
          <w:lang w:val="fr-FR"/>
        </w:rPr>
      </w:pPr>
      <w:r w:rsidRPr="00640614">
        <w:rPr>
          <w:rFonts w:cs="Tahoma"/>
          <w:noProof/>
          <w:color w:val="000000"/>
          <w:lang w:val="fr-FR"/>
        </w:rPr>
        <w:t>Forefront Unified Access Gateway 2010 est la version qui suit Whale Intelligent Application Gateway 2007</w:t>
      </w:r>
    </w:p>
    <w:p w:rsidR="009322AC" w:rsidRDefault="009322AC" w:rsidP="00894BFE">
      <w:pPr>
        <w:ind w:left="720"/>
        <w:rPr>
          <w:rFonts w:cs="Tahoma"/>
          <w:noProof/>
          <w:color w:val="000000"/>
          <w:lang w:val="fr-FR"/>
        </w:rPr>
      </w:pPr>
    </w:p>
    <w:p w:rsidR="009322AC" w:rsidRDefault="009322AC" w:rsidP="00894BFE">
      <w:pPr>
        <w:ind w:left="720"/>
        <w:rPr>
          <w:rFonts w:cs="Tahoma"/>
          <w:noProof/>
          <w:color w:val="000000"/>
          <w:lang w:val="fr-FR"/>
        </w:rPr>
      </w:pPr>
    </w:p>
    <w:p w:rsidR="009322AC" w:rsidRPr="00640614" w:rsidRDefault="009322AC" w:rsidP="00894BFE">
      <w:pPr>
        <w:ind w:left="720"/>
        <w:rPr>
          <w:rFonts w:cs="Tahoma"/>
          <w:noProof/>
          <w:lang w:val="fr-FR"/>
        </w:rPr>
      </w:pPr>
    </w:p>
    <w:p w:rsidR="00894BFE" w:rsidRPr="00640614" w:rsidRDefault="00894BFE" w:rsidP="00894BFE">
      <w:pPr>
        <w:ind w:left="720"/>
        <w:rPr>
          <w:rFonts w:cs="Tahoma"/>
          <w:noProof/>
          <w:lang w:val="fr-FR"/>
        </w:rPr>
      </w:pPr>
    </w:p>
    <w:p w:rsidR="00894BFE" w:rsidRPr="00640614" w:rsidRDefault="004F3D35" w:rsidP="00554033">
      <w:pPr>
        <w:pStyle w:val="Heading3"/>
        <w:keepNext/>
        <w:keepLines/>
        <w:rPr>
          <w:rFonts w:ascii="Tahoma" w:hAnsi="Tahoma" w:cs="Tahoma"/>
          <w:noProof/>
        </w:rPr>
      </w:pPr>
      <w:bookmarkStart w:id="1348" w:name="_51_High_Performance"/>
      <w:bookmarkStart w:id="1349" w:name="_Toc336338323"/>
      <w:bookmarkStart w:id="1350" w:name="Srv_48HighPerfComputingPack"/>
      <w:bookmarkStart w:id="1351" w:name="Srv_54HighPerfComputingPack"/>
      <w:bookmarkStart w:id="1352" w:name="Srv_49HighPerfComputingPack"/>
      <w:bookmarkStart w:id="1353" w:name="_59_HPC_Pack"/>
      <w:bookmarkStart w:id="1354" w:name="_Toc345703246"/>
      <w:bookmarkEnd w:id="1348"/>
      <w:bookmarkEnd w:id="1349"/>
      <w:bookmarkEnd w:id="1350"/>
      <w:bookmarkEnd w:id="1351"/>
      <w:bookmarkEnd w:id="1352"/>
      <w:bookmarkEnd w:id="1353"/>
      <w:r>
        <w:rPr>
          <w:rFonts w:ascii="Tahoma" w:hAnsi="Tahoma" w:cs="Tahoma"/>
          <w:noProof/>
          <w:color w:val="F66400"/>
          <w:sz w:val="22"/>
          <w:vertAlign w:val="superscript"/>
          <w:lang w:eastAsia="x-none"/>
        </w:rPr>
        <w:t>60</w:t>
      </w:r>
      <w:r w:rsidR="00894BFE" w:rsidRPr="00640614">
        <w:rPr>
          <w:rFonts w:ascii="Tahoma" w:hAnsi="Tahoma" w:cs="Tahoma"/>
          <w:noProof/>
          <w:color w:val="F66400"/>
          <w:sz w:val="22"/>
          <w:lang w:eastAsia="x-none"/>
        </w:rPr>
        <w:t xml:space="preserve"> HPC Pack 2008 R2 Enterprise</w:t>
      </w:r>
      <w:bookmarkEnd w:id="1354"/>
    </w:p>
    <w:p w:rsidR="00894BFE" w:rsidRPr="00640614" w:rsidRDefault="00894BFE" w:rsidP="00554033">
      <w:pPr>
        <w:keepNext/>
        <w:keepLines/>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Concessions de licences associées à la fin de vie de l’édition HPC Pack Enterprise</w:t>
      </w:r>
    </w:p>
    <w:p w:rsidR="00894BFE" w:rsidRPr="00640614" w:rsidRDefault="00894BFE" w:rsidP="004F22F4">
      <w:pPr>
        <w:ind w:left="720"/>
        <w:rPr>
          <w:rFonts w:cs="Tahoma"/>
          <w:noProof/>
          <w:lang w:val="fr-FR"/>
        </w:rPr>
      </w:pPr>
      <w:r w:rsidRPr="00640614">
        <w:rPr>
          <w:rFonts w:cs="Tahoma"/>
          <w:noProof/>
          <w:color w:val="000000"/>
          <w:lang w:val="fr-FR"/>
        </w:rPr>
        <w:t>HPC Pack 2008 R2 Enterprise constituera la dernière version de HPC Pack Enterprise dans le cadre du programme de Licence en Volume. Les prochaines versions seront disponibles en téléchargement gratuit.</w:t>
      </w:r>
      <w:r w:rsidRPr="00640614">
        <w:rPr>
          <w:rFonts w:cs="Tahoma"/>
          <w:noProof/>
          <w:lang w:val="fr-FR"/>
        </w:rPr>
        <w:t xml:space="preserve"> Les clients détenteurs de </w:t>
      </w:r>
      <w:r w:rsidRPr="00640614">
        <w:rPr>
          <w:rFonts w:cs="Tahoma"/>
          <w:noProof/>
          <w:color w:val="000000"/>
          <w:lang w:val="fr-FR"/>
        </w:rPr>
        <w:t xml:space="preserve">licences HPC Pack 2008 R2 Enterprise couvertes par une Software Assurance active et acquises </w:t>
      </w:r>
      <w:r w:rsidRPr="00640614">
        <w:rPr>
          <w:rFonts w:cs="Tahoma"/>
          <w:noProof/>
          <w:lang w:val="fr-FR"/>
        </w:rPr>
        <w:t xml:space="preserve">dans le cadre d’un programme de Licence en Volume </w:t>
      </w:r>
      <w:r w:rsidRPr="00640614">
        <w:rPr>
          <w:rFonts w:cs="Tahoma"/>
          <w:noProof/>
          <w:color w:val="000000"/>
          <w:lang w:val="fr-FR"/>
        </w:rPr>
        <w:t>au 1er septembre 2012 ou à la date</w:t>
      </w:r>
      <w:r w:rsidR="004F22F4" w:rsidRPr="00640614">
        <w:rPr>
          <w:rFonts w:cs="Tahoma"/>
          <w:noProof/>
          <w:color w:val="000000"/>
          <w:lang w:val="fr-FR"/>
        </w:rPr>
        <w:t> </w:t>
      </w:r>
      <w:r w:rsidRPr="00640614">
        <w:rPr>
          <w:rFonts w:cs="Tahoma"/>
          <w:noProof/>
          <w:color w:val="000000"/>
          <w:lang w:val="fr-FR"/>
        </w:rPr>
        <w:t xml:space="preserve">de disponibilité initiale </w:t>
      </w:r>
      <w:r w:rsidRPr="00640614">
        <w:rPr>
          <w:rFonts w:cs="Tahoma"/>
          <w:noProof/>
          <w:lang w:val="fr-FR"/>
        </w:rPr>
        <w:t xml:space="preserve">en téléchargement </w:t>
      </w:r>
      <w:r w:rsidRPr="00640614">
        <w:rPr>
          <w:rFonts w:cs="Tahoma"/>
          <w:noProof/>
          <w:color w:val="000000"/>
          <w:lang w:val="fr-FR"/>
        </w:rPr>
        <w:t>de Windows Server 2012 sur le site Volume Licensing Service Center (les « Licences Éligibles »), la première échéance prévalant, seront autorisés à utiliser le logiciel</w:t>
      </w:r>
      <w:r w:rsidRPr="00640614">
        <w:rPr>
          <w:rFonts w:cs="Tahoma"/>
          <w:noProof/>
          <w:lang w:val="fr-FR"/>
        </w:rPr>
        <w:t xml:space="preserve"> Windows Server 2012 Standard. Pour ce faire ils pourront, dès la disponibilité de Windows Server 2012, obtenir une (1) licence processeur Windows Server 2012 Standard pour chaque paire (2) de Licences Éligibles dont ils disposent.</w:t>
      </w:r>
    </w:p>
    <w:p w:rsidR="004F22F4" w:rsidRPr="00640614" w:rsidRDefault="004F22F4" w:rsidP="00894BFE">
      <w:pPr>
        <w:ind w:left="720"/>
        <w:rPr>
          <w:rFonts w:eastAsia="Times New Roman" w:cs="Tahoma"/>
          <w:noProof/>
          <w:szCs w:val="18"/>
          <w:lang w:val="fr-FR"/>
        </w:rPr>
      </w:pPr>
    </w:p>
    <w:p w:rsidR="00894BFE" w:rsidRPr="005C2D34" w:rsidRDefault="00894BFE" w:rsidP="004F4BF5">
      <w:pPr>
        <w:numPr>
          <w:ilvl w:val="0"/>
          <w:numId w:val="92"/>
        </w:numPr>
        <w:tabs>
          <w:tab w:val="clear" w:pos="360"/>
          <w:tab w:val="left" w:pos="1440"/>
        </w:tabs>
        <w:spacing w:after="60"/>
        <w:ind w:left="1440"/>
        <w:rPr>
          <w:rFonts w:cs="Tahoma"/>
          <w:noProof/>
          <w:szCs w:val="18"/>
          <w:lang w:val="fr-FR"/>
        </w:rPr>
      </w:pPr>
      <w:r w:rsidRPr="005C2D34">
        <w:rPr>
          <w:rFonts w:cs="Tahoma"/>
          <w:noProof/>
          <w:color w:val="000000"/>
          <w:szCs w:val="18"/>
          <w:lang w:val="fr-FR"/>
        </w:rPr>
        <w:t>Les clients détenant un nombre impair de licences HPC Pack Enterprise devront arrondir au nombre pair supérieur pour calculer la quantité de licences Windows Server 2012 Standard à laquelle ils pourront prétendre.</w:t>
      </w:r>
      <w:r w:rsidRPr="005C2D34">
        <w:rPr>
          <w:rFonts w:cs="Tahoma"/>
          <w:noProof/>
          <w:szCs w:val="18"/>
          <w:lang w:val="fr-FR"/>
        </w:rPr>
        <w:t xml:space="preserve"> </w:t>
      </w:r>
      <w:r w:rsidRPr="005C2D34">
        <w:rPr>
          <w:rFonts w:cs="Tahoma"/>
          <w:noProof/>
          <w:color w:val="000000"/>
          <w:szCs w:val="18"/>
          <w:lang w:val="fr-FR"/>
        </w:rPr>
        <w:t>Par exemple, un client détenant 3 licences HPC Pack Enterprise pourra prétendre à 2 licences Windows Server 2012 Standard au total.</w:t>
      </w:r>
    </w:p>
    <w:p w:rsidR="00894BFE" w:rsidRPr="005C2D34" w:rsidRDefault="00894BFE" w:rsidP="004F4BF5">
      <w:pPr>
        <w:pStyle w:val="ListParagraph"/>
        <w:numPr>
          <w:ilvl w:val="0"/>
          <w:numId w:val="92"/>
        </w:numPr>
        <w:tabs>
          <w:tab w:val="clear" w:pos="360"/>
          <w:tab w:val="left" w:pos="1440"/>
        </w:tabs>
        <w:autoSpaceDE/>
        <w:autoSpaceDN/>
        <w:adjustRightInd/>
        <w:spacing w:after="60"/>
        <w:ind w:left="1440"/>
        <w:contextualSpacing w:val="0"/>
        <w:rPr>
          <w:rFonts w:ascii="Tahoma" w:hAnsi="Tahoma" w:cs="Tahoma"/>
          <w:noProof/>
          <w:sz w:val="18"/>
          <w:szCs w:val="18"/>
          <w:lang w:val="fr-FR"/>
        </w:rPr>
      </w:pPr>
      <w:r w:rsidRPr="005C2D34">
        <w:rPr>
          <w:rFonts w:ascii="Tahoma" w:hAnsi="Tahoma" w:cs="Tahoma"/>
          <w:noProof/>
          <w:sz w:val="18"/>
          <w:szCs w:val="18"/>
          <w:lang w:val="fr-FR" w:eastAsia="en-US"/>
        </w:rPr>
        <w:t>Les licences concédées au titre de cette offre incluront la Software Assurance.</w:t>
      </w:r>
      <w:r w:rsidRPr="005C2D34">
        <w:rPr>
          <w:rFonts w:ascii="Tahoma" w:hAnsi="Tahoma" w:cs="Tahoma"/>
          <w:noProof/>
          <w:sz w:val="18"/>
          <w:szCs w:val="18"/>
          <w:lang w:val="fr-FR"/>
        </w:rPr>
        <w:t xml:space="preserve"> Cette couverture prendra fin à l’expiration de la couverture des Licences Éligibles correspondante.</w:t>
      </w:r>
    </w:p>
    <w:p w:rsidR="00894BFE" w:rsidRPr="005C2D34" w:rsidRDefault="00894BFE" w:rsidP="004F4BF5">
      <w:pPr>
        <w:pStyle w:val="ListParagraph"/>
        <w:numPr>
          <w:ilvl w:val="0"/>
          <w:numId w:val="92"/>
        </w:numPr>
        <w:tabs>
          <w:tab w:val="clear" w:pos="360"/>
          <w:tab w:val="left" w:pos="1440"/>
        </w:tabs>
        <w:autoSpaceDE/>
        <w:autoSpaceDN/>
        <w:adjustRightInd/>
        <w:spacing w:after="60"/>
        <w:ind w:left="1440"/>
        <w:contextualSpacing w:val="0"/>
        <w:rPr>
          <w:rFonts w:ascii="Tahoma" w:hAnsi="Tahoma" w:cs="Tahoma"/>
          <w:noProof/>
          <w:sz w:val="18"/>
          <w:szCs w:val="18"/>
          <w:lang w:val="fr-FR"/>
        </w:rPr>
      </w:pPr>
      <w:r w:rsidRPr="005C2D34">
        <w:rPr>
          <w:rFonts w:ascii="Tahoma" w:hAnsi="Tahoma" w:cs="Tahoma"/>
          <w:noProof/>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894BFE" w:rsidRPr="005C2D34" w:rsidRDefault="00894BFE" w:rsidP="004F4BF5">
      <w:pPr>
        <w:numPr>
          <w:ilvl w:val="0"/>
          <w:numId w:val="92"/>
        </w:numPr>
        <w:tabs>
          <w:tab w:val="clear" w:pos="360"/>
          <w:tab w:val="left" w:pos="1440"/>
          <w:tab w:val="left" w:pos="2160"/>
        </w:tabs>
        <w:spacing w:after="60"/>
        <w:ind w:left="1440"/>
        <w:rPr>
          <w:rFonts w:cs="Tahoma"/>
          <w:noProof/>
          <w:szCs w:val="18"/>
          <w:lang w:val="fr-FR"/>
        </w:rPr>
      </w:pPr>
      <w:r w:rsidRPr="005C2D34">
        <w:rPr>
          <w:rFonts w:cs="Tahoma"/>
          <w:noProof/>
          <w:szCs w:val="18"/>
          <w:lang w:val="fr-FR"/>
        </w:rPr>
        <w:t xml:space="preserve">Les licences </w:t>
      </w:r>
      <w:r w:rsidRPr="005C2D34">
        <w:rPr>
          <w:rFonts w:cs="Tahoma"/>
          <w:noProof/>
          <w:color w:val="000000"/>
          <w:szCs w:val="18"/>
          <w:lang w:val="fr-FR"/>
        </w:rPr>
        <w:t>HPC Pack Enterprise</w:t>
      </w:r>
      <w:r w:rsidRPr="005C2D34">
        <w:rPr>
          <w:rFonts w:cs="Tahoma"/>
          <w:noProof/>
          <w:szCs w:val="18"/>
          <w:lang w:val="fr-FR"/>
        </w:rPr>
        <w:t xml:space="preserve"> existantes des clients restent valables après la mise à jour vers Windows Server 2012 Standard au titre de cette offre.</w:t>
      </w:r>
    </w:p>
    <w:p w:rsidR="00894BFE" w:rsidRPr="005C2D34" w:rsidRDefault="00894BFE" w:rsidP="004F4BF5">
      <w:pPr>
        <w:numPr>
          <w:ilvl w:val="0"/>
          <w:numId w:val="92"/>
        </w:numPr>
        <w:tabs>
          <w:tab w:val="clear" w:pos="360"/>
          <w:tab w:val="left" w:pos="1440"/>
          <w:tab w:val="left" w:pos="2160"/>
        </w:tabs>
        <w:spacing w:after="60"/>
        <w:ind w:left="1440"/>
        <w:rPr>
          <w:rFonts w:cs="Tahoma"/>
          <w:noProof/>
          <w:szCs w:val="18"/>
          <w:lang w:val="fr-FR"/>
        </w:rPr>
      </w:pPr>
      <w:r w:rsidRPr="005C2D34">
        <w:rPr>
          <w:rFonts w:cs="Tahoma"/>
          <w:noProof/>
          <w:color w:val="000000"/>
          <w:szCs w:val="18"/>
          <w:lang w:val="fr-FR"/>
        </w:rPr>
        <w:t>Les licences HPC Pack 2008 R2 Enterprise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rsidR="00894BFE" w:rsidRPr="005C2D34" w:rsidRDefault="00894BFE" w:rsidP="004F4BF5">
      <w:pPr>
        <w:numPr>
          <w:ilvl w:val="0"/>
          <w:numId w:val="92"/>
        </w:numPr>
        <w:tabs>
          <w:tab w:val="clear" w:pos="360"/>
          <w:tab w:val="left" w:pos="1440"/>
          <w:tab w:val="left" w:pos="2160"/>
        </w:tabs>
        <w:spacing w:after="60"/>
        <w:ind w:left="1440"/>
        <w:rPr>
          <w:rFonts w:cs="Tahoma"/>
          <w:noProof/>
          <w:szCs w:val="18"/>
          <w:lang w:val="fr-FR"/>
        </w:rPr>
      </w:pPr>
      <w:r w:rsidRPr="005C2D34">
        <w:rPr>
          <w:rFonts w:cs="Tahoma"/>
          <w:noProof/>
          <w:color w:val="000000"/>
          <w:szCs w:val="18"/>
          <w:lang w:val="fr-FR"/>
        </w:rPr>
        <w:t>Nonobstant l’octroi de licences Windows Server 2012 Standard et toute mise à jour vers cette version, les obligations de paiement des montants dus et exigibles au titre des Licences Éligibles et</w:t>
      </w:r>
      <w:r w:rsidR="00AC7253" w:rsidRPr="005C2D34">
        <w:rPr>
          <w:rFonts w:cs="Tahoma"/>
          <w:noProof/>
          <w:color w:val="000000"/>
          <w:szCs w:val="18"/>
          <w:lang w:val="fr-FR"/>
        </w:rPr>
        <w:t> </w:t>
      </w:r>
      <w:r w:rsidRPr="005C2D34">
        <w:rPr>
          <w:rFonts w:cs="Tahoma"/>
          <w:noProof/>
          <w:color w:val="000000"/>
          <w:szCs w:val="18"/>
          <w:lang w:val="fr-FR"/>
        </w:rPr>
        <w:t>de la couverture restent pleinement en vigueur et de plein effet.</w:t>
      </w:r>
    </w:p>
    <w:p w:rsidR="00894BFE" w:rsidRPr="00640614" w:rsidRDefault="00894BFE" w:rsidP="00894BFE">
      <w:pPr>
        <w:tabs>
          <w:tab w:val="left" w:pos="1440"/>
          <w:tab w:val="left" w:pos="2160"/>
        </w:tabs>
        <w:ind w:left="1080"/>
        <w:contextualSpacing/>
        <w:rPr>
          <w:rFonts w:cs="Tahoma"/>
          <w:noProof/>
          <w:lang w:val="fr-FR"/>
        </w:rPr>
      </w:pPr>
    </w:p>
    <w:p w:rsidR="00894BFE" w:rsidRPr="00640614" w:rsidRDefault="00894BFE" w:rsidP="00894BFE">
      <w:pPr>
        <w:tabs>
          <w:tab w:val="left" w:pos="1440"/>
          <w:tab w:val="left" w:pos="2160"/>
        </w:tabs>
        <w:spacing w:after="60"/>
        <w:ind w:left="1080"/>
        <w:rPr>
          <w:rFonts w:cs="Tahoma"/>
          <w:noProof/>
          <w:lang w:val="fr-FR"/>
        </w:rPr>
      </w:pPr>
      <w:r w:rsidRPr="00640614">
        <w:rPr>
          <w:rFonts w:cs="Tahoma"/>
          <w:b/>
          <w:noProof/>
          <w:lang w:val="fr-FR"/>
        </w:rPr>
        <w:t>Informations supplémentaires sur l’utilisation de Windows Server 2012 à des fins de Calculs Complexes (HPC)</w:t>
      </w:r>
    </w:p>
    <w:p w:rsidR="00894BFE" w:rsidRPr="00640614" w:rsidRDefault="00894BFE" w:rsidP="005C2D34">
      <w:pPr>
        <w:tabs>
          <w:tab w:val="left" w:pos="1440"/>
          <w:tab w:val="left" w:pos="2160"/>
        </w:tabs>
        <w:ind w:left="1080"/>
        <w:contextualSpacing/>
        <w:rPr>
          <w:rFonts w:cs="Tahoma"/>
          <w:noProof/>
          <w:lang w:val="fr-FR"/>
        </w:rPr>
      </w:pPr>
      <w:r w:rsidRPr="00640614">
        <w:rPr>
          <w:rFonts w:eastAsia="Times New Roman" w:cs="Tahoma"/>
          <w:noProof/>
          <w:szCs w:val="18"/>
          <w:lang w:val="fr-FR"/>
        </w:rPr>
        <w:t>Les clients utilisant Windows Server 2012 Standard ou Datacenter à des fins de Calcul Hautes Performances n’ont pas besoin de CAL pour accéder au logiciel.</w:t>
      </w:r>
      <w:r w:rsidRPr="00640614">
        <w:rPr>
          <w:rFonts w:cs="Tahoma"/>
          <w:noProof/>
          <w:lang w:val="fr-FR"/>
        </w:rPr>
        <w:t xml:space="preserve"> Une « Charge de Travail de Calcul Hautes Performances (HPC) » désigne une charge de travail au sein de laquelle le logiciel serveur </w:t>
      </w:r>
      <w:r w:rsidRPr="00640614">
        <w:rPr>
          <w:rFonts w:cs="Tahoma"/>
          <w:noProof/>
          <w:u w:val="single"/>
          <w:lang w:val="fr-FR"/>
        </w:rPr>
        <w:t>sert</w:t>
      </w:r>
      <w:r w:rsidR="005C2D34">
        <w:rPr>
          <w:rFonts w:cs="Tahoma"/>
          <w:noProof/>
          <w:lang w:val="fr-FR"/>
        </w:rPr>
        <w:t> </w:t>
      </w:r>
      <w:r w:rsidRPr="00640614">
        <w:rPr>
          <w:rFonts w:cs="Tahoma"/>
          <w:noProof/>
          <w:lang w:val="fr-FR"/>
        </w:rPr>
        <w:t>à</w:t>
      </w:r>
      <w:r w:rsidR="004F22F4" w:rsidRPr="00640614">
        <w:rPr>
          <w:rFonts w:cs="Tahoma"/>
          <w:noProof/>
          <w:lang w:val="fr-FR"/>
        </w:rPr>
        <w:t> </w:t>
      </w:r>
      <w:r w:rsidRPr="00640614">
        <w:rPr>
          <w:rFonts w:cs="Tahoma"/>
          <w:noProof/>
          <w:lang w:val="fr-FR"/>
        </w:rPr>
        <w:t>exécuter un Nœud de Cluster et est utilisé en association avec d’autres logiciels lorsque cela est</w:t>
      </w:r>
      <w:r w:rsidR="005C2D34">
        <w:rPr>
          <w:rFonts w:cs="Tahoma"/>
          <w:noProof/>
          <w:lang w:val="fr-FR"/>
        </w:rPr>
        <w:t> </w:t>
      </w:r>
      <w:r w:rsidRPr="00640614">
        <w:rPr>
          <w:rFonts w:cs="Tahoma"/>
          <w:noProof/>
          <w:lang w:val="fr-FR"/>
        </w:rPr>
        <w:t>nécessaire pour permettre la gestion de la sécurité, la gestion du stockage, l’amélioration des performances et la gestion des systèmes sur un nœud de cluster, dans le but de prendre en charge les</w:t>
      </w:r>
      <w:r w:rsidR="004F22F4" w:rsidRPr="00640614">
        <w:rPr>
          <w:rFonts w:cs="Tahoma"/>
          <w:noProof/>
          <w:lang w:val="fr-FR"/>
        </w:rPr>
        <w:t> </w:t>
      </w:r>
      <w:r w:rsidRPr="00640614">
        <w:rPr>
          <w:rFonts w:cs="Tahoma"/>
          <w:noProof/>
          <w:lang w:val="fr-FR"/>
        </w:rPr>
        <w:t>Applications HPC en clusters. Pour plus d’informations, reportez</w:t>
      </w:r>
      <w:r w:rsidR="00C15BE8">
        <w:rPr>
          <w:rFonts w:cs="Tahoma"/>
          <w:noProof/>
          <w:lang w:val="fr-FR"/>
        </w:rPr>
        <w:t>-</w:t>
      </w:r>
      <w:r w:rsidRPr="00640614">
        <w:rPr>
          <w:rFonts w:cs="Tahoma"/>
          <w:noProof/>
          <w:lang w:val="fr-FR"/>
        </w:rPr>
        <w:t>vous aux Droits d’Utilisation des Logiciels.</w:t>
      </w:r>
    </w:p>
    <w:p w:rsidR="00894BFE" w:rsidRPr="00640614" w:rsidRDefault="00894BFE" w:rsidP="00894BFE">
      <w:pPr>
        <w:ind w:left="216"/>
        <w:rPr>
          <w:rFonts w:cs="Tahoma"/>
          <w:noProof/>
          <w:lang w:val="fr-FR"/>
        </w:rPr>
      </w:pPr>
    </w:p>
    <w:p w:rsidR="00894BFE" w:rsidRPr="00640614" w:rsidRDefault="00894BFE" w:rsidP="00894BFE">
      <w:pPr>
        <w:pStyle w:val="Heading3"/>
        <w:rPr>
          <w:rFonts w:ascii="Tahoma" w:hAnsi="Tahoma" w:cs="Tahoma"/>
          <w:noProof/>
        </w:rPr>
      </w:pPr>
      <w:bookmarkStart w:id="1355" w:name="_58_Learning_Solutions"/>
      <w:bookmarkStart w:id="1356" w:name="_54_Learning_Solutions"/>
      <w:bookmarkStart w:id="1357" w:name="Srv_60LearningSolMCP1ExamVouch"/>
      <w:bookmarkStart w:id="1358" w:name="_Toc336338324"/>
      <w:bookmarkStart w:id="1359" w:name="_60_Learning_Solutions"/>
      <w:bookmarkStart w:id="1360" w:name="_Toc345703247"/>
      <w:bookmarkStart w:id="1361" w:name="Srv_55LearningSolMCP1ExamVouch"/>
      <w:bookmarkStart w:id="1362" w:name="Srv_56LearningSolMCP1ExamVouch"/>
      <w:bookmarkEnd w:id="1355"/>
      <w:bookmarkEnd w:id="1356"/>
      <w:bookmarkEnd w:id="1357"/>
      <w:bookmarkEnd w:id="1358"/>
      <w:bookmarkEnd w:id="1359"/>
      <w:r w:rsidRPr="00640614">
        <w:rPr>
          <w:rFonts w:ascii="Tahoma" w:hAnsi="Tahoma" w:cs="Tahoma"/>
          <w:caps/>
          <w:noProof/>
          <w:color w:val="F66400"/>
          <w:sz w:val="22"/>
          <w:vertAlign w:val="superscript"/>
          <w:lang w:eastAsia="x-none"/>
        </w:rPr>
        <w:t>6</w:t>
      </w:r>
      <w:r w:rsidR="004F3D35">
        <w:rPr>
          <w:rFonts w:ascii="Tahoma" w:hAnsi="Tahoma" w:cs="Tahoma"/>
          <w:caps/>
          <w:noProof/>
          <w:color w:val="F66400"/>
          <w:sz w:val="22"/>
          <w:vertAlign w:val="superscript"/>
          <w:lang w:eastAsia="x-none"/>
        </w:rPr>
        <w:t>1</w:t>
      </w:r>
      <w:r w:rsidRPr="00640614">
        <w:rPr>
          <w:rFonts w:ascii="Tahoma" w:hAnsi="Tahoma" w:cs="Tahoma"/>
          <w:noProof/>
          <w:color w:val="F66400"/>
          <w:sz w:val="22"/>
          <w:lang w:eastAsia="x-none"/>
        </w:rPr>
        <w:t xml:space="preserve"> Learning Solutions MCP Bons Exam</w:t>
      </w:r>
      <w:bookmarkEnd w:id="1360"/>
    </w:p>
    <w:bookmarkEnd w:id="1361"/>
    <w:p w:rsidR="00894BFE" w:rsidRPr="00640614" w:rsidRDefault="00894BFE" w:rsidP="00894BFE">
      <w:pPr>
        <w:pStyle w:val="EndnoteText"/>
        <w:rPr>
          <w:rFonts w:ascii="Tahoma" w:hAnsi="Tahoma" w:cs="Tahoma"/>
          <w:noProof/>
          <w:sz w:val="18"/>
          <w:szCs w:val="18"/>
        </w:rPr>
      </w:pPr>
    </w:p>
    <w:bookmarkEnd w:id="1362"/>
    <w:p w:rsidR="00894BFE" w:rsidRPr="00640614" w:rsidRDefault="00894BFE" w:rsidP="00EB3987">
      <w:pPr>
        <w:pStyle w:val="EndnoteText"/>
        <w:ind w:left="720"/>
        <w:rPr>
          <w:rFonts w:ascii="Tahoma" w:hAnsi="Tahoma" w:cs="Tahoma"/>
          <w:noProof/>
          <w:sz w:val="18"/>
          <w:szCs w:val="18"/>
        </w:rPr>
      </w:pPr>
      <w:r w:rsidRPr="00640614">
        <w:rPr>
          <w:rFonts w:ascii="Tahoma" w:hAnsi="Tahoma" w:cs="Tahoma"/>
          <w:noProof/>
          <w:sz w:val="18"/>
          <w:szCs w:val="18"/>
          <w:lang w:eastAsia="x-none"/>
        </w:rPr>
        <w:t>Tous les bons sont fournis à l’avance et peuvent être utilisés à tout moment avant la fin de la période de</w:t>
      </w:r>
      <w:r w:rsidR="004F22F4" w:rsidRPr="00640614">
        <w:rPr>
          <w:rFonts w:ascii="Tahoma" w:hAnsi="Tahoma" w:cs="Tahoma"/>
          <w:noProof/>
          <w:sz w:val="18"/>
          <w:szCs w:val="18"/>
          <w:lang w:eastAsia="x-none"/>
        </w:rPr>
        <w:t> </w:t>
      </w:r>
      <w:r w:rsidRPr="00640614">
        <w:rPr>
          <w:rFonts w:ascii="Tahoma" w:hAnsi="Tahoma" w:cs="Tahoma"/>
          <w:noProof/>
          <w:sz w:val="18"/>
          <w:szCs w:val="18"/>
          <w:lang w:eastAsia="x-none"/>
        </w:rPr>
        <w:t>douze (12) mois suivant la date d’achat.</w:t>
      </w:r>
      <w:r w:rsidRPr="00640614">
        <w:rPr>
          <w:rFonts w:ascii="Tahoma" w:hAnsi="Tahoma" w:cs="Tahoma"/>
          <w:noProof/>
          <w:sz w:val="18"/>
          <w:szCs w:val="18"/>
        </w:rPr>
        <w:t xml:space="preserve"> </w:t>
      </w:r>
      <w:r w:rsidRPr="00640614">
        <w:rPr>
          <w:rFonts w:ascii="Tahoma" w:hAnsi="Tahoma" w:cs="Tahoma"/>
          <w:noProof/>
          <w:color w:val="000000"/>
          <w:sz w:val="18"/>
          <w:szCs w:val="18"/>
          <w:lang w:eastAsia="x-none"/>
        </w:rPr>
        <w:t>Reportez</w:t>
      </w:r>
      <w:r w:rsidR="00C15BE8">
        <w:rPr>
          <w:rFonts w:ascii="Tahoma" w:hAnsi="Tahoma" w:cs="Tahoma"/>
          <w:noProof/>
          <w:color w:val="000000"/>
          <w:sz w:val="18"/>
          <w:szCs w:val="18"/>
          <w:lang w:eastAsia="x-none"/>
        </w:rPr>
        <w:t>-</w:t>
      </w:r>
      <w:r w:rsidRPr="00640614">
        <w:rPr>
          <w:rFonts w:ascii="Tahoma" w:hAnsi="Tahoma" w:cs="Tahoma"/>
          <w:noProof/>
          <w:color w:val="000000"/>
          <w:sz w:val="18"/>
          <w:szCs w:val="18"/>
          <w:lang w:eastAsia="x-none"/>
        </w:rPr>
        <w:t xml:space="preserve">vous à la </w:t>
      </w:r>
      <w:hyperlink w:anchor="_SECTION_3_–" w:history="1">
        <w:r w:rsidRPr="00640614">
          <w:rPr>
            <w:rStyle w:val="Hyperlink"/>
            <w:rFonts w:ascii="Tahoma" w:hAnsi="Tahoma" w:cs="Tahoma"/>
            <w:noProof/>
            <w:sz w:val="18"/>
            <w:szCs w:val="18"/>
            <w:lang w:eastAsia="x-none"/>
          </w:rPr>
          <w:t>section 5</w:t>
        </w:r>
      </w:hyperlink>
      <w:r w:rsidRPr="00640614">
        <w:rPr>
          <w:rFonts w:ascii="Tahoma" w:hAnsi="Tahoma" w:cs="Tahoma"/>
          <w:noProof/>
          <w:color w:val="000000"/>
          <w:sz w:val="18"/>
          <w:szCs w:val="18"/>
          <w:lang w:eastAsia="x-none"/>
        </w:rPr>
        <w:t xml:space="preserve"> pour connaître la tarification et</w:t>
      </w:r>
      <w:r w:rsidR="00EB3987" w:rsidRPr="00640614">
        <w:rPr>
          <w:rFonts w:ascii="Tahoma" w:hAnsi="Tahoma" w:cs="Tahoma"/>
          <w:noProof/>
          <w:color w:val="000000"/>
          <w:sz w:val="18"/>
          <w:szCs w:val="18"/>
          <w:lang w:eastAsia="x-none"/>
        </w:rPr>
        <w:t> </w:t>
      </w:r>
      <w:r w:rsidRPr="00640614">
        <w:rPr>
          <w:rFonts w:ascii="Tahoma" w:hAnsi="Tahoma" w:cs="Tahoma"/>
          <w:noProof/>
          <w:color w:val="000000"/>
          <w:sz w:val="18"/>
          <w:szCs w:val="18"/>
          <w:lang w:eastAsia="x-none"/>
        </w:rPr>
        <w:t>les</w:t>
      </w:r>
      <w:r w:rsidR="004F22F4" w:rsidRPr="00640614">
        <w:rPr>
          <w:rFonts w:ascii="Tahoma" w:hAnsi="Tahoma" w:cs="Tahoma"/>
          <w:noProof/>
          <w:color w:val="000000"/>
          <w:sz w:val="18"/>
          <w:szCs w:val="18"/>
          <w:lang w:eastAsia="x-none"/>
        </w:rPr>
        <w:t> </w:t>
      </w:r>
      <w:r w:rsidRPr="00640614">
        <w:rPr>
          <w:rFonts w:ascii="Tahoma" w:hAnsi="Tahoma" w:cs="Tahoma"/>
          <w:noProof/>
          <w:color w:val="000000"/>
          <w:sz w:val="18"/>
          <w:szCs w:val="18"/>
          <w:lang w:eastAsia="x-none"/>
        </w:rPr>
        <w:t>modalités de paiement des services en ligne.</w:t>
      </w:r>
    </w:p>
    <w:p w:rsidR="00894BFE" w:rsidRPr="00640614" w:rsidRDefault="00894BFE" w:rsidP="00894BFE">
      <w:pPr>
        <w:pStyle w:val="EndnoteText"/>
        <w:ind w:left="720"/>
        <w:rPr>
          <w:rFonts w:ascii="Tahoma" w:hAnsi="Tahoma" w:cs="Tahoma"/>
          <w:noProof/>
          <w:sz w:val="18"/>
          <w:szCs w:val="18"/>
        </w:rPr>
      </w:pPr>
    </w:p>
    <w:p w:rsidR="00894BFE" w:rsidRPr="00640614" w:rsidRDefault="00894BFE" w:rsidP="00894BFE">
      <w:pPr>
        <w:rPr>
          <w:rFonts w:cs="Tahoma"/>
          <w:noProof/>
          <w:lang w:val="fr-FR"/>
        </w:rPr>
      </w:pPr>
      <w:bookmarkStart w:id="1363" w:name="_Toc336338325"/>
    </w:p>
    <w:p w:rsidR="00894BFE" w:rsidRPr="00640614" w:rsidRDefault="00894BFE" w:rsidP="00554033">
      <w:pPr>
        <w:pStyle w:val="Heading2"/>
        <w:keepNext/>
        <w:keepLines/>
        <w:ind w:left="0"/>
        <w:rPr>
          <w:rFonts w:ascii="Tahoma" w:hAnsi="Tahoma" w:cs="Tahoma"/>
          <w:noProof/>
        </w:rPr>
      </w:pPr>
      <w:bookmarkStart w:id="1364" w:name="Srv_65LyncOnlinePlan1and2"/>
      <w:bookmarkStart w:id="1365" w:name="_61_Lync_Online"/>
      <w:bookmarkStart w:id="1366" w:name="_Toc345703248"/>
      <w:bookmarkEnd w:id="1363"/>
      <w:bookmarkEnd w:id="1364"/>
      <w:bookmarkEnd w:id="1365"/>
      <w:r w:rsidRPr="00640614">
        <w:rPr>
          <w:rFonts w:ascii="Tahoma" w:hAnsi="Tahoma" w:cs="Tahoma"/>
          <w:caps/>
          <w:noProof/>
          <w:color w:val="FF6600"/>
          <w:sz w:val="22"/>
          <w:vertAlign w:val="superscript"/>
          <w:lang w:eastAsia="x-none"/>
        </w:rPr>
        <w:t>6</w:t>
      </w:r>
      <w:r w:rsidR="004F3D35">
        <w:rPr>
          <w:rFonts w:ascii="Tahoma" w:hAnsi="Tahoma" w:cs="Tahoma"/>
          <w:caps/>
          <w:noProof/>
          <w:color w:val="FF6600"/>
          <w:sz w:val="22"/>
          <w:vertAlign w:val="superscript"/>
          <w:lang w:eastAsia="x-none"/>
        </w:rPr>
        <w:t>2</w:t>
      </w:r>
      <w:r w:rsidRPr="00640614">
        <w:rPr>
          <w:rFonts w:ascii="Tahoma" w:hAnsi="Tahoma" w:cs="Tahoma"/>
          <w:noProof/>
          <w:color w:val="FF6600"/>
          <w:lang w:eastAsia="x-none"/>
        </w:rPr>
        <w:t xml:space="preserve"> </w:t>
      </w:r>
      <w:r w:rsidRPr="00640614">
        <w:rPr>
          <w:rFonts w:ascii="Tahoma" w:hAnsi="Tahoma" w:cs="Tahoma"/>
          <w:noProof/>
          <w:color w:val="FF6600"/>
          <w:sz w:val="22"/>
          <w:lang w:eastAsia="x-none"/>
        </w:rPr>
        <w:t>Lync Online Plan 1, 2 et 3</w:t>
      </w:r>
      <w:bookmarkEnd w:id="1366"/>
    </w:p>
    <w:p w:rsidR="00894BFE" w:rsidRPr="00640614" w:rsidRDefault="00894BFE" w:rsidP="00554033">
      <w:pPr>
        <w:keepNext/>
        <w:keepLines/>
        <w:rPr>
          <w:rFonts w:cs="Tahoma"/>
          <w:noProof/>
          <w:lang w:val="fr-FR"/>
        </w:rPr>
      </w:pPr>
    </w:p>
    <w:p w:rsidR="00894BFE" w:rsidRPr="00640614" w:rsidRDefault="00894BFE" w:rsidP="00554033">
      <w:pPr>
        <w:keepNext/>
        <w:keepLines/>
        <w:ind w:left="720"/>
        <w:rPr>
          <w:rFonts w:cs="Tahoma"/>
          <w:noProof/>
          <w:lang w:val="fr-FR"/>
        </w:rPr>
      </w:pPr>
      <w:r w:rsidRPr="00640614">
        <w:rPr>
          <w:rFonts w:cs="Tahoma"/>
          <w:noProof/>
          <w:color w:val="000000"/>
          <w:lang w:val="fr-FR"/>
        </w:rPr>
        <w:t>Lync Online Plan 1 et Plan 2 nécessitent l’achat séparé et l’installation de Microsoft Lync 2011 (ou Lync 2011</w:t>
      </w:r>
      <w:r w:rsidR="004F22F4" w:rsidRPr="00640614">
        <w:rPr>
          <w:rFonts w:cs="Tahoma"/>
          <w:noProof/>
          <w:color w:val="000000"/>
          <w:lang w:val="fr-FR"/>
        </w:rPr>
        <w:t> </w:t>
      </w:r>
      <w:r w:rsidRPr="00640614">
        <w:rPr>
          <w:rFonts w:cs="Tahoma"/>
          <w:noProof/>
          <w:color w:val="000000"/>
          <w:lang w:val="fr-FR"/>
        </w:rPr>
        <w:t>pour Mac). Dans le cadre d’une offre limitée, les clients Lync Online reçoivent une copie sous licence de Lync 2010 (ou Lync 2011 pour Mac) gratuite avec chaque version d’essai ou licence d’abonnement de Lync Online achetée.</w:t>
      </w:r>
      <w:r w:rsidRPr="00640614">
        <w:rPr>
          <w:rFonts w:cs="Tahoma"/>
          <w:noProof/>
          <w:lang w:val="fr-FR"/>
        </w:rPr>
        <w:t xml:space="preserve"> </w:t>
      </w:r>
      <w:r w:rsidRPr="00640614">
        <w:rPr>
          <w:rFonts w:cs="Tahoma"/>
          <w:noProof/>
          <w:color w:val="000000"/>
          <w:lang w:val="fr-FR"/>
        </w:rPr>
        <w:t>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640614">
        <w:rPr>
          <w:rFonts w:cs="Tahoma"/>
          <w:noProof/>
          <w:lang w:val="fr-FR"/>
        </w:rPr>
        <w:t xml:space="preserve"> </w:t>
      </w:r>
      <w:r w:rsidRPr="00640614">
        <w:rPr>
          <w:rFonts w:cs="Tahoma"/>
          <w:noProof/>
          <w:color w:val="000000"/>
          <w:lang w:val="fr-FR"/>
        </w:rPr>
        <w:t>Les clients n’ayant pas encore migré d’Office Communications Online peuvent utiliser Office Communicator 2007 R2 à</w:t>
      </w:r>
      <w:r w:rsidR="00554033">
        <w:rPr>
          <w:rFonts w:cs="Tahoma"/>
          <w:noProof/>
          <w:color w:val="000000"/>
          <w:lang w:val="fr-FR"/>
        </w:rPr>
        <w:t> </w:t>
      </w:r>
      <w:r w:rsidRPr="00640614">
        <w:rPr>
          <w:rFonts w:cs="Tahoma"/>
          <w:noProof/>
          <w:color w:val="000000"/>
          <w:lang w:val="fr-FR"/>
        </w:rPr>
        <w:t>la place de Lync 2010 (ou Lync 2011 pour Mac) au titre de cette offre.</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Cloud communautaire gouvernemental (États</w:t>
      </w:r>
      <w:r w:rsidR="00C15BE8">
        <w:rPr>
          <w:rFonts w:cs="Tahoma"/>
          <w:b/>
          <w:noProof/>
          <w:color w:val="000000"/>
          <w:lang w:val="fr-FR"/>
        </w:rPr>
        <w:t>-</w:t>
      </w:r>
      <w:r w:rsidRPr="00640614">
        <w:rPr>
          <w:rFonts w:cs="Tahoma"/>
          <w:b/>
          <w:noProof/>
          <w:color w:val="000000"/>
          <w:lang w:val="fr-FR"/>
        </w:rPr>
        <w:t>Unis uniquement)</w:t>
      </w:r>
    </w:p>
    <w:p w:rsidR="00894BFE" w:rsidRPr="00640614" w:rsidRDefault="00894BFE" w:rsidP="00894BFE">
      <w:pPr>
        <w:ind w:left="720"/>
        <w:rPr>
          <w:rFonts w:cs="Tahoma"/>
          <w:noProof/>
          <w:lang w:val="fr-FR"/>
        </w:rPr>
      </w:pPr>
      <w:r w:rsidRPr="00640614">
        <w:rPr>
          <w:rFonts w:cs="Tahoma"/>
          <w:noProof/>
          <w:color w:val="000000"/>
          <w:lang w:val="fr-FR"/>
        </w:rPr>
        <w:t>Certains services en ligne de la gamme de produits Office 365 (y compris Lync Online Plan 1, 2 et 3) sont proposés en tant que services du cloud communautaire gouvernemental et du cloud communautaire non gouvernemental.</w:t>
      </w:r>
      <w:r w:rsidRPr="00640614">
        <w:rPr>
          <w:rFonts w:cs="Tahoma"/>
          <w:noProof/>
          <w:lang w:val="fr-FR"/>
        </w:rPr>
        <w:t xml:space="preserve"> </w:t>
      </w:r>
      <w:r w:rsidRPr="00640614">
        <w:rPr>
          <w:rFonts w:cs="Tahoma"/>
          <w:noProof/>
          <w:color w:val="000000"/>
          <w:lang w:val="fr-FR"/>
        </w:rPr>
        <w:t>Seul l’un de ces types de services peut être fourni aux clients.</w:t>
      </w:r>
      <w:r w:rsidRPr="00640614">
        <w:rPr>
          <w:rFonts w:cs="Tahoma"/>
          <w:noProof/>
          <w:lang w:val="fr-FR"/>
        </w:rPr>
        <w:t xml:space="preserve"> </w:t>
      </w:r>
      <w:r w:rsidRPr="00640614">
        <w:rPr>
          <w:rFonts w:cs="Tahoma"/>
          <w:noProof/>
          <w:color w:val="000000"/>
          <w:lang w:val="fr-FR"/>
        </w:rPr>
        <w:t>Les services en ligne du cloud communautaire gouvernemental ne doivent pas être déployés dans le même domaine que des services du cloud communautaire non gouvernemental.</w:t>
      </w:r>
      <w:r w:rsidRPr="00640614">
        <w:rPr>
          <w:rFonts w:cs="Tahoma"/>
          <w:noProof/>
          <w:lang w:val="fr-FR"/>
        </w:rPr>
        <w:t xml:space="preserve"> </w:t>
      </w:r>
      <w:r w:rsidRPr="00640614">
        <w:rPr>
          <w:rFonts w:cs="Tahoma"/>
          <w:noProof/>
          <w:color w:val="000000"/>
          <w:lang w:val="fr-FR"/>
        </w:rPr>
        <w:t>Cette limitation s’applique à tous les services en ligne de la gamme de produits Office 365, y compris Exchange Online, SharePoint Online et Lync Online.</w:t>
      </w:r>
    </w:p>
    <w:p w:rsidR="00894BFE" w:rsidRPr="00640614" w:rsidRDefault="00894BFE" w:rsidP="00894BFE">
      <w:pPr>
        <w:ind w:left="720"/>
        <w:rPr>
          <w:rFonts w:cs="Tahoma"/>
          <w:noProof/>
          <w:lang w:val="fr-FR"/>
        </w:rPr>
      </w:pPr>
      <w:r w:rsidRPr="00640614">
        <w:rPr>
          <w:rFonts w:cs="Tahoma"/>
          <w:noProof/>
          <w:color w:val="000000"/>
          <w:lang w:val="fr-FR"/>
        </w:rPr>
        <w:t>Les services en ligne délivrés via le cloud communautaire gouvernemental resteront délivrés ainsi pendant toute la durée de l’abonnement.</w:t>
      </w:r>
      <w:r w:rsidRPr="00640614">
        <w:rPr>
          <w:rFonts w:cs="Tahoma"/>
          <w:noProof/>
          <w:lang w:val="fr-FR"/>
        </w:rPr>
        <w:t xml:space="preserve"> </w:t>
      </w:r>
      <w:r w:rsidRPr="00640614">
        <w:rPr>
          <w:rFonts w:cs="Tahoma"/>
          <w:noProof/>
          <w:color w:val="000000"/>
          <w:lang w:val="fr-FR"/>
        </w:rPr>
        <w:t>Les administrations fédérales, étatiques, locales ou tribales des États</w:t>
      </w:r>
      <w:r w:rsidR="00C15BE8">
        <w:rPr>
          <w:rFonts w:cs="Tahoma"/>
          <w:noProof/>
          <w:color w:val="000000"/>
          <w:lang w:val="fr-FR"/>
        </w:rPr>
        <w:t>-</w:t>
      </w:r>
      <w:r w:rsidRPr="00640614">
        <w:rPr>
          <w:rFonts w:cs="Tahoma"/>
          <w:noProof/>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640614">
        <w:rPr>
          <w:rFonts w:cs="Tahoma"/>
          <w:noProof/>
          <w:lang w:val="fr-FR"/>
        </w:rPr>
        <w:t xml:space="preserve"> </w:t>
      </w:r>
      <w:r w:rsidRPr="00640614">
        <w:rPr>
          <w:rFonts w:cs="Tahoma"/>
          <w:noProof/>
          <w:color w:val="000000"/>
          <w:lang w:val="fr-FR"/>
        </w:rPr>
        <w:t>Les Droits d’Utilisation des services du cloud communautaire gouvernemental sont identiques aux Droits d’Utilisation applicables à leurs équivalents mutualisés standard.</w:t>
      </w:r>
    </w:p>
    <w:p w:rsidR="00894BFE" w:rsidRPr="00640614" w:rsidRDefault="00894BFE" w:rsidP="00894BFE">
      <w:pPr>
        <w:ind w:left="720"/>
        <w:rPr>
          <w:rFonts w:cs="Tahoma"/>
          <w:noProof/>
          <w:lang w:val="fr-FR"/>
        </w:rPr>
      </w:pPr>
    </w:p>
    <w:p w:rsidR="00894BFE" w:rsidRPr="00640614" w:rsidRDefault="00894BFE" w:rsidP="00894BFE">
      <w:pPr>
        <w:pStyle w:val="Heading2"/>
        <w:ind w:left="0"/>
        <w:rPr>
          <w:rFonts w:ascii="Tahoma" w:hAnsi="Tahoma" w:cs="Tahoma"/>
          <w:noProof/>
        </w:rPr>
      </w:pPr>
      <w:bookmarkStart w:id="1367" w:name="_62_Lync_Server"/>
      <w:bookmarkStart w:id="1368" w:name="_Toc345703249"/>
      <w:bookmarkStart w:id="1369" w:name="_Toc336338326"/>
      <w:bookmarkStart w:id="1370" w:name="Srv_62LyncServer2010StandEnt"/>
      <w:bookmarkEnd w:id="1367"/>
      <w:r w:rsidRPr="00640614">
        <w:rPr>
          <w:rFonts w:ascii="Tahoma" w:hAnsi="Tahoma" w:cs="Tahoma"/>
          <w:caps/>
          <w:noProof/>
          <w:color w:val="FA6500"/>
          <w:sz w:val="22"/>
          <w:vertAlign w:val="superscript"/>
          <w:lang w:eastAsia="x-none"/>
        </w:rPr>
        <w:t>6</w:t>
      </w:r>
      <w:r w:rsidR="004F3D35">
        <w:rPr>
          <w:rFonts w:ascii="Tahoma" w:hAnsi="Tahoma" w:cs="Tahoma"/>
          <w:caps/>
          <w:noProof/>
          <w:color w:val="FA6500"/>
          <w:sz w:val="22"/>
          <w:vertAlign w:val="superscript"/>
          <w:lang w:eastAsia="x-none"/>
        </w:rPr>
        <w:t>3</w:t>
      </w:r>
      <w:r w:rsidRPr="00640614">
        <w:rPr>
          <w:rFonts w:ascii="Tahoma" w:hAnsi="Tahoma" w:cs="Tahoma"/>
          <w:caps/>
          <w:noProof/>
          <w:color w:val="FA6500"/>
          <w:sz w:val="22"/>
          <w:lang w:eastAsia="x-none"/>
        </w:rPr>
        <w:t xml:space="preserve"> </w:t>
      </w:r>
      <w:r w:rsidRPr="00640614">
        <w:rPr>
          <w:rFonts w:ascii="Tahoma" w:hAnsi="Tahoma" w:cs="Tahoma"/>
          <w:noProof/>
          <w:color w:val="FA6500"/>
          <w:sz w:val="22"/>
          <w:lang w:eastAsia="x-none"/>
        </w:rPr>
        <w:t>Lync Server 2013</w:t>
      </w:r>
      <w:bookmarkEnd w:id="1368"/>
    </w:p>
    <w:p w:rsidR="00894BFE" w:rsidRPr="00640614" w:rsidRDefault="00894BFE" w:rsidP="00894BFE">
      <w:pPr>
        <w:ind w:left="720"/>
        <w:rPr>
          <w:rFonts w:cs="Tahoma"/>
          <w:noProof/>
          <w:lang w:val="fr-FR"/>
        </w:rPr>
      </w:pPr>
    </w:p>
    <w:p w:rsidR="00894BFE" w:rsidRPr="00640614" w:rsidRDefault="00894BFE" w:rsidP="004F22F4">
      <w:pPr>
        <w:ind w:left="720"/>
        <w:rPr>
          <w:rFonts w:cs="Tahoma"/>
          <w:noProof/>
          <w:lang w:val="fr-FR"/>
        </w:rPr>
      </w:pPr>
      <w:r w:rsidRPr="00640614">
        <w:rPr>
          <w:rFonts w:cs="Tahoma"/>
          <w:noProof/>
          <w:color w:val="000000"/>
          <w:lang w:val="fr-FR"/>
        </w:rPr>
        <w:t>Lync Server 2013 est la dernière version de Lync Server.</w:t>
      </w:r>
      <w:r w:rsidRPr="00640614">
        <w:rPr>
          <w:rFonts w:cs="Tahoma"/>
          <w:noProof/>
          <w:lang w:val="fr-FR"/>
        </w:rPr>
        <w:t xml:space="preserve"> </w:t>
      </w:r>
      <w:bookmarkEnd w:id="1369"/>
      <w:r w:rsidRPr="00640614">
        <w:rPr>
          <w:rFonts w:cs="Tahoma"/>
          <w:noProof/>
          <w:color w:val="000000"/>
          <w:lang w:val="fr-FR"/>
        </w:rPr>
        <w:t>Les clients disposant d’une Software Assurance pour Lync Server 2010 Standard ou Entreprise active au 1er décembre 2012 peut migrer vers et utiliser Lync</w:t>
      </w:r>
      <w:r w:rsidR="004F22F4" w:rsidRPr="00640614">
        <w:rPr>
          <w:rFonts w:cs="Tahoma"/>
          <w:noProof/>
          <w:color w:val="000000"/>
          <w:lang w:val="fr-FR"/>
        </w:rPr>
        <w:t> </w:t>
      </w:r>
      <w:r w:rsidRPr="00640614">
        <w:rPr>
          <w:rFonts w:cs="Tahoma"/>
          <w:noProof/>
          <w:color w:val="000000"/>
          <w:lang w:val="fr-FR"/>
        </w:rPr>
        <w:t>Server 2013 à la place des copies de Lync Server 2010 concédées sous licence correspondantes.</w:t>
      </w:r>
    </w:p>
    <w:bookmarkEnd w:id="1370"/>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szCs w:val="18"/>
          <w:lang w:val="fr-FR" w:eastAsia="x-none"/>
        </w:rPr>
        <w:t xml:space="preserve">Le successeur des CAL Lync Server 2010 sont les CAL Lync Server 2013. </w:t>
      </w:r>
    </w:p>
    <w:p w:rsidR="00894BFE" w:rsidRPr="00640614" w:rsidRDefault="00894BFE" w:rsidP="00894BFE">
      <w:pPr>
        <w:ind w:left="720"/>
        <w:rPr>
          <w:rFonts w:cs="Tahoma"/>
          <w:noProof/>
          <w:lang w:val="fr-FR"/>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894BFE" w:rsidRPr="00640614" w:rsidTr="00DF2907">
        <w:trPr>
          <w:trHeight w:val="332"/>
        </w:trPr>
        <w:tc>
          <w:tcPr>
            <w:tcW w:w="4500" w:type="dxa"/>
            <w:shd w:val="clear" w:color="auto" w:fill="FABF8F"/>
          </w:tcPr>
          <w:p w:rsidR="00894BFE" w:rsidRPr="00640614" w:rsidRDefault="00894BFE" w:rsidP="00DF2907">
            <w:pPr>
              <w:rPr>
                <w:rFonts w:cs="Tahoma"/>
                <w:b/>
                <w:noProof/>
                <w:color w:val="000000"/>
                <w:szCs w:val="18"/>
                <w:lang w:val="fr-FR" w:eastAsia="x-none"/>
              </w:rPr>
            </w:pPr>
            <w:r w:rsidRPr="00640614">
              <w:rPr>
                <w:rFonts w:cs="Tahoma"/>
                <w:b/>
                <w:noProof/>
                <w:color w:val="000000"/>
                <w:lang w:val="fr-FR"/>
              </w:rPr>
              <w:t>CAL Lync Server 2010</w:t>
            </w:r>
          </w:p>
        </w:tc>
        <w:tc>
          <w:tcPr>
            <w:tcW w:w="3600" w:type="dxa"/>
            <w:shd w:val="clear" w:color="auto" w:fill="FABF8F"/>
          </w:tcPr>
          <w:p w:rsidR="00894BFE" w:rsidRPr="00640614" w:rsidRDefault="00894BFE" w:rsidP="00DF2907">
            <w:pPr>
              <w:rPr>
                <w:rFonts w:cs="Tahoma"/>
                <w:b/>
                <w:noProof/>
                <w:color w:val="000000"/>
                <w:szCs w:val="18"/>
                <w:lang w:val="fr-FR" w:eastAsia="x-none"/>
              </w:rPr>
            </w:pPr>
            <w:r w:rsidRPr="00640614">
              <w:rPr>
                <w:rFonts w:cs="Tahoma"/>
                <w:b/>
                <w:noProof/>
                <w:color w:val="000000"/>
                <w:lang w:val="fr-FR"/>
              </w:rPr>
              <w:t>Successeur</w:t>
            </w:r>
          </w:p>
        </w:tc>
      </w:tr>
      <w:tr w:rsidR="00894BFE" w:rsidRPr="00640614" w:rsidTr="00DF2907">
        <w:trPr>
          <w:trHeight w:val="70"/>
        </w:trPr>
        <w:tc>
          <w:tcPr>
            <w:tcW w:w="4500" w:type="dxa"/>
          </w:tcPr>
          <w:p w:rsidR="00894BFE" w:rsidRPr="00640614" w:rsidRDefault="00894BFE" w:rsidP="00DF2907">
            <w:pPr>
              <w:rPr>
                <w:rFonts w:cs="Tahoma"/>
                <w:noProof/>
                <w:color w:val="000000"/>
                <w:szCs w:val="18"/>
                <w:lang w:val="fr-FR" w:eastAsia="x-none"/>
              </w:rPr>
            </w:pPr>
            <w:r w:rsidRPr="00640614">
              <w:rPr>
                <w:rFonts w:cs="Tahoma"/>
                <w:noProof/>
                <w:color w:val="000000"/>
                <w:szCs w:val="18"/>
                <w:lang w:val="fr-FR" w:eastAsia="x-none"/>
              </w:rPr>
              <w:t xml:space="preserve">CAL Lync Server 2010 Plus </w:t>
            </w:r>
          </w:p>
        </w:tc>
        <w:tc>
          <w:tcPr>
            <w:tcW w:w="3600" w:type="dxa"/>
          </w:tcPr>
          <w:p w:rsidR="00894BFE" w:rsidRPr="00640614" w:rsidRDefault="00894BFE" w:rsidP="00DF2907">
            <w:pPr>
              <w:rPr>
                <w:rFonts w:cs="Tahoma"/>
                <w:noProof/>
                <w:color w:val="000000"/>
                <w:szCs w:val="18"/>
                <w:lang w:val="fr-FR" w:eastAsia="x-none"/>
              </w:rPr>
            </w:pPr>
            <w:r w:rsidRPr="00640614">
              <w:rPr>
                <w:rFonts w:cs="Tahoma"/>
                <w:noProof/>
                <w:color w:val="000000"/>
                <w:szCs w:val="18"/>
                <w:lang w:val="fr-FR" w:eastAsia="x-none"/>
              </w:rPr>
              <w:t>CAL Lync Server 2013 Plus</w:t>
            </w:r>
          </w:p>
        </w:tc>
      </w:tr>
      <w:tr w:rsidR="00894BFE" w:rsidRPr="00640614" w:rsidTr="00DF2907">
        <w:trPr>
          <w:trHeight w:val="70"/>
        </w:trPr>
        <w:tc>
          <w:tcPr>
            <w:tcW w:w="4500" w:type="dxa"/>
          </w:tcPr>
          <w:p w:rsidR="00894BFE" w:rsidRPr="00640614" w:rsidRDefault="00894BFE" w:rsidP="00DF2907">
            <w:pPr>
              <w:rPr>
                <w:rFonts w:cs="Tahoma"/>
                <w:noProof/>
                <w:color w:val="000000"/>
                <w:szCs w:val="18"/>
                <w:lang w:val="fr-FR" w:eastAsia="x-none"/>
              </w:rPr>
            </w:pPr>
            <w:r w:rsidRPr="00640614">
              <w:rPr>
                <w:rFonts w:cs="Tahoma"/>
                <w:noProof/>
                <w:color w:val="000000"/>
                <w:lang w:val="fr-FR"/>
              </w:rPr>
              <w:t>CAL Lync Server 2010 Enterprise</w:t>
            </w:r>
            <w:r w:rsidRPr="00640614">
              <w:rPr>
                <w:rFonts w:cs="Tahoma"/>
                <w:noProof/>
                <w:lang w:val="fr-FR"/>
              </w:rPr>
              <w:t xml:space="preserve"> </w:t>
            </w:r>
          </w:p>
        </w:tc>
        <w:tc>
          <w:tcPr>
            <w:tcW w:w="3600" w:type="dxa"/>
          </w:tcPr>
          <w:p w:rsidR="00894BFE" w:rsidRPr="00640614" w:rsidRDefault="00894BFE" w:rsidP="00DF2907">
            <w:pPr>
              <w:rPr>
                <w:rFonts w:cs="Tahoma"/>
                <w:noProof/>
                <w:color w:val="000000"/>
                <w:szCs w:val="18"/>
                <w:lang w:val="fr-FR" w:eastAsia="x-none"/>
              </w:rPr>
            </w:pPr>
            <w:r w:rsidRPr="00640614">
              <w:rPr>
                <w:rFonts w:cs="Tahoma"/>
                <w:noProof/>
                <w:color w:val="000000"/>
                <w:lang w:val="fr-FR"/>
              </w:rPr>
              <w:t>CAL Lync Server 2013 Enterprise</w:t>
            </w:r>
          </w:p>
        </w:tc>
      </w:tr>
      <w:tr w:rsidR="00894BFE" w:rsidRPr="00640614" w:rsidTr="00DF2907">
        <w:trPr>
          <w:trHeight w:val="70"/>
        </w:trPr>
        <w:tc>
          <w:tcPr>
            <w:tcW w:w="4500" w:type="dxa"/>
          </w:tcPr>
          <w:p w:rsidR="00894BFE" w:rsidRPr="00640614" w:rsidRDefault="00894BFE" w:rsidP="00DF2907">
            <w:pPr>
              <w:rPr>
                <w:rFonts w:cs="Tahoma"/>
                <w:noProof/>
                <w:color w:val="000000"/>
                <w:szCs w:val="18"/>
                <w:lang w:val="fr-FR" w:eastAsia="x-none"/>
              </w:rPr>
            </w:pPr>
            <w:r w:rsidRPr="00640614">
              <w:rPr>
                <w:rFonts w:cs="Tahoma"/>
                <w:noProof/>
                <w:color w:val="000000"/>
                <w:szCs w:val="18"/>
                <w:lang w:val="fr-FR" w:eastAsia="x-none"/>
              </w:rPr>
              <w:t xml:space="preserve">CAL Lync Server 2010 Standard </w:t>
            </w:r>
          </w:p>
        </w:tc>
        <w:tc>
          <w:tcPr>
            <w:tcW w:w="3600" w:type="dxa"/>
          </w:tcPr>
          <w:p w:rsidR="00894BFE" w:rsidRPr="00640614" w:rsidRDefault="00894BFE" w:rsidP="00DF2907">
            <w:pPr>
              <w:rPr>
                <w:rFonts w:cs="Tahoma"/>
                <w:noProof/>
                <w:color w:val="000000"/>
                <w:szCs w:val="18"/>
                <w:lang w:val="fr-FR" w:eastAsia="x-none"/>
              </w:rPr>
            </w:pPr>
            <w:r w:rsidRPr="00640614">
              <w:rPr>
                <w:rFonts w:cs="Tahoma"/>
                <w:noProof/>
                <w:color w:val="000000"/>
                <w:szCs w:val="18"/>
                <w:lang w:val="fr-FR" w:eastAsia="x-none"/>
              </w:rPr>
              <w:t>CAL Lync Server 2013 Standard</w:t>
            </w:r>
          </w:p>
        </w:tc>
      </w:tr>
    </w:tbl>
    <w:p w:rsidR="00894BFE" w:rsidRPr="00640614" w:rsidRDefault="00894BFE" w:rsidP="00894BFE">
      <w:pPr>
        <w:rPr>
          <w:rFonts w:cs="Tahoma"/>
          <w:noProof/>
          <w:lang w:val="fr-FR"/>
        </w:rPr>
      </w:pPr>
    </w:p>
    <w:p w:rsidR="00894BFE" w:rsidRPr="00640614" w:rsidRDefault="00894BFE" w:rsidP="004F22F4">
      <w:pPr>
        <w:spacing w:after="60"/>
        <w:ind w:left="720"/>
        <w:rPr>
          <w:rFonts w:cs="Tahoma"/>
          <w:noProof/>
          <w:lang w:val="fr-FR"/>
        </w:rPr>
      </w:pPr>
      <w:r w:rsidRPr="00640614">
        <w:rPr>
          <w:rFonts w:cs="Tahoma"/>
          <w:b/>
          <w:noProof/>
          <w:color w:val="000000"/>
          <w:lang w:val="fr-FR"/>
        </w:rPr>
        <w:t>Concession de licence pour les clients utilisateurs de Connecteur Externe Lync Server 2010 Enterprise, Connecteur Externe Lync Server 2010 Plus et Connecteur Externe Lync Server 2010</w:t>
      </w:r>
      <w:r w:rsidR="004F22F4" w:rsidRPr="00640614">
        <w:rPr>
          <w:rFonts w:cs="Tahoma"/>
          <w:b/>
          <w:noProof/>
          <w:color w:val="000000"/>
          <w:lang w:val="fr-FR"/>
        </w:rPr>
        <w:t> </w:t>
      </w:r>
      <w:r w:rsidRPr="00640614">
        <w:rPr>
          <w:rFonts w:cs="Tahoma"/>
          <w:b/>
          <w:noProof/>
          <w:color w:val="000000"/>
          <w:lang w:val="fr-FR"/>
        </w:rPr>
        <w:t>Standard</w:t>
      </w:r>
    </w:p>
    <w:p w:rsidR="00894BFE" w:rsidRPr="00640614" w:rsidRDefault="00894BFE" w:rsidP="004F22F4">
      <w:pPr>
        <w:ind w:left="720"/>
        <w:rPr>
          <w:rFonts w:cs="Tahoma"/>
          <w:noProof/>
          <w:lang w:val="fr-FR"/>
        </w:rPr>
      </w:pPr>
      <w:r w:rsidRPr="00640614">
        <w:rPr>
          <w:rFonts w:cs="Tahoma"/>
          <w:noProof/>
          <w:color w:val="000000"/>
          <w:lang w:val="fr-FR"/>
        </w:rPr>
        <w:t>La version 2010 de Connecteur Externe Lync Server Enterprise, Connecteur Externe Lync Server Plus et Connecteur Externe Lync Server Standard est la version définitive de ces licences.</w:t>
      </w:r>
      <w:r w:rsidRPr="00640614">
        <w:rPr>
          <w:rFonts w:cs="Tahoma"/>
          <w:noProof/>
          <w:lang w:val="fr-FR"/>
        </w:rPr>
        <w:t xml:space="preserve"> </w:t>
      </w:r>
      <w:r w:rsidRPr="00640614">
        <w:rPr>
          <w:rFonts w:cs="Tahoma"/>
          <w:noProof/>
          <w:color w:val="000000"/>
          <w:lang w:val="fr-FR"/>
        </w:rPr>
        <w:t>Ainsi, les clients qui ont</w:t>
      </w:r>
      <w:r w:rsidR="004F22F4" w:rsidRPr="00640614">
        <w:rPr>
          <w:rFonts w:cs="Tahoma"/>
          <w:noProof/>
          <w:color w:val="000000"/>
          <w:lang w:val="fr-FR"/>
        </w:rPr>
        <w:t> </w:t>
      </w:r>
      <w:r w:rsidRPr="00640614">
        <w:rPr>
          <w:rFonts w:cs="Tahoma"/>
          <w:noProof/>
          <w:color w:val="000000"/>
          <w:lang w:val="fr-FR"/>
        </w:rPr>
        <w:t>souscrit une Software Assurance pour leurs licences Connecteur Externe Lync Server 2010 Enterprise, Connecteur Externe Lync Server 2010 Plus ou Connecteur Externe Lync Server 2010 Standard active au 1</w:t>
      </w:r>
      <w:r w:rsidRPr="00640614">
        <w:rPr>
          <w:rFonts w:cs="Tahoma"/>
          <w:noProof/>
          <w:color w:val="000000"/>
          <w:vertAlign w:val="superscript"/>
          <w:lang w:val="fr-FR"/>
        </w:rPr>
        <w:t>er </w:t>
      </w:r>
      <w:r w:rsidRPr="00640614">
        <w:rPr>
          <w:rFonts w:cs="Tahoma"/>
          <w:noProof/>
          <w:color w:val="000000"/>
          <w:lang w:val="fr-FR"/>
        </w:rPr>
        <w:t>décembre 2012 peuvent prétendre à la concession de licence suivante :</w:t>
      </w:r>
    </w:p>
    <w:p w:rsidR="00894BFE" w:rsidRPr="00640614" w:rsidRDefault="00894BFE" w:rsidP="00894BFE">
      <w:pPr>
        <w:ind w:left="900"/>
        <w:rPr>
          <w:rFonts w:cs="Tahoma"/>
          <w:noProof/>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894BFE" w:rsidRPr="00640614" w:rsidTr="00DF2907">
        <w:trPr>
          <w:trHeight w:val="332"/>
        </w:trPr>
        <w:tc>
          <w:tcPr>
            <w:tcW w:w="4500" w:type="dxa"/>
            <w:shd w:val="clear" w:color="auto" w:fill="FABF8F"/>
          </w:tcPr>
          <w:p w:rsidR="00894BFE" w:rsidRPr="00640614" w:rsidRDefault="00894BFE" w:rsidP="00DF2907">
            <w:pPr>
              <w:rPr>
                <w:rFonts w:cs="Tahoma"/>
                <w:b/>
                <w:noProof/>
                <w:color w:val="000000"/>
                <w:szCs w:val="18"/>
                <w:lang w:val="fr-FR" w:eastAsia="x-none"/>
              </w:rPr>
            </w:pPr>
            <w:r w:rsidRPr="00640614">
              <w:rPr>
                <w:rFonts w:cs="Tahoma"/>
                <w:b/>
                <w:noProof/>
                <w:color w:val="000000"/>
                <w:szCs w:val="18"/>
                <w:lang w:val="fr-FR" w:eastAsia="x-none"/>
              </w:rPr>
              <w:t>Licence éligible</w:t>
            </w:r>
          </w:p>
        </w:tc>
        <w:tc>
          <w:tcPr>
            <w:tcW w:w="3600" w:type="dxa"/>
            <w:shd w:val="clear" w:color="auto" w:fill="FABF8F"/>
          </w:tcPr>
          <w:p w:rsidR="00894BFE" w:rsidRPr="00640614" w:rsidRDefault="00894BFE" w:rsidP="00DF2907">
            <w:pPr>
              <w:rPr>
                <w:rFonts w:cs="Tahoma"/>
                <w:b/>
                <w:noProof/>
                <w:color w:val="000000"/>
                <w:szCs w:val="18"/>
                <w:lang w:val="fr-FR" w:eastAsia="x-none"/>
              </w:rPr>
            </w:pPr>
            <w:r w:rsidRPr="00640614">
              <w:rPr>
                <w:rFonts w:cs="Tahoma"/>
                <w:b/>
                <w:noProof/>
                <w:color w:val="000000"/>
                <w:lang w:val="fr-FR"/>
              </w:rPr>
              <w:t>Licence et avantages complémentaires</w:t>
            </w:r>
          </w:p>
        </w:tc>
      </w:tr>
      <w:tr w:rsidR="00894BFE" w:rsidRPr="00640614" w:rsidTr="00DF2907">
        <w:trPr>
          <w:trHeight w:val="70"/>
        </w:trPr>
        <w:tc>
          <w:tcPr>
            <w:tcW w:w="4500" w:type="dxa"/>
          </w:tcPr>
          <w:p w:rsidR="00894BFE" w:rsidRPr="00640614" w:rsidRDefault="00894BFE" w:rsidP="00DF2907">
            <w:pPr>
              <w:rPr>
                <w:rFonts w:cs="Tahoma"/>
                <w:noProof/>
                <w:color w:val="000000"/>
                <w:szCs w:val="18"/>
                <w:lang w:val="fr-FR" w:eastAsia="x-none"/>
              </w:rPr>
            </w:pPr>
            <w:r w:rsidRPr="00640614">
              <w:rPr>
                <w:rFonts w:cs="Tahoma"/>
                <w:noProof/>
                <w:color w:val="000000"/>
                <w:szCs w:val="18"/>
                <w:lang w:val="fr-FR" w:eastAsia="x-none"/>
              </w:rPr>
              <w:t>Connecteur Externe Lync Server 2010 Enterprise avec Software Assurance active au 1</w:t>
            </w:r>
            <w:r w:rsidRPr="00640614">
              <w:rPr>
                <w:rFonts w:cs="Tahoma"/>
                <w:noProof/>
                <w:color w:val="000000"/>
                <w:szCs w:val="18"/>
                <w:vertAlign w:val="superscript"/>
                <w:lang w:val="fr-FR" w:eastAsia="x-none"/>
              </w:rPr>
              <w:t>er </w:t>
            </w:r>
            <w:r w:rsidRPr="00640614">
              <w:rPr>
                <w:rFonts w:cs="Tahoma"/>
                <w:noProof/>
                <w:color w:val="000000"/>
                <w:szCs w:val="18"/>
                <w:lang w:val="fr-FR" w:eastAsia="x-none"/>
              </w:rPr>
              <w:t>décembre 2012</w:t>
            </w:r>
          </w:p>
        </w:tc>
        <w:tc>
          <w:tcPr>
            <w:tcW w:w="3600" w:type="dxa"/>
          </w:tcPr>
          <w:p w:rsidR="00894BFE" w:rsidRPr="00640614" w:rsidRDefault="00894BFE" w:rsidP="00DF2907">
            <w:pPr>
              <w:rPr>
                <w:rFonts w:cs="Tahoma"/>
                <w:noProof/>
                <w:color w:val="000000"/>
                <w:szCs w:val="18"/>
                <w:lang w:val="fr-FR" w:eastAsia="x-none"/>
              </w:rPr>
            </w:pPr>
            <w:r w:rsidRPr="00640614">
              <w:rPr>
                <w:rFonts w:cs="Tahoma"/>
                <w:noProof/>
                <w:color w:val="000000"/>
                <w:szCs w:val="18"/>
                <w:lang w:val="fr-FR" w:eastAsia="x-none"/>
              </w:rPr>
              <w:t>Licence Lync Server 2013</w:t>
            </w:r>
          </w:p>
        </w:tc>
      </w:tr>
      <w:tr w:rsidR="00894BFE" w:rsidRPr="00640614" w:rsidTr="00DF2907">
        <w:trPr>
          <w:trHeight w:val="70"/>
        </w:trPr>
        <w:tc>
          <w:tcPr>
            <w:tcW w:w="4500" w:type="dxa"/>
          </w:tcPr>
          <w:p w:rsidR="00894BFE" w:rsidRPr="00640614" w:rsidRDefault="00894BFE" w:rsidP="00DF2907">
            <w:pPr>
              <w:rPr>
                <w:rFonts w:cs="Tahoma"/>
                <w:noProof/>
                <w:color w:val="000000"/>
                <w:szCs w:val="18"/>
                <w:lang w:val="fr-FR" w:eastAsia="x-none"/>
              </w:rPr>
            </w:pPr>
            <w:r w:rsidRPr="00640614">
              <w:rPr>
                <w:rFonts w:cs="Tahoma"/>
                <w:noProof/>
                <w:color w:val="000000"/>
                <w:szCs w:val="18"/>
                <w:lang w:val="fr-FR" w:eastAsia="x-none"/>
              </w:rPr>
              <w:t>Connecteur Externe Lync Server 2010 Plus avec Software Assurance active au 1</w:t>
            </w:r>
            <w:r w:rsidRPr="00640614">
              <w:rPr>
                <w:rFonts w:cs="Tahoma"/>
                <w:noProof/>
                <w:color w:val="000000"/>
                <w:szCs w:val="18"/>
                <w:vertAlign w:val="superscript"/>
                <w:lang w:val="fr-FR" w:eastAsia="x-none"/>
              </w:rPr>
              <w:t>er </w:t>
            </w:r>
            <w:r w:rsidRPr="00640614">
              <w:rPr>
                <w:rFonts w:cs="Tahoma"/>
                <w:noProof/>
                <w:color w:val="000000"/>
                <w:szCs w:val="18"/>
                <w:lang w:val="fr-FR" w:eastAsia="x-none"/>
              </w:rPr>
              <w:t>décembre 2012</w:t>
            </w:r>
          </w:p>
        </w:tc>
        <w:tc>
          <w:tcPr>
            <w:tcW w:w="3600" w:type="dxa"/>
          </w:tcPr>
          <w:p w:rsidR="00894BFE" w:rsidRPr="00640614" w:rsidRDefault="00894BFE" w:rsidP="00DF2907">
            <w:pPr>
              <w:rPr>
                <w:rFonts w:cs="Tahoma"/>
                <w:noProof/>
                <w:color w:val="000000"/>
                <w:szCs w:val="18"/>
                <w:lang w:val="fr-FR" w:eastAsia="x-none"/>
              </w:rPr>
            </w:pPr>
            <w:r w:rsidRPr="00640614">
              <w:rPr>
                <w:rFonts w:cs="Tahoma"/>
                <w:noProof/>
                <w:color w:val="000000"/>
                <w:szCs w:val="18"/>
                <w:lang w:val="fr-FR" w:eastAsia="x-none"/>
              </w:rPr>
              <w:t>Licence Lync Server 2013</w:t>
            </w:r>
          </w:p>
        </w:tc>
      </w:tr>
      <w:tr w:rsidR="00894BFE" w:rsidRPr="00640614" w:rsidTr="00DF2907">
        <w:trPr>
          <w:trHeight w:val="70"/>
        </w:trPr>
        <w:tc>
          <w:tcPr>
            <w:tcW w:w="4500" w:type="dxa"/>
          </w:tcPr>
          <w:p w:rsidR="00894BFE" w:rsidRPr="00640614" w:rsidRDefault="00894BFE" w:rsidP="00DF2907">
            <w:pPr>
              <w:rPr>
                <w:rFonts w:cs="Tahoma"/>
                <w:noProof/>
                <w:color w:val="000000"/>
                <w:szCs w:val="18"/>
                <w:lang w:val="fr-FR" w:eastAsia="x-none"/>
              </w:rPr>
            </w:pPr>
            <w:r w:rsidRPr="00640614">
              <w:rPr>
                <w:rFonts w:cs="Tahoma"/>
                <w:noProof/>
                <w:color w:val="000000"/>
                <w:szCs w:val="18"/>
                <w:lang w:val="fr-FR" w:eastAsia="x-none"/>
              </w:rPr>
              <w:t>Connecteur Externe Lync Server 2010 Standard avec Software Assurance active au 1</w:t>
            </w:r>
            <w:r w:rsidRPr="00640614">
              <w:rPr>
                <w:rFonts w:cs="Tahoma"/>
                <w:noProof/>
                <w:color w:val="000000"/>
                <w:szCs w:val="18"/>
                <w:vertAlign w:val="superscript"/>
                <w:lang w:val="fr-FR" w:eastAsia="x-none"/>
              </w:rPr>
              <w:t>er </w:t>
            </w:r>
            <w:r w:rsidRPr="00640614">
              <w:rPr>
                <w:rFonts w:cs="Tahoma"/>
                <w:noProof/>
                <w:color w:val="000000"/>
                <w:szCs w:val="18"/>
                <w:lang w:val="fr-FR" w:eastAsia="x-none"/>
              </w:rPr>
              <w:t>décembre 2012</w:t>
            </w:r>
          </w:p>
        </w:tc>
        <w:tc>
          <w:tcPr>
            <w:tcW w:w="3600" w:type="dxa"/>
          </w:tcPr>
          <w:p w:rsidR="00894BFE" w:rsidRPr="00640614" w:rsidRDefault="00894BFE" w:rsidP="00DF2907">
            <w:pPr>
              <w:rPr>
                <w:rFonts w:cs="Tahoma"/>
                <w:noProof/>
                <w:color w:val="000000"/>
                <w:szCs w:val="18"/>
                <w:lang w:val="fr-FR" w:eastAsia="x-none"/>
              </w:rPr>
            </w:pPr>
            <w:r w:rsidRPr="00640614">
              <w:rPr>
                <w:rFonts w:cs="Tahoma"/>
                <w:noProof/>
                <w:color w:val="000000"/>
                <w:szCs w:val="18"/>
                <w:lang w:val="fr-FR" w:eastAsia="x-none"/>
              </w:rPr>
              <w:t>Licence Lync Server 2013</w:t>
            </w:r>
          </w:p>
        </w:tc>
      </w:tr>
    </w:tbl>
    <w:p w:rsidR="00894BFE" w:rsidRDefault="00894BFE" w:rsidP="00894BFE">
      <w:pPr>
        <w:rPr>
          <w:rFonts w:cs="Tahoma"/>
          <w:noProof/>
          <w:lang w:val="fr-FR"/>
        </w:rPr>
      </w:pPr>
    </w:p>
    <w:p w:rsidR="005C2D34" w:rsidRPr="00640614" w:rsidRDefault="005C2D34" w:rsidP="00894BFE">
      <w:pPr>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Les conditions générales suivantes s’appliquent aux concessions de licences ci</w:t>
      </w:r>
      <w:r w:rsidR="00C15BE8">
        <w:rPr>
          <w:rFonts w:cs="Tahoma"/>
          <w:noProof/>
          <w:color w:val="000000"/>
          <w:lang w:val="fr-FR"/>
        </w:rPr>
        <w:t>-</w:t>
      </w:r>
      <w:r w:rsidRPr="00640614">
        <w:rPr>
          <w:rFonts w:cs="Tahoma"/>
          <w:noProof/>
          <w:color w:val="000000"/>
          <w:lang w:val="fr-FR"/>
        </w:rPr>
        <w:t>dessus.</w:t>
      </w:r>
    </w:p>
    <w:p w:rsidR="00894BFE" w:rsidRPr="00640614" w:rsidRDefault="00894BFE" w:rsidP="00894BFE">
      <w:pPr>
        <w:ind w:left="720"/>
        <w:rPr>
          <w:rFonts w:cs="Tahoma"/>
          <w:noProof/>
          <w:lang w:val="fr-FR"/>
        </w:rPr>
      </w:pPr>
    </w:p>
    <w:p w:rsidR="00894BFE" w:rsidRPr="00B654C4" w:rsidRDefault="00894BFE" w:rsidP="004F4BF5">
      <w:pPr>
        <w:numPr>
          <w:ilvl w:val="0"/>
          <w:numId w:val="63"/>
        </w:numPr>
        <w:spacing w:after="60"/>
        <w:ind w:left="1440"/>
        <w:rPr>
          <w:rFonts w:cs="Tahoma"/>
          <w:noProof/>
          <w:spacing w:val="-2"/>
          <w:lang w:val="fr-FR"/>
        </w:rPr>
      </w:pPr>
      <w:r w:rsidRPr="00B654C4">
        <w:rPr>
          <w:rFonts w:cs="Tahoma"/>
          <w:noProof/>
          <w:color w:val="000000"/>
          <w:spacing w:val="-2"/>
          <w:u w:val="single"/>
          <w:lang w:val="fr-FR"/>
        </w:rPr>
        <w:t>Chemin de migration</w:t>
      </w:r>
      <w:r w:rsidRPr="00B654C4">
        <w:rPr>
          <w:rFonts w:cs="Tahoma"/>
          <w:noProof/>
          <w:color w:val="000000"/>
          <w:spacing w:val="-2"/>
          <w:lang w:val="fr-FR"/>
        </w:rPr>
        <w:t> :</w:t>
      </w:r>
      <w:r w:rsidRPr="00B654C4">
        <w:rPr>
          <w:rFonts w:cs="Tahoma"/>
          <w:noProof/>
          <w:color w:val="000000"/>
          <w:spacing w:val="-2"/>
          <w:szCs w:val="18"/>
          <w:lang w:val="fr-FR"/>
        </w:rPr>
        <w:t xml:space="preserve"> </w:t>
      </w:r>
      <w:r w:rsidRPr="00B654C4">
        <w:rPr>
          <w:rFonts w:cs="Tahoma"/>
          <w:noProof/>
          <w:color w:val="000000"/>
          <w:spacing w:val="-2"/>
          <w:lang w:val="fr-FR"/>
        </w:rPr>
        <w:t>Les clients qui ont souscrit une Software Assurance pour une Licence Éligible donnée active au 1</w:t>
      </w:r>
      <w:r w:rsidRPr="00B654C4">
        <w:rPr>
          <w:rFonts w:cs="Tahoma"/>
          <w:noProof/>
          <w:color w:val="000000"/>
          <w:spacing w:val="-2"/>
          <w:vertAlign w:val="superscript"/>
          <w:lang w:val="fr-FR"/>
        </w:rPr>
        <w:t>er </w:t>
      </w:r>
      <w:r w:rsidRPr="00B654C4">
        <w:rPr>
          <w:rFonts w:cs="Tahoma"/>
          <w:noProof/>
          <w:color w:val="000000"/>
          <w:spacing w:val="-2"/>
          <w:lang w:val="fr-FR"/>
        </w:rPr>
        <w:t>décembre 2012 et à la date de commercialisation de Lync Server 2013, peuvent migrer vers et utiliser le logiciel Lync Server 2013 au titre d’une Licence Complémentaire, au lieu du logiciel Lync Server 2010, au titre de la licence éligible Connecteur Externe correspondante.</w:t>
      </w:r>
    </w:p>
    <w:p w:rsidR="00894BFE" w:rsidRPr="00640614" w:rsidRDefault="00894BFE" w:rsidP="004F4BF5">
      <w:pPr>
        <w:numPr>
          <w:ilvl w:val="0"/>
          <w:numId w:val="113"/>
        </w:numPr>
        <w:spacing w:after="60"/>
        <w:ind w:left="1440"/>
        <w:rPr>
          <w:rFonts w:cs="Tahoma"/>
          <w:noProof/>
          <w:lang w:val="fr-FR"/>
        </w:rPr>
      </w:pPr>
      <w:r w:rsidRPr="00640614">
        <w:rPr>
          <w:rFonts w:cs="Tahoma"/>
          <w:noProof/>
          <w:color w:val="000000"/>
          <w:u w:val="single"/>
          <w:lang w:val="fr-FR"/>
        </w:rPr>
        <w:t>Droits d’utilisation</w:t>
      </w:r>
      <w:r w:rsidRPr="00640614">
        <w:rPr>
          <w:rFonts w:cs="Tahoma"/>
          <w:noProof/>
          <w:color w:val="000000"/>
          <w:lang w:val="fr-FR"/>
        </w:rPr>
        <w:t> :</w:t>
      </w:r>
      <w:r w:rsidRPr="00640614">
        <w:rPr>
          <w:rFonts w:cs="Tahoma"/>
          <w:noProof/>
          <w:color w:val="000000"/>
          <w:szCs w:val="18"/>
          <w:lang w:val="fr-FR" w:eastAsia="x-none"/>
        </w:rPr>
        <w:t xml:space="preserve"> Le droit d’utiliser le logiciel au moyen d’une licence complémentaire au titre de</w:t>
      </w:r>
      <w:r w:rsidR="00133355" w:rsidRPr="00640614">
        <w:rPr>
          <w:rFonts w:cs="Tahoma"/>
          <w:noProof/>
          <w:color w:val="000000"/>
          <w:szCs w:val="18"/>
          <w:lang w:val="fr-FR" w:eastAsia="x-none"/>
        </w:rPr>
        <w:t> </w:t>
      </w:r>
      <w:r w:rsidRPr="00640614">
        <w:rPr>
          <w:rFonts w:cs="Tahoma"/>
          <w:noProof/>
          <w:color w:val="000000"/>
          <w:szCs w:val="18"/>
          <w:lang w:val="fr-FR" w:eastAsia="x-none"/>
        </w:rPr>
        <w:t>cette offre prend fin à l’expiration du droit d’utiliser le logiciel au titre des licences éligibles correspondantes.</w:t>
      </w:r>
      <w:r w:rsidRPr="00640614">
        <w:rPr>
          <w:rFonts w:cs="Tahoma"/>
          <w:noProof/>
          <w:lang w:val="fr-FR"/>
        </w:rPr>
        <w:t xml:space="preserve"> </w:t>
      </w:r>
      <w:r w:rsidRPr="00640614">
        <w:rPr>
          <w:rFonts w:cs="Tahoma"/>
          <w:noProof/>
          <w:color w:val="000000"/>
          <w:lang w:val="fr-FR"/>
        </w:rPr>
        <w:t>L’utilisation de ce logiciel est régie par les droits d’utilisation dudit logiciel et par les conditions générales du contrat de licence en volume du client.</w:t>
      </w:r>
      <w:r w:rsidRPr="00640614">
        <w:rPr>
          <w:rFonts w:cs="Tahoma"/>
          <w:noProof/>
          <w:lang w:val="fr-FR"/>
        </w:rPr>
        <w:t xml:space="preserve"> </w:t>
      </w:r>
      <w:r w:rsidRPr="00640614">
        <w:rPr>
          <w:rFonts w:cs="Tahoma"/>
          <w:noProof/>
          <w:color w:val="000000"/>
          <w:lang w:val="fr-FR"/>
        </w:rPr>
        <w:t>Le droit d’utiliser le logiciel au moyen de la licence complémentaire qui est concédé au client au titre de cette offre est attesté par</w:t>
      </w:r>
      <w:r w:rsidR="00133355" w:rsidRPr="00640614">
        <w:rPr>
          <w:rFonts w:cs="Tahoma"/>
          <w:noProof/>
          <w:color w:val="000000"/>
          <w:lang w:val="fr-FR"/>
        </w:rPr>
        <w:t> </w:t>
      </w:r>
      <w:r w:rsidRPr="00640614">
        <w:rPr>
          <w:rFonts w:cs="Tahoma"/>
          <w:noProof/>
          <w:color w:val="000000"/>
          <w:lang w:val="fr-FR"/>
        </w:rPr>
        <w:t>la preuve de ses licences éligibles correspondantes et de sa Software Assurance, ainsi que par</w:t>
      </w:r>
      <w:r w:rsidR="00133355" w:rsidRPr="00640614">
        <w:rPr>
          <w:rFonts w:cs="Tahoma"/>
          <w:noProof/>
          <w:color w:val="000000"/>
          <w:lang w:val="fr-FR"/>
        </w:rPr>
        <w:t> </w:t>
      </w:r>
      <w:r w:rsidRPr="00640614">
        <w:rPr>
          <w:rFonts w:cs="Tahoma"/>
          <w:noProof/>
          <w:color w:val="000000"/>
          <w:lang w:val="fr-FR"/>
        </w:rPr>
        <w:t>cette notification de condition relative au produit.</w:t>
      </w:r>
    </w:p>
    <w:p w:rsidR="00894BFE" w:rsidRPr="00B654C4" w:rsidRDefault="00894BFE" w:rsidP="004F4BF5">
      <w:pPr>
        <w:numPr>
          <w:ilvl w:val="0"/>
          <w:numId w:val="65"/>
        </w:numPr>
        <w:spacing w:after="60"/>
        <w:ind w:left="1440"/>
        <w:rPr>
          <w:rFonts w:cs="Tahoma"/>
          <w:noProof/>
          <w:spacing w:val="-2"/>
          <w:lang w:val="fr-FR"/>
        </w:rPr>
      </w:pPr>
      <w:r w:rsidRPr="00B654C4">
        <w:rPr>
          <w:rFonts w:cs="Tahoma"/>
          <w:noProof/>
          <w:color w:val="000000"/>
          <w:spacing w:val="-2"/>
          <w:u w:val="single"/>
          <w:lang w:val="fr-FR"/>
        </w:rPr>
        <w:t>Licence et Software Assurance (L&amp;SA)</w:t>
      </w:r>
      <w:r w:rsidRPr="00B654C4">
        <w:rPr>
          <w:rFonts w:cs="Tahoma"/>
          <w:noProof/>
          <w:color w:val="000000"/>
          <w:spacing w:val="-2"/>
          <w:lang w:val="fr-FR"/>
        </w:rPr>
        <w:t> :</w:t>
      </w:r>
      <w:r w:rsidRPr="00B654C4">
        <w:rPr>
          <w:rFonts w:cs="Tahoma"/>
          <w:noProof/>
          <w:color w:val="000000"/>
          <w:spacing w:val="-2"/>
          <w:szCs w:val="18"/>
          <w:lang w:val="fr-FR" w:eastAsia="x-none"/>
        </w:rPr>
        <w:t xml:space="preserve"> La licence complémentaire comprend la Software Assurance. La Software Assurance de la licence complémentaire prendra fin à l’expiration des licences éligibles.</w:t>
      </w:r>
      <w:r w:rsidRPr="00B654C4">
        <w:rPr>
          <w:rFonts w:cs="Tahoma"/>
          <w:noProof/>
          <w:spacing w:val="-2"/>
          <w:lang w:val="fr-FR"/>
        </w:rPr>
        <w:t xml:space="preserve"> </w:t>
      </w:r>
      <w:r w:rsidRPr="00B654C4">
        <w:rPr>
          <w:rFonts w:cs="Tahoma"/>
          <w:noProof/>
          <w:color w:val="000000"/>
          <w:spacing w:val="-2"/>
          <w:lang w:val="fr-FR"/>
        </w:rPr>
        <w:t>À l’expiration de la Software Assurance pour les Licences Éligibles, le client peut renouveler la Software Assurance pour la licence complémentaire sans avoir à acheter séparément une nouvelle licence.</w:t>
      </w:r>
    </w:p>
    <w:p w:rsidR="00894BFE" w:rsidRPr="00640614" w:rsidRDefault="00894BFE" w:rsidP="004F4BF5">
      <w:pPr>
        <w:numPr>
          <w:ilvl w:val="0"/>
          <w:numId w:val="64"/>
        </w:numPr>
        <w:spacing w:after="60"/>
        <w:ind w:left="1440"/>
        <w:rPr>
          <w:rFonts w:cs="Tahoma"/>
          <w:noProof/>
          <w:lang w:val="fr-FR"/>
        </w:rPr>
      </w:pPr>
      <w:r w:rsidRPr="00640614">
        <w:rPr>
          <w:rFonts w:cs="Tahoma"/>
          <w:noProof/>
          <w:color w:val="000000"/>
          <w:u w:val="single"/>
          <w:lang w:val="fr-FR"/>
        </w:rPr>
        <w:t>Commandes de régularisation</w:t>
      </w:r>
      <w:r w:rsidRPr="00640614">
        <w:rPr>
          <w:rFonts w:cs="Tahoma"/>
          <w:noProof/>
          <w:color w:val="000000"/>
          <w:lang w:val="fr-FR"/>
        </w:rPr>
        <w:t> :</w:t>
      </w:r>
      <w:r w:rsidRPr="00640614">
        <w:rPr>
          <w:rFonts w:eastAsia="Times New Roman" w:cs="Tahoma"/>
          <w:noProof/>
          <w:color w:val="000000"/>
          <w:szCs w:val="18"/>
          <w:lang w:val="fr-FR" w:eastAsia="x-none"/>
        </w:rPr>
        <w:t xml:space="preserve"> </w:t>
      </w:r>
      <w:r w:rsidRPr="00640614">
        <w:rPr>
          <w:rFonts w:cs="Tahoma"/>
          <w:noProof/>
          <w:color w:val="000000"/>
          <w:lang w:val="fr-FR"/>
        </w:rPr>
        <w:t>Pour les clients ayant conclu un Contrat Entreprise et éligibles aux licences complémentaires et aux droits décrits ci</w:t>
      </w:r>
      <w:r w:rsidR="00C15BE8">
        <w:rPr>
          <w:rFonts w:cs="Tahoma"/>
          <w:noProof/>
          <w:color w:val="000000"/>
          <w:lang w:val="fr-FR"/>
        </w:rPr>
        <w:t>-</w:t>
      </w:r>
      <w:r w:rsidRPr="00640614">
        <w:rPr>
          <w:rFonts w:cs="Tahoma"/>
          <w:noProof/>
          <w:color w:val="000000"/>
          <w:lang w:val="fr-FR"/>
        </w:rPr>
        <w:t>avant, les licences Connecteur Lync Server 2010 Enterprise, Connecteur Externe Lync Server 2010 Plus et Connecteur Externe Lync Server 2010 Standard acquises dans le cadre de la procédure de régularisation annuelle sont également des Licences Éligibles.</w:t>
      </w:r>
    </w:p>
    <w:p w:rsidR="00894BFE" w:rsidRPr="00640614" w:rsidRDefault="00894BFE" w:rsidP="004F4BF5">
      <w:pPr>
        <w:numPr>
          <w:ilvl w:val="0"/>
          <w:numId w:val="76"/>
        </w:numPr>
        <w:spacing w:after="60"/>
        <w:ind w:left="1440"/>
        <w:rPr>
          <w:rFonts w:cs="Tahoma"/>
          <w:noProof/>
          <w:lang w:val="fr-FR"/>
        </w:rPr>
      </w:pPr>
      <w:r w:rsidRPr="00640614">
        <w:rPr>
          <w:rFonts w:cs="Tahoma"/>
          <w:noProof/>
          <w:color w:val="000000"/>
          <w:u w:val="single"/>
          <w:lang w:val="fr-FR"/>
        </w:rPr>
        <w:t>Contrats d’abonnement</w:t>
      </w:r>
      <w:r w:rsidRPr="00640614">
        <w:rPr>
          <w:rFonts w:cs="Tahoma"/>
          <w:noProof/>
          <w:color w:val="000000"/>
          <w:lang w:val="fr-FR"/>
        </w:rPr>
        <w:t> :</w:t>
      </w:r>
      <w:r w:rsidRPr="00640614">
        <w:rPr>
          <w:rFonts w:cs="Tahoma"/>
          <w:noProof/>
          <w:color w:val="000000"/>
          <w:szCs w:val="18"/>
          <w:lang w:val="fr-FR" w:eastAsia="x-none"/>
        </w:rPr>
        <w:t xml:space="preserve"> </w:t>
      </w:r>
      <w:r w:rsidRPr="00640614">
        <w:rPr>
          <w:rFonts w:cs="Tahoma"/>
          <w:noProof/>
          <w:lang w:val="fr-FR"/>
        </w:rPr>
        <w:t>Les contrats Souscription Entreprise, Open Value Souscription, Campus et</w:t>
      </w:r>
      <w:r w:rsidR="00133355" w:rsidRPr="00640614">
        <w:rPr>
          <w:rFonts w:cs="Tahoma"/>
          <w:noProof/>
          <w:lang w:val="fr-FR"/>
        </w:rPr>
        <w:t> </w:t>
      </w:r>
      <w:r w:rsidRPr="00640614">
        <w:rPr>
          <w:rFonts w:cs="Tahoma"/>
          <w:noProof/>
          <w:lang w:val="fr-FR"/>
        </w:rPr>
        <w:t>School et les Accords de Mise en Œuvre de Solutions Éducation et Open Value Souscription</w:t>
      </w:r>
      <w:r w:rsidR="00C15BE8">
        <w:rPr>
          <w:rFonts w:cs="Tahoma"/>
          <w:noProof/>
          <w:lang w:val="fr-FR"/>
        </w:rPr>
        <w:t>-</w:t>
      </w:r>
      <w:r w:rsidRPr="00640614">
        <w:rPr>
          <w:rFonts w:cs="Tahoma"/>
          <w:noProof/>
          <w:lang w:val="fr-FR"/>
        </w:rPr>
        <w:t xml:space="preserve">Solutions Éducation donnent temporairement droit aux mêmes avantages, aux mêmes conditions, jusqu’à l’expiration de l’Accord de Mise en Œuvre (ou du contrat, pour Open Value). </w:t>
      </w:r>
      <w:r w:rsidRPr="00640614">
        <w:rPr>
          <w:rFonts w:cs="Tahoma"/>
          <w:noProof/>
          <w:color w:val="000000"/>
          <w:lang w:val="fr-FR"/>
        </w:rPr>
        <w:t>Le client doit toutefois conserver son abonnement.</w:t>
      </w:r>
      <w:r w:rsidRPr="00640614">
        <w:rPr>
          <w:rFonts w:cs="Tahoma"/>
          <w:noProof/>
          <w:lang w:val="fr-FR"/>
        </w:rPr>
        <w:t xml:space="preserve"> </w:t>
      </w:r>
      <w:r w:rsidRPr="00640614">
        <w:rPr>
          <w:rFonts w:cs="Tahoma"/>
          <w:noProof/>
          <w:color w:val="000000"/>
          <w:lang w:val="fr-FR"/>
        </w:rPr>
        <w:t>Ces avantages ne deviennent permanents qu’à l’exercice de l’option d’achat et restent régis par les conditions générales du contrat de licence du client.</w:t>
      </w:r>
    </w:p>
    <w:p w:rsidR="00894BFE" w:rsidRPr="00640614" w:rsidRDefault="00894BFE" w:rsidP="004F4BF5">
      <w:pPr>
        <w:numPr>
          <w:ilvl w:val="0"/>
          <w:numId w:val="114"/>
        </w:numPr>
        <w:spacing w:after="60"/>
        <w:ind w:left="1440"/>
        <w:rPr>
          <w:rFonts w:cs="Tahoma"/>
          <w:noProof/>
          <w:lang w:val="fr-FR"/>
        </w:rPr>
      </w:pPr>
      <w:r w:rsidRPr="00640614">
        <w:rPr>
          <w:rFonts w:cs="Tahoma"/>
          <w:noProof/>
          <w:u w:val="single"/>
          <w:lang w:val="fr-FR"/>
        </w:rPr>
        <w:t>Transitions des contrats Campus et School</w:t>
      </w:r>
      <w:r w:rsidRPr="00640614">
        <w:rPr>
          <w:rFonts w:cs="Tahoma"/>
          <w:noProof/>
          <w:lang w:val="fr-FR"/>
        </w:rPr>
        <w:t> :</w:t>
      </w:r>
      <w:r w:rsidRPr="00640614">
        <w:rPr>
          <w:rFonts w:cs="Tahoma"/>
          <w:noProof/>
          <w:szCs w:val="18"/>
          <w:lang w:val="fr-FR" w:eastAsia="x-none"/>
        </w:rPr>
        <w:t xml:space="preserve"> </w:t>
      </w:r>
      <w:r w:rsidRPr="00640614">
        <w:rPr>
          <w:rFonts w:cs="Tahoma"/>
          <w:noProof/>
          <w:lang w:val="fr-FR"/>
        </w:rPr>
        <w:t>Pour les clients choisissant d’effectuer la transition à</w:t>
      </w:r>
      <w:r w:rsidR="00133355" w:rsidRPr="00640614">
        <w:rPr>
          <w:rFonts w:cs="Tahoma"/>
          <w:noProof/>
          <w:lang w:val="fr-FR"/>
        </w:rPr>
        <w:t> </w:t>
      </w:r>
      <w:r w:rsidRPr="00640614">
        <w:rPr>
          <w:rFonts w:cs="Tahoma"/>
          <w:noProof/>
          <w:lang w:val="fr-FR"/>
        </w:rPr>
        <w:t>mi</w:t>
      </w:r>
      <w:r w:rsidR="00C15BE8">
        <w:rPr>
          <w:rFonts w:cs="Tahoma"/>
          <w:noProof/>
          <w:lang w:val="fr-FR"/>
        </w:rPr>
        <w:t>-</w:t>
      </w:r>
      <w:r w:rsidRPr="00640614">
        <w:rPr>
          <w:rFonts w:cs="Tahoma"/>
          <w:noProof/>
          <w:lang w:val="fr-FR"/>
        </w:rPr>
        <w:t>durée des contrats Campus et School vers des Accords de Mise en Œuvre de Solutions Éducation ou des contrats Open Value Souscription – Solutions Éducation tout en maintenant un</w:t>
      </w:r>
      <w:r w:rsidR="00133355" w:rsidRPr="00640614">
        <w:rPr>
          <w:rFonts w:cs="Tahoma"/>
          <w:noProof/>
          <w:lang w:val="fr-FR"/>
        </w:rPr>
        <w:t> </w:t>
      </w:r>
      <w:r w:rsidRPr="00640614">
        <w:rPr>
          <w:rFonts w:cs="Tahoma"/>
          <w:noProof/>
          <w:lang w:val="fr-FR"/>
        </w:rPr>
        <w:t>abonnement continu :</w:t>
      </w:r>
    </w:p>
    <w:p w:rsidR="00894BFE" w:rsidRPr="005C2D34" w:rsidRDefault="00894BFE" w:rsidP="004F4BF5">
      <w:pPr>
        <w:pStyle w:val="ListParagraph"/>
        <w:numPr>
          <w:ilvl w:val="0"/>
          <w:numId w:val="100"/>
        </w:numPr>
        <w:autoSpaceDE/>
        <w:autoSpaceDN/>
        <w:adjustRightInd/>
        <w:spacing w:after="60"/>
        <w:ind w:left="1980"/>
        <w:contextualSpacing w:val="0"/>
        <w:rPr>
          <w:rFonts w:ascii="Tahoma" w:hAnsi="Tahoma" w:cs="Tahoma"/>
          <w:noProof/>
          <w:sz w:val="18"/>
          <w:szCs w:val="18"/>
          <w:lang w:val="fr-FR"/>
        </w:rPr>
      </w:pPr>
      <w:r w:rsidRPr="005C2D34">
        <w:rPr>
          <w:rFonts w:ascii="Tahoma" w:hAnsi="Tahoma" w:cs="Tahoma"/>
          <w:noProof/>
          <w:sz w:val="18"/>
          <w:szCs w:val="18"/>
          <w:lang w:val="fr-FR"/>
        </w:rPr>
        <w:t xml:space="preserve">Les mêmes droits sont accordés temporairement, aux mêmes conditions, jusqu’à l’expiration de leur Accord de Mise en Œuvre de Solutions Éducation ou contrat Open Value Souscription – Solutions Éducation, respectivement. </w:t>
      </w:r>
    </w:p>
    <w:p w:rsidR="00894BFE" w:rsidRPr="005C2D34" w:rsidRDefault="00894BFE" w:rsidP="004F4BF5">
      <w:pPr>
        <w:pStyle w:val="ListParagraph"/>
        <w:numPr>
          <w:ilvl w:val="0"/>
          <w:numId w:val="100"/>
        </w:numPr>
        <w:autoSpaceDE/>
        <w:autoSpaceDN/>
        <w:adjustRightInd/>
        <w:spacing w:after="60"/>
        <w:ind w:left="1980"/>
        <w:contextualSpacing w:val="0"/>
        <w:rPr>
          <w:rFonts w:ascii="Tahoma" w:hAnsi="Tahoma" w:cs="Tahoma"/>
          <w:noProof/>
          <w:sz w:val="18"/>
          <w:szCs w:val="18"/>
          <w:lang w:val="fr-FR"/>
        </w:rPr>
      </w:pPr>
      <w:bookmarkStart w:id="1371" w:name="_66_Lync_Server"/>
      <w:bookmarkStart w:id="1372" w:name="_Toc336338327"/>
      <w:bookmarkEnd w:id="1371"/>
      <w:r w:rsidRPr="005C2D34">
        <w:rPr>
          <w:rFonts w:ascii="Tahoma" w:hAnsi="Tahoma" w:cs="Tahoma"/>
          <w:noProof/>
          <w:sz w:val="18"/>
          <w:szCs w:val="18"/>
          <w:lang w:val="fr-FR"/>
        </w:rPr>
        <w:t>Ces droits ne deviennent permanents qu’à l’exercice de l’option d’achat et restent régis par les conditions générales du contrat de licence du client.</w:t>
      </w:r>
    </w:p>
    <w:p w:rsidR="00894BFE" w:rsidRPr="00640614" w:rsidRDefault="00894BFE" w:rsidP="00894BFE">
      <w:pPr>
        <w:rPr>
          <w:rFonts w:cs="Tahoma"/>
          <w:noProof/>
          <w:lang w:val="fr-FR"/>
        </w:rPr>
      </w:pPr>
    </w:p>
    <w:p w:rsidR="00894BFE" w:rsidRPr="00640614" w:rsidRDefault="00894BFE" w:rsidP="00894BFE">
      <w:pPr>
        <w:pStyle w:val="Heading3"/>
        <w:rPr>
          <w:rFonts w:ascii="Tahoma" w:hAnsi="Tahoma" w:cs="Tahoma"/>
          <w:noProof/>
        </w:rPr>
      </w:pPr>
      <w:bookmarkStart w:id="1373" w:name="Srv_57OfficeCommSvrOnlineStd"/>
      <w:bookmarkStart w:id="1374" w:name="Srv_56MicrosoftDynamicsCRM2011"/>
      <w:bookmarkStart w:id="1375" w:name="Srv_67MicrosoftDynamicsCRM2011"/>
      <w:bookmarkStart w:id="1376" w:name="_63_Microsoft_Dynamics"/>
      <w:bookmarkStart w:id="1377" w:name="_Toc345703250"/>
      <w:bookmarkEnd w:id="1372"/>
      <w:bookmarkEnd w:id="1373"/>
      <w:bookmarkEnd w:id="1374"/>
      <w:bookmarkEnd w:id="1375"/>
      <w:bookmarkEnd w:id="1376"/>
      <w:r w:rsidRPr="00640614">
        <w:rPr>
          <w:rFonts w:ascii="Tahoma" w:hAnsi="Tahoma" w:cs="Tahoma"/>
          <w:noProof/>
          <w:color w:val="F66400"/>
          <w:sz w:val="22"/>
          <w:vertAlign w:val="superscript"/>
          <w:lang w:eastAsia="x-none"/>
        </w:rPr>
        <w:t>6</w:t>
      </w:r>
      <w:r w:rsidR="004F3D35">
        <w:rPr>
          <w:rFonts w:ascii="Tahoma" w:hAnsi="Tahoma" w:cs="Tahoma"/>
          <w:noProof/>
          <w:color w:val="F66400"/>
          <w:sz w:val="22"/>
          <w:vertAlign w:val="superscript"/>
          <w:lang w:eastAsia="x-none"/>
        </w:rPr>
        <w:t>4</w:t>
      </w:r>
      <w:r w:rsidRPr="00640614">
        <w:rPr>
          <w:rFonts w:ascii="Tahoma" w:hAnsi="Tahoma" w:cs="Tahoma"/>
          <w:noProof/>
          <w:color w:val="F66400"/>
          <w:sz w:val="22"/>
          <w:lang w:eastAsia="x-none"/>
        </w:rPr>
        <w:t xml:space="preserve"> Microsoft Dynamics AX 2012 R2</w:t>
      </w:r>
      <w:bookmarkEnd w:id="1377"/>
    </w:p>
    <w:p w:rsidR="00894BFE" w:rsidRPr="00640614" w:rsidRDefault="00894BFE" w:rsidP="00894BFE">
      <w:pPr>
        <w:rPr>
          <w:rFonts w:cs="Tahoma"/>
          <w:noProof/>
          <w:lang w:val="fr-FR"/>
        </w:rPr>
      </w:pPr>
    </w:p>
    <w:p w:rsidR="00894BFE" w:rsidRPr="00640614" w:rsidRDefault="00894BFE" w:rsidP="00894BFE">
      <w:pPr>
        <w:spacing w:after="60"/>
        <w:ind w:left="734" w:hanging="14"/>
        <w:rPr>
          <w:rFonts w:cs="Tahoma"/>
          <w:noProof/>
          <w:lang w:val="fr-FR"/>
        </w:rPr>
      </w:pPr>
      <w:r w:rsidRPr="00640614">
        <w:rPr>
          <w:rFonts w:cs="Tahoma"/>
          <w:b/>
          <w:noProof/>
          <w:lang w:val="fr-FR"/>
        </w:rPr>
        <w:t>Localisations et traductions</w:t>
      </w:r>
    </w:p>
    <w:p w:rsidR="00894BFE" w:rsidRPr="00640614" w:rsidRDefault="00894BFE" w:rsidP="00133355">
      <w:pPr>
        <w:ind w:left="734" w:hanging="14"/>
        <w:rPr>
          <w:rFonts w:cs="Tahoma"/>
          <w:noProof/>
          <w:lang w:val="fr-FR"/>
        </w:rPr>
      </w:pPr>
      <w:r w:rsidRPr="00640614">
        <w:rPr>
          <w:rFonts w:cs="Tahoma"/>
          <w:noProof/>
          <w:color w:val="000000"/>
          <w:szCs w:val="20"/>
          <w:lang w:val="fr-FR"/>
        </w:rPr>
        <w:t>Microsoft Dynamics AX sera localisé, traduit, supporté et commercialisé par Microsoft dans certains pays et</w:t>
      </w:r>
      <w:r w:rsidR="00133355" w:rsidRPr="00640614">
        <w:rPr>
          <w:rFonts w:cs="Tahoma"/>
          <w:noProof/>
          <w:color w:val="000000"/>
          <w:szCs w:val="20"/>
          <w:lang w:val="fr-FR"/>
        </w:rPr>
        <w:t> </w:t>
      </w:r>
      <w:r w:rsidRPr="00640614">
        <w:rPr>
          <w:rFonts w:cs="Tahoma"/>
          <w:noProof/>
          <w:color w:val="000000"/>
          <w:szCs w:val="20"/>
          <w:lang w:val="fr-FR"/>
        </w:rPr>
        <w:t>dans certaines langues.</w:t>
      </w:r>
      <w:r w:rsidRPr="00640614">
        <w:rPr>
          <w:rFonts w:cs="Tahoma"/>
          <w:noProof/>
          <w:lang w:val="fr-FR"/>
        </w:rPr>
        <w:t xml:space="preserve"> </w:t>
      </w:r>
      <w:r w:rsidRPr="00640614">
        <w:rPr>
          <w:rFonts w:cs="Tahoma"/>
          <w:noProof/>
          <w:color w:val="000000"/>
          <w:lang w:val="fr-FR"/>
        </w:rPr>
        <w:t>Reportez</w:t>
      </w:r>
      <w:r w:rsidR="00C15BE8">
        <w:rPr>
          <w:rFonts w:cs="Tahoma"/>
          <w:noProof/>
          <w:color w:val="000000"/>
          <w:lang w:val="fr-FR"/>
        </w:rPr>
        <w:t>-</w:t>
      </w:r>
      <w:r w:rsidRPr="00640614">
        <w:rPr>
          <w:rFonts w:cs="Tahoma"/>
          <w:noProof/>
          <w:color w:val="000000"/>
          <w:lang w:val="fr-FR"/>
        </w:rPr>
        <w:t xml:space="preserve">vous au site </w:t>
      </w:r>
      <w:r w:rsidR="00133355" w:rsidRPr="00640614">
        <w:rPr>
          <w:rFonts w:cs="Tahoma"/>
          <w:noProof/>
          <w:color w:val="000000"/>
          <w:lang w:val="fr-FR"/>
        </w:rPr>
        <w:br/>
      </w:r>
      <w:hyperlink r:id="rId45" w:history="1">
        <w:r w:rsidR="00133355" w:rsidRPr="00640614">
          <w:rPr>
            <w:rStyle w:val="Hyperlink"/>
            <w:rFonts w:cs="Tahoma"/>
            <w:noProof/>
            <w:lang w:val="fr-FR"/>
          </w:rPr>
          <w:t>http://www.microsoft.com/en-us/dynamics/erp-explore-ax-capabilities.aspx</w:t>
        </w:r>
      </w:hyperlink>
      <w:r w:rsidRPr="00640614">
        <w:rPr>
          <w:rFonts w:cs="Tahoma"/>
          <w:noProof/>
          <w:color w:val="000000"/>
          <w:lang w:val="fr-FR"/>
        </w:rPr>
        <w:t xml:space="preserve"> pour connaître la disponibilité des versions traduites et localisées par Microsoft.</w:t>
      </w:r>
    </w:p>
    <w:p w:rsidR="00894BFE" w:rsidRPr="00640614" w:rsidRDefault="00894BFE" w:rsidP="00894BFE">
      <w:pPr>
        <w:ind w:left="720"/>
        <w:rPr>
          <w:rFonts w:cs="Tahoma"/>
          <w:noProof/>
          <w:lang w:val="fr-FR"/>
        </w:rPr>
      </w:pPr>
    </w:p>
    <w:p w:rsidR="00894BFE" w:rsidRPr="005C2D34" w:rsidRDefault="00894BFE" w:rsidP="00133355">
      <w:pPr>
        <w:pStyle w:val="PURBody-Indented"/>
        <w:spacing w:after="0"/>
        <w:ind w:left="720"/>
        <w:rPr>
          <w:rFonts w:ascii="Tahoma" w:hAnsi="Tahoma" w:cs="Tahoma"/>
          <w:noProof/>
          <w:sz w:val="18"/>
          <w:szCs w:val="18"/>
          <w:lang w:val="fr-FR"/>
        </w:rPr>
      </w:pPr>
      <w:r w:rsidRPr="005C2D34">
        <w:rPr>
          <w:rFonts w:ascii="Tahoma" w:hAnsi="Tahoma" w:cs="Tahoma"/>
          <w:noProof/>
          <w:color w:val="000000"/>
          <w:sz w:val="18"/>
          <w:szCs w:val="18"/>
          <w:lang w:val="fr-FR"/>
        </w:rPr>
        <w:t>Microsoft reconnaît qu’il est possible que vous souhaitiez utiliser certains modules ou fonctionnalités localisés et</w:t>
      </w:r>
      <w:r w:rsidR="002007F9" w:rsidRPr="005C2D34">
        <w:rPr>
          <w:rFonts w:ascii="Tahoma" w:hAnsi="Tahoma" w:cs="Tahoma"/>
          <w:noProof/>
          <w:color w:val="000000"/>
          <w:sz w:val="18"/>
          <w:szCs w:val="18"/>
          <w:lang w:val="fr-FR"/>
        </w:rPr>
        <w:t xml:space="preserve"> </w:t>
      </w:r>
      <w:r w:rsidRPr="005C2D34">
        <w:rPr>
          <w:rFonts w:ascii="Tahoma" w:hAnsi="Tahoma" w:cs="Tahoma"/>
          <w:noProof/>
          <w:color w:val="000000"/>
          <w:sz w:val="18"/>
          <w:szCs w:val="18"/>
          <w:lang w:val="fr-FR"/>
        </w:rPr>
        <w:t>/</w:t>
      </w:r>
      <w:r w:rsidR="002007F9" w:rsidRPr="005C2D34">
        <w:rPr>
          <w:rFonts w:ascii="Tahoma" w:hAnsi="Tahoma" w:cs="Tahoma"/>
          <w:noProof/>
          <w:color w:val="000000"/>
          <w:sz w:val="18"/>
          <w:szCs w:val="18"/>
          <w:lang w:val="fr-FR"/>
        </w:rPr>
        <w:t xml:space="preserve"> </w:t>
      </w:r>
      <w:r w:rsidRPr="005C2D34">
        <w:rPr>
          <w:rFonts w:ascii="Tahoma" w:hAnsi="Tahoma" w:cs="Tahoma"/>
          <w:noProof/>
          <w:color w:val="000000"/>
          <w:sz w:val="18"/>
          <w:szCs w:val="18"/>
          <w:lang w:val="fr-FR"/>
        </w:rPr>
        <w: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w:t>
      </w:r>
      <w:r w:rsidR="00133355" w:rsidRPr="005C2D34">
        <w:rPr>
          <w:rFonts w:ascii="Tahoma" w:hAnsi="Tahoma" w:cs="Tahoma"/>
          <w:noProof/>
          <w:color w:val="000000"/>
          <w:sz w:val="18"/>
          <w:szCs w:val="18"/>
          <w:lang w:val="fr-FR"/>
        </w:rPr>
        <w:t> </w:t>
      </w:r>
      <w:r w:rsidRPr="005C2D34">
        <w:rPr>
          <w:rFonts w:ascii="Tahoma" w:hAnsi="Tahoma" w:cs="Tahoma"/>
          <w:noProof/>
          <w:color w:val="000000"/>
          <w:sz w:val="18"/>
          <w:szCs w:val="18"/>
          <w:lang w:val="fr-FR"/>
        </w:rPr>
        <w:t>fonctionnement ou à l’adéquation de toute version localisée et</w:t>
      </w:r>
      <w:r w:rsidR="002007F9" w:rsidRPr="005C2D34">
        <w:rPr>
          <w:rFonts w:ascii="Tahoma" w:hAnsi="Tahoma" w:cs="Tahoma"/>
          <w:noProof/>
          <w:color w:val="000000"/>
          <w:sz w:val="18"/>
          <w:szCs w:val="18"/>
          <w:lang w:val="fr-FR"/>
        </w:rPr>
        <w:t xml:space="preserve"> </w:t>
      </w:r>
      <w:r w:rsidRPr="005C2D34">
        <w:rPr>
          <w:rFonts w:ascii="Tahoma" w:hAnsi="Tahoma" w:cs="Tahoma"/>
          <w:noProof/>
          <w:color w:val="000000"/>
          <w:sz w:val="18"/>
          <w:szCs w:val="18"/>
          <w:lang w:val="fr-FR"/>
        </w:rPr>
        <w:t>/</w:t>
      </w:r>
      <w:r w:rsidR="002007F9" w:rsidRPr="005C2D34">
        <w:rPr>
          <w:rFonts w:ascii="Tahoma" w:hAnsi="Tahoma" w:cs="Tahoma"/>
          <w:noProof/>
          <w:color w:val="000000"/>
          <w:sz w:val="18"/>
          <w:szCs w:val="18"/>
          <w:lang w:val="fr-FR"/>
        </w:rPr>
        <w:t xml:space="preserve"> </w:t>
      </w:r>
      <w:r w:rsidRPr="005C2D34">
        <w:rPr>
          <w:rFonts w:ascii="Tahoma" w:hAnsi="Tahoma" w:cs="Tahoma"/>
          <w:noProof/>
          <w:color w:val="000000"/>
          <w:sz w:val="18"/>
          <w:szCs w:val="18"/>
          <w:lang w:val="fr-FR"/>
        </w:rPr>
        <w:t>ou traduite des logiciels (y compris les services en ligne rendus disponibles par ces logiciels) utilisée en</w:t>
      </w:r>
      <w:r w:rsidR="00C15BE8" w:rsidRPr="005C2D34">
        <w:rPr>
          <w:rFonts w:ascii="Tahoma" w:hAnsi="Tahoma" w:cs="Tahoma"/>
          <w:noProof/>
          <w:color w:val="000000"/>
          <w:sz w:val="18"/>
          <w:szCs w:val="18"/>
          <w:lang w:val="fr-FR"/>
        </w:rPr>
        <w:t>-</w:t>
      </w:r>
      <w:r w:rsidRPr="005C2D34">
        <w:rPr>
          <w:rFonts w:ascii="Tahoma" w:hAnsi="Tahoma" w:cs="Tahoma"/>
          <w:noProof/>
          <w:color w:val="000000"/>
          <w:sz w:val="18"/>
          <w:szCs w:val="18"/>
          <w:lang w:val="fr-FR"/>
        </w:rPr>
        <w:t>dehors du territoire pour lequel elle a été créée et dans lequel Microsoft rend ces logiciels ou services généralement disponibles dans le commerce.</w:t>
      </w:r>
      <w:r w:rsidRPr="005C2D34">
        <w:rPr>
          <w:rFonts w:ascii="Tahoma" w:hAnsi="Tahoma" w:cs="Tahoma"/>
          <w:noProof/>
          <w:sz w:val="18"/>
          <w:szCs w:val="18"/>
          <w:lang w:val="fr-FR"/>
        </w:rPr>
        <w:t xml:space="preserve"> </w:t>
      </w:r>
      <w:r w:rsidRPr="005C2D34">
        <w:rPr>
          <w:rFonts w:ascii="Tahoma" w:hAnsi="Tahoma" w:cs="Tahoma"/>
          <w:noProof/>
          <w:color w:val="000000"/>
          <w:sz w:val="18"/>
          <w:szCs w:val="18"/>
          <w:lang w:val="fr-FR"/>
        </w:rPr>
        <w:t>Renseignez</w:t>
      </w:r>
      <w:r w:rsidR="00EB3987" w:rsidRPr="005C2D34">
        <w:rPr>
          <w:rFonts w:ascii="Tahoma" w:hAnsi="Tahoma" w:cs="Tahoma"/>
          <w:noProof/>
          <w:color w:val="000000"/>
          <w:sz w:val="18"/>
          <w:szCs w:val="18"/>
          <w:lang w:val="fr-FR"/>
        </w:rPr>
        <w:t xml:space="preserve"> – </w:t>
      </w:r>
      <w:r w:rsidRPr="005C2D34">
        <w:rPr>
          <w:rFonts w:ascii="Tahoma" w:hAnsi="Tahoma" w:cs="Tahoma"/>
          <w:noProof/>
          <w:color w:val="000000"/>
          <w:sz w:val="18"/>
          <w:szCs w:val="18"/>
          <w:lang w:val="fr-FR"/>
        </w:rPr>
        <w:t>vous auprès d’un conseiller fiscal de la région dans laquelle vous envisagez d’utiliser le logiciel pour savoir si la fonctionnalité peut ou non être utilisée dans cette région.</w:t>
      </w:r>
    </w:p>
    <w:p w:rsidR="00894BFE" w:rsidRPr="00640614" w:rsidRDefault="00894BFE" w:rsidP="00894BFE">
      <w:pPr>
        <w:spacing w:after="60"/>
        <w:ind w:left="734" w:hanging="187"/>
        <w:rPr>
          <w:rFonts w:cs="Tahoma"/>
          <w:noProof/>
          <w:lang w:val="fr-FR"/>
        </w:rPr>
      </w:pPr>
      <w:r w:rsidRPr="00640614">
        <w:rPr>
          <w:rFonts w:cs="Tahoma"/>
          <w:b/>
          <w:noProof/>
          <w:lang w:val="fr-FR"/>
        </w:rPr>
        <w:t>Droits d’utilisation concédés par les CAL :</w:t>
      </w:r>
    </w:p>
    <w:p w:rsidR="00894BFE" w:rsidRPr="00640614" w:rsidRDefault="00894BFE" w:rsidP="00133355">
      <w:pPr>
        <w:ind w:left="540"/>
        <w:rPr>
          <w:rFonts w:cs="Tahoma"/>
          <w:noProof/>
          <w:lang w:val="fr-FR"/>
        </w:rPr>
      </w:pPr>
      <w:r w:rsidRPr="00640614">
        <w:rPr>
          <w:rFonts w:cs="Tahoma"/>
          <w:noProof/>
          <w:lang w:val="fr-FR"/>
        </w:rPr>
        <w:t>Les utilisations autorisées par les différentes CAL Microsoft Dynamics AX 2012 R2 sont présentées dans le tableau ci</w:t>
      </w:r>
      <w:r w:rsidR="00C15BE8">
        <w:rPr>
          <w:rFonts w:cs="Tahoma"/>
          <w:noProof/>
          <w:lang w:val="fr-FR"/>
        </w:rPr>
        <w:t>-</w:t>
      </w:r>
      <w:r w:rsidRPr="00640614">
        <w:rPr>
          <w:rFonts w:cs="Tahoma"/>
          <w:noProof/>
          <w:lang w:val="fr-FR"/>
        </w:rPr>
        <w:t>dessous :</w:t>
      </w:r>
    </w:p>
    <w:p w:rsidR="00894BFE" w:rsidRPr="00640614" w:rsidRDefault="00894BFE" w:rsidP="00894BFE">
      <w:pPr>
        <w:ind w:firstLine="540"/>
        <w:rPr>
          <w:rFonts w:cs="Tahoma"/>
          <w:noProof/>
          <w:lang w:val="fr-FR"/>
        </w:rPr>
      </w:pPr>
    </w:p>
    <w:p w:rsidR="00894BFE" w:rsidRPr="00640614" w:rsidRDefault="00894BFE" w:rsidP="004F4BF5">
      <w:pPr>
        <w:numPr>
          <w:ilvl w:val="1"/>
          <w:numId w:val="35"/>
        </w:numPr>
        <w:tabs>
          <w:tab w:val="clear" w:pos="1440"/>
          <w:tab w:val="num" w:pos="900"/>
        </w:tabs>
        <w:autoSpaceDE w:val="0"/>
        <w:autoSpaceDN w:val="0"/>
        <w:adjustRightInd w:val="0"/>
        <w:ind w:left="900" w:right="720"/>
        <w:rPr>
          <w:rFonts w:cs="Tahoma"/>
          <w:noProof/>
          <w:lang w:val="fr-FR"/>
        </w:rPr>
      </w:pPr>
      <w:r w:rsidRPr="00640614">
        <w:rPr>
          <w:rFonts w:cs="Tahoma"/>
          <w:b/>
          <w:noProof/>
          <w:lang w:val="fr-FR"/>
        </w:rPr>
        <w:t>CAL Libre</w:t>
      </w:r>
      <w:r w:rsidR="00C15BE8">
        <w:rPr>
          <w:rFonts w:cs="Tahoma"/>
          <w:b/>
          <w:noProof/>
          <w:lang w:val="fr-FR"/>
        </w:rPr>
        <w:t>-</w:t>
      </w:r>
      <w:r w:rsidRPr="00640614">
        <w:rPr>
          <w:rFonts w:cs="Tahoma"/>
          <w:b/>
          <w:noProof/>
          <w:lang w:val="fr-FR"/>
        </w:rPr>
        <w:t>Service (CAL de base)</w:t>
      </w:r>
    </w:p>
    <w:p w:rsidR="00894BFE" w:rsidRPr="00640614" w:rsidRDefault="00894BFE" w:rsidP="005C2D34">
      <w:pPr>
        <w:numPr>
          <w:ilvl w:val="1"/>
          <w:numId w:val="101"/>
        </w:numPr>
        <w:autoSpaceDE w:val="0"/>
        <w:autoSpaceDN w:val="0"/>
        <w:adjustRightInd w:val="0"/>
        <w:ind w:left="1260" w:right="720" w:hanging="360"/>
        <w:rPr>
          <w:rFonts w:cs="Tahoma"/>
          <w:noProof/>
          <w:lang w:val="fr-FR"/>
        </w:rPr>
      </w:pPr>
      <w:r w:rsidRPr="00640614">
        <w:rPr>
          <w:rFonts w:cs="Tahoma"/>
          <w:noProof/>
          <w:lang w:val="fr-FR"/>
        </w:rPr>
        <w:t>créer des notes de frais ;</w:t>
      </w:r>
    </w:p>
    <w:p w:rsidR="00894BFE" w:rsidRPr="00640614" w:rsidRDefault="00894BFE" w:rsidP="005C2D34">
      <w:pPr>
        <w:numPr>
          <w:ilvl w:val="1"/>
          <w:numId w:val="101"/>
        </w:numPr>
        <w:autoSpaceDE w:val="0"/>
        <w:autoSpaceDN w:val="0"/>
        <w:adjustRightInd w:val="0"/>
        <w:ind w:left="1260" w:right="720" w:hanging="360"/>
        <w:rPr>
          <w:rFonts w:cs="Tahoma"/>
          <w:noProof/>
          <w:lang w:val="fr-FR"/>
        </w:rPr>
      </w:pPr>
      <w:r w:rsidRPr="00640614">
        <w:rPr>
          <w:rFonts w:cs="Tahoma"/>
          <w:noProof/>
          <w:lang w:val="fr-FR"/>
        </w:rPr>
        <w:t>gérer des données personnelles, telles que le régime de prestations ;</w:t>
      </w:r>
    </w:p>
    <w:p w:rsidR="00894BFE" w:rsidRPr="00640614" w:rsidRDefault="00894BFE" w:rsidP="005C2D34">
      <w:pPr>
        <w:numPr>
          <w:ilvl w:val="1"/>
          <w:numId w:val="101"/>
        </w:numPr>
        <w:autoSpaceDE w:val="0"/>
        <w:autoSpaceDN w:val="0"/>
        <w:adjustRightInd w:val="0"/>
        <w:ind w:left="1260" w:right="720" w:hanging="360"/>
        <w:rPr>
          <w:rFonts w:cs="Tahoma"/>
          <w:noProof/>
          <w:lang w:val="fr-FR"/>
        </w:rPr>
      </w:pPr>
      <w:r w:rsidRPr="00640614">
        <w:rPr>
          <w:rFonts w:cs="Tahoma"/>
          <w:noProof/>
          <w:lang w:val="fr-FR"/>
        </w:rPr>
        <w:t>créer des entrées d’horaire et de présence, telles que l’enregistrement des heures, le</w:t>
      </w:r>
      <w:r w:rsidR="005C2D34">
        <w:rPr>
          <w:rFonts w:cs="Tahoma"/>
          <w:noProof/>
          <w:lang w:val="fr-FR"/>
        </w:rPr>
        <w:t> </w:t>
      </w:r>
      <w:r w:rsidRPr="00640614">
        <w:rPr>
          <w:rFonts w:cs="Tahoma"/>
          <w:noProof/>
          <w:lang w:val="fr-FR"/>
        </w:rPr>
        <w:t>pointage des arrivées et des départs ;</w:t>
      </w:r>
    </w:p>
    <w:p w:rsidR="00894BFE" w:rsidRPr="00640614" w:rsidRDefault="00894BFE" w:rsidP="005C2D34">
      <w:pPr>
        <w:numPr>
          <w:ilvl w:val="1"/>
          <w:numId w:val="101"/>
        </w:numPr>
        <w:autoSpaceDE w:val="0"/>
        <w:autoSpaceDN w:val="0"/>
        <w:adjustRightInd w:val="0"/>
        <w:ind w:left="1260" w:right="720" w:hanging="360"/>
        <w:rPr>
          <w:rFonts w:cs="Tahoma"/>
          <w:noProof/>
          <w:lang w:val="fr-FR"/>
        </w:rPr>
      </w:pPr>
      <w:r w:rsidRPr="00640614">
        <w:rPr>
          <w:rFonts w:cs="Tahoma"/>
          <w:noProof/>
          <w:lang w:val="fr-FR"/>
        </w:rPr>
        <w:t>entrer les demandes de service de l’employé ;</w:t>
      </w:r>
    </w:p>
    <w:p w:rsidR="00AC7253" w:rsidRPr="00F436C7" w:rsidRDefault="00894BFE" w:rsidP="005C2D34">
      <w:pPr>
        <w:numPr>
          <w:ilvl w:val="1"/>
          <w:numId w:val="101"/>
        </w:numPr>
        <w:autoSpaceDE w:val="0"/>
        <w:autoSpaceDN w:val="0"/>
        <w:adjustRightInd w:val="0"/>
        <w:ind w:left="1260" w:right="720" w:hanging="360"/>
        <w:rPr>
          <w:rFonts w:cs="Tahoma"/>
          <w:noProof/>
          <w:lang w:val="fr-FR"/>
        </w:rPr>
      </w:pPr>
      <w:r w:rsidRPr="00F436C7">
        <w:rPr>
          <w:rFonts w:cs="Tahoma"/>
          <w:noProof/>
          <w:lang w:val="fr-FR"/>
        </w:rPr>
        <w:t>préparer les demandes d’approvisionnement indirect concernant les produits ou services pour l’employé</w:t>
      </w:r>
      <w:r w:rsidR="002007F9" w:rsidRPr="00F436C7">
        <w:rPr>
          <w:rFonts w:cs="Tahoma"/>
          <w:noProof/>
          <w:lang w:val="fr-FR"/>
        </w:rPr>
        <w:t xml:space="preserve"> </w:t>
      </w:r>
      <w:r w:rsidRPr="00F436C7">
        <w:rPr>
          <w:rFonts w:cs="Tahoma"/>
          <w:noProof/>
          <w:lang w:val="fr-FR"/>
        </w:rPr>
        <w:t>/</w:t>
      </w:r>
      <w:r w:rsidR="002007F9" w:rsidRPr="00F436C7">
        <w:rPr>
          <w:rFonts w:cs="Tahoma"/>
          <w:noProof/>
          <w:lang w:val="fr-FR"/>
        </w:rPr>
        <w:t xml:space="preserve"> </w:t>
      </w:r>
      <w:r w:rsidRPr="00F436C7">
        <w:rPr>
          <w:rFonts w:cs="Tahoma"/>
          <w:noProof/>
          <w:lang w:val="fr-FR"/>
        </w:rPr>
        <w:t>utilisateur, par exemple des voyages, du matériel de bureau, des fournitures ; et</w:t>
      </w:r>
      <w:r w:rsidR="002007F9" w:rsidRPr="00F436C7">
        <w:rPr>
          <w:rFonts w:cs="Tahoma"/>
          <w:noProof/>
          <w:lang w:val="fr-FR"/>
        </w:rPr>
        <w:t xml:space="preserve"> </w:t>
      </w:r>
      <w:r w:rsidRPr="00F436C7">
        <w:rPr>
          <w:rFonts w:cs="Tahoma"/>
          <w:noProof/>
          <w:lang w:val="fr-FR"/>
        </w:rPr>
        <w:t>/</w:t>
      </w:r>
      <w:r w:rsidR="002007F9" w:rsidRPr="00F436C7">
        <w:rPr>
          <w:rFonts w:cs="Tahoma"/>
          <w:noProof/>
          <w:lang w:val="fr-FR"/>
        </w:rPr>
        <w:t xml:space="preserve"> </w:t>
      </w:r>
      <w:r w:rsidRPr="00F436C7">
        <w:rPr>
          <w:rFonts w:cs="Tahoma"/>
          <w:noProof/>
          <w:lang w:val="fr-FR"/>
        </w:rPr>
        <w:t>ou effectuer des demandes d’ajout ou d’inscription de fournisseurs.</w:t>
      </w:r>
      <w:r w:rsidRPr="00F436C7">
        <w:rPr>
          <w:rFonts w:cs="Tahoma"/>
          <w:noProof/>
          <w:vanish/>
          <w:lang w:val="fr-FR"/>
        </w:rPr>
        <w:br/>
      </w:r>
    </w:p>
    <w:p w:rsidR="00894BFE" w:rsidRPr="00640614" w:rsidRDefault="00894BFE" w:rsidP="004F4BF5">
      <w:pPr>
        <w:numPr>
          <w:ilvl w:val="0"/>
          <w:numId w:val="101"/>
        </w:numPr>
        <w:autoSpaceDE w:val="0"/>
        <w:autoSpaceDN w:val="0"/>
        <w:adjustRightInd w:val="0"/>
        <w:ind w:left="900" w:right="720"/>
        <w:rPr>
          <w:rFonts w:cs="Tahoma"/>
          <w:noProof/>
          <w:lang w:val="fr-FR"/>
        </w:rPr>
      </w:pPr>
      <w:r w:rsidRPr="00640614">
        <w:rPr>
          <w:rFonts w:cs="Tahoma"/>
          <w:b/>
          <w:noProof/>
          <w:lang w:val="fr-FR"/>
        </w:rPr>
        <w:t>CAL Tâche (CAL Libre</w:t>
      </w:r>
      <w:r w:rsidR="00C15BE8">
        <w:rPr>
          <w:rFonts w:cs="Tahoma"/>
          <w:b/>
          <w:noProof/>
          <w:lang w:val="fr-FR"/>
        </w:rPr>
        <w:t>-</w:t>
      </w:r>
      <w:r w:rsidRPr="00640614">
        <w:rPr>
          <w:rFonts w:cs="Tahoma"/>
          <w:b/>
          <w:noProof/>
          <w:lang w:val="fr-FR"/>
        </w:rPr>
        <w:t>Service + CAL Tâche Supplémentaire)</w:t>
      </w:r>
    </w:p>
    <w:p w:rsidR="00894BFE" w:rsidRPr="00640614" w:rsidRDefault="00894BFE" w:rsidP="004F4BF5">
      <w:pPr>
        <w:numPr>
          <w:ilvl w:val="1"/>
          <w:numId w:val="101"/>
        </w:numPr>
        <w:tabs>
          <w:tab w:val="left" w:pos="1350"/>
        </w:tabs>
        <w:autoSpaceDE w:val="0"/>
        <w:autoSpaceDN w:val="0"/>
        <w:adjustRightInd w:val="0"/>
        <w:ind w:left="1260" w:right="720" w:hanging="360"/>
        <w:rPr>
          <w:rFonts w:cs="Tahoma"/>
          <w:noProof/>
          <w:lang w:val="fr-FR"/>
        </w:rPr>
      </w:pPr>
      <w:r w:rsidRPr="00640614">
        <w:rPr>
          <w:rFonts w:cs="Tahoma"/>
          <w:noProof/>
          <w:lang w:val="fr-FR"/>
        </w:rPr>
        <w:t>inclut les droits d’utilisation de la CAL Libre</w:t>
      </w:r>
      <w:r w:rsidR="00C15BE8">
        <w:rPr>
          <w:rFonts w:cs="Tahoma"/>
          <w:noProof/>
          <w:lang w:val="fr-FR"/>
        </w:rPr>
        <w:t>-</w:t>
      </w:r>
      <w:r w:rsidRPr="00640614">
        <w:rPr>
          <w:rFonts w:cs="Tahoma"/>
          <w:noProof/>
          <w:lang w:val="fr-FR"/>
        </w:rPr>
        <w:t>Service</w:t>
      </w:r>
    </w:p>
    <w:p w:rsidR="00894BFE" w:rsidRPr="00640614" w:rsidRDefault="00894BFE" w:rsidP="004F4BF5">
      <w:pPr>
        <w:numPr>
          <w:ilvl w:val="1"/>
          <w:numId w:val="101"/>
        </w:numPr>
        <w:tabs>
          <w:tab w:val="left" w:pos="1350"/>
        </w:tabs>
        <w:autoSpaceDE w:val="0"/>
        <w:autoSpaceDN w:val="0"/>
        <w:adjustRightInd w:val="0"/>
        <w:ind w:left="1260" w:right="720" w:hanging="360"/>
        <w:rPr>
          <w:rFonts w:cs="Tahoma"/>
          <w:noProof/>
          <w:lang w:val="fr-FR"/>
        </w:rPr>
      </w:pPr>
      <w:r w:rsidRPr="00640614">
        <w:rPr>
          <w:rFonts w:cs="Tahoma"/>
          <w:noProof/>
          <w:lang w:val="fr-FR"/>
        </w:rPr>
        <w:t>entrer les heures facturables ;</w:t>
      </w:r>
    </w:p>
    <w:p w:rsidR="00894BFE" w:rsidRPr="00640614" w:rsidRDefault="00894BFE" w:rsidP="004F4BF5">
      <w:pPr>
        <w:numPr>
          <w:ilvl w:val="1"/>
          <w:numId w:val="101"/>
        </w:numPr>
        <w:tabs>
          <w:tab w:val="left" w:pos="1350"/>
        </w:tabs>
        <w:autoSpaceDE w:val="0"/>
        <w:autoSpaceDN w:val="0"/>
        <w:adjustRightInd w:val="0"/>
        <w:ind w:left="1260" w:right="720" w:hanging="360"/>
        <w:rPr>
          <w:rFonts w:cs="Tahoma"/>
          <w:noProof/>
          <w:lang w:val="fr-FR"/>
        </w:rPr>
      </w:pPr>
      <w:r w:rsidRPr="00640614">
        <w:rPr>
          <w:rFonts w:cs="Tahoma"/>
          <w:noProof/>
          <w:lang w:val="fr-FR"/>
        </w:rPr>
        <w:t>entrer les dépenses facturables ;</w:t>
      </w:r>
    </w:p>
    <w:p w:rsidR="00894BFE" w:rsidRPr="00640614" w:rsidRDefault="00894BFE" w:rsidP="004F4BF5">
      <w:pPr>
        <w:numPr>
          <w:ilvl w:val="1"/>
          <w:numId w:val="101"/>
        </w:numPr>
        <w:tabs>
          <w:tab w:val="left" w:pos="1350"/>
        </w:tabs>
        <w:autoSpaceDE w:val="0"/>
        <w:autoSpaceDN w:val="0"/>
        <w:adjustRightInd w:val="0"/>
        <w:ind w:left="1350" w:right="720" w:hanging="450"/>
        <w:rPr>
          <w:rFonts w:cs="Tahoma"/>
          <w:noProof/>
          <w:lang w:val="fr-FR"/>
        </w:rPr>
      </w:pPr>
      <w:r w:rsidRPr="00640614">
        <w:rPr>
          <w:rFonts w:cs="Tahoma"/>
          <w:noProof/>
          <w:lang w:val="fr-FR"/>
        </w:rPr>
        <w:t>gérer les performances et les évaluations annuelles, la définition des objectifs et les compétences ;</w:t>
      </w:r>
    </w:p>
    <w:p w:rsidR="00894BFE" w:rsidRPr="00640614" w:rsidRDefault="00894BFE" w:rsidP="004F4BF5">
      <w:pPr>
        <w:numPr>
          <w:ilvl w:val="1"/>
          <w:numId w:val="101"/>
        </w:numPr>
        <w:tabs>
          <w:tab w:val="left" w:pos="1350"/>
        </w:tabs>
        <w:autoSpaceDE w:val="0"/>
        <w:autoSpaceDN w:val="0"/>
        <w:adjustRightInd w:val="0"/>
        <w:ind w:left="1260" w:right="720" w:hanging="360"/>
        <w:rPr>
          <w:rFonts w:cs="Tahoma"/>
          <w:noProof/>
          <w:lang w:val="fr-FR"/>
        </w:rPr>
      </w:pPr>
      <w:r w:rsidRPr="00640614">
        <w:rPr>
          <w:rFonts w:cs="Tahoma"/>
          <w:noProof/>
          <w:lang w:val="fr-FR"/>
        </w:rPr>
        <w:t>gérer un dispositif de point de vente au détail ;</w:t>
      </w:r>
    </w:p>
    <w:p w:rsidR="00894BFE" w:rsidRPr="00640614" w:rsidRDefault="00894BFE" w:rsidP="004F4BF5">
      <w:pPr>
        <w:numPr>
          <w:ilvl w:val="1"/>
          <w:numId w:val="101"/>
        </w:numPr>
        <w:tabs>
          <w:tab w:val="left" w:pos="1350"/>
        </w:tabs>
        <w:autoSpaceDE w:val="0"/>
        <w:autoSpaceDN w:val="0"/>
        <w:adjustRightInd w:val="0"/>
        <w:ind w:left="1260" w:right="720" w:hanging="360"/>
        <w:rPr>
          <w:rFonts w:cs="Tahoma"/>
          <w:noProof/>
          <w:lang w:val="fr-FR"/>
        </w:rPr>
      </w:pPr>
      <w:r w:rsidRPr="00640614">
        <w:rPr>
          <w:rFonts w:cs="Tahoma"/>
          <w:noProof/>
          <w:lang w:val="fr-FR"/>
        </w:rPr>
        <w:t>approuver les factures fournisseur concernant l’approvisionnement indirect ; et</w:t>
      </w:r>
    </w:p>
    <w:p w:rsidR="00894BFE" w:rsidRPr="00640614" w:rsidRDefault="00894BFE" w:rsidP="004F4BF5">
      <w:pPr>
        <w:numPr>
          <w:ilvl w:val="1"/>
          <w:numId w:val="101"/>
        </w:numPr>
        <w:tabs>
          <w:tab w:val="left" w:pos="1350"/>
        </w:tabs>
        <w:autoSpaceDE w:val="0"/>
        <w:autoSpaceDN w:val="0"/>
        <w:adjustRightInd w:val="0"/>
        <w:ind w:left="1260" w:right="720" w:hanging="360"/>
        <w:rPr>
          <w:rFonts w:cs="Tahoma"/>
          <w:noProof/>
          <w:lang w:val="fr-FR"/>
        </w:rPr>
      </w:pPr>
      <w:r w:rsidRPr="00640614">
        <w:rPr>
          <w:rFonts w:cs="Tahoma"/>
          <w:noProof/>
          <w:lang w:val="fr-FR"/>
        </w:rPr>
        <w:t xml:space="preserve">les utilisateurs de CAL Tâche ne sont pas autorisés à approuver les flux de travail. </w:t>
      </w:r>
    </w:p>
    <w:p w:rsidR="00894BFE" w:rsidRPr="00640614" w:rsidRDefault="00894BFE" w:rsidP="00894BFE">
      <w:pPr>
        <w:autoSpaceDE w:val="0"/>
        <w:autoSpaceDN w:val="0"/>
        <w:adjustRightInd w:val="0"/>
        <w:ind w:left="1260" w:right="720"/>
        <w:rPr>
          <w:rFonts w:cs="Tahoma"/>
          <w:noProof/>
          <w:lang w:val="fr-FR"/>
        </w:rPr>
      </w:pPr>
    </w:p>
    <w:p w:rsidR="00894BFE" w:rsidRPr="00640614" w:rsidRDefault="00894BFE" w:rsidP="004F4BF5">
      <w:pPr>
        <w:numPr>
          <w:ilvl w:val="0"/>
          <w:numId w:val="101"/>
        </w:numPr>
        <w:ind w:left="900" w:right="720"/>
        <w:rPr>
          <w:rFonts w:cs="Tahoma"/>
          <w:noProof/>
          <w:lang w:val="fr-FR"/>
        </w:rPr>
      </w:pPr>
      <w:r w:rsidRPr="00640614">
        <w:rPr>
          <w:rFonts w:cs="Tahoma"/>
          <w:b/>
          <w:noProof/>
          <w:lang w:val="fr-FR"/>
        </w:rPr>
        <w:t>CAL Fonctionnelle (CAL Tâche + CAL Fonctionnelle Supplémentaire)</w:t>
      </w:r>
    </w:p>
    <w:p w:rsidR="00894BFE" w:rsidRPr="00640614" w:rsidRDefault="00894BFE" w:rsidP="004F4BF5">
      <w:pPr>
        <w:numPr>
          <w:ilvl w:val="1"/>
          <w:numId w:val="101"/>
        </w:numPr>
        <w:tabs>
          <w:tab w:val="left" w:pos="1350"/>
        </w:tabs>
        <w:autoSpaceDE w:val="0"/>
        <w:autoSpaceDN w:val="0"/>
        <w:adjustRightInd w:val="0"/>
        <w:ind w:left="1260" w:right="720" w:hanging="360"/>
        <w:rPr>
          <w:rFonts w:cs="Tahoma"/>
          <w:noProof/>
          <w:lang w:val="fr-FR"/>
        </w:rPr>
      </w:pPr>
      <w:r w:rsidRPr="00640614">
        <w:rPr>
          <w:rFonts w:cs="Tahoma"/>
          <w:noProof/>
          <w:lang w:val="fr-FR"/>
        </w:rPr>
        <w:t>inclut les droits d’utilisation de la CAL Tâche</w:t>
      </w:r>
    </w:p>
    <w:p w:rsidR="00894BFE" w:rsidRPr="00640614" w:rsidRDefault="00894BFE" w:rsidP="004F4BF5">
      <w:pPr>
        <w:numPr>
          <w:ilvl w:val="1"/>
          <w:numId w:val="101"/>
        </w:numPr>
        <w:tabs>
          <w:tab w:val="left" w:pos="1350"/>
        </w:tabs>
        <w:autoSpaceDE w:val="0"/>
        <w:autoSpaceDN w:val="0"/>
        <w:adjustRightInd w:val="0"/>
        <w:ind w:left="1260" w:right="720" w:hanging="360"/>
        <w:rPr>
          <w:rFonts w:cs="Tahoma"/>
          <w:noProof/>
          <w:lang w:val="fr-FR"/>
        </w:rPr>
      </w:pPr>
      <w:r w:rsidRPr="00640614">
        <w:rPr>
          <w:rFonts w:cs="Tahoma"/>
          <w:noProof/>
          <w:lang w:val="fr-FR"/>
        </w:rPr>
        <w:t>gérer un atelier dans un cycle de production ou de fabrication ;</w:t>
      </w:r>
    </w:p>
    <w:p w:rsidR="00894BFE" w:rsidRPr="00640614" w:rsidRDefault="00894BFE" w:rsidP="004F4BF5">
      <w:pPr>
        <w:numPr>
          <w:ilvl w:val="1"/>
          <w:numId w:val="101"/>
        </w:numPr>
        <w:tabs>
          <w:tab w:val="left" w:pos="1350"/>
        </w:tabs>
        <w:autoSpaceDE w:val="0"/>
        <w:autoSpaceDN w:val="0"/>
        <w:adjustRightInd w:val="0"/>
        <w:ind w:left="1260" w:right="720" w:hanging="360"/>
        <w:rPr>
          <w:rFonts w:cs="Tahoma"/>
          <w:noProof/>
          <w:lang w:val="fr-FR"/>
        </w:rPr>
      </w:pPr>
      <w:r w:rsidRPr="00640614">
        <w:rPr>
          <w:rFonts w:cs="Tahoma"/>
          <w:noProof/>
          <w:lang w:val="fr-FR"/>
        </w:rPr>
        <w:t>gérer des projets et des ressources ;</w:t>
      </w:r>
    </w:p>
    <w:p w:rsidR="00894BFE" w:rsidRPr="00640614" w:rsidRDefault="00894BFE" w:rsidP="004F4BF5">
      <w:pPr>
        <w:numPr>
          <w:ilvl w:val="1"/>
          <w:numId w:val="101"/>
        </w:numPr>
        <w:tabs>
          <w:tab w:val="left" w:pos="1350"/>
        </w:tabs>
        <w:autoSpaceDE w:val="0"/>
        <w:autoSpaceDN w:val="0"/>
        <w:adjustRightInd w:val="0"/>
        <w:ind w:left="1260" w:right="720" w:hanging="360"/>
        <w:rPr>
          <w:rFonts w:cs="Tahoma"/>
          <w:noProof/>
          <w:lang w:val="fr-FR"/>
        </w:rPr>
      </w:pPr>
      <w:r w:rsidRPr="00640614">
        <w:rPr>
          <w:rFonts w:cs="Tahoma"/>
          <w:noProof/>
          <w:lang w:val="fr-FR"/>
        </w:rPr>
        <w:t>gérer les cycles des ressources humaines ;</w:t>
      </w:r>
    </w:p>
    <w:p w:rsidR="00894BFE" w:rsidRPr="00640614" w:rsidRDefault="00894BFE" w:rsidP="004F4BF5">
      <w:pPr>
        <w:numPr>
          <w:ilvl w:val="1"/>
          <w:numId w:val="101"/>
        </w:numPr>
        <w:tabs>
          <w:tab w:val="left" w:pos="1350"/>
        </w:tabs>
        <w:autoSpaceDE w:val="0"/>
        <w:autoSpaceDN w:val="0"/>
        <w:adjustRightInd w:val="0"/>
        <w:ind w:left="1260" w:right="720" w:hanging="360"/>
        <w:rPr>
          <w:rFonts w:cs="Tahoma"/>
          <w:noProof/>
          <w:lang w:val="fr-FR"/>
        </w:rPr>
      </w:pPr>
      <w:r w:rsidRPr="00640614">
        <w:rPr>
          <w:rFonts w:cs="Tahoma"/>
          <w:noProof/>
          <w:lang w:val="fr-FR"/>
        </w:rPr>
        <w:t>gérer les transferts de budget et les demandes organisationnelles ;</w:t>
      </w:r>
    </w:p>
    <w:p w:rsidR="00894BFE" w:rsidRPr="00640614" w:rsidRDefault="00894BFE" w:rsidP="004F4BF5">
      <w:pPr>
        <w:numPr>
          <w:ilvl w:val="1"/>
          <w:numId w:val="101"/>
        </w:numPr>
        <w:tabs>
          <w:tab w:val="left" w:pos="1350"/>
        </w:tabs>
        <w:autoSpaceDE w:val="0"/>
        <w:autoSpaceDN w:val="0"/>
        <w:adjustRightInd w:val="0"/>
        <w:ind w:left="1350" w:right="720" w:hanging="450"/>
        <w:rPr>
          <w:rFonts w:cs="Tahoma"/>
          <w:noProof/>
          <w:lang w:val="fr-FR"/>
        </w:rPr>
      </w:pPr>
      <w:r w:rsidRPr="00640614">
        <w:rPr>
          <w:rFonts w:cs="Tahoma"/>
          <w:noProof/>
          <w:lang w:val="fr-FR"/>
        </w:rPr>
        <w:t>créer des enregistrements de données de référence relatives aux candidats ou aux employés ;</w:t>
      </w:r>
    </w:p>
    <w:p w:rsidR="00894BFE" w:rsidRPr="00640614" w:rsidRDefault="00894BFE" w:rsidP="004F4BF5">
      <w:pPr>
        <w:numPr>
          <w:ilvl w:val="1"/>
          <w:numId w:val="101"/>
        </w:numPr>
        <w:tabs>
          <w:tab w:val="left" w:pos="1350"/>
        </w:tabs>
        <w:autoSpaceDE w:val="0"/>
        <w:autoSpaceDN w:val="0"/>
        <w:adjustRightInd w:val="0"/>
        <w:ind w:left="1260" w:right="720" w:hanging="360"/>
        <w:rPr>
          <w:rFonts w:cs="Tahoma"/>
          <w:noProof/>
          <w:lang w:val="fr-FR"/>
        </w:rPr>
      </w:pPr>
      <w:r w:rsidRPr="00640614">
        <w:rPr>
          <w:rFonts w:cs="Tahoma"/>
          <w:noProof/>
          <w:lang w:val="fr-FR"/>
        </w:rPr>
        <w:t xml:space="preserve">créer une offre d’emploi ou de poste ; </w:t>
      </w:r>
    </w:p>
    <w:p w:rsidR="00894BFE" w:rsidRPr="00640614" w:rsidRDefault="00894BFE" w:rsidP="004F4BF5">
      <w:pPr>
        <w:numPr>
          <w:ilvl w:val="1"/>
          <w:numId w:val="101"/>
        </w:numPr>
        <w:tabs>
          <w:tab w:val="left" w:pos="1350"/>
        </w:tabs>
        <w:autoSpaceDE w:val="0"/>
        <w:autoSpaceDN w:val="0"/>
        <w:adjustRightInd w:val="0"/>
        <w:ind w:left="1260" w:right="720" w:hanging="360"/>
        <w:rPr>
          <w:rFonts w:cs="Tahoma"/>
          <w:noProof/>
          <w:lang w:val="fr-FR"/>
        </w:rPr>
      </w:pPr>
      <w:r w:rsidRPr="00640614">
        <w:rPr>
          <w:rFonts w:cs="Tahoma"/>
          <w:noProof/>
          <w:lang w:val="fr-FR"/>
        </w:rPr>
        <w:t xml:space="preserve">transmettre ou demander l’approbation des factures concernant leurs clients ; </w:t>
      </w:r>
    </w:p>
    <w:p w:rsidR="00894BFE" w:rsidRPr="00640614" w:rsidRDefault="00894BFE" w:rsidP="004F4BF5">
      <w:pPr>
        <w:numPr>
          <w:ilvl w:val="1"/>
          <w:numId w:val="101"/>
        </w:numPr>
        <w:tabs>
          <w:tab w:val="left" w:pos="1350"/>
        </w:tabs>
        <w:autoSpaceDE w:val="0"/>
        <w:autoSpaceDN w:val="0"/>
        <w:adjustRightInd w:val="0"/>
        <w:ind w:left="1260" w:right="720" w:hanging="360"/>
        <w:rPr>
          <w:rFonts w:cs="Tahoma"/>
          <w:noProof/>
          <w:lang w:val="fr-FR"/>
        </w:rPr>
      </w:pPr>
      <w:r w:rsidRPr="00640614">
        <w:rPr>
          <w:rFonts w:cs="Tahoma"/>
          <w:noProof/>
          <w:lang w:val="fr-FR"/>
        </w:rPr>
        <w:t>approuver les factures fournisseur ou les bons d’échange pour les services rendus ;</w:t>
      </w:r>
    </w:p>
    <w:p w:rsidR="00894BFE" w:rsidRPr="00640614" w:rsidRDefault="00894BFE" w:rsidP="004F4BF5">
      <w:pPr>
        <w:numPr>
          <w:ilvl w:val="1"/>
          <w:numId w:val="101"/>
        </w:numPr>
        <w:tabs>
          <w:tab w:val="left" w:pos="1350"/>
        </w:tabs>
        <w:autoSpaceDE w:val="0"/>
        <w:autoSpaceDN w:val="0"/>
        <w:adjustRightInd w:val="0"/>
        <w:ind w:left="1350" w:right="720" w:hanging="450"/>
        <w:rPr>
          <w:rFonts w:cs="Tahoma"/>
          <w:noProof/>
          <w:lang w:val="fr-FR"/>
        </w:rPr>
      </w:pPr>
      <w:r w:rsidRPr="00640614">
        <w:rPr>
          <w:rFonts w:cs="Tahoma"/>
          <w:noProof/>
          <w:lang w:val="fr-FR"/>
        </w:rPr>
        <w:t>créer et gérer les enregistrements de données de référence concernant les clients, les fournisseurs, le stock des produits ou les catalogues ; et</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ou</w:t>
      </w:r>
    </w:p>
    <w:p w:rsidR="00894BFE" w:rsidRPr="00640614" w:rsidRDefault="00894BFE" w:rsidP="004F4BF5">
      <w:pPr>
        <w:numPr>
          <w:ilvl w:val="1"/>
          <w:numId w:val="101"/>
        </w:numPr>
        <w:tabs>
          <w:tab w:val="left" w:pos="1350"/>
        </w:tabs>
        <w:autoSpaceDE w:val="0"/>
        <w:autoSpaceDN w:val="0"/>
        <w:adjustRightInd w:val="0"/>
        <w:ind w:left="1260" w:right="720" w:hanging="360"/>
        <w:rPr>
          <w:rFonts w:cs="Tahoma"/>
          <w:noProof/>
          <w:lang w:val="fr-FR"/>
        </w:rPr>
      </w:pPr>
      <w:r w:rsidRPr="00640614">
        <w:rPr>
          <w:rFonts w:cs="Tahoma"/>
          <w:noProof/>
          <w:lang w:val="fr-FR"/>
        </w:rPr>
        <w:t>approuver les demandes des utilisateurs de CAL Libre Service ou de CAL Tâche.</w:t>
      </w:r>
    </w:p>
    <w:p w:rsidR="00894BFE" w:rsidRPr="00640614" w:rsidRDefault="00894BFE" w:rsidP="00894BFE">
      <w:pPr>
        <w:autoSpaceDE w:val="0"/>
        <w:autoSpaceDN w:val="0"/>
        <w:adjustRightInd w:val="0"/>
        <w:ind w:left="1260" w:right="720" w:hanging="360"/>
        <w:rPr>
          <w:rFonts w:cs="Tahoma"/>
          <w:noProof/>
          <w:lang w:val="fr-FR"/>
        </w:rPr>
      </w:pPr>
    </w:p>
    <w:p w:rsidR="00894BFE" w:rsidRPr="00640614" w:rsidRDefault="00894BFE" w:rsidP="004F4BF5">
      <w:pPr>
        <w:numPr>
          <w:ilvl w:val="0"/>
          <w:numId w:val="101"/>
        </w:numPr>
        <w:ind w:left="900" w:right="720"/>
        <w:rPr>
          <w:rFonts w:cs="Tahoma"/>
          <w:noProof/>
          <w:lang w:val="fr-FR"/>
        </w:rPr>
      </w:pPr>
      <w:r w:rsidRPr="00640614">
        <w:rPr>
          <w:rFonts w:cs="Tahoma"/>
          <w:b/>
          <w:noProof/>
          <w:lang w:val="fr-FR"/>
        </w:rPr>
        <w:t>CAL Entreprise (CAL Fonctionnelle + CAL Entreprise Supplémentaire)</w:t>
      </w:r>
    </w:p>
    <w:p w:rsidR="00894BFE" w:rsidRPr="00640614" w:rsidRDefault="00894BFE" w:rsidP="004F4BF5">
      <w:pPr>
        <w:numPr>
          <w:ilvl w:val="1"/>
          <w:numId w:val="101"/>
        </w:numPr>
        <w:tabs>
          <w:tab w:val="left" w:pos="1350"/>
        </w:tabs>
        <w:autoSpaceDE w:val="0"/>
        <w:autoSpaceDN w:val="0"/>
        <w:adjustRightInd w:val="0"/>
        <w:ind w:left="1260" w:right="720" w:hanging="360"/>
        <w:rPr>
          <w:rFonts w:cs="Tahoma"/>
          <w:noProof/>
          <w:lang w:val="fr-FR"/>
        </w:rPr>
      </w:pPr>
      <w:r w:rsidRPr="00640614">
        <w:rPr>
          <w:rFonts w:cs="Tahoma"/>
          <w:noProof/>
          <w:lang w:val="fr-FR"/>
        </w:rPr>
        <w:t>Droits d’Utilisation Complets</w:t>
      </w:r>
    </w:p>
    <w:p w:rsidR="00894BFE" w:rsidRPr="00640614" w:rsidRDefault="00894BFE" w:rsidP="00894BFE">
      <w:pPr>
        <w:autoSpaceDE w:val="0"/>
        <w:autoSpaceDN w:val="0"/>
        <w:adjustRightInd w:val="0"/>
        <w:ind w:left="900" w:right="720"/>
        <w:rPr>
          <w:rFonts w:cs="Tahoma"/>
          <w:noProof/>
          <w:lang w:val="fr-FR"/>
        </w:rPr>
      </w:pPr>
    </w:p>
    <w:p w:rsidR="00894BFE" w:rsidRPr="00640614" w:rsidRDefault="00894BFE" w:rsidP="00894BFE">
      <w:pPr>
        <w:autoSpaceDE w:val="0"/>
        <w:autoSpaceDN w:val="0"/>
        <w:adjustRightInd w:val="0"/>
        <w:ind w:left="720" w:right="720"/>
        <w:rPr>
          <w:rFonts w:cs="Tahoma"/>
          <w:noProof/>
          <w:lang w:val="fr-FR"/>
        </w:rPr>
      </w:pPr>
      <w:r w:rsidRPr="00640614">
        <w:rPr>
          <w:rFonts w:cs="Tahoma"/>
          <w:noProof/>
          <w:lang w:val="fr-FR"/>
        </w:rPr>
        <w:t>Pour plus de détails et savoir quelles CAL utiliser, reportez</w:t>
      </w:r>
      <w:r w:rsidR="00C15BE8">
        <w:rPr>
          <w:rFonts w:cs="Tahoma"/>
          <w:noProof/>
          <w:lang w:val="fr-FR"/>
        </w:rPr>
        <w:t>-</w:t>
      </w:r>
      <w:r w:rsidRPr="00640614">
        <w:rPr>
          <w:rFonts w:cs="Tahoma"/>
          <w:noProof/>
          <w:lang w:val="fr-FR"/>
        </w:rPr>
        <w:t xml:space="preserve">vous au Guide de Licence Microsoft Dynamics AX 2012 R2 de juillet 2012 disponible sur le site : </w:t>
      </w:r>
      <w:hyperlink r:id="rId46" w:history="1">
        <w:r w:rsidRPr="00640614">
          <w:rPr>
            <w:rStyle w:val="Hyperlink"/>
            <w:rFonts w:cs="Tahoma"/>
            <w:noProof/>
            <w:lang w:val="fr-FR"/>
          </w:rPr>
          <w:t>www.microsoft.com</w:t>
        </w:r>
      </w:hyperlink>
      <w:r w:rsidRPr="00640614">
        <w:rPr>
          <w:rFonts w:cs="Tahoma"/>
          <w:noProof/>
          <w:lang w:val="fr-FR"/>
        </w:rPr>
        <w:t>.</w:t>
      </w:r>
    </w:p>
    <w:p w:rsidR="00894BFE" w:rsidRPr="00640614" w:rsidRDefault="00894BFE" w:rsidP="00894BFE">
      <w:pPr>
        <w:ind w:left="720" w:hanging="180"/>
        <w:rPr>
          <w:rFonts w:cs="Tahoma"/>
          <w:noProof/>
          <w:lang w:val="fr-FR"/>
        </w:rPr>
      </w:pPr>
    </w:p>
    <w:p w:rsidR="00894BFE" w:rsidRPr="00640614" w:rsidRDefault="00894BFE" w:rsidP="00894BFE">
      <w:pPr>
        <w:spacing w:after="60"/>
        <w:ind w:left="734" w:hanging="187"/>
        <w:rPr>
          <w:rFonts w:cs="Tahoma"/>
          <w:noProof/>
          <w:lang w:val="fr-FR"/>
        </w:rPr>
      </w:pPr>
      <w:r w:rsidRPr="00640614">
        <w:rPr>
          <w:rFonts w:cs="Tahoma"/>
          <w:b/>
          <w:noProof/>
          <w:lang w:val="fr-FR"/>
        </w:rPr>
        <w:t>Termes de contrat de licence supplémentaires</w:t>
      </w:r>
    </w:p>
    <w:p w:rsidR="00894BFE" w:rsidRPr="00640614" w:rsidRDefault="00894BFE" w:rsidP="00133355">
      <w:pPr>
        <w:pStyle w:val="PURBody-Indented"/>
        <w:ind w:left="540"/>
        <w:rPr>
          <w:rFonts w:ascii="Tahoma" w:hAnsi="Tahoma" w:cs="Tahoma"/>
          <w:noProof/>
          <w:sz w:val="18"/>
          <w:szCs w:val="18"/>
          <w:lang w:val="fr-FR"/>
        </w:rPr>
      </w:pPr>
      <w:r w:rsidRPr="00640614">
        <w:rPr>
          <w:rFonts w:ascii="Tahoma" w:hAnsi="Tahoma" w:cs="Tahoma"/>
          <w:noProof/>
          <w:sz w:val="18"/>
          <w:szCs w:val="18"/>
          <w:lang w:val="fr-FR"/>
        </w:rPr>
        <w:t>Votre utilisation des Composants Ecommerce et Point de Vente ainsi que des mises à jour et suppléments similaires à Microsoft Dynamics AX 2012 R2 est régie par les termes du contrat de licence supplémentaires disponibles sur le site :</w:t>
      </w:r>
      <w:r w:rsidRPr="00640614">
        <w:rPr>
          <w:rFonts w:ascii="Tahoma" w:hAnsi="Tahoma" w:cs="Tahoma"/>
          <w:noProof/>
          <w:sz w:val="18"/>
          <w:szCs w:val="18"/>
          <w:lang w:val="fr-FR" w:eastAsia="x-none"/>
        </w:rPr>
        <w:t xml:space="preserve"> </w:t>
      </w:r>
      <w:hyperlink r:id="rId47" w:history="1">
        <w:r w:rsidR="00133355" w:rsidRPr="00640614">
          <w:rPr>
            <w:rStyle w:val="Hyperlink"/>
            <w:rFonts w:ascii="Tahoma" w:hAnsi="Tahoma" w:cs="Tahoma"/>
            <w:noProof/>
            <w:sz w:val="18"/>
            <w:szCs w:val="18"/>
            <w:lang w:val="fr-FR"/>
          </w:rPr>
          <w:t>http://www.microsoft.com/en-us/dynamics/erp-buy-ax-software.aspx</w:t>
        </w:r>
      </w:hyperlink>
      <w:r w:rsidRPr="00640614">
        <w:rPr>
          <w:rFonts w:ascii="Tahoma" w:hAnsi="Tahoma" w:cs="Tahoma"/>
          <w:noProof/>
          <w:sz w:val="18"/>
          <w:szCs w:val="18"/>
          <w:lang w:val="fr-FR"/>
        </w:rPr>
        <w:t>.</w:t>
      </w:r>
    </w:p>
    <w:p w:rsidR="000E691A" w:rsidRDefault="000E691A" w:rsidP="00894BFE">
      <w:pPr>
        <w:rPr>
          <w:rFonts w:cs="Tahoma"/>
          <w:noProof/>
          <w:lang w:val="fr-FR"/>
        </w:rPr>
      </w:pPr>
    </w:p>
    <w:p w:rsidR="00B654C4" w:rsidRDefault="00B654C4" w:rsidP="00894BFE">
      <w:pPr>
        <w:rPr>
          <w:rFonts w:cs="Tahoma"/>
          <w:noProof/>
          <w:lang w:val="fr-FR"/>
        </w:rPr>
      </w:pPr>
    </w:p>
    <w:p w:rsidR="00B654C4" w:rsidRDefault="00B654C4" w:rsidP="00894BFE">
      <w:pPr>
        <w:rPr>
          <w:rFonts w:cs="Tahoma"/>
          <w:noProof/>
          <w:lang w:val="fr-FR"/>
        </w:rPr>
      </w:pPr>
    </w:p>
    <w:p w:rsidR="00B654C4" w:rsidRDefault="00B654C4" w:rsidP="00894BFE">
      <w:pPr>
        <w:rPr>
          <w:rFonts w:cs="Tahoma"/>
          <w:noProof/>
          <w:lang w:val="fr-FR"/>
        </w:rPr>
      </w:pPr>
    </w:p>
    <w:p w:rsidR="00B654C4" w:rsidRDefault="00B654C4" w:rsidP="00894BFE">
      <w:pPr>
        <w:rPr>
          <w:rFonts w:cs="Tahoma"/>
          <w:noProof/>
          <w:lang w:val="fr-FR"/>
        </w:rPr>
      </w:pPr>
    </w:p>
    <w:p w:rsidR="00B654C4" w:rsidRDefault="00B654C4" w:rsidP="00894BFE">
      <w:pPr>
        <w:rPr>
          <w:rFonts w:cs="Tahoma"/>
          <w:noProof/>
          <w:lang w:val="fr-FR"/>
        </w:rPr>
      </w:pPr>
    </w:p>
    <w:p w:rsidR="005C2D34" w:rsidRDefault="005C2D34" w:rsidP="00894BFE">
      <w:pPr>
        <w:rPr>
          <w:rFonts w:cs="Tahoma"/>
          <w:noProof/>
          <w:lang w:val="fr-FR"/>
        </w:rPr>
      </w:pPr>
    </w:p>
    <w:p w:rsidR="005C2D34" w:rsidRDefault="005C2D34" w:rsidP="00894BFE">
      <w:pPr>
        <w:rPr>
          <w:rFonts w:cs="Tahoma"/>
          <w:noProof/>
          <w:lang w:val="fr-FR"/>
        </w:rPr>
      </w:pPr>
    </w:p>
    <w:p w:rsidR="0061213A" w:rsidRPr="00640614" w:rsidRDefault="0061213A" w:rsidP="00894BFE">
      <w:pPr>
        <w:rPr>
          <w:rFonts w:cs="Tahoma"/>
          <w:noProof/>
          <w:lang w:val="fr-FR"/>
        </w:rPr>
      </w:pPr>
    </w:p>
    <w:p w:rsidR="00894BFE" w:rsidRPr="00640614" w:rsidRDefault="00894BFE" w:rsidP="00894BFE">
      <w:pPr>
        <w:pStyle w:val="Heading3"/>
        <w:rPr>
          <w:rFonts w:ascii="Tahoma" w:hAnsi="Tahoma" w:cs="Tahoma"/>
          <w:noProof/>
        </w:rPr>
      </w:pPr>
      <w:bookmarkStart w:id="1378" w:name="_68_Microsoft_Dynamics"/>
      <w:bookmarkStart w:id="1379" w:name="_Toc336338328"/>
      <w:bookmarkStart w:id="1380" w:name="_64_Microsoft_Dynamics"/>
      <w:bookmarkStart w:id="1381" w:name="_Toc345703251"/>
      <w:bookmarkEnd w:id="1378"/>
      <w:bookmarkEnd w:id="1379"/>
      <w:bookmarkEnd w:id="1380"/>
      <w:r w:rsidRPr="00640614">
        <w:rPr>
          <w:rFonts w:ascii="Tahoma" w:hAnsi="Tahoma" w:cs="Tahoma"/>
          <w:noProof/>
          <w:color w:val="F66400"/>
          <w:sz w:val="22"/>
          <w:vertAlign w:val="superscript"/>
          <w:lang w:eastAsia="x-none"/>
        </w:rPr>
        <w:t>6</w:t>
      </w:r>
      <w:r w:rsidR="004F3D35">
        <w:rPr>
          <w:rFonts w:ascii="Tahoma" w:hAnsi="Tahoma" w:cs="Tahoma"/>
          <w:noProof/>
          <w:color w:val="F66400"/>
          <w:sz w:val="22"/>
          <w:vertAlign w:val="superscript"/>
          <w:lang w:eastAsia="x-none"/>
        </w:rPr>
        <w:t>5</w:t>
      </w:r>
      <w:r w:rsidRPr="00640614">
        <w:rPr>
          <w:rFonts w:ascii="Tahoma" w:hAnsi="Tahoma" w:cs="Tahoma"/>
          <w:noProof/>
          <w:color w:val="F66400"/>
          <w:sz w:val="22"/>
          <w:lang w:eastAsia="x-none"/>
        </w:rPr>
        <w:t xml:space="preserve"> Microsoft Dynamics CRM 2011</w:t>
      </w:r>
      <w:bookmarkEnd w:id="1381"/>
    </w:p>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Chemin de migration de la Software Assurance pour Microsoft Dynamics CRM 4.0</w:t>
      </w:r>
    </w:p>
    <w:p w:rsidR="00894BFE" w:rsidRPr="00640614" w:rsidRDefault="00894BFE" w:rsidP="00894BFE">
      <w:pPr>
        <w:ind w:left="720"/>
        <w:rPr>
          <w:rFonts w:cs="Tahoma"/>
          <w:noProof/>
          <w:lang w:val="fr-FR"/>
        </w:rPr>
      </w:pPr>
      <w:r w:rsidRPr="00640614">
        <w:rPr>
          <w:rFonts w:cs="Tahoma"/>
          <w:noProof/>
          <w:color w:val="000000"/>
          <w:lang w:val="fr-FR"/>
        </w:rPr>
        <w:t>Les clients qui ont acheté leurs licences Microsoft Dynamics CRM 4.0 et disposent d’une Software Assurance pour ces licences active à compter du 1er avril 2011 ont le droit de mettre à jour ces licences tel qu’indiqué ci</w:t>
      </w:r>
      <w:r w:rsidR="00C15BE8">
        <w:rPr>
          <w:rFonts w:cs="Tahoma"/>
          <w:noProof/>
          <w:color w:val="000000"/>
          <w:lang w:val="fr-FR"/>
        </w:rPr>
        <w:t>-</w:t>
      </w:r>
      <w:r w:rsidRPr="00640614">
        <w:rPr>
          <w:rFonts w:cs="Tahoma"/>
          <w:noProof/>
          <w:color w:val="000000"/>
          <w:lang w:val="fr-FR"/>
        </w:rPr>
        <w:t>après :</w:t>
      </w:r>
    </w:p>
    <w:p w:rsidR="00894BFE" w:rsidRPr="00640614" w:rsidRDefault="00894BFE" w:rsidP="00894BFE">
      <w:pPr>
        <w:rPr>
          <w:rFonts w:cs="Tahoma"/>
          <w:noProof/>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4248"/>
        <w:gridCol w:w="4212"/>
      </w:tblGrid>
      <w:tr w:rsidR="00894BFE" w:rsidRPr="00640614" w:rsidTr="00AC7253">
        <w:trPr>
          <w:tblHeader/>
        </w:trPr>
        <w:tc>
          <w:tcPr>
            <w:tcW w:w="4248" w:type="dxa"/>
            <w:tcBorders>
              <w:top w:val="single" w:sz="4" w:space="0" w:color="000000"/>
            </w:tcBorders>
            <w:shd w:val="clear" w:color="auto" w:fill="FABF8F"/>
          </w:tcPr>
          <w:p w:rsidR="00894BFE" w:rsidRPr="00640614" w:rsidRDefault="00894BFE" w:rsidP="00DF2907">
            <w:pPr>
              <w:jc w:val="center"/>
              <w:rPr>
                <w:rFonts w:cs="Tahoma"/>
                <w:b/>
                <w:noProof/>
                <w:color w:val="000000"/>
                <w:szCs w:val="20"/>
                <w:lang w:val="fr-FR"/>
              </w:rPr>
            </w:pPr>
            <w:r w:rsidRPr="00640614">
              <w:rPr>
                <w:rFonts w:cs="Tahoma"/>
                <w:b/>
                <w:noProof/>
                <w:color w:val="000000"/>
                <w:lang w:val="fr-FR"/>
              </w:rPr>
              <w:t>Licences Microsoft Dynamics CRM 4.0 éligibles</w:t>
            </w:r>
          </w:p>
        </w:tc>
        <w:tc>
          <w:tcPr>
            <w:tcW w:w="4212" w:type="dxa"/>
            <w:tcBorders>
              <w:top w:val="single" w:sz="4" w:space="0" w:color="000000"/>
            </w:tcBorders>
            <w:shd w:val="clear" w:color="auto" w:fill="FABF8F"/>
          </w:tcPr>
          <w:p w:rsidR="00894BFE" w:rsidRPr="00640614" w:rsidRDefault="00894BFE" w:rsidP="00DF2907">
            <w:pPr>
              <w:jc w:val="center"/>
              <w:rPr>
                <w:rFonts w:cs="Tahoma"/>
                <w:b/>
                <w:noProof/>
                <w:color w:val="000000"/>
                <w:szCs w:val="20"/>
                <w:lang w:val="fr-FR"/>
              </w:rPr>
            </w:pPr>
            <w:r w:rsidRPr="00640614">
              <w:rPr>
                <w:rFonts w:cs="Tahoma"/>
                <w:b/>
                <w:noProof/>
                <w:color w:val="000000"/>
                <w:lang w:val="fr-FR"/>
              </w:rPr>
              <w:t>Licences CRM 2011 correspondantes</w:t>
            </w:r>
          </w:p>
        </w:tc>
      </w:tr>
      <w:tr w:rsidR="00894BFE" w:rsidRPr="004B5985" w:rsidTr="00DF2907">
        <w:tc>
          <w:tcPr>
            <w:tcW w:w="4248"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CAL Supplémentaire Utilisation Complète Microsoft Dynamics CRM 4.0</w:t>
            </w:r>
          </w:p>
        </w:tc>
        <w:tc>
          <w:tcPr>
            <w:tcW w:w="4212"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lang w:val="fr-FR"/>
              </w:rPr>
              <w:t>1 CAL Supplémentaire Utilisation Complète Microsoft Dynamics CRM 2011</w:t>
            </w:r>
          </w:p>
        </w:tc>
      </w:tr>
      <w:tr w:rsidR="00894BFE" w:rsidRPr="004B5985" w:rsidTr="00DF2907">
        <w:tc>
          <w:tcPr>
            <w:tcW w:w="4248"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CAL Utilisation Limitée Microsoft Dynamics CRM 4.0</w:t>
            </w:r>
          </w:p>
        </w:tc>
        <w:tc>
          <w:tcPr>
            <w:tcW w:w="4212"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lang w:val="fr-FR"/>
              </w:rPr>
              <w:t>1 CAL Employee Self Service (ESS) Microsoft Dynamics CRM 2011 et 1 CAL Supplémentaire Utilisation Limitée Microsoft Dynamics CRM 2011</w:t>
            </w:r>
          </w:p>
        </w:tc>
      </w:tr>
      <w:tr w:rsidR="00894BFE" w:rsidRPr="004B5985" w:rsidTr="00DF2907">
        <w:tc>
          <w:tcPr>
            <w:tcW w:w="4248" w:type="dxa"/>
            <w:shd w:val="clear" w:color="auto" w:fill="FFFFFF"/>
          </w:tcPr>
          <w:p w:rsidR="00894BFE" w:rsidRPr="00640614" w:rsidRDefault="00894BFE" w:rsidP="00DF2907">
            <w:pPr>
              <w:rPr>
                <w:rFonts w:cs="Tahoma"/>
                <w:noProof/>
                <w:lang w:val="fr-FR"/>
              </w:rPr>
            </w:pPr>
            <w:r w:rsidRPr="00640614">
              <w:rPr>
                <w:rFonts w:cs="Tahoma"/>
                <w:noProof/>
                <w:color w:val="000000"/>
                <w:lang w:val="fr-FR"/>
              </w:rPr>
              <w:t>Connecteur Externe Utilisation Limitée Microsoft Dynamics CRM 4.0</w:t>
            </w:r>
          </w:p>
          <w:p w:rsidR="00894BFE" w:rsidRPr="00640614" w:rsidRDefault="00894BFE" w:rsidP="00DF2907">
            <w:pPr>
              <w:rPr>
                <w:rFonts w:cs="Tahoma"/>
                <w:noProof/>
                <w:color w:val="000000"/>
                <w:szCs w:val="20"/>
                <w:lang w:val="fr-FR"/>
              </w:rPr>
            </w:pPr>
            <w:r w:rsidRPr="00640614">
              <w:rPr>
                <w:rFonts w:cs="Tahoma"/>
                <w:noProof/>
                <w:color w:val="000000"/>
                <w:lang w:val="fr-FR"/>
              </w:rPr>
              <w:t>(seul OU inclus dans l’offre combinant un Connecteur Externe Utilisation Limitée Microsoft Dynamics CRM 4.0 et un Connecteur Externe Supplémentaire Utilisation Complète Microsoft Dynamics CRM 4.0)</w:t>
            </w:r>
          </w:p>
        </w:tc>
        <w:tc>
          <w:tcPr>
            <w:tcW w:w="4212" w:type="dxa"/>
            <w:shd w:val="clear" w:color="auto" w:fill="FFFFFF"/>
          </w:tcPr>
          <w:p w:rsidR="00894BFE" w:rsidRPr="00640614" w:rsidRDefault="00894BFE" w:rsidP="00133355">
            <w:pPr>
              <w:rPr>
                <w:rFonts w:cs="Tahoma"/>
                <w:noProof/>
                <w:color w:val="000000"/>
                <w:szCs w:val="20"/>
                <w:lang w:val="fr-FR"/>
              </w:rPr>
            </w:pPr>
            <w:r w:rsidRPr="00640614">
              <w:rPr>
                <w:rFonts w:cs="Tahoma"/>
                <w:noProof/>
                <w:color w:val="000000"/>
                <w:lang w:val="fr-FR"/>
              </w:rPr>
              <w:t>1 Connecteur externe Microsoft Dynamics CRM</w:t>
            </w:r>
            <w:r w:rsidR="00133355" w:rsidRPr="00640614">
              <w:rPr>
                <w:rFonts w:cs="Tahoma"/>
                <w:noProof/>
                <w:color w:val="000000"/>
                <w:lang w:val="fr-FR"/>
              </w:rPr>
              <w:t> </w:t>
            </w:r>
            <w:r w:rsidRPr="00640614">
              <w:rPr>
                <w:rFonts w:cs="Tahoma"/>
                <w:noProof/>
                <w:color w:val="000000"/>
                <w:lang w:val="fr-FR"/>
              </w:rPr>
              <w:t>2011</w:t>
            </w:r>
            <w:r w:rsidRPr="00640614">
              <w:rPr>
                <w:rFonts w:cs="Tahoma"/>
                <w:noProof/>
                <w:color w:val="000000"/>
                <w:vertAlign w:val="superscript"/>
                <w:lang w:val="fr-FR"/>
              </w:rPr>
              <w:t>1</w:t>
            </w:r>
          </w:p>
        </w:tc>
      </w:tr>
      <w:tr w:rsidR="00894BFE" w:rsidRPr="00640614" w:rsidTr="00DF2907">
        <w:tc>
          <w:tcPr>
            <w:tcW w:w="4248"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lang w:val="fr-FR"/>
              </w:rPr>
              <w:t>Microsoft Dynamics CRM 4.0 Workgroup Server</w:t>
            </w:r>
          </w:p>
        </w:tc>
        <w:tc>
          <w:tcPr>
            <w:tcW w:w="4212"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lang w:val="fr-FR"/>
              </w:rPr>
              <w:t>1 Microsoft Dynamics CRM 2011 Workgroup Server</w:t>
            </w:r>
          </w:p>
        </w:tc>
      </w:tr>
      <w:tr w:rsidR="00894BFE" w:rsidRPr="00640614" w:rsidTr="00DF2907">
        <w:tc>
          <w:tcPr>
            <w:tcW w:w="4248"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lang w:val="fr-FR"/>
              </w:rPr>
              <w:t>Microsoft Dynamics CRM 4.0 Professional Server</w:t>
            </w:r>
          </w:p>
        </w:tc>
        <w:tc>
          <w:tcPr>
            <w:tcW w:w="4212"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lang w:val="fr-FR"/>
              </w:rPr>
              <w:t>1 Microsoft Dynamics CRM Server 2011</w:t>
            </w:r>
          </w:p>
        </w:tc>
      </w:tr>
      <w:tr w:rsidR="00894BFE" w:rsidRPr="00640614" w:rsidTr="00DF2907">
        <w:tc>
          <w:tcPr>
            <w:tcW w:w="4248" w:type="dxa"/>
            <w:tcBorders>
              <w:bottom w:val="single" w:sz="4" w:space="0" w:color="000000"/>
            </w:tcBorders>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Microsoft Dynamics CRM 4.0 Enterprise Server</w:t>
            </w:r>
          </w:p>
        </w:tc>
        <w:tc>
          <w:tcPr>
            <w:tcW w:w="4212" w:type="dxa"/>
            <w:tcBorders>
              <w:bottom w:val="single" w:sz="4" w:space="0" w:color="000000"/>
            </w:tcBorders>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Microsoft Dynamics CRM Server 2011</w:t>
            </w:r>
          </w:p>
        </w:tc>
      </w:tr>
    </w:tbl>
    <w:p w:rsidR="00894BFE" w:rsidRPr="00640614" w:rsidRDefault="00894BFE" w:rsidP="00894BFE">
      <w:pPr>
        <w:ind w:left="540"/>
        <w:rPr>
          <w:rFonts w:cs="Tahoma"/>
          <w:noProof/>
          <w:lang w:val="fr-FR"/>
        </w:rPr>
      </w:pPr>
    </w:p>
    <w:p w:rsidR="00894BFE" w:rsidRPr="00640614" w:rsidRDefault="00894BFE" w:rsidP="005C2D34">
      <w:pPr>
        <w:ind w:left="810"/>
        <w:rPr>
          <w:rFonts w:cs="Tahoma"/>
          <w:noProof/>
          <w:lang w:val="fr-FR"/>
        </w:rPr>
      </w:pPr>
      <w:r w:rsidRPr="00640614">
        <w:rPr>
          <w:rFonts w:cs="Tahoma"/>
          <w:i/>
          <w:noProof/>
          <w:color w:val="000000"/>
          <w:sz w:val="16"/>
          <w:bdr w:val="none" w:sz="0" w:space="0" w:color="auto" w:frame="1"/>
          <w:vertAlign w:val="superscript"/>
          <w:lang w:val="fr-FR"/>
        </w:rPr>
        <w:t>1</w:t>
      </w:r>
      <w:r w:rsidRPr="00640614">
        <w:rPr>
          <w:rFonts w:cs="Tahoma"/>
          <w:i/>
          <w:noProof/>
          <w:color w:val="000000"/>
          <w:sz w:val="16"/>
          <w:bdr w:val="none" w:sz="0" w:space="0" w:color="auto" w:frame="1"/>
          <w:lang w:val="fr-FR"/>
        </w:rPr>
        <w:t>La licence Connecteur Externe CRM 2011 est la seule licence Connecteur Externe disponible pour cette version.</w:t>
      </w:r>
      <w:r w:rsidRPr="00640614">
        <w:rPr>
          <w:rFonts w:cs="Tahoma"/>
          <w:noProof/>
          <w:lang w:val="fr-FR"/>
        </w:rPr>
        <w:t xml:space="preserve"> </w:t>
      </w:r>
      <w:r w:rsidRPr="00640614">
        <w:rPr>
          <w:rFonts w:cs="Tahoma"/>
          <w:i/>
          <w:noProof/>
          <w:color w:val="000000"/>
          <w:sz w:val="16"/>
          <w:lang w:val="fr-FR"/>
        </w:rPr>
        <w:t>Chaque</w:t>
      </w:r>
      <w:r w:rsidR="005C2D34">
        <w:rPr>
          <w:rFonts w:cs="Tahoma"/>
          <w:i/>
          <w:noProof/>
          <w:color w:val="000000"/>
          <w:sz w:val="16"/>
          <w:lang w:val="fr-FR"/>
        </w:rPr>
        <w:t> </w:t>
      </w:r>
      <w:r w:rsidRPr="00640614">
        <w:rPr>
          <w:rFonts w:cs="Tahoma"/>
          <w:i/>
          <w:noProof/>
          <w:color w:val="000000"/>
          <w:sz w:val="16"/>
          <w:lang w:val="fr-FR"/>
        </w:rPr>
        <w:t>licence Connecteur Externe Utilisation Limitée CRM 4.0 éligible donne droit à une mise à jour vers une licence Connecteur Externe CRM 2011, que ladite licence Connecteur Externe Utilisation Limitée CRM 4.0 soit utilisée seule pour accéder aux fonctionnalités de la licence de base ou avec une licence Connecteur Externe Supplémentaire Utilisation Complète CRM 4.0 pour accéder à toutes les fonctionnalités de CRM 4.0.</w:t>
      </w:r>
      <w:r w:rsidRPr="00640614">
        <w:rPr>
          <w:rFonts w:cs="Tahoma"/>
          <w:noProof/>
          <w:lang w:val="fr-FR"/>
        </w:rPr>
        <w:t xml:space="preserve"> </w:t>
      </w:r>
      <w:r w:rsidRPr="00640614">
        <w:rPr>
          <w:rFonts w:cs="Tahoma"/>
          <w:i/>
          <w:noProof/>
          <w:color w:val="000000"/>
          <w:sz w:val="16"/>
          <w:lang w:val="fr-FR"/>
        </w:rPr>
        <w:t>Les clients recevront un nombre de licences Connecteur Externe CRM Server 2011 égal au nombre de licences Connecteur Externe Utilisation Limitée CRM 4.0 éligibles dont ils disposent</w:t>
      </w:r>
      <w:r w:rsidRPr="00640614">
        <w:rPr>
          <w:rFonts w:cs="Tahoma"/>
          <w:i/>
          <w:noProof/>
          <w:color w:val="000000"/>
          <w:sz w:val="16"/>
          <w:bdr w:val="none" w:sz="0" w:space="0" w:color="auto" w:frame="1"/>
          <w:lang w:val="fr-FR"/>
        </w:rPr>
        <w:t>.</w:t>
      </w:r>
    </w:p>
    <w:p w:rsidR="00894BFE" w:rsidRPr="00640614" w:rsidRDefault="00894BFE" w:rsidP="00894BFE">
      <w:pPr>
        <w:ind w:left="720"/>
        <w:rPr>
          <w:rFonts w:cs="Tahoma"/>
          <w:noProof/>
          <w:lang w:val="fr-FR"/>
        </w:rPr>
      </w:pPr>
    </w:p>
    <w:p w:rsidR="00894BFE" w:rsidRPr="00640614" w:rsidRDefault="00894BFE" w:rsidP="00133355">
      <w:pPr>
        <w:ind w:left="720"/>
        <w:rPr>
          <w:rFonts w:cs="Tahoma"/>
          <w:noProof/>
          <w:lang w:val="fr-FR"/>
        </w:rPr>
      </w:pPr>
      <w:r w:rsidRPr="00640614">
        <w:rPr>
          <w:rFonts w:cs="Tahoma"/>
          <w:noProof/>
          <w:color w:val="000000"/>
          <w:lang w:val="fr-FR"/>
        </w:rPr>
        <w:t>Leur droit d’utiliser le logiciel Microsoft Dynamics CRM 2011 est attesté par cette note relative au produit et</w:t>
      </w:r>
      <w:r w:rsidR="00133355" w:rsidRPr="00640614">
        <w:rPr>
          <w:rFonts w:cs="Tahoma"/>
          <w:noProof/>
          <w:color w:val="000000"/>
          <w:lang w:val="fr-FR"/>
        </w:rPr>
        <w:t> </w:t>
      </w:r>
      <w:r w:rsidRPr="00640614">
        <w:rPr>
          <w:rFonts w:cs="Tahoma"/>
          <w:noProof/>
          <w:color w:val="000000"/>
          <w:lang w:val="fr-FR"/>
        </w:rPr>
        <w:t>la preuve de leurs licences et Software Assurance correspondantes pour Microsoft Dynamics CRM 4.0.</w:t>
      </w:r>
      <w:r w:rsidRPr="00640614">
        <w:rPr>
          <w:rFonts w:cs="Tahoma"/>
          <w:noProof/>
          <w:lang w:val="fr-FR"/>
        </w:rPr>
        <w:t xml:space="preserve"> </w:t>
      </w:r>
      <w:r w:rsidRPr="00640614">
        <w:rPr>
          <w:rFonts w:cs="Tahoma"/>
          <w:noProof/>
          <w:color w:val="000000"/>
          <w:lang w:val="fr-FR"/>
        </w:rPr>
        <w:t>Leur droit d’utiliser le logiciel Microsoft Dynamics CRM 2011 au titre de cette concession est régi par les conditions générales de leur contrat de licences en volume.</w:t>
      </w:r>
      <w:r w:rsidRPr="00640614">
        <w:rPr>
          <w:rFonts w:cs="Tahoma"/>
          <w:noProof/>
          <w:lang w:val="fr-FR"/>
        </w:rPr>
        <w:t xml:space="preserve"> Ce droit prend fin à l’expiration ou à la résiliation du droit d’utiliser </w:t>
      </w:r>
      <w:r w:rsidRPr="00640614">
        <w:rPr>
          <w:rFonts w:cs="Tahoma"/>
          <w:noProof/>
          <w:color w:val="000000"/>
          <w:lang w:val="fr-FR"/>
        </w:rPr>
        <w:t>Microsoft Dynamics CRM 4.0</w:t>
      </w:r>
      <w:r w:rsidRPr="00640614">
        <w:rPr>
          <w:rFonts w:cs="Tahoma"/>
          <w:noProof/>
          <w:lang w:val="fr-FR"/>
        </w:rPr>
        <w:t xml:space="preserve"> au titre des licences </w:t>
      </w:r>
      <w:r w:rsidRPr="00640614">
        <w:rPr>
          <w:rFonts w:cs="Tahoma"/>
          <w:noProof/>
          <w:color w:val="000000"/>
          <w:lang w:val="fr-FR"/>
        </w:rPr>
        <w:t>Microsoft Dynamics CRM 4.0</w:t>
      </w:r>
      <w:r w:rsidRPr="00640614">
        <w:rPr>
          <w:rFonts w:cs="Tahoma"/>
          <w:noProof/>
          <w:lang w:val="fr-FR"/>
        </w:rPr>
        <w:t xml:space="preserve"> éligibles correspondantes. </w:t>
      </w:r>
      <w:r w:rsidRPr="00640614">
        <w:rPr>
          <w:rFonts w:cs="Tahoma"/>
          <w:noProof/>
          <w:color w:val="000000"/>
          <w:lang w:val="fr-FR"/>
        </w:rPr>
        <w:t>À l’expiration de la Software Assurance pour les licences Microsoft Dynamics CRM 4.0, le</w:t>
      </w:r>
      <w:r w:rsidR="00133355" w:rsidRPr="00640614">
        <w:rPr>
          <w:rFonts w:cs="Tahoma"/>
          <w:noProof/>
          <w:color w:val="000000"/>
          <w:lang w:val="fr-FR"/>
        </w:rPr>
        <w:t> </w:t>
      </w:r>
      <w:r w:rsidRPr="00640614">
        <w:rPr>
          <w:rFonts w:cs="Tahoma"/>
          <w:noProof/>
          <w:color w:val="000000"/>
          <w:lang w:val="fr-FR"/>
        </w:rPr>
        <w:t>client peut choisir de la renouveler pour les licences Microsoft Dynamics CRM 2011 concédées.</w:t>
      </w:r>
      <w:r w:rsidRPr="00640614">
        <w:rPr>
          <w:rFonts w:cs="Tahoma"/>
          <w:noProof/>
          <w:lang w:val="fr-FR"/>
        </w:rPr>
        <w:t xml:space="preserve"> </w:t>
      </w:r>
    </w:p>
    <w:p w:rsidR="00894BFE" w:rsidRPr="00640614" w:rsidRDefault="00894BFE" w:rsidP="00894BFE">
      <w:pPr>
        <w:ind w:left="720"/>
        <w:rPr>
          <w:rFonts w:cs="Tahoma"/>
          <w:noProof/>
          <w:lang w:val="fr-FR"/>
        </w:rPr>
      </w:pPr>
    </w:p>
    <w:p w:rsidR="00894BFE" w:rsidRPr="00640614" w:rsidRDefault="00894BFE" w:rsidP="00133355">
      <w:pPr>
        <w:ind w:left="720"/>
        <w:rPr>
          <w:rFonts w:cs="Tahoma"/>
          <w:noProof/>
          <w:lang w:val="fr-FR"/>
        </w:rPr>
      </w:pPr>
      <w:r w:rsidRPr="00640614">
        <w:rPr>
          <w:rFonts w:cs="Tahoma"/>
          <w:noProof/>
          <w:color w:val="000000"/>
          <w:lang w:val="fr-FR"/>
        </w:rPr>
        <w:t>Cette offre est aussi valable pour les clients qui ont obtenu les licences Microsoft Dynamics CRM 4.0 suite à</w:t>
      </w:r>
      <w:r w:rsidR="00133355" w:rsidRPr="00640614">
        <w:rPr>
          <w:rFonts w:cs="Tahoma"/>
          <w:noProof/>
          <w:color w:val="000000"/>
          <w:lang w:val="fr-FR"/>
        </w:rPr>
        <w:t> </w:t>
      </w:r>
      <w:r w:rsidRPr="00640614">
        <w:rPr>
          <w:rFonts w:cs="Tahoma"/>
          <w:noProof/>
          <w:color w:val="000000"/>
          <w:lang w:val="fr-FR"/>
        </w:rPr>
        <w:t>une migration à partir d’un autre produit, dès lors que les clients possèdent une Software Assurance active pour ces licences au 1er avril 2011.</w:t>
      </w:r>
    </w:p>
    <w:p w:rsidR="00894BFE" w:rsidRPr="00640614" w:rsidRDefault="00894BFE" w:rsidP="00894BFE">
      <w:pPr>
        <w:ind w:left="720"/>
        <w:rPr>
          <w:rFonts w:cs="Tahoma"/>
          <w:noProof/>
          <w:lang w:val="fr-FR"/>
        </w:rPr>
      </w:pPr>
    </w:p>
    <w:p w:rsidR="00894BFE" w:rsidRPr="005C2D34" w:rsidRDefault="00894BFE" w:rsidP="00894BFE">
      <w:pPr>
        <w:pStyle w:val="EndnoteText"/>
        <w:ind w:left="720"/>
        <w:rPr>
          <w:rFonts w:ascii="Tahoma" w:hAnsi="Tahoma" w:cs="Tahoma"/>
          <w:noProof/>
          <w:sz w:val="18"/>
          <w:szCs w:val="18"/>
        </w:rPr>
      </w:pPr>
      <w:r w:rsidRPr="005C2D34">
        <w:rPr>
          <w:rFonts w:ascii="Tahoma" w:hAnsi="Tahoma" w:cs="Tahoma"/>
          <w:noProof/>
          <w:sz w:val="18"/>
          <w:szCs w:val="18"/>
          <w:lang w:eastAsia="x-none"/>
        </w:rPr>
        <w:t>Pour les clients ayant conclu un Contrat Entreprise et éligibles aux licences complémentaires et droits décrits ci</w:t>
      </w:r>
      <w:r w:rsidR="00C15BE8" w:rsidRPr="005C2D34">
        <w:rPr>
          <w:rFonts w:ascii="Tahoma" w:hAnsi="Tahoma" w:cs="Tahoma"/>
          <w:noProof/>
          <w:sz w:val="18"/>
          <w:szCs w:val="18"/>
          <w:lang w:eastAsia="x-none"/>
        </w:rPr>
        <w:t>-</w:t>
      </w:r>
      <w:r w:rsidRPr="005C2D34">
        <w:rPr>
          <w:rFonts w:ascii="Tahoma" w:hAnsi="Tahoma" w:cs="Tahoma"/>
          <w:noProof/>
          <w:sz w:val="18"/>
          <w:szCs w:val="18"/>
          <w:lang w:eastAsia="x-none"/>
        </w:rPr>
        <w:t>avant, les licences Microsoft Dynamics CRM 4.0 acquises dans le cadre de la procédure de régularisation annuelle pendant la durée de l’Accord de Mise en Œuvre sont également éligibles au titre de cette offre.</w:t>
      </w:r>
    </w:p>
    <w:p w:rsidR="00894BFE" w:rsidRPr="005C2D34" w:rsidRDefault="00894BFE" w:rsidP="00894BFE">
      <w:pPr>
        <w:pStyle w:val="EndnoteText"/>
        <w:ind w:left="720"/>
        <w:rPr>
          <w:rFonts w:ascii="Tahoma" w:hAnsi="Tahoma" w:cs="Tahoma"/>
          <w:noProof/>
          <w:sz w:val="18"/>
          <w:szCs w:val="18"/>
        </w:rPr>
      </w:pPr>
    </w:p>
    <w:p w:rsidR="00894BFE" w:rsidRPr="005C2D34" w:rsidRDefault="00894BFE" w:rsidP="00894BFE">
      <w:pPr>
        <w:pStyle w:val="EndnoteText"/>
        <w:ind w:left="720"/>
        <w:rPr>
          <w:rFonts w:ascii="Tahoma" w:hAnsi="Tahoma" w:cs="Tahoma"/>
          <w:noProof/>
          <w:sz w:val="18"/>
          <w:szCs w:val="18"/>
        </w:rPr>
      </w:pPr>
      <w:r w:rsidRPr="005C2D34">
        <w:rPr>
          <w:rFonts w:ascii="Tahoma" w:hAnsi="Tahoma" w:cs="Tahoma"/>
          <w:bCs/>
          <w:noProof/>
          <w:color w:val="000000"/>
          <w:sz w:val="18"/>
          <w:szCs w:val="18"/>
          <w:lang w:eastAsia="x-none"/>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Pr="005C2D34">
        <w:rPr>
          <w:rFonts w:ascii="Tahoma" w:hAnsi="Tahoma" w:cs="Tahoma"/>
          <w:noProof/>
          <w:sz w:val="18"/>
          <w:szCs w:val="18"/>
        </w:rPr>
        <w:t xml:space="preserve"> </w:t>
      </w:r>
      <w:r w:rsidRPr="005C2D34">
        <w:rPr>
          <w:rFonts w:ascii="Tahoma" w:hAnsi="Tahoma" w:cs="Tahoma"/>
          <w:noProof/>
          <w:color w:val="000000"/>
          <w:sz w:val="18"/>
          <w:szCs w:val="18"/>
          <w:lang w:eastAsia="x-none"/>
        </w:rPr>
        <w:t>Ces avantages ne deviennent permanents qu’à l’exercice de l’option d’achat et restent régis par les conditions générales du contrat de licence du client.</w:t>
      </w:r>
    </w:p>
    <w:p w:rsidR="00894BFE" w:rsidRDefault="00894BFE" w:rsidP="00894BFE">
      <w:pPr>
        <w:ind w:left="720"/>
        <w:rPr>
          <w:rFonts w:cs="Tahoma"/>
          <w:noProof/>
          <w:lang w:val="fr-FR"/>
        </w:rPr>
      </w:pPr>
    </w:p>
    <w:p w:rsidR="005C2D34" w:rsidRDefault="005C2D34" w:rsidP="00894BFE">
      <w:pPr>
        <w:ind w:left="720"/>
        <w:rPr>
          <w:rFonts w:cs="Tahoma"/>
          <w:noProof/>
          <w:lang w:val="fr-FR"/>
        </w:rPr>
      </w:pPr>
    </w:p>
    <w:p w:rsidR="005C2D34" w:rsidRDefault="005C2D34" w:rsidP="00894BFE">
      <w:pPr>
        <w:ind w:left="720"/>
        <w:rPr>
          <w:rFonts w:cs="Tahoma"/>
          <w:noProof/>
          <w:lang w:val="fr-FR"/>
        </w:rPr>
      </w:pPr>
    </w:p>
    <w:p w:rsidR="005C2D34" w:rsidRPr="00640614" w:rsidRDefault="005C2D34"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Droits de passage à une version antérieure de Microsoft Dynamics CRM 2011</w:t>
      </w:r>
    </w:p>
    <w:p w:rsidR="00894BFE" w:rsidRPr="00640614" w:rsidRDefault="00894BFE" w:rsidP="00894BFE">
      <w:pPr>
        <w:ind w:left="720"/>
        <w:rPr>
          <w:rFonts w:cs="Tahoma"/>
          <w:noProof/>
          <w:lang w:val="fr-FR"/>
        </w:rPr>
      </w:pPr>
      <w:r w:rsidRPr="00640614">
        <w:rPr>
          <w:rFonts w:cs="Tahoma"/>
          <w:noProof/>
          <w:lang w:val="fr-FR"/>
        </w:rPr>
        <w:t>Les clients détenteurs de licences Microsoft Dynamics CRM 2011 peuvent utiliser Microsoft Dynamics CRM 4.0 à la place de Microsoft Dynamics CRM 2011. Leurs licences Microsoft Dynamics CRM 2011 peuvent être déployées telles des licences CRM 4.0 conformément aux informations suivantes :</w:t>
      </w:r>
    </w:p>
    <w:p w:rsidR="00894BFE" w:rsidRPr="00640614" w:rsidRDefault="00894BFE" w:rsidP="00894BFE">
      <w:pPr>
        <w:ind w:left="720"/>
        <w:rPr>
          <w:rFonts w:cs="Tahoma"/>
          <w:noProof/>
          <w:lang w:val="fr-FR"/>
        </w:rPr>
      </w:pPr>
    </w:p>
    <w:tbl>
      <w:tblPr>
        <w:tblW w:w="8428" w:type="dxa"/>
        <w:tblInd w:w="878" w:type="dxa"/>
        <w:tblCellMar>
          <w:left w:w="0" w:type="dxa"/>
          <w:right w:w="0" w:type="dxa"/>
        </w:tblCellMar>
        <w:tblLook w:val="00A0" w:firstRow="1" w:lastRow="0" w:firstColumn="1" w:lastColumn="0" w:noHBand="0" w:noVBand="0"/>
      </w:tblPr>
      <w:tblGrid>
        <w:gridCol w:w="4140"/>
        <w:gridCol w:w="4288"/>
      </w:tblGrid>
      <w:tr w:rsidR="00894BFE" w:rsidRPr="00640614" w:rsidTr="005C2D34">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94BFE" w:rsidRPr="00640614" w:rsidRDefault="00894BFE" w:rsidP="00DF2907">
            <w:pPr>
              <w:ind w:left="360"/>
              <w:rPr>
                <w:rFonts w:cs="Tahoma"/>
                <w:b/>
                <w:bCs/>
                <w:noProof/>
                <w:szCs w:val="20"/>
                <w:lang w:val="fr-FR"/>
              </w:rPr>
            </w:pPr>
            <w:r w:rsidRPr="00640614">
              <w:rPr>
                <w:rFonts w:cs="Tahoma"/>
                <w:b/>
                <w:bCs/>
                <w:noProof/>
                <w:szCs w:val="20"/>
                <w:lang w:val="fr-FR"/>
              </w:rPr>
              <w:t>Licences Microsoft Dynamics CRM 2011 éligibles</w:t>
            </w:r>
          </w:p>
        </w:tc>
        <w:tc>
          <w:tcPr>
            <w:tcW w:w="4288" w:type="dxa"/>
            <w:tcBorders>
              <w:top w:val="single" w:sz="8" w:space="0" w:color="000000"/>
              <w:left w:val="nil"/>
              <w:bottom w:val="single" w:sz="8" w:space="0" w:color="000000"/>
              <w:right w:val="single" w:sz="8" w:space="0" w:color="auto"/>
            </w:tcBorders>
            <w:shd w:val="clear" w:color="auto" w:fill="FABF8F"/>
          </w:tcPr>
          <w:p w:rsidR="00894BFE" w:rsidRPr="00640614" w:rsidRDefault="00894BFE" w:rsidP="00DF2907">
            <w:pPr>
              <w:ind w:left="360"/>
              <w:rPr>
                <w:rFonts w:cs="Tahoma"/>
                <w:b/>
                <w:bCs/>
                <w:noProof/>
                <w:szCs w:val="20"/>
                <w:lang w:val="fr-FR"/>
              </w:rPr>
            </w:pPr>
            <w:r w:rsidRPr="00640614">
              <w:rPr>
                <w:rFonts w:cs="Tahoma"/>
                <w:b/>
                <w:bCs/>
                <w:noProof/>
                <w:szCs w:val="20"/>
                <w:lang w:val="fr-FR"/>
              </w:rPr>
              <w:t>Licences CRM 4.0 correspondantes</w:t>
            </w:r>
          </w:p>
        </w:tc>
      </w:tr>
      <w:tr w:rsidR="00894BFE" w:rsidRPr="004B5985" w:rsidTr="005C2D34">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94BFE" w:rsidRPr="005C2D34" w:rsidRDefault="00894BFE" w:rsidP="00DF2907">
            <w:pPr>
              <w:rPr>
                <w:rFonts w:cs="Tahoma"/>
                <w:noProof/>
                <w:color w:val="000000"/>
                <w:szCs w:val="18"/>
                <w:lang w:val="fr-FR"/>
              </w:rPr>
            </w:pPr>
            <w:r w:rsidRPr="005C2D34">
              <w:rPr>
                <w:rFonts w:cs="Tahoma"/>
                <w:noProof/>
                <w:szCs w:val="18"/>
                <w:lang w:val="fr-FR"/>
              </w:rPr>
              <w:t>CAL Supplémentaire Utilisation Complète Microsoft Dynamics CRM 2011</w:t>
            </w:r>
          </w:p>
        </w:tc>
        <w:tc>
          <w:tcPr>
            <w:tcW w:w="4288" w:type="dxa"/>
            <w:tcBorders>
              <w:top w:val="nil"/>
              <w:left w:val="nil"/>
              <w:bottom w:val="single" w:sz="8" w:space="0" w:color="000000"/>
              <w:right w:val="single" w:sz="8" w:space="0" w:color="000000"/>
            </w:tcBorders>
            <w:vAlign w:val="center"/>
          </w:tcPr>
          <w:p w:rsidR="00894BFE" w:rsidRPr="005C2D34" w:rsidRDefault="00894BFE" w:rsidP="00DF2907">
            <w:pPr>
              <w:pStyle w:val="ColorfulList-Accent11"/>
              <w:spacing w:line="276" w:lineRule="auto"/>
              <w:ind w:left="288" w:right="162" w:hanging="180"/>
              <w:rPr>
                <w:rFonts w:ascii="Tahoma" w:hAnsi="Tahoma" w:cs="Tahoma"/>
                <w:noProof/>
                <w:sz w:val="18"/>
                <w:szCs w:val="18"/>
                <w:lang w:val="fr-FR"/>
              </w:rPr>
            </w:pPr>
            <w:r w:rsidRPr="005C2D34">
              <w:rPr>
                <w:rFonts w:ascii="Tahoma" w:hAnsi="Tahoma" w:cs="Tahoma"/>
                <w:noProof/>
                <w:sz w:val="18"/>
                <w:szCs w:val="18"/>
                <w:lang w:val="fr-FR"/>
              </w:rPr>
              <w:t>1 CAL Supplémentaire Utilisation Complète Microsoft Dynamics CRM 4.0</w:t>
            </w:r>
          </w:p>
        </w:tc>
      </w:tr>
      <w:tr w:rsidR="00894BFE" w:rsidRPr="004B5985" w:rsidTr="005C2D34">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94BFE" w:rsidRPr="005C2D34" w:rsidRDefault="00894BFE" w:rsidP="00DF2907">
            <w:pPr>
              <w:rPr>
                <w:rFonts w:cs="Tahoma"/>
                <w:noProof/>
                <w:color w:val="000000"/>
                <w:szCs w:val="18"/>
                <w:lang w:val="fr-FR"/>
              </w:rPr>
            </w:pPr>
            <w:r w:rsidRPr="005C2D34">
              <w:rPr>
                <w:rFonts w:cs="Tahoma"/>
                <w:noProof/>
                <w:szCs w:val="18"/>
                <w:lang w:val="fr-FR"/>
              </w:rPr>
              <w:t>CAL Supplémentaire Utilisation Limitée Microsoft Dynamics CRM 2011</w:t>
            </w:r>
          </w:p>
        </w:tc>
        <w:tc>
          <w:tcPr>
            <w:tcW w:w="4288" w:type="dxa"/>
            <w:tcBorders>
              <w:top w:val="nil"/>
              <w:left w:val="nil"/>
              <w:bottom w:val="single" w:sz="8" w:space="0" w:color="000000"/>
              <w:right w:val="single" w:sz="8" w:space="0" w:color="000000"/>
            </w:tcBorders>
            <w:vAlign w:val="center"/>
          </w:tcPr>
          <w:p w:rsidR="00894BFE" w:rsidRPr="005C2D34" w:rsidRDefault="00894BFE" w:rsidP="00DF2907">
            <w:pPr>
              <w:pStyle w:val="ColorfulList-Accent11"/>
              <w:spacing w:line="276" w:lineRule="auto"/>
              <w:ind w:left="288" w:right="162" w:hanging="180"/>
              <w:rPr>
                <w:rFonts w:ascii="Tahoma" w:hAnsi="Tahoma" w:cs="Tahoma"/>
                <w:noProof/>
                <w:sz w:val="18"/>
                <w:szCs w:val="18"/>
                <w:lang w:val="fr-FR"/>
              </w:rPr>
            </w:pPr>
            <w:r w:rsidRPr="005C2D34">
              <w:rPr>
                <w:rFonts w:ascii="Tahoma" w:hAnsi="Tahoma" w:cs="Tahoma"/>
                <w:noProof/>
                <w:sz w:val="18"/>
                <w:szCs w:val="18"/>
                <w:lang w:val="fr-FR"/>
              </w:rPr>
              <w:t>1 CAL Utilisation Limitée Microsoft Dynamics CRM 4.0</w:t>
            </w:r>
          </w:p>
        </w:tc>
      </w:tr>
      <w:tr w:rsidR="00894BFE" w:rsidRPr="004B5985" w:rsidTr="005C2D34">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94BFE" w:rsidRPr="005C2D34" w:rsidRDefault="00894BFE" w:rsidP="00DF2907">
            <w:pPr>
              <w:rPr>
                <w:rFonts w:cs="Tahoma"/>
                <w:noProof/>
                <w:szCs w:val="18"/>
                <w:lang w:val="fr-FR"/>
              </w:rPr>
            </w:pPr>
            <w:r w:rsidRPr="005C2D34">
              <w:rPr>
                <w:rFonts w:cs="Tahoma"/>
                <w:noProof/>
                <w:szCs w:val="18"/>
                <w:lang w:val="fr-FR"/>
              </w:rPr>
              <w:t>Connecteur externe Microsoft Dynamics CRM 2011</w:t>
            </w:r>
          </w:p>
        </w:tc>
        <w:tc>
          <w:tcPr>
            <w:tcW w:w="4288" w:type="dxa"/>
            <w:tcBorders>
              <w:top w:val="nil"/>
              <w:left w:val="nil"/>
              <w:bottom w:val="single" w:sz="8" w:space="0" w:color="000000"/>
              <w:right w:val="single" w:sz="8" w:space="0" w:color="000000"/>
            </w:tcBorders>
            <w:vAlign w:val="center"/>
          </w:tcPr>
          <w:p w:rsidR="00894BFE" w:rsidRPr="005C2D34" w:rsidRDefault="00894BFE" w:rsidP="00DF2907">
            <w:pPr>
              <w:pStyle w:val="ColorfulList-Accent11"/>
              <w:spacing w:line="276" w:lineRule="auto"/>
              <w:ind w:left="288" w:right="162" w:hanging="180"/>
              <w:rPr>
                <w:rFonts w:ascii="Tahoma" w:hAnsi="Tahoma" w:cs="Tahoma"/>
                <w:noProof/>
                <w:sz w:val="18"/>
                <w:szCs w:val="18"/>
                <w:lang w:val="fr-FR"/>
              </w:rPr>
            </w:pPr>
            <w:r w:rsidRPr="005C2D34">
              <w:rPr>
                <w:rFonts w:ascii="Tahoma" w:hAnsi="Tahoma" w:cs="Tahoma"/>
                <w:noProof/>
                <w:sz w:val="18"/>
                <w:szCs w:val="18"/>
                <w:lang w:val="fr-FR"/>
              </w:rPr>
              <w:t>1 Connecteur Externe Utilisation Limitée Microsoft Dynamics CRM 4.0</w:t>
            </w:r>
          </w:p>
          <w:p w:rsidR="00894BFE" w:rsidRPr="005C2D34" w:rsidRDefault="00894BFE" w:rsidP="00DF2907">
            <w:pPr>
              <w:pStyle w:val="ColorfulList-Accent11"/>
              <w:spacing w:line="276" w:lineRule="auto"/>
              <w:ind w:left="288" w:right="162" w:hanging="180"/>
              <w:jc w:val="center"/>
              <w:rPr>
                <w:rFonts w:ascii="Tahoma" w:hAnsi="Tahoma" w:cs="Tahoma"/>
                <w:noProof/>
                <w:sz w:val="18"/>
                <w:szCs w:val="18"/>
                <w:lang w:val="fr-FR"/>
              </w:rPr>
            </w:pPr>
            <w:r w:rsidRPr="005C2D34">
              <w:rPr>
                <w:rFonts w:ascii="Tahoma" w:hAnsi="Tahoma" w:cs="Tahoma"/>
                <w:noProof/>
                <w:sz w:val="18"/>
                <w:szCs w:val="18"/>
                <w:lang w:val="fr-FR"/>
              </w:rPr>
              <w:t>ET</w:t>
            </w:r>
          </w:p>
          <w:p w:rsidR="00894BFE" w:rsidRPr="005C2D34" w:rsidRDefault="00894BFE" w:rsidP="00AC7253">
            <w:pPr>
              <w:pStyle w:val="ColorfulList-Accent11"/>
              <w:spacing w:line="276" w:lineRule="auto"/>
              <w:ind w:left="256" w:right="162" w:hanging="148"/>
              <w:rPr>
                <w:rFonts w:ascii="Tahoma" w:hAnsi="Tahoma" w:cs="Tahoma"/>
                <w:noProof/>
                <w:sz w:val="18"/>
                <w:szCs w:val="18"/>
                <w:lang w:val="fr-FR"/>
              </w:rPr>
            </w:pPr>
            <w:r w:rsidRPr="005C2D34">
              <w:rPr>
                <w:rFonts w:ascii="Tahoma" w:hAnsi="Tahoma" w:cs="Tahoma"/>
                <w:noProof/>
                <w:sz w:val="18"/>
                <w:szCs w:val="18"/>
                <w:lang w:val="fr-FR"/>
              </w:rPr>
              <w:t>1 Connecteur Externe Supplémentaire Utilisation Complète Microsoft Dynamics CRM 4.0</w:t>
            </w:r>
          </w:p>
        </w:tc>
      </w:tr>
      <w:tr w:rsidR="00894BFE" w:rsidRPr="004B5985" w:rsidTr="005C2D34">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94BFE" w:rsidRPr="005C2D34" w:rsidRDefault="00894BFE" w:rsidP="00DF2907">
            <w:pPr>
              <w:rPr>
                <w:rFonts w:cs="Tahoma"/>
                <w:noProof/>
                <w:color w:val="000000"/>
                <w:szCs w:val="18"/>
                <w:lang w:val="fr-FR"/>
              </w:rPr>
            </w:pPr>
            <w:r w:rsidRPr="005C2D34">
              <w:rPr>
                <w:rFonts w:cs="Tahoma"/>
                <w:noProof/>
                <w:color w:val="000000"/>
                <w:szCs w:val="18"/>
                <w:lang w:val="fr-FR"/>
              </w:rPr>
              <w:t>Microsoft Dynamics CRM Server 2011</w:t>
            </w:r>
          </w:p>
        </w:tc>
        <w:tc>
          <w:tcPr>
            <w:tcW w:w="4288" w:type="dxa"/>
            <w:tcBorders>
              <w:top w:val="nil"/>
              <w:left w:val="nil"/>
              <w:bottom w:val="single" w:sz="8" w:space="0" w:color="000000"/>
              <w:right w:val="single" w:sz="8" w:space="0" w:color="000000"/>
            </w:tcBorders>
          </w:tcPr>
          <w:p w:rsidR="00894BFE" w:rsidRPr="005C2D34" w:rsidRDefault="00894BFE" w:rsidP="00DF2907">
            <w:pPr>
              <w:pStyle w:val="ColorfulList-Accent11"/>
              <w:spacing w:line="276" w:lineRule="auto"/>
              <w:ind w:left="288" w:right="162" w:hanging="180"/>
              <w:rPr>
                <w:rFonts w:ascii="Tahoma" w:hAnsi="Tahoma" w:cs="Tahoma"/>
                <w:noProof/>
                <w:sz w:val="18"/>
                <w:szCs w:val="18"/>
                <w:lang w:val="fr-FR"/>
              </w:rPr>
            </w:pPr>
            <w:r w:rsidRPr="005C2D34">
              <w:rPr>
                <w:rFonts w:ascii="Tahoma" w:hAnsi="Tahoma" w:cs="Tahoma"/>
                <w:noProof/>
                <w:sz w:val="18"/>
                <w:szCs w:val="18"/>
                <w:lang w:val="fr-FR"/>
              </w:rPr>
              <w:t xml:space="preserve">1 Microsoft Dynamics CRM 4.0 Professional Server </w:t>
            </w:r>
          </w:p>
          <w:p w:rsidR="00894BFE" w:rsidRPr="005C2D34" w:rsidRDefault="00894BFE" w:rsidP="00DF2907">
            <w:pPr>
              <w:pStyle w:val="ColorfulList-Accent11"/>
              <w:spacing w:line="276" w:lineRule="auto"/>
              <w:ind w:left="288" w:right="162" w:hanging="180"/>
              <w:jc w:val="center"/>
              <w:rPr>
                <w:rFonts w:ascii="Tahoma" w:hAnsi="Tahoma" w:cs="Tahoma"/>
                <w:noProof/>
                <w:sz w:val="18"/>
                <w:szCs w:val="18"/>
                <w:lang w:val="fr-FR"/>
              </w:rPr>
            </w:pPr>
            <w:r w:rsidRPr="005C2D34">
              <w:rPr>
                <w:rFonts w:ascii="Tahoma" w:hAnsi="Tahoma" w:cs="Tahoma"/>
                <w:noProof/>
                <w:sz w:val="18"/>
                <w:szCs w:val="18"/>
                <w:lang w:val="fr-FR"/>
              </w:rPr>
              <w:t>OU</w:t>
            </w:r>
          </w:p>
          <w:p w:rsidR="00894BFE" w:rsidRPr="005C2D34" w:rsidRDefault="00894BFE" w:rsidP="00DF2907">
            <w:pPr>
              <w:pStyle w:val="ColorfulList-Accent11"/>
              <w:spacing w:line="276" w:lineRule="auto"/>
              <w:ind w:left="288" w:right="162" w:hanging="180"/>
              <w:rPr>
                <w:rFonts w:ascii="Tahoma" w:hAnsi="Tahoma" w:cs="Tahoma"/>
                <w:noProof/>
                <w:sz w:val="18"/>
                <w:szCs w:val="18"/>
                <w:lang w:val="fr-FR"/>
              </w:rPr>
            </w:pPr>
            <w:r w:rsidRPr="005C2D34">
              <w:rPr>
                <w:rFonts w:ascii="Tahoma" w:hAnsi="Tahoma" w:cs="Tahoma"/>
                <w:noProof/>
                <w:sz w:val="18"/>
                <w:szCs w:val="18"/>
                <w:lang w:val="fr-FR"/>
              </w:rPr>
              <w:t xml:space="preserve">1 Microsoft Dynamics CRM 4.0 Enterprise Server </w:t>
            </w:r>
          </w:p>
        </w:tc>
      </w:tr>
      <w:tr w:rsidR="00894BFE" w:rsidRPr="00640614" w:rsidTr="005C2D34">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94BFE" w:rsidRPr="005C2D34" w:rsidRDefault="00894BFE" w:rsidP="00DF2907">
            <w:pPr>
              <w:rPr>
                <w:rFonts w:cs="Tahoma"/>
                <w:noProof/>
                <w:color w:val="000000"/>
                <w:szCs w:val="18"/>
                <w:lang w:val="fr-FR"/>
              </w:rPr>
            </w:pPr>
            <w:r w:rsidRPr="005C2D34">
              <w:rPr>
                <w:rFonts w:cs="Tahoma"/>
                <w:noProof/>
                <w:color w:val="000000"/>
                <w:szCs w:val="18"/>
                <w:lang w:val="fr-FR"/>
              </w:rPr>
              <w:t>Microsoft Dynamics CRM Workgroup Server 2011</w:t>
            </w:r>
          </w:p>
        </w:tc>
        <w:tc>
          <w:tcPr>
            <w:tcW w:w="4288" w:type="dxa"/>
            <w:tcBorders>
              <w:top w:val="nil"/>
              <w:left w:val="nil"/>
              <w:bottom w:val="single" w:sz="8" w:space="0" w:color="000000"/>
              <w:right w:val="single" w:sz="8" w:space="0" w:color="000000"/>
            </w:tcBorders>
          </w:tcPr>
          <w:p w:rsidR="00894BFE" w:rsidRPr="005C2D34" w:rsidRDefault="00894BFE" w:rsidP="00DF2907">
            <w:pPr>
              <w:pStyle w:val="ColorfulList-Accent11"/>
              <w:spacing w:line="276" w:lineRule="auto"/>
              <w:ind w:left="288" w:right="162" w:hanging="180"/>
              <w:rPr>
                <w:rFonts w:ascii="Tahoma" w:hAnsi="Tahoma" w:cs="Tahoma"/>
                <w:noProof/>
                <w:sz w:val="18"/>
                <w:szCs w:val="18"/>
                <w:lang w:val="fr-FR"/>
              </w:rPr>
            </w:pPr>
            <w:r w:rsidRPr="005C2D34">
              <w:rPr>
                <w:rFonts w:ascii="Tahoma" w:hAnsi="Tahoma" w:cs="Tahoma"/>
                <w:noProof/>
                <w:sz w:val="18"/>
                <w:szCs w:val="18"/>
                <w:lang w:val="fr-FR"/>
              </w:rPr>
              <w:t xml:space="preserve">1 Microsoft Dynamics CRM 4.0 Workgroup Server </w:t>
            </w:r>
          </w:p>
        </w:tc>
      </w:tr>
    </w:tbl>
    <w:p w:rsidR="00894BFE" w:rsidRPr="00640614" w:rsidRDefault="00894BFE" w:rsidP="00894BFE">
      <w:pPr>
        <w:rPr>
          <w:rFonts w:cs="Tahoma"/>
          <w:noProof/>
          <w:lang w:val="fr-FR"/>
        </w:rPr>
      </w:pPr>
    </w:p>
    <w:p w:rsidR="00894BFE" w:rsidRDefault="00894BFE" w:rsidP="00AC7253">
      <w:pPr>
        <w:ind w:left="720"/>
        <w:rPr>
          <w:rFonts w:cs="Tahoma"/>
          <w:noProof/>
          <w:lang w:val="fr-FR"/>
        </w:rPr>
      </w:pPr>
      <w:r w:rsidRPr="00640614">
        <w:rPr>
          <w:rFonts w:cs="Tahoma"/>
          <w:noProof/>
          <w:szCs w:val="20"/>
          <w:lang w:val="fr-FR"/>
        </w:rPr>
        <w:t>L’utilisation de Microsoft Dynamics CRM 4.0 est soumise aux conditions générales du contrat de licence du</w:t>
      </w:r>
      <w:r w:rsidR="00AC7253">
        <w:rPr>
          <w:rFonts w:cs="Tahoma"/>
          <w:noProof/>
          <w:szCs w:val="20"/>
          <w:lang w:val="fr-FR"/>
        </w:rPr>
        <w:t> </w:t>
      </w:r>
      <w:r w:rsidRPr="00640614">
        <w:rPr>
          <w:rFonts w:cs="Tahoma"/>
          <w:noProof/>
          <w:szCs w:val="20"/>
          <w:lang w:val="fr-FR"/>
        </w:rPr>
        <w:t>client et aux droits d’utilisation du logiciel Microsoft Dynamics CRM 4.0, ainsi qu’aux présentes conditions.</w:t>
      </w:r>
      <w:r w:rsidRPr="00640614">
        <w:rPr>
          <w:rFonts w:cs="Tahoma"/>
          <w:noProof/>
          <w:lang w:val="fr-FR"/>
        </w:rPr>
        <w:t xml:space="preserve"> Ce</w:t>
      </w:r>
      <w:r w:rsidR="00AC7253">
        <w:rPr>
          <w:rFonts w:cs="Tahoma"/>
          <w:noProof/>
          <w:lang w:val="fr-FR"/>
        </w:rPr>
        <w:t> </w:t>
      </w:r>
      <w:r w:rsidRPr="00640614">
        <w:rPr>
          <w:rFonts w:cs="Tahoma"/>
          <w:noProof/>
          <w:lang w:val="fr-FR"/>
        </w:rPr>
        <w:t>droit prend fin à l’expiration ou à la résiliation du droit d’utiliser Microsoft Dynamics CRM 2011 au titre des licences Microsoft Dyn</w:t>
      </w:r>
      <w:r w:rsidR="005F150F">
        <w:rPr>
          <w:rFonts w:cs="Tahoma"/>
          <w:noProof/>
          <w:lang w:val="fr-FR"/>
        </w:rPr>
        <w:t>amics CRM 2011 correspondantes.</w:t>
      </w:r>
    </w:p>
    <w:p w:rsidR="00AC7253" w:rsidRPr="00640614" w:rsidRDefault="00AC7253"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Options de Licence d’Accès Client et de Licence Connecteur Externe</w:t>
      </w:r>
    </w:p>
    <w:p w:rsidR="00894BFE" w:rsidRPr="00640614" w:rsidRDefault="00894BFE" w:rsidP="00AC7253">
      <w:pPr>
        <w:ind w:left="720"/>
        <w:rPr>
          <w:rFonts w:cs="Tahoma"/>
          <w:noProof/>
          <w:lang w:val="fr-FR"/>
        </w:rPr>
      </w:pPr>
      <w:r w:rsidRPr="00640614">
        <w:rPr>
          <w:rFonts w:cs="Tahoma"/>
          <w:noProof/>
          <w:color w:val="000000"/>
          <w:lang w:val="fr-FR"/>
        </w:rPr>
        <w:t>Les utilisations autorisées par les différentes CAL Microsoft Dynamics CRM 2011 sont présentées dans le</w:t>
      </w:r>
      <w:r w:rsidR="00AC7253">
        <w:rPr>
          <w:rFonts w:cs="Tahoma"/>
          <w:noProof/>
          <w:color w:val="000000"/>
          <w:lang w:val="fr-FR"/>
        </w:rPr>
        <w:t> </w:t>
      </w:r>
      <w:r w:rsidRPr="00640614">
        <w:rPr>
          <w:rFonts w:cs="Tahoma"/>
          <w:noProof/>
          <w:color w:val="000000"/>
          <w:lang w:val="fr-FR"/>
        </w:rPr>
        <w:t>tableau ci</w:t>
      </w:r>
      <w:r w:rsidR="00C15BE8">
        <w:rPr>
          <w:rFonts w:cs="Tahoma"/>
          <w:noProof/>
          <w:color w:val="000000"/>
          <w:lang w:val="fr-FR"/>
        </w:rPr>
        <w:t>-</w:t>
      </w:r>
      <w:r w:rsidRPr="00640614">
        <w:rPr>
          <w:rFonts w:cs="Tahoma"/>
          <w:noProof/>
          <w:color w:val="000000"/>
          <w:lang w:val="fr-FR"/>
        </w:rPr>
        <w:t>dessous.</w:t>
      </w:r>
      <w:r w:rsidRPr="00640614">
        <w:rPr>
          <w:rFonts w:cs="Tahoma"/>
          <w:noProof/>
          <w:lang w:val="fr-FR"/>
        </w:rPr>
        <w:t xml:space="preserve"> </w:t>
      </w:r>
      <w:r w:rsidRPr="00640614">
        <w:rPr>
          <w:rFonts w:cs="Tahoma"/>
          <w:noProof/>
          <w:color w:val="000000"/>
          <w:lang w:val="fr-FR"/>
        </w:rPr>
        <w:t>Les offres CAL Limitée et CAL Complète incluent plusieurs licences.</w:t>
      </w:r>
    </w:p>
    <w:p w:rsidR="00894BFE" w:rsidRPr="005F150F" w:rsidRDefault="00894BFE" w:rsidP="00894BFE">
      <w:pPr>
        <w:pStyle w:val="ListParagraph"/>
        <w:autoSpaceDE/>
        <w:autoSpaceDN/>
        <w:adjustRightInd/>
        <w:ind w:left="0"/>
        <w:rPr>
          <w:rFonts w:ascii="Tahoma" w:hAnsi="Tahoma" w:cs="Tahoma"/>
          <w:noProof/>
          <w:sz w:val="18"/>
          <w:szCs w:val="12"/>
          <w:lang w:val="fr-FR"/>
        </w:rPr>
      </w:pPr>
    </w:p>
    <w:tbl>
      <w:tblPr>
        <w:tblW w:w="8950" w:type="dxa"/>
        <w:tblInd w:w="8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8" w:type="dxa"/>
          <w:right w:w="58" w:type="dxa"/>
        </w:tblCellMar>
        <w:tblLook w:val="00A0" w:firstRow="1" w:lastRow="0" w:firstColumn="1" w:lastColumn="0" w:noHBand="0" w:noVBand="0"/>
      </w:tblPr>
      <w:tblGrid>
        <w:gridCol w:w="2200"/>
        <w:gridCol w:w="630"/>
        <w:gridCol w:w="990"/>
        <w:gridCol w:w="1170"/>
        <w:gridCol w:w="1350"/>
        <w:gridCol w:w="1260"/>
        <w:gridCol w:w="1350"/>
      </w:tblGrid>
      <w:tr w:rsidR="00894BFE" w:rsidRPr="00640614" w:rsidTr="005A0F46">
        <w:trPr>
          <w:trHeight w:val="226"/>
          <w:tblHeader/>
        </w:trPr>
        <w:tc>
          <w:tcPr>
            <w:tcW w:w="2200" w:type="dxa"/>
            <w:shd w:val="clear" w:color="auto" w:fill="FABF8F"/>
          </w:tcPr>
          <w:p w:rsidR="00894BFE" w:rsidRPr="00640614" w:rsidRDefault="00894BFE" w:rsidP="00DF2907">
            <w:pPr>
              <w:pStyle w:val="TableHeading"/>
              <w:rPr>
                <w:rFonts w:ascii="Tahoma" w:hAnsi="Tahoma" w:cs="Tahoma"/>
                <w:noProof/>
                <w:color w:val="000000"/>
                <w:sz w:val="18"/>
                <w:szCs w:val="18"/>
              </w:rPr>
            </w:pPr>
            <w:r w:rsidRPr="00640614">
              <w:rPr>
                <w:rFonts w:ascii="Tahoma" w:hAnsi="Tahoma" w:cs="Tahoma"/>
                <w:noProof/>
                <w:color w:val="000000"/>
                <w:sz w:val="18"/>
                <w:szCs w:val="18"/>
              </w:rPr>
              <w:t>Droit d’utilisation</w:t>
            </w:r>
          </w:p>
        </w:tc>
        <w:tc>
          <w:tcPr>
            <w:tcW w:w="630" w:type="dxa"/>
            <w:shd w:val="clear" w:color="auto" w:fill="FABF8F"/>
          </w:tcPr>
          <w:p w:rsidR="00894BFE" w:rsidRPr="00640614" w:rsidRDefault="00894BFE" w:rsidP="00DF2907">
            <w:pPr>
              <w:pStyle w:val="TableHeading"/>
              <w:rPr>
                <w:rFonts w:ascii="Tahoma" w:hAnsi="Tahoma" w:cs="Tahoma"/>
                <w:noProof/>
                <w:color w:val="000000"/>
                <w:sz w:val="18"/>
                <w:szCs w:val="18"/>
              </w:rPr>
            </w:pPr>
            <w:r w:rsidRPr="00640614">
              <w:rPr>
                <w:rFonts w:ascii="Tahoma" w:hAnsi="Tahoma" w:cs="Tahoma"/>
                <w:noProof/>
                <w:color w:val="000000"/>
                <w:sz w:val="18"/>
                <w:szCs w:val="18"/>
              </w:rPr>
              <w:t>CAL ESS</w:t>
            </w:r>
          </w:p>
        </w:tc>
        <w:tc>
          <w:tcPr>
            <w:tcW w:w="990" w:type="dxa"/>
            <w:shd w:val="clear" w:color="auto" w:fill="FABF8F"/>
          </w:tcPr>
          <w:p w:rsidR="00894BFE" w:rsidRPr="00640614" w:rsidRDefault="00894BFE" w:rsidP="00DF2907">
            <w:pPr>
              <w:pStyle w:val="TableHeading"/>
              <w:rPr>
                <w:rFonts w:ascii="Tahoma" w:hAnsi="Tahoma" w:cs="Tahoma"/>
                <w:noProof/>
                <w:color w:val="000000"/>
                <w:sz w:val="18"/>
                <w:szCs w:val="18"/>
              </w:rPr>
            </w:pPr>
            <w:r w:rsidRPr="00640614">
              <w:rPr>
                <w:rFonts w:ascii="Tahoma" w:hAnsi="Tahoma" w:cs="Tahoma"/>
                <w:noProof/>
                <w:color w:val="000000"/>
                <w:sz w:val="18"/>
                <w:szCs w:val="18"/>
              </w:rPr>
              <w:t>CAL Limitée</w:t>
            </w:r>
          </w:p>
        </w:tc>
        <w:tc>
          <w:tcPr>
            <w:tcW w:w="1170" w:type="dxa"/>
            <w:shd w:val="clear" w:color="auto" w:fill="FABF8F"/>
          </w:tcPr>
          <w:p w:rsidR="00894BFE" w:rsidRPr="00640614" w:rsidRDefault="00894BFE" w:rsidP="00DF2907">
            <w:pPr>
              <w:pStyle w:val="TableHeading"/>
              <w:rPr>
                <w:rFonts w:ascii="Tahoma" w:hAnsi="Tahoma" w:cs="Tahoma"/>
                <w:noProof/>
                <w:color w:val="000000"/>
                <w:sz w:val="18"/>
                <w:szCs w:val="18"/>
              </w:rPr>
            </w:pPr>
            <w:r w:rsidRPr="00640614">
              <w:rPr>
                <w:rFonts w:ascii="Tahoma" w:hAnsi="Tahoma" w:cs="Tahoma"/>
                <w:noProof/>
                <w:color w:val="000000"/>
                <w:sz w:val="18"/>
                <w:szCs w:val="18"/>
              </w:rPr>
              <w:t>CAL Complète</w:t>
            </w:r>
          </w:p>
        </w:tc>
        <w:tc>
          <w:tcPr>
            <w:tcW w:w="1350" w:type="dxa"/>
            <w:shd w:val="clear" w:color="auto" w:fill="FABF8F"/>
          </w:tcPr>
          <w:p w:rsidR="00894BFE" w:rsidRPr="00640614" w:rsidRDefault="00894BFE" w:rsidP="00DF2907">
            <w:pPr>
              <w:pStyle w:val="TableHeading"/>
              <w:rPr>
                <w:rFonts w:ascii="Tahoma" w:hAnsi="Tahoma" w:cs="Tahoma"/>
                <w:noProof/>
                <w:color w:val="000000"/>
                <w:sz w:val="18"/>
                <w:szCs w:val="18"/>
              </w:rPr>
            </w:pPr>
            <w:r w:rsidRPr="00640614">
              <w:rPr>
                <w:rFonts w:ascii="Tahoma" w:hAnsi="Tahoma" w:cs="Tahoma"/>
                <w:noProof/>
                <w:color w:val="000000"/>
                <w:sz w:val="18"/>
                <w:szCs w:val="18"/>
              </w:rPr>
              <w:t>CAL Supplé</w:t>
            </w:r>
            <w:r w:rsidR="00C15BE8">
              <w:rPr>
                <w:rFonts w:ascii="Tahoma" w:hAnsi="Tahoma" w:cs="Tahoma"/>
                <w:noProof/>
                <w:color w:val="000000"/>
                <w:sz w:val="18"/>
                <w:szCs w:val="18"/>
              </w:rPr>
              <w:t>-</w:t>
            </w:r>
            <w:r w:rsidRPr="00640614">
              <w:rPr>
                <w:rFonts w:ascii="Tahoma" w:hAnsi="Tahoma" w:cs="Tahoma"/>
                <w:noProof/>
                <w:color w:val="000000"/>
                <w:sz w:val="18"/>
                <w:szCs w:val="18"/>
              </w:rPr>
              <w:t>mentaire Utilisation Limitée</w:t>
            </w:r>
          </w:p>
        </w:tc>
        <w:tc>
          <w:tcPr>
            <w:tcW w:w="1260" w:type="dxa"/>
            <w:shd w:val="clear" w:color="auto" w:fill="FABF8F"/>
          </w:tcPr>
          <w:p w:rsidR="00894BFE" w:rsidRPr="00640614" w:rsidRDefault="00894BFE" w:rsidP="00DF2907">
            <w:pPr>
              <w:pStyle w:val="TableHeading"/>
              <w:rPr>
                <w:rFonts w:ascii="Tahoma" w:hAnsi="Tahoma" w:cs="Tahoma"/>
                <w:noProof/>
                <w:color w:val="000000"/>
                <w:sz w:val="18"/>
                <w:szCs w:val="18"/>
              </w:rPr>
            </w:pPr>
            <w:r w:rsidRPr="00640614">
              <w:rPr>
                <w:rFonts w:ascii="Tahoma" w:hAnsi="Tahoma" w:cs="Tahoma"/>
                <w:noProof/>
                <w:color w:val="000000"/>
                <w:sz w:val="18"/>
                <w:szCs w:val="18"/>
              </w:rPr>
              <w:t>CAL Supplé</w:t>
            </w:r>
            <w:r w:rsidR="00C15BE8">
              <w:rPr>
                <w:rFonts w:ascii="Tahoma" w:hAnsi="Tahoma" w:cs="Tahoma"/>
                <w:noProof/>
                <w:color w:val="000000"/>
                <w:sz w:val="18"/>
                <w:szCs w:val="18"/>
              </w:rPr>
              <w:t>-</w:t>
            </w:r>
            <w:r w:rsidRPr="00640614">
              <w:rPr>
                <w:rFonts w:ascii="Tahoma" w:hAnsi="Tahoma" w:cs="Tahoma"/>
                <w:noProof/>
                <w:color w:val="000000"/>
                <w:sz w:val="18"/>
                <w:szCs w:val="18"/>
              </w:rPr>
              <w:t>mentaire Utilisation Complète</w:t>
            </w:r>
          </w:p>
        </w:tc>
        <w:tc>
          <w:tcPr>
            <w:tcW w:w="1350" w:type="dxa"/>
            <w:shd w:val="clear" w:color="auto" w:fill="FABF8F"/>
          </w:tcPr>
          <w:p w:rsidR="00894BFE" w:rsidRPr="00640614" w:rsidRDefault="00894BFE" w:rsidP="00DF2907">
            <w:pPr>
              <w:pStyle w:val="TableHeading"/>
              <w:rPr>
                <w:rFonts w:ascii="Tahoma" w:hAnsi="Tahoma" w:cs="Tahoma"/>
                <w:noProof/>
                <w:color w:val="000000"/>
                <w:sz w:val="18"/>
                <w:szCs w:val="18"/>
              </w:rPr>
            </w:pPr>
            <w:r w:rsidRPr="00640614">
              <w:rPr>
                <w:rFonts w:ascii="Tahoma" w:hAnsi="Tahoma" w:cs="Tahoma"/>
                <w:noProof/>
                <w:color w:val="000000"/>
                <w:sz w:val="18"/>
                <w:szCs w:val="18"/>
              </w:rPr>
              <w:t>Licence Connecteur Externe</w:t>
            </w:r>
          </w:p>
        </w:tc>
      </w:tr>
      <w:tr w:rsidR="00133355" w:rsidRPr="00640614" w:rsidTr="005A0F46">
        <w:trPr>
          <w:trHeight w:val="199"/>
        </w:trPr>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Création de comptes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rPr>
          <w:trHeight w:val="352"/>
        </w:trPr>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x-none"/>
              </w:rPr>
            </w:pPr>
            <w:r w:rsidRPr="00640614">
              <w:rPr>
                <w:rFonts w:ascii="Tahoma" w:hAnsi="Tahoma" w:cs="Tahoma"/>
                <w:noProof/>
                <w:sz w:val="18"/>
                <w:lang w:eastAsia="zh-CN"/>
              </w:rPr>
              <w:t>Création de contacts à</w:t>
            </w:r>
            <w:r w:rsidR="00215190">
              <w:rPr>
                <w:rFonts w:ascii="Tahoma" w:hAnsi="Tahoma" w:cs="Tahoma"/>
                <w:noProof/>
                <w:sz w:val="18"/>
                <w:lang w:eastAsia="zh-CN"/>
              </w:rPr>
              <w:t> </w:t>
            </w:r>
            <w:r w:rsidRPr="00640614">
              <w:rPr>
                <w:rFonts w:ascii="Tahoma" w:hAnsi="Tahoma" w:cs="Tahoma"/>
                <w:noProof/>
                <w:sz w:val="18"/>
                <w:lang w:eastAsia="zh-CN"/>
              </w:rPr>
              <w:t>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Création d’incidents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Création de prospects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lang w:eastAsia="zh-CN"/>
              </w:rPr>
              <w:t>Création d’activités à</w:t>
            </w:r>
            <w:r w:rsidR="00215190">
              <w:rPr>
                <w:rFonts w:ascii="Tahoma" w:hAnsi="Tahoma" w:cs="Tahoma"/>
                <w:noProof/>
                <w:sz w:val="18"/>
                <w:lang w:eastAsia="zh-CN"/>
              </w:rPr>
              <w:t> </w:t>
            </w:r>
            <w:r w:rsidRPr="00640614">
              <w:rPr>
                <w:rFonts w:ascii="Tahoma" w:hAnsi="Tahoma" w:cs="Tahoma"/>
                <w:noProof/>
                <w:sz w:val="18"/>
                <w:lang w:eastAsia="zh-CN"/>
              </w:rPr>
              <w:t>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Création de notes à</w:t>
            </w:r>
            <w:r w:rsidR="00215190">
              <w:rPr>
                <w:rFonts w:ascii="Tahoma" w:hAnsi="Tahoma" w:cs="Tahoma"/>
                <w:noProof/>
                <w:sz w:val="18"/>
                <w:szCs w:val="18"/>
                <w:lang w:eastAsia="zh-CN"/>
              </w:rPr>
              <w:t> </w:t>
            </w:r>
            <w:r w:rsidRPr="00640614">
              <w:rPr>
                <w:rFonts w:ascii="Tahoma" w:hAnsi="Tahoma" w:cs="Tahoma"/>
                <w:noProof/>
                <w:sz w:val="18"/>
                <w:szCs w:val="18"/>
                <w:lang w:eastAsia="zh-CN"/>
              </w:rPr>
              <w:t>l’aide</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lang w:eastAsia="zh-CN"/>
              </w:rPr>
              <w:t>Création d’enregistrements d’entité</w:t>
            </w:r>
            <w:r w:rsidR="00133355" w:rsidRPr="00640614">
              <w:rPr>
                <w:rFonts w:ascii="Tahoma" w:hAnsi="Tahoma" w:cs="Tahoma"/>
                <w:noProof/>
                <w:sz w:val="18"/>
                <w:lang w:eastAsia="zh-CN"/>
              </w:rPr>
              <w:t> </w:t>
            </w:r>
            <w:r w:rsidRPr="00640614">
              <w:rPr>
                <w:rFonts w:ascii="Tahoma" w:hAnsi="Tahoma" w:cs="Tahoma"/>
                <w:noProof/>
                <w:sz w:val="18"/>
                <w:lang w:eastAsia="zh-CN"/>
              </w:rPr>
              <w:t>personnalisés à</w:t>
            </w:r>
            <w:r w:rsidR="00215190">
              <w:rPr>
                <w:rFonts w:ascii="Tahoma" w:hAnsi="Tahoma" w:cs="Tahoma"/>
                <w:noProof/>
                <w:sz w:val="18"/>
                <w:lang w:eastAsia="zh-CN"/>
              </w:rPr>
              <w:t> </w:t>
            </w:r>
            <w:r w:rsidRPr="00640614">
              <w:rPr>
                <w:rFonts w:ascii="Tahoma" w:hAnsi="Tahoma" w:cs="Tahoma"/>
                <w:noProof/>
                <w:sz w:val="18"/>
                <w:lang w:eastAsia="zh-CN"/>
              </w:rPr>
              <w:t>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lang w:eastAsia="zh-CN"/>
              </w:rPr>
              <w:t>Mise à jour de comptes à</w:t>
            </w:r>
            <w:r w:rsidR="00133355" w:rsidRPr="00640614">
              <w:rPr>
                <w:rFonts w:ascii="Tahoma" w:hAnsi="Tahoma" w:cs="Tahoma"/>
                <w:noProof/>
                <w:sz w:val="18"/>
                <w:lang w:eastAsia="zh-CN"/>
              </w:rPr>
              <w:t> </w:t>
            </w:r>
            <w:r w:rsidRPr="00640614">
              <w:rPr>
                <w:rFonts w:ascii="Tahoma" w:hAnsi="Tahoma" w:cs="Tahoma"/>
                <w:noProof/>
                <w:sz w:val="18"/>
                <w:lang w:eastAsia="zh-CN"/>
              </w:rPr>
              <w:t>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30437F">
        <w:trPr>
          <w:cantSplit/>
        </w:trPr>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lang w:eastAsia="zh-CN"/>
              </w:rPr>
              <w:t>Mise à jour de contacts à</w:t>
            </w:r>
            <w:r w:rsidR="00133355" w:rsidRPr="00640614">
              <w:rPr>
                <w:rFonts w:ascii="Tahoma" w:hAnsi="Tahoma" w:cs="Tahoma"/>
                <w:noProof/>
                <w:sz w:val="18"/>
                <w:lang w:eastAsia="zh-CN"/>
              </w:rPr>
              <w:t> </w:t>
            </w:r>
            <w:r w:rsidRPr="00640614">
              <w:rPr>
                <w:rFonts w:ascii="Tahoma" w:hAnsi="Tahoma" w:cs="Tahoma"/>
                <w:noProof/>
                <w:sz w:val="18"/>
                <w:lang w:eastAsia="zh-CN"/>
              </w:rPr>
              <w:t>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Mise à jour d’incidents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Mise à jour de prospects à 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Mise à jour d’activités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Mise à jour de notes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Mise à jour d’enregistrements d’entité personnalisés à 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de comptes à 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de contacts à 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d’incidents à 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de prospects à 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d’activités à 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de notes à 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d’enregistrements d’entité personnalisés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rPr>
          <w:cantSplit/>
        </w:trPr>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aux comptes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aux contacts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aux incidents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aux prospects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aux activités à 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aux notes à 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aux enregistrements d’entité personnalisés à l’aide de l’accès à l’API</w:t>
            </w:r>
          </w:p>
        </w:tc>
        <w:tc>
          <w:tcPr>
            <w:tcW w:w="63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Suppression de comptes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Suppression de contacts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Suppression d’incidents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Suppression de prospects à 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Suppression d’activités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Suppression de notes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Suppression d’enregistrements d’entité</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personnalisés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Attribution de comptes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Attribution de contacts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Attribution d’incidents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Attribution de prospects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Attribution d’activités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Attribution d’enregistrements d’entité</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personnalisés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Partage de comptes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Partage de contacts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Partage d’incidents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Partage de prospects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Partage d’activités à</w:t>
            </w:r>
            <w:r w:rsidR="00215190">
              <w:rPr>
                <w:rFonts w:ascii="Tahoma" w:hAnsi="Tahoma" w:cs="Tahoma"/>
                <w:noProof/>
                <w:sz w:val="18"/>
                <w:szCs w:val="18"/>
                <w:lang w:eastAsia="zh-CN"/>
              </w:rPr>
              <w:t> </w:t>
            </w:r>
            <w:r w:rsidRPr="00640614">
              <w:rPr>
                <w:rFonts w:ascii="Tahoma" w:hAnsi="Tahoma" w:cs="Tahoma"/>
                <w:noProof/>
                <w:sz w:val="18"/>
                <w:szCs w:val="18"/>
                <w:lang w:eastAsia="zh-CN"/>
              </w:rPr>
              <w:t>l’aide</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Partage d’enregistrements d’entité personnalisés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lang w:eastAsia="zh-CN"/>
              </w:rPr>
              <w:t>Création de comptes à</w:t>
            </w:r>
            <w:r w:rsidR="00215190">
              <w:rPr>
                <w:rFonts w:ascii="Tahoma" w:hAnsi="Tahoma" w:cs="Tahoma"/>
                <w:noProof/>
                <w:sz w:val="18"/>
                <w:lang w:eastAsia="zh-CN"/>
              </w:rPr>
              <w:t> </w:t>
            </w:r>
            <w:r w:rsidRPr="00640614">
              <w:rPr>
                <w:rFonts w:ascii="Tahoma" w:hAnsi="Tahoma" w:cs="Tahoma"/>
                <w:noProof/>
                <w:sz w:val="18"/>
                <w:lang w:eastAsia="zh-CN"/>
              </w:rPr>
              <w:t>l’aide de clients Microsoft</w:t>
            </w:r>
            <w:r w:rsidR="00133355" w:rsidRPr="00640614">
              <w:rPr>
                <w:rFonts w:ascii="Tahoma" w:hAnsi="Tahoma" w:cs="Tahoma"/>
                <w:noProof/>
                <w:sz w:val="18"/>
                <w:lang w:eastAsia="zh-CN"/>
              </w:rPr>
              <w:t> </w:t>
            </w:r>
            <w:r w:rsidRPr="00640614">
              <w:rPr>
                <w:rFonts w:ascii="Tahoma" w:hAnsi="Tahoma" w:cs="Tahoma"/>
                <w:noProof/>
                <w:sz w:val="18"/>
                <w:lang w:eastAsia="zh-CN"/>
              </w:rPr>
              <w:t>Dynamics CRM1</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Création de contacts à l’aide de clients Microsoft</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x-none"/>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Création d’incidents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clients Microsoft</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Création de prospects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clients Microsoft</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lang w:eastAsia="zh-CN"/>
              </w:rPr>
              <w:t>Création d’activités à</w:t>
            </w:r>
            <w:r w:rsidR="00215190">
              <w:rPr>
                <w:rFonts w:ascii="Tahoma" w:hAnsi="Tahoma" w:cs="Tahoma"/>
                <w:noProof/>
                <w:sz w:val="18"/>
                <w:lang w:eastAsia="zh-CN"/>
              </w:rPr>
              <w:t> </w:t>
            </w:r>
            <w:r w:rsidRPr="00640614">
              <w:rPr>
                <w:rFonts w:ascii="Tahoma" w:hAnsi="Tahoma" w:cs="Tahoma"/>
                <w:noProof/>
                <w:sz w:val="18"/>
                <w:lang w:eastAsia="zh-CN"/>
              </w:rPr>
              <w:t>l’aide de clients Microsoft</w:t>
            </w:r>
            <w:r w:rsidR="00133355" w:rsidRPr="00640614">
              <w:rPr>
                <w:rFonts w:ascii="Tahoma" w:hAnsi="Tahoma" w:cs="Tahoma"/>
                <w:noProof/>
                <w:sz w:val="18"/>
                <w:lang w:eastAsia="zh-CN"/>
              </w:rPr>
              <w:t> </w:t>
            </w:r>
            <w:r w:rsidRPr="00640614">
              <w:rPr>
                <w:rFonts w:ascii="Tahoma" w:hAnsi="Tahoma" w:cs="Tahoma"/>
                <w:noProof/>
                <w:sz w:val="18"/>
                <w:lang w:eastAsia="zh-CN"/>
              </w:rPr>
              <w:t>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F150F">
        <w:trPr>
          <w:cantSplit/>
        </w:trPr>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lang w:eastAsia="zh-CN"/>
              </w:rPr>
              <w:t>Création de notes à</w:t>
            </w:r>
            <w:r w:rsidR="00215190">
              <w:rPr>
                <w:rFonts w:ascii="Tahoma" w:hAnsi="Tahoma" w:cs="Tahoma"/>
                <w:noProof/>
                <w:sz w:val="18"/>
                <w:lang w:eastAsia="zh-CN"/>
              </w:rPr>
              <w:t> </w:t>
            </w:r>
            <w:r w:rsidRPr="00640614">
              <w:rPr>
                <w:rFonts w:ascii="Tahoma" w:hAnsi="Tahoma" w:cs="Tahoma"/>
                <w:noProof/>
                <w:sz w:val="18"/>
                <w:lang w:eastAsia="zh-CN"/>
              </w:rPr>
              <w:t>l’aide</w:t>
            </w:r>
            <w:r w:rsidR="00133355" w:rsidRPr="00640614">
              <w:rPr>
                <w:rFonts w:ascii="Tahoma" w:hAnsi="Tahoma" w:cs="Tahoma"/>
                <w:noProof/>
                <w:sz w:val="18"/>
                <w:lang w:eastAsia="zh-CN"/>
              </w:rPr>
              <w:t> </w:t>
            </w:r>
            <w:r w:rsidRPr="00640614">
              <w:rPr>
                <w:rFonts w:ascii="Tahoma" w:hAnsi="Tahoma" w:cs="Tahoma"/>
                <w:noProof/>
                <w:sz w:val="18"/>
                <w:lang w:eastAsia="zh-CN"/>
              </w:rPr>
              <w:t>de clients Microsoft</w:t>
            </w:r>
            <w:r w:rsidR="00133355" w:rsidRPr="00640614">
              <w:rPr>
                <w:rFonts w:ascii="Tahoma" w:hAnsi="Tahoma" w:cs="Tahoma"/>
                <w:noProof/>
                <w:sz w:val="18"/>
                <w:lang w:eastAsia="zh-CN"/>
              </w:rPr>
              <w:t> </w:t>
            </w:r>
            <w:r w:rsidRPr="00640614">
              <w:rPr>
                <w:rFonts w:ascii="Tahoma" w:hAnsi="Tahoma" w:cs="Tahoma"/>
                <w:noProof/>
                <w:sz w:val="18"/>
                <w:lang w:eastAsia="zh-CN"/>
              </w:rPr>
              <w:t>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lang w:eastAsia="zh-CN"/>
              </w:rPr>
              <w:t>Mise à jour de comptes à</w:t>
            </w:r>
            <w:r w:rsidR="00133355" w:rsidRPr="00640614">
              <w:rPr>
                <w:rFonts w:ascii="Tahoma" w:hAnsi="Tahoma" w:cs="Tahoma"/>
                <w:noProof/>
                <w:sz w:val="18"/>
                <w:lang w:eastAsia="zh-CN"/>
              </w:rPr>
              <w:t> </w:t>
            </w:r>
            <w:r w:rsidRPr="00640614">
              <w:rPr>
                <w:rFonts w:ascii="Tahoma" w:hAnsi="Tahoma" w:cs="Tahoma"/>
                <w:noProof/>
                <w:sz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x-none"/>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lang w:eastAsia="zh-CN"/>
              </w:rPr>
              <w:t>Mise à jour de contacts à</w:t>
            </w:r>
            <w:r w:rsidR="00133355" w:rsidRPr="00640614">
              <w:rPr>
                <w:rFonts w:ascii="Tahoma" w:hAnsi="Tahoma" w:cs="Tahoma"/>
                <w:noProof/>
                <w:sz w:val="18"/>
                <w:lang w:eastAsia="zh-CN"/>
              </w:rPr>
              <w:t> </w:t>
            </w:r>
            <w:r w:rsidRPr="00640614">
              <w:rPr>
                <w:rFonts w:ascii="Tahoma" w:hAnsi="Tahoma" w:cs="Tahoma"/>
                <w:noProof/>
                <w:sz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Mise à jour d’incidents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x-none"/>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Mise à jour de prospects à 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x-none"/>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Mise à jour d’activités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x-none"/>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Mise à jour de notes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x-none"/>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de comptes à</w:t>
            </w:r>
            <w:r w:rsidR="00215190">
              <w:rPr>
                <w:rFonts w:ascii="Tahoma" w:hAnsi="Tahoma" w:cs="Tahoma"/>
                <w:noProof/>
                <w:sz w:val="18"/>
                <w:szCs w:val="18"/>
                <w:lang w:eastAsia="zh-CN"/>
              </w:rPr>
              <w:t> </w:t>
            </w:r>
            <w:r w:rsidRPr="00640614">
              <w:rPr>
                <w:rFonts w:ascii="Tahoma" w:hAnsi="Tahoma" w:cs="Tahoma"/>
                <w:noProof/>
                <w:sz w:val="18"/>
                <w:szCs w:val="18"/>
                <w:lang w:eastAsia="zh-CN"/>
              </w:rPr>
              <w:t>l’aide</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de clients Microsoft</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x-none"/>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de contacts à</w:t>
            </w:r>
            <w:r w:rsidR="00215190">
              <w:rPr>
                <w:rFonts w:ascii="Tahoma" w:hAnsi="Tahoma" w:cs="Tahoma"/>
                <w:noProof/>
                <w:sz w:val="18"/>
                <w:szCs w:val="18"/>
                <w:lang w:eastAsia="zh-CN"/>
              </w:rPr>
              <w:t> </w:t>
            </w:r>
            <w:r w:rsidRPr="00640614">
              <w:rPr>
                <w:rFonts w:ascii="Tahoma" w:hAnsi="Tahoma" w:cs="Tahoma"/>
                <w:noProof/>
                <w:sz w:val="18"/>
                <w:szCs w:val="18"/>
                <w:lang w:eastAsia="zh-CN"/>
              </w:rPr>
              <w:t>l’aide</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de clients Microsoft</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x-none"/>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d’incidents à</w:t>
            </w:r>
            <w:r w:rsidR="00215190">
              <w:rPr>
                <w:rFonts w:ascii="Tahoma" w:hAnsi="Tahoma" w:cs="Tahoma"/>
                <w:noProof/>
                <w:sz w:val="18"/>
                <w:szCs w:val="18"/>
                <w:lang w:eastAsia="zh-CN"/>
              </w:rPr>
              <w:t> </w:t>
            </w:r>
            <w:r w:rsidRPr="00640614">
              <w:rPr>
                <w:rFonts w:ascii="Tahoma" w:hAnsi="Tahoma" w:cs="Tahoma"/>
                <w:noProof/>
                <w:sz w:val="18"/>
                <w:szCs w:val="18"/>
                <w:lang w:eastAsia="zh-CN"/>
              </w:rPr>
              <w:t>l’aide</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de clients Microsoft</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x-none"/>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rPr>
          <w:cantSplit/>
        </w:trPr>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de prospects à</w:t>
            </w:r>
            <w:r w:rsidR="00215190">
              <w:rPr>
                <w:rFonts w:ascii="Tahoma" w:hAnsi="Tahoma" w:cs="Tahoma"/>
                <w:noProof/>
                <w:sz w:val="18"/>
                <w:szCs w:val="18"/>
                <w:lang w:eastAsia="zh-CN"/>
              </w:rPr>
              <w:t> </w:t>
            </w:r>
            <w:r w:rsidRPr="00640614">
              <w:rPr>
                <w:rFonts w:ascii="Tahoma" w:hAnsi="Tahoma" w:cs="Tahoma"/>
                <w:noProof/>
                <w:sz w:val="18"/>
                <w:szCs w:val="18"/>
                <w:lang w:eastAsia="zh-CN"/>
              </w:rPr>
              <w:t>l’aide de clients Microsoft</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x-none"/>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d’activités à</w:t>
            </w:r>
            <w:r w:rsidR="00215190">
              <w:rPr>
                <w:rFonts w:ascii="Tahoma" w:hAnsi="Tahoma" w:cs="Tahoma"/>
                <w:noProof/>
                <w:sz w:val="18"/>
                <w:szCs w:val="18"/>
                <w:lang w:eastAsia="zh-CN"/>
              </w:rPr>
              <w:t> </w:t>
            </w:r>
            <w:r w:rsidRPr="00640614">
              <w:rPr>
                <w:rFonts w:ascii="Tahoma" w:hAnsi="Tahoma" w:cs="Tahoma"/>
                <w:noProof/>
                <w:sz w:val="18"/>
                <w:szCs w:val="18"/>
                <w:lang w:eastAsia="zh-CN"/>
              </w:rPr>
              <w:t>l’aide</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de clients Microsoft</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x-none"/>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de notes à</w:t>
            </w:r>
            <w:r w:rsidR="00215190">
              <w:rPr>
                <w:rFonts w:ascii="Tahoma" w:hAnsi="Tahoma" w:cs="Tahoma"/>
                <w:noProof/>
                <w:sz w:val="18"/>
                <w:szCs w:val="18"/>
                <w:lang w:eastAsia="zh-CN"/>
              </w:rPr>
              <w:t> </w:t>
            </w:r>
            <w:r w:rsidRPr="00640614">
              <w:rPr>
                <w:rFonts w:ascii="Tahoma" w:hAnsi="Tahoma" w:cs="Tahoma"/>
                <w:noProof/>
                <w:sz w:val="18"/>
                <w:szCs w:val="18"/>
                <w:lang w:eastAsia="zh-CN"/>
              </w:rPr>
              <w:t>l’aide</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de</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clients Microsoft</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x-none"/>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aux comptes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x-none"/>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aux contacts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aux incidents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aux prospects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keepNext/>
              <w:keepLines/>
              <w:jc w:val="left"/>
              <w:rPr>
                <w:rFonts w:ascii="Tahoma" w:hAnsi="Tahoma" w:cs="Tahoma"/>
                <w:noProof/>
                <w:sz w:val="18"/>
                <w:szCs w:val="18"/>
                <w:lang w:eastAsia="zh-CN"/>
              </w:rPr>
            </w:pPr>
            <w:r w:rsidRPr="00640614">
              <w:rPr>
                <w:rFonts w:ascii="Tahoma" w:hAnsi="Tahoma" w:cs="Tahoma"/>
                <w:noProof/>
                <w:sz w:val="18"/>
                <w:szCs w:val="18"/>
                <w:lang w:eastAsia="zh-CN"/>
              </w:rPr>
              <w:t>Ajout aux activités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aux notes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Suppression de comptes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Suppression de contacts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Suppression d’incidents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Suppression de prospects à 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Suppression d’activités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Suppression de notes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Attribution de comptes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Attribution de contacts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rPr>
          <w:cantSplit/>
        </w:trPr>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Attribution d’incidents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Attribution de prospects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Attribution d’activités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rPr>
          <w:trHeight w:val="309"/>
        </w:trPr>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Partage de comptes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Partage de contacts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Partage d’incidents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Partage de prospects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215190">
            <w:pPr>
              <w:pStyle w:val="TableText"/>
              <w:keepNext/>
              <w:keepLines/>
              <w:jc w:val="left"/>
              <w:rPr>
                <w:rFonts w:ascii="Tahoma" w:hAnsi="Tahoma" w:cs="Tahoma"/>
                <w:noProof/>
                <w:sz w:val="18"/>
                <w:szCs w:val="18"/>
                <w:lang w:eastAsia="zh-CN"/>
              </w:rPr>
            </w:pPr>
            <w:r w:rsidRPr="00640614">
              <w:rPr>
                <w:rFonts w:ascii="Tahoma" w:hAnsi="Tahoma" w:cs="Tahoma"/>
                <w:noProof/>
                <w:sz w:val="18"/>
                <w:szCs w:val="18"/>
                <w:lang w:eastAsia="zh-CN"/>
              </w:rPr>
              <w:t>Partage d’activités à</w:t>
            </w:r>
            <w:r w:rsidR="00215190">
              <w:rPr>
                <w:rFonts w:ascii="Tahoma" w:hAnsi="Tahoma" w:cs="Tahoma"/>
                <w:noProof/>
                <w:sz w:val="18"/>
                <w:szCs w:val="18"/>
                <w:lang w:eastAsia="zh-CN"/>
              </w:rPr>
              <w:t> </w:t>
            </w:r>
            <w:r w:rsidRPr="00640614">
              <w:rPr>
                <w:rFonts w:ascii="Tahoma" w:hAnsi="Tahoma" w:cs="Tahoma"/>
                <w:noProof/>
                <w:sz w:val="18"/>
                <w:szCs w:val="18"/>
                <w:lang w:eastAsia="zh-CN"/>
              </w:rPr>
              <w:t>l’aide</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de clients Microsoft</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Dynamics CRM</w:t>
            </w:r>
          </w:p>
        </w:tc>
        <w:tc>
          <w:tcPr>
            <w:tcW w:w="630" w:type="dxa"/>
            <w:shd w:val="clear" w:color="auto" w:fill="FFFFFF"/>
          </w:tcPr>
          <w:p w:rsidR="00894BFE" w:rsidRPr="00640614" w:rsidRDefault="00894BFE" w:rsidP="00215190">
            <w:pPr>
              <w:pStyle w:val="TableText"/>
              <w:keepNext/>
              <w:keepLines/>
              <w:rPr>
                <w:rFonts w:eastAsia="Times New Roman" w:cs="Tahoma"/>
                <w:b/>
                <w:bCs/>
                <w:noProof/>
                <w:sz w:val="24"/>
                <w:szCs w:val="24"/>
                <w:lang w:eastAsia="zh-CN"/>
              </w:rPr>
            </w:pPr>
          </w:p>
        </w:tc>
        <w:tc>
          <w:tcPr>
            <w:tcW w:w="990" w:type="dxa"/>
            <w:shd w:val="clear" w:color="auto" w:fill="FFFFFF"/>
          </w:tcPr>
          <w:p w:rsidR="00894BFE" w:rsidRPr="00640614" w:rsidRDefault="00894BFE" w:rsidP="00215190">
            <w:pPr>
              <w:pStyle w:val="TableText"/>
              <w:keepNext/>
              <w:keepLines/>
              <w:rPr>
                <w:rFonts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170" w:type="dxa"/>
            <w:shd w:val="clear" w:color="auto" w:fill="FFFFFF"/>
          </w:tcPr>
          <w:p w:rsidR="00894BFE" w:rsidRPr="00640614" w:rsidRDefault="00894BFE" w:rsidP="00DF2907">
            <w:pPr>
              <w:pStyle w:val="TableText"/>
              <w:rPr>
                <w:rFonts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2</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lang w:eastAsia="zh-CN"/>
              </w:rPr>
              <w:t>Création d’enregistrements d’entité</w:t>
            </w:r>
            <w:r w:rsidR="00133355" w:rsidRPr="00640614">
              <w:rPr>
                <w:rFonts w:ascii="Tahoma" w:hAnsi="Tahoma" w:cs="Tahoma"/>
                <w:noProof/>
                <w:sz w:val="18"/>
                <w:lang w:eastAsia="zh-CN"/>
              </w:rPr>
              <w:t> </w:t>
            </w:r>
            <w:r w:rsidRPr="00640614">
              <w:rPr>
                <w:rFonts w:ascii="Tahoma" w:hAnsi="Tahoma" w:cs="Tahoma"/>
                <w:noProof/>
                <w:sz w:val="18"/>
                <w:lang w:eastAsia="zh-CN"/>
              </w:rPr>
              <w:t>personnalisés à</w:t>
            </w:r>
            <w:r w:rsidR="00133355" w:rsidRPr="00640614">
              <w:rPr>
                <w:rFonts w:ascii="Tahoma" w:hAnsi="Tahoma" w:cs="Tahoma"/>
                <w:noProof/>
                <w:sz w:val="18"/>
                <w:lang w:eastAsia="zh-CN"/>
              </w:rPr>
              <w:t> </w:t>
            </w:r>
            <w:r w:rsidRPr="00640614">
              <w:rPr>
                <w:rFonts w:ascii="Tahoma" w:hAnsi="Tahoma" w:cs="Tahoma"/>
                <w:noProof/>
                <w:sz w:val="18"/>
                <w:lang w:eastAsia="zh-CN"/>
              </w:rPr>
              <w:t>l’aide de</w:t>
            </w:r>
            <w:r w:rsidR="00133355" w:rsidRPr="00640614">
              <w:rPr>
                <w:rFonts w:ascii="Tahoma" w:hAnsi="Tahoma" w:cs="Tahoma"/>
                <w:noProof/>
                <w:sz w:val="18"/>
                <w:lang w:eastAsia="zh-CN"/>
              </w:rPr>
              <w:t> </w:t>
            </w:r>
            <w:r w:rsidRPr="00640614">
              <w:rPr>
                <w:rFonts w:ascii="Tahoma" w:hAnsi="Tahoma" w:cs="Tahoma"/>
                <w:noProof/>
                <w:sz w:val="18"/>
                <w:lang w:eastAsia="zh-CN"/>
              </w:rPr>
              <w:t>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Mise à jour d’enregistrements d’entité</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personnalisés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AC7253">
        <w:trPr>
          <w:cantSplit/>
        </w:trPr>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de privilèges pour les enregistrements d’activité personnalisés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3</w:t>
            </w: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3</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de privilèges pour</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les enregistrements d’entité personnalisés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l’exclusion des enregistrements d’activité</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personnalisés)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Ajout aux privilèges pour les enregistrements d’entité personnalisés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rPr>
          <w:cantSplit/>
        </w:trPr>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Suppression d’enregistrements d’entité</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personnalisés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Attribution d’enregistrements d’entité</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personnalisés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Partage d’enregistrements d’entité personnalisés à</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l’aide de clients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Customer Care Accelerator Framework</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Création de requêtes de « Recherche avancée »</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Enregistrement de requêtes de « Recherche avancée »</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Vues personnalisées</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Création de tableau de bord système</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tcPr>
          <w:p w:rsidR="00894BFE" w:rsidRPr="00640614" w:rsidRDefault="00894BFE" w:rsidP="00DF2907">
            <w:pPr>
              <w:pStyle w:val="TableText"/>
              <w:rPr>
                <w:rFonts w:eastAsia="Times New Roman" w:cs="Tahoma"/>
                <w:b/>
                <w:bCs/>
                <w:noProof/>
                <w:sz w:val="24"/>
                <w:szCs w:val="24"/>
                <w:lang w:eastAsia="zh-CN"/>
              </w:rPr>
            </w:pP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Partage de tableau de bord système</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tcPr>
          <w:p w:rsidR="00894BFE" w:rsidRPr="00640614" w:rsidRDefault="00894BFE" w:rsidP="00DF2907">
            <w:pPr>
              <w:pStyle w:val="TableText"/>
              <w:rPr>
                <w:rFonts w:eastAsia="Times New Roman" w:cs="Tahoma"/>
                <w:b/>
                <w:bCs/>
                <w:noProof/>
                <w:sz w:val="24"/>
                <w:szCs w:val="24"/>
                <w:lang w:eastAsia="zh-CN"/>
              </w:rPr>
            </w:pP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Création de tableau de bord personnel</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Partage de tableau de</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bord personnel</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Création de workflow</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Mise à jour de workflow</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AC7253">
        <w:trPr>
          <w:cantSplit/>
        </w:trPr>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Exécution d’un workflow automatisé</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5</w:t>
            </w: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5</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Exécution d’un workflow à la demande</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tcPr>
          <w:p w:rsidR="00894BFE" w:rsidRPr="00640614" w:rsidRDefault="00894BFE" w:rsidP="00DF2907">
            <w:pPr>
              <w:pStyle w:val="TableText"/>
              <w:rPr>
                <w:rFonts w:eastAsia="Times New Roman" w:cs="Tahoma"/>
                <w:b/>
                <w:bCs/>
                <w:noProof/>
                <w:sz w:val="24"/>
                <w:szCs w:val="24"/>
                <w:lang w:eastAsia="zh-CN"/>
              </w:rPr>
            </w:pP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Création de boîte de</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dialogue</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Mise à jour de boîte de</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dialogue</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Lancement de boîte de</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dialogue</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5</w:t>
            </w: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5</w:t>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Création de rapport</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Exécution de rapport</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Exécution de fusion et publipostage</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Export des données vers Microsoft Excel</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rPr>
          <w:cantSplit/>
        </w:trPr>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Suivi et publication de flux d’activités pour les comptes, contacts, prospects et enregistrements d’entité personnalisés à l’aide de l’accès à l’API</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r>
      <w:tr w:rsidR="00133355" w:rsidRPr="00640614" w:rsidTr="005A0F46">
        <w:tc>
          <w:tcPr>
            <w:tcW w:w="2200" w:type="dxa"/>
            <w:shd w:val="clear" w:color="auto" w:fill="FFFFFF"/>
          </w:tcPr>
          <w:p w:rsidR="00894BFE" w:rsidRPr="00640614" w:rsidRDefault="00894BFE" w:rsidP="00133355">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Suivi et publication de flux d’activités pour les enregistrements d’entité</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standard Dynamics CRM à l’aide de</w:t>
            </w:r>
            <w:r w:rsidR="00133355" w:rsidRPr="00640614">
              <w:rPr>
                <w:rFonts w:ascii="Tahoma" w:hAnsi="Tahoma" w:cs="Tahoma"/>
                <w:noProof/>
                <w:sz w:val="18"/>
                <w:szCs w:val="18"/>
                <w:lang w:eastAsia="zh-CN"/>
              </w:rPr>
              <w:t> </w:t>
            </w:r>
            <w:r w:rsidRPr="00640614">
              <w:rPr>
                <w:rFonts w:ascii="Tahoma" w:hAnsi="Tahoma" w:cs="Tahoma"/>
                <w:noProof/>
                <w:sz w:val="18"/>
                <w:szCs w:val="18"/>
                <w:lang w:eastAsia="zh-CN"/>
              </w:rPr>
              <w:t>clients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Suivi et publication de flux d’activités pour les enregistrements d’entité personnalisés à l’aide de clients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r>
      <w:tr w:rsidR="00133355" w:rsidRPr="00640614" w:rsidTr="005A0F46">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Accès en lecture pour compléter les fonctionnalités de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4</w:t>
            </w:r>
          </w:p>
        </w:tc>
      </w:tr>
      <w:tr w:rsidR="00133355" w:rsidRPr="00640614" w:rsidTr="005F150F">
        <w:trPr>
          <w:cantSplit/>
        </w:trPr>
        <w:tc>
          <w:tcPr>
            <w:tcW w:w="2200" w:type="dxa"/>
            <w:shd w:val="clear" w:color="auto" w:fill="FFFFFF"/>
          </w:tcPr>
          <w:p w:rsidR="00894BFE" w:rsidRPr="00640614" w:rsidRDefault="00894BFE" w:rsidP="00DF2907">
            <w:pPr>
              <w:pStyle w:val="TableText"/>
              <w:jc w:val="left"/>
              <w:rPr>
                <w:rFonts w:ascii="Tahoma" w:hAnsi="Tahoma" w:cs="Tahoma"/>
                <w:noProof/>
                <w:sz w:val="18"/>
                <w:szCs w:val="18"/>
                <w:lang w:eastAsia="zh-CN"/>
              </w:rPr>
            </w:pPr>
            <w:r w:rsidRPr="00640614">
              <w:rPr>
                <w:rFonts w:ascii="Tahoma" w:hAnsi="Tahoma" w:cs="Tahoma"/>
                <w:noProof/>
                <w:sz w:val="18"/>
                <w:szCs w:val="18"/>
                <w:lang w:eastAsia="zh-CN"/>
              </w:rPr>
              <w:t>Accès en écriture pour compléter les fonctionnalités de Microsoft Dynamics CRM</w:t>
            </w:r>
          </w:p>
        </w:tc>
        <w:tc>
          <w:tcPr>
            <w:tcW w:w="63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99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17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p>
        </w:tc>
        <w:tc>
          <w:tcPr>
            <w:tcW w:w="126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p>
        </w:tc>
        <w:tc>
          <w:tcPr>
            <w:tcW w:w="1350" w:type="dxa"/>
            <w:shd w:val="clear" w:color="auto" w:fill="FFFFFF"/>
          </w:tcPr>
          <w:p w:rsidR="00894BFE" w:rsidRPr="00640614" w:rsidRDefault="00894BFE" w:rsidP="00DF2907">
            <w:pPr>
              <w:pStyle w:val="TableText"/>
              <w:rPr>
                <w:rFonts w:eastAsia="Times New Roman" w:cs="Tahoma"/>
                <w:b/>
                <w:bCs/>
                <w:noProof/>
                <w:sz w:val="24"/>
                <w:szCs w:val="24"/>
                <w:lang w:eastAsia="zh-CN"/>
              </w:rPr>
            </w:pPr>
            <w:r w:rsidRPr="00640614">
              <w:rPr>
                <w:rFonts w:cs="Tahoma"/>
                <w:b/>
                <w:bCs/>
                <w:noProof/>
                <w:sz w:val="24"/>
                <w:szCs w:val="24"/>
                <w:lang w:eastAsia="zh-CN"/>
              </w:rPr>
              <w:sym w:font="Wingdings" w:char="F0FC"/>
            </w:r>
            <w:r w:rsidRPr="00640614">
              <w:rPr>
                <w:rFonts w:cs="Tahoma"/>
                <w:b/>
                <w:bCs/>
                <w:noProof/>
                <w:sz w:val="24"/>
                <w:szCs w:val="24"/>
                <w:vertAlign w:val="superscript"/>
                <w:lang w:eastAsia="zh-CN"/>
              </w:rPr>
              <w:t>4</w:t>
            </w:r>
          </w:p>
        </w:tc>
      </w:tr>
      <w:tr w:rsidR="00894BFE" w:rsidRPr="004B5985" w:rsidTr="005A0F46">
        <w:tc>
          <w:tcPr>
            <w:tcW w:w="8950" w:type="dxa"/>
            <w:gridSpan w:val="7"/>
            <w:shd w:val="clear" w:color="auto" w:fill="FFFFFF"/>
          </w:tcPr>
          <w:p w:rsidR="00894BFE" w:rsidRPr="00640614" w:rsidRDefault="00894BFE" w:rsidP="001E3DDC">
            <w:pPr>
              <w:pStyle w:val="TableText"/>
              <w:jc w:val="left"/>
              <w:rPr>
                <w:rFonts w:ascii="Tahoma" w:hAnsi="Tahoma" w:cs="Tahoma"/>
                <w:noProof/>
                <w:lang w:eastAsia="zh-CN"/>
              </w:rPr>
            </w:pPr>
            <w:r w:rsidRPr="00640614">
              <w:rPr>
                <w:rFonts w:ascii="Tahoma" w:hAnsi="Tahoma" w:cs="Tahoma"/>
                <w:i/>
                <w:noProof/>
                <w:sz w:val="14"/>
                <w:lang w:eastAsia="zh-CN"/>
              </w:rPr>
              <w:t>(1) Client Web Microsoft Dynamics CRM, client Microsoft Dynamics CRM pour Microsoft Outlook et Mobile Express pour Microsoft</w:t>
            </w:r>
            <w:r w:rsidR="001E3DDC" w:rsidRPr="00640614">
              <w:rPr>
                <w:rFonts w:ascii="Tahoma" w:hAnsi="Tahoma" w:cs="Tahoma"/>
                <w:i/>
                <w:noProof/>
                <w:sz w:val="14"/>
                <w:lang w:eastAsia="zh-CN"/>
              </w:rPr>
              <w:t> </w:t>
            </w:r>
            <w:r w:rsidRPr="00640614">
              <w:rPr>
                <w:rFonts w:ascii="Tahoma" w:hAnsi="Tahoma" w:cs="Tahoma"/>
                <w:i/>
                <w:noProof/>
                <w:sz w:val="14"/>
                <w:lang w:eastAsia="zh-CN"/>
              </w:rPr>
              <w:t>Dynamics</w:t>
            </w:r>
            <w:r w:rsidR="001E3DDC" w:rsidRPr="00640614">
              <w:rPr>
                <w:rFonts w:ascii="Tahoma" w:hAnsi="Tahoma" w:cs="Tahoma"/>
                <w:i/>
                <w:noProof/>
                <w:sz w:val="14"/>
                <w:lang w:eastAsia="zh-CN"/>
              </w:rPr>
              <w:t> </w:t>
            </w:r>
            <w:r w:rsidRPr="00640614">
              <w:rPr>
                <w:rFonts w:ascii="Tahoma" w:hAnsi="Tahoma" w:cs="Tahoma"/>
                <w:i/>
                <w:noProof/>
                <w:sz w:val="14"/>
                <w:lang w:eastAsia="zh-CN"/>
              </w:rPr>
              <w:t>CRM.</w:t>
            </w:r>
          </w:p>
          <w:p w:rsidR="00894BFE" w:rsidRPr="00640614" w:rsidRDefault="00894BFE" w:rsidP="00DF2907">
            <w:pPr>
              <w:pStyle w:val="TableText"/>
              <w:jc w:val="left"/>
              <w:rPr>
                <w:rFonts w:ascii="Tahoma" w:hAnsi="Tahoma" w:cs="Tahoma"/>
                <w:noProof/>
                <w:lang w:eastAsia="zh-CN"/>
              </w:rPr>
            </w:pPr>
            <w:r w:rsidRPr="00640614">
              <w:rPr>
                <w:rFonts w:ascii="Tahoma" w:hAnsi="Tahoma" w:cs="Tahoma"/>
                <w:i/>
                <w:noProof/>
                <w:sz w:val="14"/>
                <w:lang w:eastAsia="zh-CN"/>
              </w:rPr>
              <w:t>(2) Privilèges applicables uniquement aux enregistrements créés par le même utilisateur.</w:t>
            </w:r>
          </w:p>
          <w:p w:rsidR="00894BFE" w:rsidRPr="00640614" w:rsidRDefault="00894BFE" w:rsidP="00DF2907">
            <w:pPr>
              <w:pStyle w:val="TableText"/>
              <w:jc w:val="left"/>
              <w:rPr>
                <w:rFonts w:ascii="Tahoma" w:hAnsi="Tahoma" w:cs="Tahoma"/>
                <w:noProof/>
                <w:lang w:eastAsia="zh-CN"/>
              </w:rPr>
            </w:pPr>
            <w:r w:rsidRPr="00640614">
              <w:rPr>
                <w:rFonts w:ascii="Tahoma" w:hAnsi="Tahoma" w:cs="Tahoma"/>
                <w:i/>
                <w:noProof/>
                <w:sz w:val="14"/>
                <w:lang w:eastAsia="zh-CN"/>
              </w:rPr>
              <w:t>(3) Privilèges applicables aux activités personnalisées UNIQUEMENT.</w:t>
            </w:r>
          </w:p>
          <w:p w:rsidR="00894BFE" w:rsidRPr="0010176A" w:rsidRDefault="00894BFE" w:rsidP="00DF2907">
            <w:pPr>
              <w:rPr>
                <w:rFonts w:cs="Tahoma"/>
                <w:noProof/>
                <w:lang w:val="fr-FR"/>
              </w:rPr>
            </w:pPr>
            <w:r w:rsidRPr="0010176A">
              <w:rPr>
                <w:rFonts w:cs="Tahoma"/>
                <w:i/>
                <w:noProof/>
                <w:sz w:val="14"/>
                <w:lang w:val="fr-FR"/>
              </w:rPr>
              <w:t>(4) Privilèges permettant de créer des enregistrements, d’ajouter, d’ajouter à et de mettre à jour les enregistrements créés par n’importe quel utilisateur CRM.</w:t>
            </w:r>
            <w:r w:rsidRPr="0010176A">
              <w:rPr>
                <w:rFonts w:cs="Tahoma"/>
                <w:noProof/>
                <w:lang w:val="fr-FR"/>
              </w:rPr>
              <w:t xml:space="preserve"> </w:t>
            </w:r>
            <w:r w:rsidRPr="0010176A">
              <w:rPr>
                <w:rFonts w:cs="Tahoma"/>
                <w:i/>
                <w:noProof/>
                <w:sz w:val="14"/>
                <w:lang w:val="fr-FR"/>
              </w:rPr>
              <w:t>Aucun privilège sur les données pour attribuer, partager ou supprimer des enregistrements.</w:t>
            </w:r>
            <w:r w:rsidRPr="0010176A">
              <w:rPr>
                <w:rFonts w:cs="Tahoma"/>
                <w:noProof/>
                <w:lang w:val="fr-FR"/>
              </w:rPr>
              <w:t xml:space="preserve"> </w:t>
            </w:r>
            <w:r w:rsidRPr="0010176A">
              <w:rPr>
                <w:rFonts w:cs="Tahoma"/>
                <w:i/>
                <w:noProof/>
                <w:sz w:val="14"/>
                <w:lang w:val="fr-FR"/>
              </w:rPr>
              <w:t>Accès à l’API uniquement.</w:t>
            </w:r>
          </w:p>
          <w:p w:rsidR="00894BFE" w:rsidRPr="00640614" w:rsidRDefault="00894BFE" w:rsidP="00DF2907">
            <w:pPr>
              <w:rPr>
                <w:rFonts w:eastAsia="Times New Roman" w:cs="Tahoma"/>
                <w:b/>
                <w:bCs/>
                <w:noProof/>
                <w:szCs w:val="18"/>
                <w:lang w:val="fr-FR"/>
              </w:rPr>
            </w:pPr>
            <w:r w:rsidRPr="00640614">
              <w:rPr>
                <w:rFonts w:cs="Tahoma"/>
                <w:i/>
                <w:noProof/>
                <w:sz w:val="14"/>
                <w:lang w:val="fr-FR"/>
              </w:rPr>
              <w:t>(5) Comptes, Contacts, Incidents, Prospects, Activités et Enregistrements d’entité personnalisés uniquement.</w:t>
            </w:r>
            <w:r w:rsidRPr="00640614">
              <w:rPr>
                <w:rFonts w:cs="Tahoma"/>
                <w:noProof/>
                <w:lang w:val="fr-FR"/>
              </w:rPr>
              <w:t xml:space="preserve"> </w:t>
            </w:r>
          </w:p>
        </w:tc>
      </w:tr>
    </w:tbl>
    <w:p w:rsidR="00894BFE" w:rsidRPr="00640614" w:rsidRDefault="00894BFE" w:rsidP="00894BFE">
      <w:pPr>
        <w:ind w:left="540"/>
        <w:rPr>
          <w:rFonts w:cs="Tahoma"/>
          <w:noProof/>
          <w:lang w:val="fr-FR"/>
        </w:rPr>
      </w:pPr>
    </w:p>
    <w:p w:rsidR="00894BFE" w:rsidRPr="00640614" w:rsidRDefault="00894BFE" w:rsidP="00894BFE">
      <w:pPr>
        <w:ind w:left="720"/>
        <w:rPr>
          <w:rFonts w:cs="Tahoma"/>
          <w:noProof/>
          <w:lang w:val="fr-FR"/>
        </w:rPr>
      </w:pPr>
      <w:bookmarkStart w:id="1382" w:name="_69_Office_365"/>
      <w:bookmarkStart w:id="1383" w:name="_69_68_Office"/>
      <w:bookmarkEnd w:id="1382"/>
      <w:bookmarkEnd w:id="1383"/>
      <w:r w:rsidRPr="00640614">
        <w:rPr>
          <w:rFonts w:cs="Tahoma"/>
          <w:noProof/>
          <w:kern w:val="18"/>
          <w:lang w:val="fr-FR"/>
        </w:rPr>
        <w:t>Reportez</w:t>
      </w:r>
      <w:r w:rsidR="00C15BE8">
        <w:rPr>
          <w:rFonts w:cs="Tahoma"/>
          <w:noProof/>
          <w:kern w:val="18"/>
          <w:lang w:val="fr-FR"/>
        </w:rPr>
        <w:t>-</w:t>
      </w:r>
      <w:r w:rsidRPr="00640614">
        <w:rPr>
          <w:rFonts w:cs="Tahoma"/>
          <w:noProof/>
          <w:kern w:val="18"/>
          <w:lang w:val="fr-FR"/>
        </w:rPr>
        <w:t>vous au guide de tarification et de licence de Microsoft Dynamics CRM 2011 pour obtenir de plus amples informations sur les licences Microsoft Dynamics CRM.</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bookmarkStart w:id="1384" w:name="_71_Office_365_1"/>
      <w:bookmarkStart w:id="1385" w:name="Srv_70Office365PlanE1"/>
      <w:bookmarkEnd w:id="1384"/>
      <w:bookmarkEnd w:id="1385"/>
      <w:r w:rsidRPr="00640614">
        <w:rPr>
          <w:rFonts w:cs="Tahoma"/>
          <w:b/>
          <w:noProof/>
          <w:color w:val="000000"/>
          <w:lang w:val="fr-FR"/>
        </w:rPr>
        <w:t>Licence Microsoft Office Specialist (MOS) Certification Exam Site</w:t>
      </w:r>
    </w:p>
    <w:p w:rsidR="00894BFE" w:rsidRPr="00640614" w:rsidRDefault="00894BFE" w:rsidP="00894BFE">
      <w:pPr>
        <w:ind w:left="720"/>
        <w:rPr>
          <w:rFonts w:cs="Tahoma"/>
          <w:noProof/>
          <w:lang w:val="fr-FR"/>
        </w:rPr>
      </w:pPr>
      <w:r w:rsidRPr="00640614">
        <w:rPr>
          <w:rFonts w:cs="Tahoma"/>
          <w:noProof/>
          <w:lang w:val="fr-FR"/>
        </w:rPr>
        <w:t xml:space="preserve">Vous devrez être un centre de tests agréé Certiport pour utiliser la licence du site. Si vous n’êtes pas un centre de tests agréé par Certiport, vous devrez suivre la procédure </w:t>
      </w:r>
      <w:hyperlink r:id="rId48" w:history="1">
        <w:r w:rsidRPr="00640614">
          <w:rPr>
            <w:rStyle w:val="Hyperlink"/>
            <w:rFonts w:cs="Tahoma"/>
            <w:noProof/>
            <w:lang w:val="fr-FR"/>
          </w:rPr>
          <w:t>pour devenir un centre de tests agréé Certiport</w:t>
        </w:r>
      </w:hyperlink>
      <w:r w:rsidRPr="00640614">
        <w:rPr>
          <w:rFonts w:cs="Tahoma"/>
          <w:noProof/>
          <w:lang w:val="fr-FR"/>
        </w:rPr>
        <w:t xml:space="preserve"> avant de pouvoir utiliser la licence du site.</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Licence Microsoft Technology Associate (MTA) Certification Exam Site</w:t>
      </w:r>
    </w:p>
    <w:p w:rsidR="00894BFE" w:rsidRPr="00640614" w:rsidRDefault="00894BFE" w:rsidP="00894BFE">
      <w:pPr>
        <w:ind w:left="720"/>
        <w:rPr>
          <w:rFonts w:cs="Tahoma"/>
          <w:noProof/>
          <w:lang w:val="fr-FR"/>
        </w:rPr>
      </w:pPr>
      <w:r w:rsidRPr="00640614">
        <w:rPr>
          <w:rFonts w:cs="Tahoma"/>
          <w:noProof/>
          <w:lang w:val="fr-FR"/>
        </w:rPr>
        <w:t xml:space="preserve">Vous devrez être un centre de tests agréé Certiport pour utiliser la licence du site. </w:t>
      </w:r>
      <w:bookmarkStart w:id="1386" w:name="_Toc336338329"/>
      <w:r w:rsidRPr="00640614">
        <w:rPr>
          <w:rFonts w:cs="Tahoma"/>
          <w:noProof/>
          <w:lang w:val="fr-FR"/>
        </w:rPr>
        <w:t xml:space="preserve">Si vous n’êtes pas un centre de tests agréé par Certiport, vous devrez suivre la procédure pour </w:t>
      </w:r>
      <w:hyperlink r:id="rId49" w:history="1">
        <w:r w:rsidRPr="00640614">
          <w:rPr>
            <w:rStyle w:val="Hyperlink"/>
            <w:rFonts w:cs="Tahoma"/>
            <w:noProof/>
            <w:lang w:val="fr-FR"/>
          </w:rPr>
          <w:t>devenir un centre de tests agréé Certiport</w:t>
        </w:r>
      </w:hyperlink>
      <w:r w:rsidRPr="00640614">
        <w:rPr>
          <w:rFonts w:cs="Tahoma"/>
          <w:noProof/>
          <w:lang w:val="fr-FR"/>
        </w:rPr>
        <w:t xml:space="preserve"> avant de pouvoir acquérir et utiliser la licence du site.</w:t>
      </w:r>
    </w:p>
    <w:p w:rsidR="00894BFE" w:rsidRPr="00640614" w:rsidRDefault="00894BFE" w:rsidP="00894BFE">
      <w:pPr>
        <w:rPr>
          <w:rFonts w:cs="Tahoma"/>
          <w:noProof/>
          <w:lang w:val="fr-FR"/>
        </w:rPr>
      </w:pPr>
    </w:p>
    <w:p w:rsidR="00894BFE" w:rsidRPr="00640614" w:rsidRDefault="00894BFE" w:rsidP="00894BFE">
      <w:pPr>
        <w:pStyle w:val="Heading2"/>
        <w:ind w:left="0"/>
        <w:rPr>
          <w:rFonts w:ascii="Tahoma" w:hAnsi="Tahoma" w:cs="Tahoma"/>
          <w:noProof/>
        </w:rPr>
      </w:pPr>
      <w:bookmarkStart w:id="1387" w:name="_65_Office_365"/>
      <w:bookmarkStart w:id="1388" w:name="_Toc345703252"/>
      <w:bookmarkEnd w:id="1386"/>
      <w:bookmarkEnd w:id="1387"/>
      <w:r w:rsidRPr="00640614">
        <w:rPr>
          <w:rFonts w:ascii="Tahoma" w:hAnsi="Tahoma" w:cs="Tahoma"/>
          <w:caps/>
          <w:noProof/>
          <w:color w:val="FF6600"/>
          <w:sz w:val="22"/>
          <w:vertAlign w:val="superscript"/>
          <w:lang w:eastAsia="x-none"/>
        </w:rPr>
        <w:t>6</w:t>
      </w:r>
      <w:r w:rsidR="004F3D35">
        <w:rPr>
          <w:rFonts w:ascii="Tahoma" w:hAnsi="Tahoma" w:cs="Tahoma"/>
          <w:caps/>
          <w:noProof/>
          <w:color w:val="FF6600"/>
          <w:sz w:val="22"/>
          <w:vertAlign w:val="superscript"/>
          <w:lang w:eastAsia="x-none"/>
        </w:rPr>
        <w:t>6</w:t>
      </w:r>
      <w:r w:rsidRPr="00640614">
        <w:rPr>
          <w:rFonts w:ascii="Tahoma" w:hAnsi="Tahoma" w:cs="Tahoma"/>
          <w:noProof/>
          <w:color w:val="FF6600"/>
          <w:lang w:eastAsia="x-none"/>
        </w:rPr>
        <w:t xml:space="preserve"> </w:t>
      </w:r>
      <w:r w:rsidRPr="00640614">
        <w:rPr>
          <w:rFonts w:ascii="Tahoma" w:hAnsi="Tahoma" w:cs="Tahoma"/>
          <w:noProof/>
          <w:color w:val="FF6600"/>
          <w:sz w:val="22"/>
          <w:lang w:eastAsia="x-none"/>
        </w:rPr>
        <w:t>Office 365 Plan E1</w:t>
      </w:r>
      <w:bookmarkEnd w:id="1388"/>
    </w:p>
    <w:p w:rsidR="00894BFE" w:rsidRPr="00640614" w:rsidRDefault="00894BFE" w:rsidP="00894BFE">
      <w:pPr>
        <w:ind w:left="900"/>
        <w:rPr>
          <w:rFonts w:cs="Tahoma"/>
          <w:noProof/>
          <w:lang w:val="fr-FR"/>
        </w:rPr>
      </w:pPr>
    </w:p>
    <w:p w:rsidR="00894BFE" w:rsidRPr="00640614" w:rsidRDefault="00894BFE" w:rsidP="00AB0DB7">
      <w:pPr>
        <w:ind w:left="720"/>
        <w:rPr>
          <w:rFonts w:cs="Tahoma"/>
          <w:noProof/>
          <w:lang w:val="fr-FR"/>
        </w:rPr>
      </w:pPr>
      <w:r w:rsidRPr="00640614">
        <w:rPr>
          <w:rFonts w:cs="Tahoma"/>
          <w:noProof/>
          <w:color w:val="000000"/>
          <w:lang w:val="fr-FR"/>
        </w:rPr>
        <w:t>Business Productivity Online Standard Suite (BPOS Standard) est l’ancien nom d’Office 365 Plan E1.</w:t>
      </w:r>
      <w:r w:rsidRPr="00640614">
        <w:rPr>
          <w:rFonts w:cs="Tahoma"/>
          <w:noProof/>
          <w:lang w:val="fr-FR"/>
        </w:rPr>
        <w:t xml:space="preserve"> </w:t>
      </w:r>
      <w:r w:rsidRPr="00640614">
        <w:rPr>
          <w:rFonts w:cs="Tahoma"/>
          <w:noProof/>
          <w:color w:val="000000"/>
          <w:lang w:val="fr-FR"/>
        </w:rPr>
        <w:t>Il</w:t>
      </w:r>
      <w:r w:rsidR="00AB0DB7">
        <w:rPr>
          <w:rFonts w:cs="Tahoma"/>
          <w:noProof/>
          <w:color w:val="000000"/>
          <w:lang w:val="fr-FR"/>
        </w:rPr>
        <w:t> </w:t>
      </w:r>
      <w:r w:rsidRPr="00640614">
        <w:rPr>
          <w:rFonts w:cs="Tahoma"/>
          <w:noProof/>
          <w:color w:val="000000"/>
          <w:lang w:val="fr-FR"/>
        </w:rPr>
        <w:t>permet d’accéder aux éléments suivants :</w:t>
      </w:r>
      <w:r w:rsidRPr="00640614">
        <w:rPr>
          <w:rFonts w:cs="Tahoma"/>
          <w:noProof/>
          <w:color w:val="000000"/>
          <w:szCs w:val="18"/>
          <w:lang w:val="fr-FR"/>
        </w:rPr>
        <w:t xml:space="preserve"> </w:t>
      </w:r>
      <w:r w:rsidRPr="00640614">
        <w:rPr>
          <w:rFonts w:cs="Tahoma"/>
          <w:noProof/>
          <w:color w:val="000000"/>
          <w:lang w:val="fr-FR"/>
        </w:rPr>
        <w:t>Exchange Online Plan 1, SharePoint Online Plan 1, Lync Online Plan 2. Cette liste peut faire l’objet de modifications.</w:t>
      </w:r>
      <w:r w:rsidRPr="00640614">
        <w:rPr>
          <w:rFonts w:cs="Tahoma"/>
          <w:noProof/>
          <w:lang w:val="fr-FR"/>
        </w:rPr>
        <w:t xml:space="preserve"> </w:t>
      </w:r>
      <w:r w:rsidRPr="00640614">
        <w:rPr>
          <w:rFonts w:cs="Tahoma"/>
          <w:noProof/>
          <w:color w:val="000000"/>
          <w:lang w:val="fr-FR"/>
        </w:rPr>
        <w:t>Les Droits d’Utilisation de Logiciels en vigueur prévalent en cas de conflit entre les conditions de licence d’Office 365 Plan E1 et la présente note.</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szCs w:val="18"/>
          <w:lang w:val="fr-FR"/>
        </w:rPr>
        <w:t>Lync Online Plan 1 et Plan 2 nécessitent l’achat séparé et l’installation de Microsoft Lync 2011 (ou Lync 2011 pour Mac). Dans le cadre d’une offre limitée, les clients Lync Online reçoivent une copie sous licence de Lync 2010 (ou Lync 2011 pour Mac) gratuite avec chaque version d’essai ou licence d’abonnement de Lync Online achetée.</w:t>
      </w:r>
      <w:r w:rsidRPr="00640614">
        <w:rPr>
          <w:rFonts w:cs="Tahoma"/>
          <w:noProof/>
          <w:lang w:val="fr-FR"/>
        </w:rPr>
        <w:t xml:space="preserve"> </w:t>
      </w:r>
      <w:r w:rsidRPr="00640614">
        <w:rPr>
          <w:rFonts w:cs="Tahoma"/>
          <w:noProof/>
          <w:color w:val="000000"/>
          <w:lang w:val="fr-FR"/>
        </w:rPr>
        <w:t>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640614">
        <w:rPr>
          <w:rFonts w:cs="Tahoma"/>
          <w:noProof/>
          <w:lang w:val="fr-FR"/>
        </w:rPr>
        <w:t xml:space="preserve"> </w:t>
      </w:r>
      <w:r w:rsidRPr="00640614">
        <w:rPr>
          <w:rFonts w:cs="Tahoma"/>
          <w:noProof/>
          <w:color w:val="000000"/>
          <w:lang w:val="fr-FR"/>
        </w:rPr>
        <w:t>Les clients n’ayant pas encore migré d’Office Communications Online peuvent utiliser Office Communicator 2007 R2 à la place de Lync 2010 (ou Lync 2011 pour Mac) au titre de cette offre.</w:t>
      </w:r>
    </w:p>
    <w:p w:rsidR="00894BFE" w:rsidRPr="00640614" w:rsidRDefault="00894BFE" w:rsidP="00894BFE">
      <w:pPr>
        <w:ind w:left="720"/>
        <w:rPr>
          <w:rFonts w:cs="Tahoma"/>
          <w:noProof/>
          <w:lang w:val="fr-FR"/>
        </w:rPr>
      </w:pPr>
    </w:p>
    <w:p w:rsidR="00894BFE" w:rsidRPr="00640614" w:rsidRDefault="00894BFE" w:rsidP="005F150F">
      <w:pPr>
        <w:ind w:left="720"/>
        <w:rPr>
          <w:rFonts w:cs="Tahoma"/>
          <w:noProof/>
          <w:lang w:val="fr-FR"/>
        </w:rPr>
      </w:pPr>
      <w:r w:rsidRPr="00640614">
        <w:rPr>
          <w:rFonts w:cs="Tahoma"/>
          <w:noProof/>
          <w:color w:val="000000"/>
          <w:lang w:val="fr-FR"/>
        </w:rPr>
        <w:t>Les clients actuels ou qui renouvellent leur contrat et disposaient d’un abonnement à Business Productivity Online Suite actif au 27 juin 2011 peuvent continuer d’accéder au service Live Meeting et de l’utiliser conformément aux dispositions des Droits d’Utilisation de Logiciels de mars 2011 après avoir migré de Business Productivity Online Suite vers Office 365 Plan E1 et jusqu’à la première des dates suivantes : le</w:t>
      </w:r>
      <w:r w:rsidR="005F150F">
        <w:rPr>
          <w:rFonts w:cs="Tahoma"/>
          <w:noProof/>
          <w:color w:val="000000"/>
          <w:lang w:val="fr-FR"/>
        </w:rPr>
        <w:t> </w:t>
      </w:r>
      <w:r w:rsidRPr="00640614">
        <w:rPr>
          <w:rFonts w:cs="Tahoma"/>
          <w:noProof/>
          <w:color w:val="000000"/>
          <w:lang w:val="fr-FR"/>
        </w:rPr>
        <w:t>1</w:t>
      </w:r>
      <w:r w:rsidRPr="00640614">
        <w:rPr>
          <w:rFonts w:cs="Tahoma"/>
          <w:noProof/>
          <w:color w:val="000000"/>
          <w:vertAlign w:val="superscript"/>
          <w:lang w:val="fr-FR"/>
        </w:rPr>
        <w:t>er </w:t>
      </w:r>
      <w:r w:rsidRPr="00640614">
        <w:rPr>
          <w:rFonts w:cs="Tahoma"/>
          <w:noProof/>
          <w:color w:val="000000"/>
          <w:lang w:val="fr-FR"/>
        </w:rPr>
        <w:t>avril 2013 ou la date d’expiration de leurs licences d’abonnement utilisateur Office 365 Plan E1 correspondantes.</w:t>
      </w:r>
      <w:r w:rsidRPr="00640614">
        <w:rPr>
          <w:rFonts w:cs="Tahoma"/>
          <w:noProof/>
          <w:lang w:val="fr-FR"/>
        </w:rPr>
        <w:t xml:space="preserve"> </w:t>
      </w:r>
      <w:r w:rsidRPr="00640614">
        <w:rPr>
          <w:rFonts w:cs="Tahoma"/>
          <w:noProof/>
          <w:color w:val="000000"/>
          <w:lang w:val="fr-FR"/>
        </w:rPr>
        <w:t>Les clients dont l’abonnement s’étend au</w:t>
      </w:r>
      <w:r w:rsidR="00C15BE8">
        <w:rPr>
          <w:rFonts w:cs="Tahoma"/>
          <w:noProof/>
          <w:color w:val="000000"/>
          <w:lang w:val="fr-FR"/>
        </w:rPr>
        <w:t>-</w:t>
      </w:r>
      <w:r w:rsidRPr="00640614">
        <w:rPr>
          <w:rFonts w:cs="Tahoma"/>
          <w:noProof/>
          <w:color w:val="000000"/>
          <w:lang w:val="fr-FR"/>
        </w:rPr>
        <w:t>delà du 1</w:t>
      </w:r>
      <w:r w:rsidRPr="00640614">
        <w:rPr>
          <w:rFonts w:cs="Tahoma"/>
          <w:noProof/>
          <w:color w:val="000000"/>
          <w:vertAlign w:val="superscript"/>
          <w:lang w:val="fr-FR"/>
        </w:rPr>
        <w:t>er</w:t>
      </w:r>
      <w:r w:rsidRPr="00640614">
        <w:rPr>
          <w:rFonts w:cs="Tahoma"/>
          <w:noProof/>
          <w:color w:val="000000"/>
          <w:lang w:val="fr-FR"/>
        </w:rPr>
        <w:t xml:space="preserve"> avril 2013 ne pourront accéder qu’aux composants du service Office 365 après cette date.</w:t>
      </w:r>
      <w:r w:rsidRPr="00640614">
        <w:rPr>
          <w:rFonts w:cs="Tahoma"/>
          <w:noProof/>
          <w:lang w:val="fr-FR"/>
        </w:rPr>
        <w:t xml:space="preserve"> </w:t>
      </w:r>
      <w:r w:rsidRPr="00640614">
        <w:rPr>
          <w:rFonts w:cs="Tahoma"/>
          <w:noProof/>
          <w:color w:val="000000"/>
          <w:lang w:val="fr-FR"/>
        </w:rPr>
        <w:t>Les clients détenteurs d’un nouvel abonnement à</w:t>
      </w:r>
      <w:r w:rsidR="000A372E" w:rsidRPr="00640614">
        <w:rPr>
          <w:rFonts w:cs="Tahoma"/>
          <w:noProof/>
          <w:color w:val="000000"/>
          <w:lang w:val="fr-FR"/>
        </w:rPr>
        <w:t> </w:t>
      </w:r>
      <w:r w:rsidRPr="00640614">
        <w:rPr>
          <w:rFonts w:cs="Tahoma"/>
          <w:noProof/>
          <w:color w:val="000000"/>
          <w:lang w:val="fr-FR"/>
        </w:rPr>
        <w:t>Office 365 Plan E1 actif à compter du 27 juin 2011 ne pourront pas accéder à Live Meeting.</w:t>
      </w:r>
    </w:p>
    <w:p w:rsidR="00894BFE" w:rsidRPr="00640614" w:rsidRDefault="00894BFE" w:rsidP="00894BFE">
      <w:pPr>
        <w:ind w:left="720"/>
        <w:rPr>
          <w:rFonts w:cs="Tahoma"/>
          <w:noProof/>
          <w:lang w:val="fr-FR"/>
        </w:rPr>
      </w:pPr>
    </w:p>
    <w:p w:rsidR="00894BFE" w:rsidRDefault="00894BFE" w:rsidP="00894BFE">
      <w:pPr>
        <w:ind w:left="720"/>
        <w:rPr>
          <w:rFonts w:cs="Tahoma"/>
          <w:noProof/>
          <w:color w:val="000000"/>
          <w:lang w:val="fr-FR"/>
        </w:rPr>
      </w:pPr>
      <w:r w:rsidRPr="00640614">
        <w:rPr>
          <w:rFonts w:cs="Tahoma"/>
          <w:noProof/>
          <w:color w:val="000000"/>
          <w:szCs w:val="18"/>
          <w:lang w:val="fr-FR"/>
        </w:rPr>
        <w:t>Les clients du Brésil et du Chili achetant Office 365 Plan E1 recevront BPOS Standard.</w:t>
      </w:r>
      <w:r w:rsidRPr="00640614">
        <w:rPr>
          <w:rFonts w:cs="Tahoma"/>
          <w:noProof/>
          <w:lang w:val="fr-FR"/>
        </w:rPr>
        <w:t xml:space="preserve"> </w:t>
      </w:r>
      <w:bookmarkStart w:id="1389" w:name="_71_Office_365"/>
      <w:bookmarkEnd w:id="1389"/>
      <w:r w:rsidRPr="00640614">
        <w:rPr>
          <w:rFonts w:cs="Tahoma"/>
          <w:noProof/>
          <w:color w:val="000000"/>
          <w:lang w:val="fr-FR"/>
        </w:rPr>
        <w:t>Ils pourront migrer vers Office 365 Plan E1 ultérieurement.</w:t>
      </w:r>
    </w:p>
    <w:p w:rsidR="00AB0DB7" w:rsidRDefault="00AB0DB7" w:rsidP="00894BFE">
      <w:pPr>
        <w:ind w:left="720"/>
        <w:rPr>
          <w:rFonts w:cs="Tahoma"/>
          <w:noProof/>
          <w:color w:val="000000"/>
          <w:lang w:val="fr-FR"/>
        </w:rPr>
      </w:pPr>
    </w:p>
    <w:p w:rsidR="00AB0DB7" w:rsidRPr="00640614" w:rsidRDefault="00AB0DB7" w:rsidP="00894BFE">
      <w:pPr>
        <w:ind w:left="720"/>
        <w:rPr>
          <w:rFonts w:cs="Tahoma"/>
          <w:noProof/>
          <w:lang w:val="fr-FR"/>
        </w:rPr>
      </w:pPr>
    </w:p>
    <w:p w:rsidR="00894BFE" w:rsidRPr="00640614" w:rsidRDefault="00894BFE" w:rsidP="00894BFE">
      <w:pPr>
        <w:pStyle w:val="Heading2"/>
        <w:ind w:left="0"/>
        <w:rPr>
          <w:rFonts w:ascii="Tahoma" w:hAnsi="Tahoma" w:cs="Tahoma"/>
          <w:noProof/>
        </w:rPr>
      </w:pPr>
      <w:bookmarkStart w:id="1390" w:name="_Toc336338330"/>
      <w:bookmarkStart w:id="1391" w:name="_66_Office_365"/>
      <w:bookmarkStart w:id="1392" w:name="_Toc345703253"/>
      <w:bookmarkStart w:id="1393" w:name="Srv_73Office365PlanG2toG4"/>
      <w:bookmarkEnd w:id="1390"/>
      <w:bookmarkEnd w:id="1391"/>
      <w:r w:rsidRPr="00640614">
        <w:rPr>
          <w:rFonts w:ascii="Tahoma" w:hAnsi="Tahoma" w:cs="Tahoma"/>
          <w:caps/>
          <w:noProof/>
          <w:color w:val="FF6600"/>
          <w:sz w:val="22"/>
          <w:vertAlign w:val="superscript"/>
          <w:lang w:eastAsia="x-none"/>
        </w:rPr>
        <w:t>6</w:t>
      </w:r>
      <w:r w:rsidR="004F3D35">
        <w:rPr>
          <w:rFonts w:ascii="Tahoma" w:hAnsi="Tahoma" w:cs="Tahoma"/>
          <w:caps/>
          <w:noProof/>
          <w:color w:val="FF6600"/>
          <w:sz w:val="22"/>
          <w:vertAlign w:val="superscript"/>
          <w:lang w:eastAsia="x-none"/>
        </w:rPr>
        <w:t>7</w:t>
      </w:r>
      <w:r w:rsidRPr="00640614">
        <w:rPr>
          <w:rFonts w:ascii="Tahoma" w:hAnsi="Tahoma" w:cs="Tahoma"/>
          <w:noProof/>
          <w:color w:val="FF6600"/>
          <w:lang w:eastAsia="x-none"/>
        </w:rPr>
        <w:t xml:space="preserve"> </w:t>
      </w:r>
      <w:r w:rsidRPr="00640614">
        <w:rPr>
          <w:rFonts w:ascii="Tahoma" w:hAnsi="Tahoma" w:cs="Tahoma"/>
          <w:noProof/>
          <w:color w:val="FF6600"/>
          <w:sz w:val="22"/>
          <w:lang w:eastAsia="x-none"/>
        </w:rPr>
        <w:t>Office 365 Plan G1</w:t>
      </w:r>
      <w:r w:rsidR="00C15BE8">
        <w:rPr>
          <w:rFonts w:ascii="Tahoma" w:hAnsi="Tahoma" w:cs="Tahoma"/>
          <w:noProof/>
          <w:color w:val="FF6600"/>
          <w:sz w:val="22"/>
          <w:lang w:eastAsia="x-none"/>
        </w:rPr>
        <w:t>-</w:t>
      </w:r>
      <w:r w:rsidRPr="00640614">
        <w:rPr>
          <w:rFonts w:ascii="Tahoma" w:hAnsi="Tahoma" w:cs="Tahoma"/>
          <w:noProof/>
          <w:color w:val="FF6600"/>
          <w:sz w:val="22"/>
          <w:lang w:eastAsia="x-none"/>
        </w:rPr>
        <w:t>G4</w:t>
      </w:r>
      <w:bookmarkEnd w:id="1392"/>
    </w:p>
    <w:p w:rsidR="00894BFE" w:rsidRPr="00640614" w:rsidRDefault="00894BFE" w:rsidP="00894BFE">
      <w:pPr>
        <w:rPr>
          <w:rFonts w:cs="Tahoma"/>
          <w:noProof/>
          <w:lang w:val="fr-FR"/>
        </w:rPr>
      </w:pPr>
    </w:p>
    <w:bookmarkEnd w:id="1393"/>
    <w:p w:rsidR="00894BFE" w:rsidRPr="00640614" w:rsidRDefault="00894BFE" w:rsidP="00894BFE">
      <w:pPr>
        <w:ind w:left="720"/>
        <w:rPr>
          <w:rFonts w:cs="Tahoma"/>
          <w:noProof/>
          <w:lang w:val="fr-FR"/>
        </w:rPr>
      </w:pPr>
      <w:r w:rsidRPr="00640614">
        <w:rPr>
          <w:rFonts w:cs="Tahoma"/>
          <w:noProof/>
          <w:color w:val="000000"/>
          <w:lang w:val="fr-FR"/>
        </w:rPr>
        <w:t>Office 365 Plans G1</w:t>
      </w:r>
      <w:r w:rsidR="00C15BE8">
        <w:rPr>
          <w:rFonts w:cs="Tahoma"/>
          <w:noProof/>
          <w:color w:val="000000"/>
          <w:lang w:val="fr-FR"/>
        </w:rPr>
        <w:t>-</w:t>
      </w:r>
      <w:r w:rsidRPr="00640614">
        <w:rPr>
          <w:rFonts w:cs="Tahoma"/>
          <w:noProof/>
          <w:color w:val="000000"/>
          <w:lang w:val="fr-FR"/>
        </w:rPr>
        <w:t>G4 permet d’accéder aux Services en Ligne suivants :</w:t>
      </w:r>
    </w:p>
    <w:p w:rsidR="00894BFE" w:rsidRPr="00640614" w:rsidRDefault="00894BFE" w:rsidP="00894BFE">
      <w:pPr>
        <w:rPr>
          <w:rFonts w:cs="Tahoma"/>
          <w:noProof/>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0"/>
        <w:gridCol w:w="2160"/>
        <w:gridCol w:w="2120"/>
        <w:gridCol w:w="2088"/>
      </w:tblGrid>
      <w:tr w:rsidR="00894BFE" w:rsidRPr="00640614" w:rsidTr="001E3DDC">
        <w:tc>
          <w:tcPr>
            <w:tcW w:w="2200" w:type="dxa"/>
            <w:shd w:val="clear" w:color="auto" w:fill="FABF8F"/>
          </w:tcPr>
          <w:p w:rsidR="00894BFE" w:rsidRPr="00640614" w:rsidRDefault="00894BFE" w:rsidP="00DF2907">
            <w:pPr>
              <w:jc w:val="center"/>
              <w:rPr>
                <w:rFonts w:eastAsia="Times New Roman" w:cs="Tahoma"/>
                <w:b/>
                <w:noProof/>
                <w:color w:val="000000"/>
                <w:sz w:val="20"/>
                <w:lang w:val="fr-FR"/>
              </w:rPr>
            </w:pPr>
            <w:r w:rsidRPr="00640614">
              <w:rPr>
                <w:rFonts w:eastAsia="Times New Roman" w:cs="Tahoma"/>
                <w:b/>
                <w:noProof/>
                <w:color w:val="000000"/>
                <w:sz w:val="20"/>
                <w:lang w:val="fr-FR"/>
              </w:rPr>
              <w:t>Office 365 Plan G1</w:t>
            </w:r>
          </w:p>
        </w:tc>
        <w:tc>
          <w:tcPr>
            <w:tcW w:w="2160" w:type="dxa"/>
            <w:shd w:val="clear" w:color="auto" w:fill="FABF8F"/>
          </w:tcPr>
          <w:p w:rsidR="00894BFE" w:rsidRPr="00640614" w:rsidRDefault="00894BFE" w:rsidP="00DF2907">
            <w:pPr>
              <w:jc w:val="center"/>
              <w:rPr>
                <w:rFonts w:eastAsia="Times New Roman" w:cs="Tahoma"/>
                <w:b/>
                <w:noProof/>
                <w:color w:val="000000"/>
                <w:sz w:val="20"/>
                <w:lang w:val="fr-FR"/>
              </w:rPr>
            </w:pPr>
            <w:r w:rsidRPr="00640614">
              <w:rPr>
                <w:rFonts w:eastAsia="Times New Roman" w:cs="Tahoma"/>
                <w:b/>
                <w:noProof/>
                <w:color w:val="000000"/>
                <w:sz w:val="20"/>
                <w:lang w:val="fr-FR"/>
              </w:rPr>
              <w:t>Office 365 Plan G2</w:t>
            </w:r>
          </w:p>
        </w:tc>
        <w:tc>
          <w:tcPr>
            <w:tcW w:w="2120" w:type="dxa"/>
            <w:shd w:val="clear" w:color="auto" w:fill="FABF8F"/>
          </w:tcPr>
          <w:p w:rsidR="00894BFE" w:rsidRPr="00640614" w:rsidRDefault="00894BFE" w:rsidP="00DF2907">
            <w:pPr>
              <w:jc w:val="center"/>
              <w:rPr>
                <w:rFonts w:eastAsia="Times New Roman" w:cs="Tahoma"/>
                <w:b/>
                <w:noProof/>
                <w:color w:val="000000"/>
                <w:sz w:val="20"/>
                <w:lang w:val="fr-FR"/>
              </w:rPr>
            </w:pPr>
            <w:r w:rsidRPr="00640614">
              <w:rPr>
                <w:rFonts w:eastAsia="Times New Roman" w:cs="Tahoma"/>
                <w:b/>
                <w:noProof/>
                <w:color w:val="000000"/>
                <w:sz w:val="20"/>
                <w:lang w:val="fr-FR"/>
              </w:rPr>
              <w:t>Office 365 Plan G3</w:t>
            </w:r>
          </w:p>
        </w:tc>
        <w:tc>
          <w:tcPr>
            <w:tcW w:w="2088" w:type="dxa"/>
            <w:shd w:val="clear" w:color="auto" w:fill="FABF8F"/>
          </w:tcPr>
          <w:p w:rsidR="00894BFE" w:rsidRPr="00640614" w:rsidRDefault="00894BFE" w:rsidP="00DF2907">
            <w:pPr>
              <w:jc w:val="center"/>
              <w:rPr>
                <w:rFonts w:eastAsia="Times New Roman" w:cs="Tahoma"/>
                <w:b/>
                <w:noProof/>
                <w:color w:val="000000"/>
                <w:sz w:val="20"/>
                <w:lang w:val="fr-FR"/>
              </w:rPr>
            </w:pPr>
            <w:r w:rsidRPr="00640614">
              <w:rPr>
                <w:rFonts w:eastAsia="Times New Roman" w:cs="Tahoma"/>
                <w:b/>
                <w:noProof/>
                <w:color w:val="000000"/>
                <w:sz w:val="20"/>
                <w:lang w:val="fr-FR"/>
              </w:rPr>
              <w:t>Office 365 Plan G4</w:t>
            </w:r>
          </w:p>
        </w:tc>
      </w:tr>
      <w:tr w:rsidR="00894BFE" w:rsidRPr="00640614" w:rsidTr="001E3DDC">
        <w:tc>
          <w:tcPr>
            <w:tcW w:w="2200" w:type="dxa"/>
          </w:tcPr>
          <w:p w:rsidR="00894BFE" w:rsidRPr="00640614" w:rsidRDefault="00894BFE" w:rsidP="00DF2907">
            <w:pPr>
              <w:ind w:left="180" w:right="186"/>
              <w:rPr>
                <w:rFonts w:eastAsia="Times New Roman" w:cs="Tahoma"/>
                <w:noProof/>
                <w:color w:val="000000"/>
                <w:lang w:val="fr-FR"/>
              </w:rPr>
            </w:pPr>
            <w:r w:rsidRPr="00640614">
              <w:rPr>
                <w:rFonts w:eastAsia="Times New Roman" w:cs="Tahoma"/>
                <w:noProof/>
                <w:color w:val="000000"/>
                <w:lang w:val="fr-FR"/>
              </w:rPr>
              <w:t>Exchange Online Plan 1</w:t>
            </w:r>
          </w:p>
        </w:tc>
        <w:tc>
          <w:tcPr>
            <w:tcW w:w="2160" w:type="dxa"/>
          </w:tcPr>
          <w:p w:rsidR="00894BFE" w:rsidRPr="00640614" w:rsidRDefault="00894BFE" w:rsidP="00DF2907">
            <w:pPr>
              <w:ind w:left="180" w:right="186"/>
              <w:rPr>
                <w:rFonts w:eastAsia="Times New Roman" w:cs="Tahoma"/>
                <w:noProof/>
                <w:color w:val="000000"/>
                <w:lang w:val="fr-FR"/>
              </w:rPr>
            </w:pPr>
            <w:r w:rsidRPr="00640614">
              <w:rPr>
                <w:rFonts w:eastAsia="Times New Roman" w:cs="Tahoma"/>
                <w:noProof/>
                <w:color w:val="000000"/>
                <w:lang w:val="fr-FR"/>
              </w:rPr>
              <w:t>Exchange Online Plan 1</w:t>
            </w:r>
          </w:p>
        </w:tc>
        <w:tc>
          <w:tcPr>
            <w:tcW w:w="2120" w:type="dxa"/>
          </w:tcPr>
          <w:p w:rsidR="00894BFE" w:rsidRPr="00640614" w:rsidRDefault="00894BFE" w:rsidP="00DF2907">
            <w:pPr>
              <w:ind w:left="138" w:right="138"/>
              <w:rPr>
                <w:rFonts w:eastAsia="Times New Roman" w:cs="Tahoma"/>
                <w:noProof/>
                <w:color w:val="000000"/>
                <w:lang w:val="fr-FR"/>
              </w:rPr>
            </w:pPr>
            <w:r w:rsidRPr="00640614">
              <w:rPr>
                <w:rFonts w:eastAsia="Times New Roman" w:cs="Tahoma"/>
                <w:noProof/>
                <w:color w:val="000000"/>
                <w:lang w:val="fr-FR"/>
              </w:rPr>
              <w:t xml:space="preserve">Exchange Online Plan 2 </w:t>
            </w:r>
          </w:p>
        </w:tc>
        <w:tc>
          <w:tcPr>
            <w:tcW w:w="2088" w:type="dxa"/>
          </w:tcPr>
          <w:p w:rsidR="00894BFE" w:rsidRPr="00640614" w:rsidRDefault="00894BFE" w:rsidP="00DF2907">
            <w:pPr>
              <w:ind w:left="186" w:right="180"/>
              <w:rPr>
                <w:rFonts w:eastAsia="Times New Roman" w:cs="Tahoma"/>
                <w:noProof/>
                <w:color w:val="000000"/>
                <w:lang w:val="fr-FR"/>
              </w:rPr>
            </w:pPr>
            <w:r w:rsidRPr="00640614">
              <w:rPr>
                <w:rFonts w:eastAsia="Times New Roman" w:cs="Tahoma"/>
                <w:noProof/>
                <w:color w:val="000000"/>
                <w:lang w:val="fr-FR"/>
              </w:rPr>
              <w:t>Exchange Online Plan 2</w:t>
            </w:r>
          </w:p>
        </w:tc>
      </w:tr>
      <w:tr w:rsidR="00894BFE" w:rsidRPr="00640614" w:rsidTr="001E3DDC">
        <w:tc>
          <w:tcPr>
            <w:tcW w:w="2200" w:type="dxa"/>
          </w:tcPr>
          <w:p w:rsidR="00894BFE" w:rsidRPr="00640614" w:rsidRDefault="00894BFE" w:rsidP="00DF2907">
            <w:pPr>
              <w:ind w:left="180" w:right="186"/>
              <w:rPr>
                <w:rFonts w:eastAsia="Times New Roman" w:cs="Tahoma"/>
                <w:noProof/>
                <w:color w:val="000000"/>
                <w:lang w:val="fr-FR"/>
              </w:rPr>
            </w:pPr>
            <w:r w:rsidRPr="00640614">
              <w:rPr>
                <w:rFonts w:eastAsia="Times New Roman" w:cs="Tahoma"/>
                <w:noProof/>
                <w:color w:val="000000"/>
                <w:lang w:val="fr-FR"/>
              </w:rPr>
              <w:t>SharePoint Online Plan 1</w:t>
            </w:r>
          </w:p>
        </w:tc>
        <w:tc>
          <w:tcPr>
            <w:tcW w:w="2160" w:type="dxa"/>
          </w:tcPr>
          <w:p w:rsidR="00894BFE" w:rsidRPr="00640614" w:rsidRDefault="00894BFE" w:rsidP="00DF2907">
            <w:pPr>
              <w:ind w:left="180" w:right="186"/>
              <w:rPr>
                <w:rFonts w:eastAsia="Times New Roman" w:cs="Tahoma"/>
                <w:noProof/>
                <w:color w:val="000000"/>
                <w:lang w:val="fr-FR"/>
              </w:rPr>
            </w:pPr>
            <w:r w:rsidRPr="00640614">
              <w:rPr>
                <w:rFonts w:eastAsia="Times New Roman" w:cs="Tahoma"/>
                <w:noProof/>
                <w:color w:val="000000"/>
                <w:lang w:val="fr-FR"/>
              </w:rPr>
              <w:t>SharePoint Online Plan 1</w:t>
            </w:r>
          </w:p>
        </w:tc>
        <w:tc>
          <w:tcPr>
            <w:tcW w:w="2120" w:type="dxa"/>
          </w:tcPr>
          <w:p w:rsidR="00894BFE" w:rsidRPr="00640614" w:rsidRDefault="00894BFE" w:rsidP="00DF2907">
            <w:pPr>
              <w:ind w:left="138" w:right="138"/>
              <w:rPr>
                <w:rFonts w:eastAsia="Times New Roman" w:cs="Tahoma"/>
                <w:noProof/>
                <w:color w:val="000000"/>
                <w:lang w:val="fr-FR"/>
              </w:rPr>
            </w:pPr>
            <w:r w:rsidRPr="00640614">
              <w:rPr>
                <w:rFonts w:eastAsia="Times New Roman" w:cs="Tahoma"/>
                <w:noProof/>
                <w:color w:val="000000"/>
                <w:lang w:val="fr-FR"/>
              </w:rPr>
              <w:t>SharePoint Online Plan 2</w:t>
            </w:r>
          </w:p>
        </w:tc>
        <w:tc>
          <w:tcPr>
            <w:tcW w:w="2088" w:type="dxa"/>
          </w:tcPr>
          <w:p w:rsidR="00894BFE" w:rsidRPr="00640614" w:rsidRDefault="00894BFE" w:rsidP="00DF2907">
            <w:pPr>
              <w:ind w:left="186" w:right="180"/>
              <w:rPr>
                <w:rFonts w:eastAsia="Times New Roman" w:cs="Tahoma"/>
                <w:noProof/>
                <w:color w:val="000000"/>
                <w:lang w:val="fr-FR"/>
              </w:rPr>
            </w:pPr>
            <w:r w:rsidRPr="00640614">
              <w:rPr>
                <w:rFonts w:eastAsia="Times New Roman" w:cs="Tahoma"/>
                <w:noProof/>
                <w:color w:val="000000"/>
                <w:lang w:val="fr-FR"/>
              </w:rPr>
              <w:t>SharePoint Online Plan 2</w:t>
            </w:r>
          </w:p>
        </w:tc>
      </w:tr>
      <w:tr w:rsidR="00894BFE" w:rsidRPr="00640614" w:rsidTr="001E3DDC">
        <w:tc>
          <w:tcPr>
            <w:tcW w:w="2200" w:type="dxa"/>
          </w:tcPr>
          <w:p w:rsidR="00894BFE" w:rsidRPr="00640614" w:rsidRDefault="00894BFE" w:rsidP="00DF2907">
            <w:pPr>
              <w:ind w:left="180" w:right="186"/>
              <w:rPr>
                <w:rFonts w:eastAsia="Times New Roman" w:cs="Tahoma"/>
                <w:noProof/>
                <w:color w:val="000000"/>
                <w:lang w:val="fr-FR"/>
              </w:rPr>
            </w:pPr>
            <w:r w:rsidRPr="00640614">
              <w:rPr>
                <w:rFonts w:eastAsia="Times New Roman" w:cs="Tahoma"/>
                <w:noProof/>
                <w:color w:val="000000"/>
                <w:lang w:val="fr-FR"/>
              </w:rPr>
              <w:t>Lync Online Plan 2</w:t>
            </w:r>
          </w:p>
        </w:tc>
        <w:tc>
          <w:tcPr>
            <w:tcW w:w="2160" w:type="dxa"/>
          </w:tcPr>
          <w:p w:rsidR="00894BFE" w:rsidRPr="00640614" w:rsidRDefault="00894BFE" w:rsidP="00DF2907">
            <w:pPr>
              <w:ind w:left="180" w:right="186"/>
              <w:rPr>
                <w:rFonts w:eastAsia="Times New Roman" w:cs="Tahoma"/>
                <w:noProof/>
                <w:color w:val="000000"/>
                <w:lang w:val="fr-FR"/>
              </w:rPr>
            </w:pPr>
            <w:r w:rsidRPr="00640614">
              <w:rPr>
                <w:rFonts w:eastAsia="Times New Roman" w:cs="Tahoma"/>
                <w:noProof/>
                <w:color w:val="000000"/>
                <w:lang w:val="fr-FR"/>
              </w:rPr>
              <w:t>Lync Online Plan 2</w:t>
            </w:r>
          </w:p>
        </w:tc>
        <w:tc>
          <w:tcPr>
            <w:tcW w:w="2120" w:type="dxa"/>
          </w:tcPr>
          <w:p w:rsidR="00894BFE" w:rsidRPr="00640614" w:rsidRDefault="00894BFE" w:rsidP="00DF2907">
            <w:pPr>
              <w:ind w:left="138" w:right="138"/>
              <w:rPr>
                <w:rFonts w:eastAsia="Times New Roman" w:cs="Tahoma"/>
                <w:noProof/>
                <w:color w:val="000000"/>
                <w:lang w:val="fr-FR"/>
              </w:rPr>
            </w:pPr>
            <w:r w:rsidRPr="00640614">
              <w:rPr>
                <w:rFonts w:eastAsia="Times New Roman" w:cs="Tahoma"/>
                <w:noProof/>
                <w:color w:val="000000"/>
                <w:lang w:val="fr-FR"/>
              </w:rPr>
              <w:t>Lync Online Plan 2</w:t>
            </w:r>
          </w:p>
        </w:tc>
        <w:tc>
          <w:tcPr>
            <w:tcW w:w="2088" w:type="dxa"/>
          </w:tcPr>
          <w:p w:rsidR="00894BFE" w:rsidRPr="00640614" w:rsidRDefault="00894BFE" w:rsidP="00DF2907">
            <w:pPr>
              <w:ind w:left="186" w:right="180"/>
              <w:rPr>
                <w:rFonts w:eastAsia="Times New Roman" w:cs="Tahoma"/>
                <w:noProof/>
                <w:color w:val="000000"/>
                <w:lang w:val="fr-FR"/>
              </w:rPr>
            </w:pPr>
            <w:r w:rsidRPr="00640614">
              <w:rPr>
                <w:rFonts w:eastAsia="Times New Roman" w:cs="Tahoma"/>
                <w:noProof/>
                <w:color w:val="000000"/>
                <w:lang w:val="fr-FR"/>
              </w:rPr>
              <w:t>Lync Online Plan 2</w:t>
            </w:r>
          </w:p>
        </w:tc>
      </w:tr>
      <w:tr w:rsidR="00894BFE" w:rsidRPr="006B3893" w:rsidTr="001E3DDC">
        <w:tc>
          <w:tcPr>
            <w:tcW w:w="2200" w:type="dxa"/>
          </w:tcPr>
          <w:p w:rsidR="00894BFE" w:rsidRPr="00640614" w:rsidRDefault="00894BFE" w:rsidP="00DF2907">
            <w:pPr>
              <w:ind w:left="180" w:right="186"/>
              <w:rPr>
                <w:rFonts w:eastAsia="Times New Roman" w:cs="Tahoma"/>
                <w:noProof/>
                <w:color w:val="000000"/>
                <w:lang w:val="fr-FR"/>
              </w:rPr>
            </w:pPr>
          </w:p>
        </w:tc>
        <w:tc>
          <w:tcPr>
            <w:tcW w:w="2160" w:type="dxa"/>
          </w:tcPr>
          <w:p w:rsidR="00894BFE" w:rsidRPr="006B3893" w:rsidRDefault="00894BFE" w:rsidP="00DF2907">
            <w:pPr>
              <w:ind w:left="180" w:right="186"/>
              <w:rPr>
                <w:rFonts w:eastAsia="Times New Roman" w:cs="Tahoma"/>
                <w:noProof/>
                <w:color w:val="000000"/>
              </w:rPr>
            </w:pPr>
            <w:r w:rsidRPr="006B3893">
              <w:rPr>
                <w:rFonts w:eastAsia="Times New Roman" w:cs="Tahoma"/>
                <w:noProof/>
                <w:color w:val="000000"/>
              </w:rPr>
              <w:t>Applications Web Office (Microsoft Hosted)</w:t>
            </w:r>
          </w:p>
        </w:tc>
        <w:tc>
          <w:tcPr>
            <w:tcW w:w="2120" w:type="dxa"/>
          </w:tcPr>
          <w:p w:rsidR="00894BFE" w:rsidRPr="006B3893" w:rsidRDefault="00894BFE" w:rsidP="00DF2907">
            <w:pPr>
              <w:ind w:left="138" w:right="138"/>
              <w:rPr>
                <w:rFonts w:eastAsia="Times New Roman" w:cs="Tahoma"/>
                <w:noProof/>
                <w:color w:val="000000"/>
              </w:rPr>
            </w:pPr>
            <w:r w:rsidRPr="006B3893">
              <w:rPr>
                <w:rFonts w:eastAsia="Times New Roman" w:cs="Tahoma"/>
                <w:noProof/>
                <w:color w:val="000000"/>
              </w:rPr>
              <w:t>Applications Web Office (Microsoft Hosted)</w:t>
            </w:r>
          </w:p>
        </w:tc>
        <w:tc>
          <w:tcPr>
            <w:tcW w:w="2088" w:type="dxa"/>
          </w:tcPr>
          <w:p w:rsidR="00894BFE" w:rsidRPr="006B3893" w:rsidRDefault="00894BFE" w:rsidP="00DF2907">
            <w:pPr>
              <w:ind w:left="186" w:right="180"/>
              <w:rPr>
                <w:rFonts w:eastAsia="Times New Roman" w:cs="Tahoma"/>
                <w:noProof/>
                <w:color w:val="000000"/>
              </w:rPr>
            </w:pPr>
            <w:r w:rsidRPr="006B3893">
              <w:rPr>
                <w:rFonts w:cs="Tahoma"/>
                <w:noProof/>
                <w:color w:val="000000"/>
              </w:rPr>
              <w:t>Applications Web Office (Microsoft Hosted)</w:t>
            </w:r>
          </w:p>
        </w:tc>
      </w:tr>
      <w:tr w:rsidR="00894BFE" w:rsidRPr="00640614" w:rsidTr="001E3DDC">
        <w:tc>
          <w:tcPr>
            <w:tcW w:w="2200" w:type="dxa"/>
          </w:tcPr>
          <w:p w:rsidR="00894BFE" w:rsidRPr="006B3893" w:rsidRDefault="00894BFE" w:rsidP="00DF2907">
            <w:pPr>
              <w:ind w:left="180" w:right="186"/>
              <w:rPr>
                <w:rFonts w:eastAsia="Times New Roman" w:cs="Tahoma"/>
                <w:noProof/>
                <w:color w:val="000000"/>
              </w:rPr>
            </w:pPr>
          </w:p>
        </w:tc>
        <w:tc>
          <w:tcPr>
            <w:tcW w:w="2160" w:type="dxa"/>
          </w:tcPr>
          <w:p w:rsidR="00894BFE" w:rsidRPr="006B3893" w:rsidRDefault="00894BFE" w:rsidP="00DF2907">
            <w:pPr>
              <w:ind w:left="180" w:right="186"/>
              <w:rPr>
                <w:rFonts w:eastAsia="Times New Roman" w:cs="Tahoma"/>
                <w:noProof/>
                <w:color w:val="000000"/>
              </w:rPr>
            </w:pPr>
          </w:p>
        </w:tc>
        <w:tc>
          <w:tcPr>
            <w:tcW w:w="2120" w:type="dxa"/>
          </w:tcPr>
          <w:p w:rsidR="00894BFE" w:rsidRPr="00640614" w:rsidRDefault="00894BFE" w:rsidP="00DF2907">
            <w:pPr>
              <w:ind w:left="138" w:right="138"/>
              <w:rPr>
                <w:rFonts w:eastAsia="Times New Roman" w:cs="Tahoma"/>
                <w:noProof/>
                <w:color w:val="000000"/>
                <w:lang w:val="fr-FR"/>
              </w:rPr>
            </w:pPr>
            <w:r w:rsidRPr="00640614">
              <w:rPr>
                <w:rFonts w:eastAsia="Times New Roman" w:cs="Tahoma"/>
                <w:noProof/>
                <w:color w:val="000000"/>
                <w:lang w:val="fr-FR"/>
              </w:rPr>
              <w:t xml:space="preserve">Abonnement Office Professionnel Plus </w:t>
            </w:r>
          </w:p>
        </w:tc>
        <w:tc>
          <w:tcPr>
            <w:tcW w:w="2088" w:type="dxa"/>
          </w:tcPr>
          <w:p w:rsidR="00894BFE" w:rsidRPr="00640614" w:rsidRDefault="00894BFE" w:rsidP="00DF2907">
            <w:pPr>
              <w:ind w:left="186" w:right="180"/>
              <w:rPr>
                <w:rFonts w:eastAsia="Times New Roman" w:cs="Tahoma"/>
                <w:noProof/>
                <w:color w:val="000000"/>
                <w:lang w:val="fr-FR"/>
              </w:rPr>
            </w:pPr>
            <w:r w:rsidRPr="00640614">
              <w:rPr>
                <w:rFonts w:eastAsia="Times New Roman" w:cs="Tahoma"/>
                <w:noProof/>
                <w:color w:val="000000"/>
                <w:lang w:val="fr-FR"/>
              </w:rPr>
              <w:t xml:space="preserve">Abonnement Office Professionnel Plus </w:t>
            </w:r>
          </w:p>
        </w:tc>
      </w:tr>
    </w:tbl>
    <w:p w:rsidR="00894BFE"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Cette liste peut faire l’objet de modifications.</w:t>
      </w:r>
      <w:r w:rsidRPr="00640614">
        <w:rPr>
          <w:rFonts w:cs="Tahoma"/>
          <w:noProof/>
          <w:lang w:val="fr-FR"/>
        </w:rPr>
        <w:t xml:space="preserve"> </w:t>
      </w:r>
      <w:r w:rsidRPr="00640614">
        <w:rPr>
          <w:rFonts w:cs="Tahoma"/>
          <w:noProof/>
          <w:color w:val="000000"/>
          <w:lang w:val="fr-FR"/>
        </w:rPr>
        <w:t>Les Droits d’Utilisation de Logiciels en vigueur prévalent en cas de conflit entre les conditions de licence d’Office 365 Plans G1 – G4 et la présente note.</w:t>
      </w:r>
      <w:r w:rsidRPr="00640614">
        <w:rPr>
          <w:rFonts w:cs="Tahoma"/>
          <w:noProof/>
          <w:lang w:val="fr-FR"/>
        </w:rPr>
        <w:t xml:space="preserve"> </w:t>
      </w:r>
      <w:r w:rsidRPr="00640614">
        <w:rPr>
          <w:rFonts w:cs="Tahoma"/>
          <w:noProof/>
          <w:color w:val="000000"/>
          <w:lang w:val="fr-FR"/>
        </w:rPr>
        <w:t>Les droits d’accès supplémentaires, le cas échéant, pour des logiciels sur site disposant d’une licence distincte sont mentionnés dans les Droits d’Utilisation des Logiciels.</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Lync Online Plan 1 et Plan 2 nécessitent l’achat séparé et l’installation de Microsoft Lync 2011 (ou Lync 2011 pour Mac). Dans le cadre d’une offre limitée, les clients Lync Online reçoivent une copie sous licence de Lync 2010 (ou Lync 2011 pour Mac) gratuite avec chaque version d’essai ou licence d’abonnement de Lync Online achetée.</w:t>
      </w:r>
      <w:r w:rsidRPr="00640614">
        <w:rPr>
          <w:rFonts w:cs="Tahoma"/>
          <w:noProof/>
          <w:lang w:val="fr-FR"/>
        </w:rPr>
        <w:t xml:space="preserve"> </w:t>
      </w:r>
      <w:r w:rsidRPr="00640614">
        <w:rPr>
          <w:rFonts w:cs="Tahoma"/>
          <w:noProof/>
          <w:color w:val="000000"/>
          <w:lang w:val="fr-FR"/>
        </w:rPr>
        <w:t>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640614">
        <w:rPr>
          <w:rFonts w:cs="Tahoma"/>
          <w:noProof/>
          <w:lang w:val="fr-FR"/>
        </w:rPr>
        <w:t xml:space="preserve"> </w:t>
      </w:r>
      <w:r w:rsidRPr="00640614">
        <w:rPr>
          <w:rFonts w:cs="Tahoma"/>
          <w:noProof/>
          <w:color w:val="000000"/>
          <w:lang w:val="fr-FR"/>
        </w:rPr>
        <w:t>Les clients n’ayant pas encore migré d’Office Communications Online peuvent utiliser Office Communicator 2007 R2 à la place de Lync 2010 (ou Lync 2011 pour Mac) au titre de cette offre.</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G1</w:t>
      </w:r>
      <w:r w:rsidR="00C15BE8">
        <w:rPr>
          <w:rFonts w:cs="Tahoma"/>
          <w:noProof/>
          <w:color w:val="000000"/>
          <w:lang w:val="fr-FR"/>
        </w:rPr>
        <w:t>-</w:t>
      </w:r>
      <w:r w:rsidRPr="00640614">
        <w:rPr>
          <w:rFonts w:cs="Tahoma"/>
          <w:noProof/>
          <w:color w:val="000000"/>
          <w:lang w:val="fr-FR"/>
        </w:rPr>
        <w:t>G4 ne doit pas être déployé dans le même domaine que des services du cloud communautaire non gouvernemental.</w:t>
      </w:r>
      <w:r w:rsidRPr="00640614">
        <w:rPr>
          <w:rFonts w:cs="Tahoma"/>
          <w:noProof/>
          <w:lang w:val="fr-FR"/>
        </w:rPr>
        <w:t xml:space="preserve"> </w:t>
      </w:r>
      <w:r w:rsidRPr="00640614">
        <w:rPr>
          <w:rFonts w:cs="Tahoma"/>
          <w:noProof/>
          <w:color w:val="000000"/>
          <w:lang w:val="fr-FR"/>
        </w:rPr>
        <w:t>Cette limitation s’applique à tous les services en ligne de la gamme de produits Office 365, y compris Exchange Online, SharePoint Online et Lync Online.</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Les services en ligne délivrés via le cloud communautaire gouvernemental resteront délivrés ainsi pendant toute la durée de l’abonnement.</w:t>
      </w:r>
      <w:r w:rsidRPr="00640614">
        <w:rPr>
          <w:rFonts w:cs="Tahoma"/>
          <w:noProof/>
          <w:lang w:val="fr-FR"/>
        </w:rPr>
        <w:t xml:space="preserve"> </w:t>
      </w:r>
      <w:r w:rsidRPr="00640614">
        <w:rPr>
          <w:rFonts w:cs="Tahoma"/>
          <w:noProof/>
          <w:color w:val="000000"/>
          <w:lang w:val="fr-FR"/>
        </w:rPr>
        <w:t>Les administrations fédérales, étatiques, locales ou tribales des États</w:t>
      </w:r>
      <w:r w:rsidR="00C15BE8">
        <w:rPr>
          <w:rFonts w:cs="Tahoma"/>
          <w:noProof/>
          <w:color w:val="000000"/>
          <w:lang w:val="fr-FR"/>
        </w:rPr>
        <w:t>-</w:t>
      </w:r>
      <w:r w:rsidRPr="00640614">
        <w:rPr>
          <w:rFonts w:cs="Tahoma"/>
          <w:noProof/>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640614">
        <w:rPr>
          <w:rFonts w:cs="Tahoma"/>
          <w:noProof/>
          <w:lang w:val="fr-FR"/>
        </w:rPr>
        <w:t xml:space="preserve"> </w:t>
      </w:r>
      <w:r w:rsidRPr="00640614">
        <w:rPr>
          <w:rFonts w:cs="Tahoma"/>
          <w:noProof/>
          <w:color w:val="000000"/>
          <w:lang w:val="fr-FR"/>
        </w:rPr>
        <w:t>Les Droits d’Utilisation des services du cloud communautaire gouvernemental sont identiques aux Droits d’Utilisation applicables à leurs équivalents mutualisés standard, comme indiqué dans le tableau suivant :</w:t>
      </w:r>
    </w:p>
    <w:p w:rsidR="00894BFE" w:rsidRPr="00640614" w:rsidRDefault="00894BFE" w:rsidP="00894BFE">
      <w:pPr>
        <w:ind w:left="900"/>
        <w:rPr>
          <w:rFonts w:cs="Tahoma"/>
          <w:noProof/>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02"/>
        <w:gridCol w:w="4366"/>
      </w:tblGrid>
      <w:tr w:rsidR="00894BFE" w:rsidRPr="004B5985" w:rsidTr="00DF2907">
        <w:tc>
          <w:tcPr>
            <w:tcW w:w="4202" w:type="dxa"/>
            <w:shd w:val="clear" w:color="auto" w:fill="FABF8F"/>
          </w:tcPr>
          <w:p w:rsidR="00894BFE" w:rsidRPr="00640614" w:rsidRDefault="00894BFE" w:rsidP="00DF2907">
            <w:pPr>
              <w:rPr>
                <w:rFonts w:eastAsia="Times New Roman" w:cs="Tahoma"/>
                <w:b/>
                <w:noProof/>
                <w:color w:val="000000"/>
                <w:sz w:val="20"/>
                <w:szCs w:val="20"/>
                <w:lang w:val="fr-FR"/>
              </w:rPr>
            </w:pPr>
            <w:r w:rsidRPr="00640614">
              <w:rPr>
                <w:rFonts w:eastAsia="Times New Roman" w:cs="Tahoma"/>
                <w:b/>
                <w:noProof/>
                <w:color w:val="000000"/>
                <w:sz w:val="20"/>
                <w:szCs w:val="20"/>
                <w:lang w:val="fr-FR"/>
              </w:rPr>
              <w:t xml:space="preserve">Office 365 Plan E </w:t>
            </w:r>
          </w:p>
        </w:tc>
        <w:tc>
          <w:tcPr>
            <w:tcW w:w="4366" w:type="dxa"/>
            <w:shd w:val="clear" w:color="auto" w:fill="FABF8F"/>
          </w:tcPr>
          <w:p w:rsidR="00894BFE" w:rsidRPr="00640614" w:rsidRDefault="00894BFE" w:rsidP="00DF2907">
            <w:pPr>
              <w:rPr>
                <w:rFonts w:eastAsia="Times New Roman" w:cs="Tahoma"/>
                <w:b/>
                <w:noProof/>
                <w:color w:val="000000"/>
                <w:sz w:val="20"/>
                <w:szCs w:val="20"/>
                <w:lang w:val="fr-FR"/>
              </w:rPr>
            </w:pPr>
            <w:r w:rsidRPr="00640614">
              <w:rPr>
                <w:rFonts w:eastAsia="Times New Roman" w:cs="Tahoma"/>
                <w:b/>
                <w:noProof/>
                <w:color w:val="000000"/>
                <w:sz w:val="20"/>
                <w:szCs w:val="20"/>
                <w:lang w:val="fr-FR"/>
              </w:rPr>
              <w:t>Service Office 365 Plan G avec Droits d’Utilisation équivalents</w:t>
            </w:r>
          </w:p>
        </w:tc>
      </w:tr>
      <w:tr w:rsidR="00894BFE" w:rsidRPr="00640614" w:rsidTr="00DF2907">
        <w:tc>
          <w:tcPr>
            <w:tcW w:w="4202" w:type="dxa"/>
          </w:tcPr>
          <w:p w:rsidR="00894BFE" w:rsidRPr="00640614" w:rsidRDefault="00894BFE" w:rsidP="00DF2907">
            <w:pPr>
              <w:rPr>
                <w:rFonts w:eastAsia="Times New Roman" w:cs="Tahoma"/>
                <w:noProof/>
                <w:color w:val="000000"/>
                <w:lang w:val="fr-FR"/>
              </w:rPr>
            </w:pPr>
            <w:r w:rsidRPr="00640614">
              <w:rPr>
                <w:rFonts w:eastAsia="Times New Roman" w:cs="Tahoma"/>
                <w:noProof/>
                <w:color w:val="000000"/>
                <w:lang w:val="fr-FR"/>
              </w:rPr>
              <w:t>Office 365 Plan E1</w:t>
            </w:r>
          </w:p>
        </w:tc>
        <w:tc>
          <w:tcPr>
            <w:tcW w:w="4366" w:type="dxa"/>
          </w:tcPr>
          <w:p w:rsidR="00894BFE" w:rsidRPr="00640614" w:rsidRDefault="00894BFE" w:rsidP="00DF2907">
            <w:pPr>
              <w:rPr>
                <w:rFonts w:eastAsia="Times New Roman" w:cs="Tahoma"/>
                <w:noProof/>
                <w:color w:val="000000"/>
                <w:lang w:val="fr-FR"/>
              </w:rPr>
            </w:pPr>
            <w:r w:rsidRPr="00640614">
              <w:rPr>
                <w:rFonts w:eastAsia="Times New Roman" w:cs="Tahoma"/>
                <w:noProof/>
                <w:color w:val="000000"/>
                <w:lang w:val="fr-FR"/>
              </w:rPr>
              <w:t>Office 365 Plan G1</w:t>
            </w:r>
          </w:p>
        </w:tc>
      </w:tr>
      <w:tr w:rsidR="00894BFE" w:rsidRPr="00640614" w:rsidTr="00DF2907">
        <w:tc>
          <w:tcPr>
            <w:tcW w:w="4202" w:type="dxa"/>
          </w:tcPr>
          <w:p w:rsidR="00894BFE" w:rsidRPr="00640614" w:rsidRDefault="00894BFE" w:rsidP="00DF2907">
            <w:pPr>
              <w:rPr>
                <w:rFonts w:eastAsia="Times New Roman" w:cs="Tahoma"/>
                <w:noProof/>
                <w:color w:val="000000"/>
                <w:lang w:val="fr-FR"/>
              </w:rPr>
            </w:pPr>
            <w:r w:rsidRPr="00640614">
              <w:rPr>
                <w:rFonts w:eastAsia="Times New Roman" w:cs="Tahoma"/>
                <w:noProof/>
                <w:color w:val="000000"/>
                <w:lang w:val="fr-FR"/>
              </w:rPr>
              <w:t>Office 365 Plan E2</w:t>
            </w:r>
          </w:p>
        </w:tc>
        <w:tc>
          <w:tcPr>
            <w:tcW w:w="4366" w:type="dxa"/>
          </w:tcPr>
          <w:p w:rsidR="00894BFE" w:rsidRPr="00640614" w:rsidRDefault="00894BFE" w:rsidP="00DF2907">
            <w:pPr>
              <w:rPr>
                <w:rFonts w:eastAsia="Times New Roman" w:cs="Tahoma"/>
                <w:noProof/>
                <w:color w:val="000000"/>
                <w:lang w:val="fr-FR"/>
              </w:rPr>
            </w:pPr>
            <w:r w:rsidRPr="00640614">
              <w:rPr>
                <w:rFonts w:eastAsia="Times New Roman" w:cs="Tahoma"/>
                <w:noProof/>
                <w:color w:val="000000"/>
                <w:lang w:val="fr-FR"/>
              </w:rPr>
              <w:t>Office 365 Plan G2</w:t>
            </w:r>
          </w:p>
        </w:tc>
      </w:tr>
      <w:tr w:rsidR="00894BFE" w:rsidRPr="00640614" w:rsidTr="00DF2907">
        <w:tc>
          <w:tcPr>
            <w:tcW w:w="4202" w:type="dxa"/>
          </w:tcPr>
          <w:p w:rsidR="00894BFE" w:rsidRPr="00640614" w:rsidRDefault="00894BFE" w:rsidP="00DF2907">
            <w:pPr>
              <w:rPr>
                <w:rFonts w:eastAsia="Times New Roman" w:cs="Tahoma"/>
                <w:noProof/>
                <w:color w:val="000000"/>
                <w:lang w:val="fr-FR"/>
              </w:rPr>
            </w:pPr>
            <w:r w:rsidRPr="00640614">
              <w:rPr>
                <w:rFonts w:eastAsia="Times New Roman" w:cs="Tahoma"/>
                <w:noProof/>
                <w:color w:val="000000"/>
                <w:lang w:val="fr-FR"/>
              </w:rPr>
              <w:t>Office 365 Plan E3</w:t>
            </w:r>
          </w:p>
        </w:tc>
        <w:tc>
          <w:tcPr>
            <w:tcW w:w="4366" w:type="dxa"/>
          </w:tcPr>
          <w:p w:rsidR="00894BFE" w:rsidRPr="00640614" w:rsidRDefault="00894BFE" w:rsidP="00DF2907">
            <w:pPr>
              <w:rPr>
                <w:rFonts w:eastAsia="Times New Roman" w:cs="Tahoma"/>
                <w:noProof/>
                <w:color w:val="000000"/>
                <w:lang w:val="fr-FR"/>
              </w:rPr>
            </w:pPr>
            <w:r w:rsidRPr="00640614">
              <w:rPr>
                <w:rFonts w:eastAsia="Times New Roman" w:cs="Tahoma"/>
                <w:noProof/>
                <w:color w:val="000000"/>
                <w:lang w:val="fr-FR"/>
              </w:rPr>
              <w:t>Office 365 Plan G3</w:t>
            </w:r>
          </w:p>
        </w:tc>
      </w:tr>
      <w:tr w:rsidR="00894BFE" w:rsidRPr="00640614" w:rsidTr="00DF2907">
        <w:tc>
          <w:tcPr>
            <w:tcW w:w="4202" w:type="dxa"/>
          </w:tcPr>
          <w:p w:rsidR="00894BFE" w:rsidRPr="00640614" w:rsidRDefault="00894BFE" w:rsidP="00DF2907">
            <w:pPr>
              <w:rPr>
                <w:rFonts w:eastAsia="Times New Roman" w:cs="Tahoma"/>
                <w:noProof/>
                <w:color w:val="000000"/>
                <w:lang w:val="fr-FR"/>
              </w:rPr>
            </w:pPr>
            <w:r w:rsidRPr="00640614">
              <w:rPr>
                <w:rFonts w:eastAsia="Times New Roman" w:cs="Tahoma"/>
                <w:noProof/>
                <w:color w:val="000000"/>
                <w:lang w:val="fr-FR"/>
              </w:rPr>
              <w:t>Office 365 Plan E4</w:t>
            </w:r>
          </w:p>
        </w:tc>
        <w:tc>
          <w:tcPr>
            <w:tcW w:w="4366" w:type="dxa"/>
          </w:tcPr>
          <w:p w:rsidR="00894BFE" w:rsidRPr="00640614" w:rsidRDefault="00894BFE" w:rsidP="00DF2907">
            <w:pPr>
              <w:rPr>
                <w:rFonts w:eastAsia="Times New Roman" w:cs="Tahoma"/>
                <w:noProof/>
                <w:color w:val="000000"/>
                <w:lang w:val="fr-FR"/>
              </w:rPr>
            </w:pPr>
            <w:r w:rsidRPr="00640614">
              <w:rPr>
                <w:rFonts w:eastAsia="Times New Roman" w:cs="Tahoma"/>
                <w:noProof/>
                <w:color w:val="000000"/>
                <w:lang w:val="fr-FR"/>
              </w:rPr>
              <w:t>Office 365 Plan G4</w:t>
            </w:r>
          </w:p>
        </w:tc>
      </w:tr>
    </w:tbl>
    <w:p w:rsidR="00894BFE" w:rsidRPr="00640614" w:rsidRDefault="00894BFE" w:rsidP="00894BFE">
      <w:pPr>
        <w:rPr>
          <w:rFonts w:cs="Tahoma"/>
          <w:noProof/>
          <w:lang w:val="fr-FR"/>
        </w:rPr>
      </w:pPr>
    </w:p>
    <w:p w:rsidR="00894BFE" w:rsidRPr="00640614" w:rsidRDefault="00894BFE" w:rsidP="00894BFE">
      <w:pPr>
        <w:pStyle w:val="Heading2"/>
        <w:ind w:left="0"/>
        <w:rPr>
          <w:rFonts w:ascii="Tahoma" w:hAnsi="Tahoma" w:cs="Tahoma"/>
          <w:noProof/>
        </w:rPr>
      </w:pPr>
      <w:bookmarkStart w:id="1394" w:name="_59_Office_Communications"/>
      <w:bookmarkStart w:id="1395" w:name="_57_Office_Communications"/>
      <w:bookmarkStart w:id="1396" w:name="_59_Office_Groove"/>
      <w:bookmarkStart w:id="1397" w:name="_Toc336338331"/>
      <w:bookmarkStart w:id="1398" w:name="Srv_74Office365PlanK1K2"/>
      <w:bookmarkStart w:id="1399" w:name="_67_Office_365"/>
      <w:bookmarkStart w:id="1400" w:name="_Toc345703254"/>
      <w:bookmarkEnd w:id="1394"/>
      <w:bookmarkEnd w:id="1395"/>
      <w:bookmarkEnd w:id="1396"/>
      <w:bookmarkEnd w:id="1397"/>
      <w:bookmarkEnd w:id="1398"/>
      <w:bookmarkEnd w:id="1399"/>
      <w:r w:rsidRPr="00640614">
        <w:rPr>
          <w:rFonts w:ascii="Tahoma" w:hAnsi="Tahoma" w:cs="Tahoma"/>
          <w:caps/>
          <w:noProof/>
          <w:color w:val="F66400"/>
          <w:sz w:val="22"/>
          <w:vertAlign w:val="superscript"/>
          <w:lang w:eastAsia="x-none"/>
        </w:rPr>
        <w:t>6</w:t>
      </w:r>
      <w:r w:rsidR="004F3D35">
        <w:rPr>
          <w:rFonts w:ascii="Tahoma" w:hAnsi="Tahoma" w:cs="Tahoma"/>
          <w:caps/>
          <w:noProof/>
          <w:color w:val="F66400"/>
          <w:sz w:val="22"/>
          <w:vertAlign w:val="superscript"/>
          <w:lang w:eastAsia="x-none"/>
        </w:rPr>
        <w:t>8</w:t>
      </w:r>
      <w:r w:rsidRPr="00640614">
        <w:rPr>
          <w:rFonts w:ascii="Tahoma" w:hAnsi="Tahoma" w:cs="Tahoma"/>
          <w:noProof/>
          <w:color w:val="F66400"/>
          <w:sz w:val="22"/>
          <w:lang w:eastAsia="x-none"/>
        </w:rPr>
        <w:t xml:space="preserve"> Office 365 Plan K1 et K2 (SL Utilisateur)</w:t>
      </w:r>
      <w:bookmarkEnd w:id="1400"/>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Nonobstant toute stipulation contraire dans les contrats de licence des clients, les utilisateurs éligibles n’incluent pas les utilisateurs possédant une licence Exchange Online Kiosk, SharePoint Online Kiosk ou Office 365 Plan K1 ou Plan K2.</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szCs w:val="18"/>
          <w:lang w:val="fr-FR"/>
        </w:rPr>
        <w:t>Business Productivity Online Deskless Suite (BPOS Deskless) est l’ancien nom d’Office 365 Plan K1. Les clients du Brésil et du Chili achetant Office 365 Plan K1 recevront BPOS Deskless.</w:t>
      </w:r>
      <w:r w:rsidRPr="00640614">
        <w:rPr>
          <w:rFonts w:cs="Tahoma"/>
          <w:noProof/>
          <w:lang w:val="fr-FR"/>
        </w:rPr>
        <w:t xml:space="preserve"> </w:t>
      </w:r>
      <w:r w:rsidRPr="00640614">
        <w:rPr>
          <w:rFonts w:cs="Tahoma"/>
          <w:noProof/>
          <w:color w:val="000000"/>
          <w:lang w:val="fr-FR"/>
        </w:rPr>
        <w:t>Ils pourront migrer vers Office 365 Plan K1 ultérieurement.</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Cloud communautaire gouvernemental (États</w:t>
      </w:r>
      <w:r w:rsidR="00C15BE8">
        <w:rPr>
          <w:rFonts w:cs="Tahoma"/>
          <w:b/>
          <w:noProof/>
          <w:color w:val="000000"/>
          <w:lang w:val="fr-FR"/>
        </w:rPr>
        <w:t>-</w:t>
      </w:r>
      <w:r w:rsidRPr="00640614">
        <w:rPr>
          <w:rFonts w:cs="Tahoma"/>
          <w:b/>
          <w:noProof/>
          <w:color w:val="000000"/>
          <w:lang w:val="fr-FR"/>
        </w:rPr>
        <w:t>Unis uniquement)</w:t>
      </w:r>
    </w:p>
    <w:p w:rsidR="00894BFE" w:rsidRPr="00640614" w:rsidRDefault="00894BFE" w:rsidP="00894BFE">
      <w:pPr>
        <w:ind w:left="720"/>
        <w:rPr>
          <w:rFonts w:cs="Tahoma"/>
          <w:noProof/>
          <w:lang w:val="fr-FR"/>
        </w:rPr>
      </w:pPr>
      <w:r w:rsidRPr="00640614">
        <w:rPr>
          <w:rFonts w:eastAsia="Times New Roman" w:cs="Tahoma"/>
          <w:noProof/>
          <w:color w:val="000000"/>
          <w:szCs w:val="18"/>
          <w:lang w:val="fr-FR"/>
        </w:rPr>
        <w:t>Certains services en ligne de la gamme de produits Office 365 (y compris Office 365 Plan K1 et K2) sont proposés en tant que services du cloud communautaire gouvernemental et du cloud communautaire non gouvernemental. Seul l’un de ces types de services peut être fourni aux clients.</w:t>
      </w:r>
      <w:r w:rsidRPr="00640614">
        <w:rPr>
          <w:rFonts w:cs="Tahoma"/>
          <w:noProof/>
          <w:lang w:val="fr-FR"/>
        </w:rPr>
        <w:t xml:space="preserve"> </w:t>
      </w:r>
      <w:r w:rsidRPr="00640614">
        <w:rPr>
          <w:rFonts w:cs="Tahoma"/>
          <w:noProof/>
          <w:color w:val="000000"/>
          <w:lang w:val="fr-FR"/>
        </w:rPr>
        <w:t>Les services en ligne du cloud communautaire gouvernemental ne doivent pas être déployés dans le même domaine que des services du cloud communautaire non gouvernemental.</w:t>
      </w:r>
      <w:r w:rsidRPr="00640614">
        <w:rPr>
          <w:rFonts w:cs="Tahoma"/>
          <w:noProof/>
          <w:lang w:val="fr-FR"/>
        </w:rPr>
        <w:t xml:space="preserve"> </w:t>
      </w:r>
      <w:r w:rsidRPr="00640614">
        <w:rPr>
          <w:rFonts w:cs="Tahoma"/>
          <w:noProof/>
          <w:color w:val="000000"/>
          <w:lang w:val="fr-FR"/>
        </w:rPr>
        <w:t>Cette limitation s’applique à tous les services en ligne de la gamme de produits Office 365, y compris Exchange Online, SharePoint Online et Lync Online.</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Les services en ligne délivrés via le cloud communautaire gouvernemental resteront délivrés ainsi pendant toute la durée de l’abonnement.</w:t>
      </w:r>
      <w:r w:rsidRPr="00640614">
        <w:rPr>
          <w:rFonts w:cs="Tahoma"/>
          <w:noProof/>
          <w:lang w:val="fr-FR"/>
        </w:rPr>
        <w:t xml:space="preserve"> </w:t>
      </w:r>
      <w:r w:rsidRPr="00640614">
        <w:rPr>
          <w:rFonts w:cs="Tahoma"/>
          <w:noProof/>
          <w:color w:val="000000"/>
          <w:lang w:val="fr-FR"/>
        </w:rPr>
        <w:t>Les administrations fédérales, étatiques, locales ou tribales des États</w:t>
      </w:r>
      <w:r w:rsidR="00C15BE8">
        <w:rPr>
          <w:rFonts w:cs="Tahoma"/>
          <w:noProof/>
          <w:color w:val="000000"/>
          <w:lang w:val="fr-FR"/>
        </w:rPr>
        <w:t>-</w:t>
      </w:r>
      <w:r w:rsidRPr="00640614">
        <w:rPr>
          <w:rFonts w:cs="Tahoma"/>
          <w:noProof/>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640614">
        <w:rPr>
          <w:rFonts w:cs="Tahoma"/>
          <w:noProof/>
          <w:lang w:val="fr-FR"/>
        </w:rPr>
        <w:t xml:space="preserve"> </w:t>
      </w:r>
      <w:r w:rsidRPr="00640614">
        <w:rPr>
          <w:rFonts w:cs="Tahoma"/>
          <w:noProof/>
          <w:color w:val="000000"/>
          <w:lang w:val="fr-FR"/>
        </w:rPr>
        <w:t>Les Droits d’Utilisation des services du cloud communautaire gouvernemental sont identiques aux Droits d’Utilisation applicables à leurs équivalents mutualisés standard.</w:t>
      </w:r>
    </w:p>
    <w:p w:rsidR="00894BFE" w:rsidRPr="00640614" w:rsidRDefault="00894BFE" w:rsidP="00894BFE">
      <w:pPr>
        <w:rPr>
          <w:rFonts w:cs="Tahoma"/>
          <w:noProof/>
          <w:lang w:val="fr-FR"/>
        </w:rPr>
      </w:pPr>
    </w:p>
    <w:p w:rsidR="00894BFE" w:rsidRPr="00640614" w:rsidRDefault="00894BFE" w:rsidP="00894BFE">
      <w:pPr>
        <w:pStyle w:val="Heading2"/>
        <w:ind w:left="0"/>
        <w:rPr>
          <w:rFonts w:ascii="Tahoma" w:hAnsi="Tahoma" w:cs="Tahoma"/>
          <w:noProof/>
        </w:rPr>
      </w:pPr>
      <w:bookmarkStart w:id="1401" w:name="_68_SharePoint_Online"/>
      <w:bookmarkStart w:id="1402" w:name="_Toc336338334"/>
      <w:bookmarkStart w:id="1403" w:name="Srv_62OfficePerfPointSvr07"/>
      <w:bookmarkStart w:id="1404" w:name="Srv_73SharepointOnlinePlan1"/>
      <w:bookmarkStart w:id="1405" w:name="Srv_74SharepointOnlinePlan1"/>
      <w:bookmarkStart w:id="1406" w:name="_Toc345703255"/>
      <w:bookmarkEnd w:id="1401"/>
      <w:bookmarkEnd w:id="1402"/>
      <w:bookmarkEnd w:id="1403"/>
      <w:bookmarkEnd w:id="1404"/>
      <w:bookmarkEnd w:id="1405"/>
      <w:r w:rsidRPr="00640614">
        <w:rPr>
          <w:rFonts w:ascii="Tahoma" w:hAnsi="Tahoma" w:cs="Tahoma"/>
          <w:caps/>
          <w:noProof/>
          <w:color w:val="FF6600"/>
          <w:sz w:val="22"/>
          <w:vertAlign w:val="superscript"/>
          <w:lang w:eastAsia="x-none"/>
        </w:rPr>
        <w:t>6</w:t>
      </w:r>
      <w:r w:rsidR="004F3D35">
        <w:rPr>
          <w:rFonts w:ascii="Tahoma" w:hAnsi="Tahoma" w:cs="Tahoma"/>
          <w:caps/>
          <w:noProof/>
          <w:color w:val="FF6600"/>
          <w:sz w:val="22"/>
          <w:vertAlign w:val="superscript"/>
          <w:lang w:eastAsia="x-none"/>
        </w:rPr>
        <w:t>9</w:t>
      </w:r>
      <w:r w:rsidRPr="00640614">
        <w:rPr>
          <w:rFonts w:ascii="Tahoma" w:hAnsi="Tahoma" w:cs="Tahoma"/>
          <w:noProof/>
          <w:color w:val="FF6600"/>
          <w:lang w:eastAsia="x-none"/>
        </w:rPr>
        <w:t xml:space="preserve"> </w:t>
      </w:r>
      <w:r w:rsidRPr="00640614">
        <w:rPr>
          <w:rFonts w:ascii="Tahoma" w:hAnsi="Tahoma" w:cs="Tahoma"/>
          <w:noProof/>
          <w:color w:val="FF6600"/>
          <w:sz w:val="22"/>
          <w:lang w:eastAsia="x-none"/>
        </w:rPr>
        <w:t>SharePoint Online Plan 1 et 2</w:t>
      </w:r>
      <w:bookmarkEnd w:id="1406"/>
    </w:p>
    <w:p w:rsidR="00894BFE" w:rsidRPr="00640614" w:rsidRDefault="00894BFE" w:rsidP="00894BFE">
      <w:pPr>
        <w:rPr>
          <w:rFonts w:cs="Tahoma"/>
          <w:noProof/>
          <w:lang w:val="fr-FR"/>
        </w:rPr>
      </w:pPr>
    </w:p>
    <w:p w:rsidR="00894BFE" w:rsidRPr="005F150F" w:rsidRDefault="00894BFE" w:rsidP="00894BFE">
      <w:pPr>
        <w:pStyle w:val="EndnoteText"/>
        <w:ind w:left="720"/>
        <w:rPr>
          <w:rFonts w:ascii="Tahoma" w:hAnsi="Tahoma" w:cs="Tahoma"/>
          <w:noProof/>
          <w:sz w:val="18"/>
          <w:szCs w:val="18"/>
        </w:rPr>
      </w:pPr>
      <w:r w:rsidRPr="005F150F">
        <w:rPr>
          <w:rFonts w:ascii="Tahoma" w:hAnsi="Tahoma" w:cs="Tahoma"/>
          <w:noProof/>
          <w:color w:val="000000"/>
          <w:sz w:val="18"/>
          <w:szCs w:val="18"/>
          <w:lang w:eastAsia="x-none"/>
        </w:rPr>
        <w:t>SharePoint Online Standard est l’ancien nom de SharePoint Online Plan 1.</w:t>
      </w:r>
    </w:p>
    <w:p w:rsidR="00894BFE" w:rsidRPr="005F150F" w:rsidRDefault="00894BFE" w:rsidP="00894BFE">
      <w:pPr>
        <w:pStyle w:val="EndnoteText"/>
        <w:ind w:left="720"/>
        <w:rPr>
          <w:rFonts w:ascii="Tahoma" w:hAnsi="Tahoma" w:cs="Tahoma"/>
          <w:noProof/>
          <w:sz w:val="18"/>
          <w:szCs w:val="18"/>
        </w:rPr>
      </w:pPr>
    </w:p>
    <w:p w:rsidR="00894BFE" w:rsidRPr="005F150F" w:rsidRDefault="00894BFE" w:rsidP="00894BFE">
      <w:pPr>
        <w:pStyle w:val="EndnoteText"/>
        <w:ind w:left="720"/>
        <w:rPr>
          <w:rFonts w:ascii="Tahoma" w:hAnsi="Tahoma" w:cs="Tahoma"/>
          <w:noProof/>
          <w:sz w:val="18"/>
          <w:szCs w:val="18"/>
        </w:rPr>
      </w:pPr>
      <w:r w:rsidRPr="005F150F">
        <w:rPr>
          <w:rFonts w:ascii="Tahoma" w:hAnsi="Tahoma" w:cs="Tahoma"/>
          <w:noProof/>
          <w:color w:val="000000"/>
          <w:sz w:val="18"/>
          <w:szCs w:val="18"/>
          <w:lang w:eastAsia="x-none"/>
        </w:rPr>
        <w:t>Les clients du Brésil et du Chili achetant SharePoint Online Plan 1 recevront SharePoint Online Standard.</w:t>
      </w:r>
      <w:r w:rsidRPr="005F150F">
        <w:rPr>
          <w:rFonts w:ascii="Tahoma" w:hAnsi="Tahoma" w:cs="Tahoma"/>
          <w:noProof/>
          <w:sz w:val="18"/>
          <w:szCs w:val="18"/>
        </w:rPr>
        <w:t xml:space="preserve"> </w:t>
      </w:r>
      <w:r w:rsidRPr="005F150F">
        <w:rPr>
          <w:rFonts w:ascii="Tahoma" w:hAnsi="Tahoma" w:cs="Tahoma"/>
          <w:noProof/>
          <w:color w:val="000000"/>
          <w:sz w:val="18"/>
          <w:szCs w:val="18"/>
          <w:lang w:eastAsia="x-none"/>
        </w:rPr>
        <w:t>Ils pourront migrer vers SharePoint Online Plan 1 ultérieurement.</w:t>
      </w:r>
    </w:p>
    <w:p w:rsidR="00894BFE" w:rsidRPr="00640614" w:rsidRDefault="00894BFE" w:rsidP="00894BFE">
      <w:pPr>
        <w:pStyle w:val="EndnoteText"/>
        <w:ind w:left="720"/>
        <w:rPr>
          <w:rFonts w:ascii="Tahoma" w:hAnsi="Tahoma" w:cs="Tahoma"/>
          <w:noProof/>
          <w:sz w:val="18"/>
          <w:szCs w:val="18"/>
        </w:rPr>
      </w:pPr>
    </w:p>
    <w:p w:rsidR="00894BFE" w:rsidRPr="00640614" w:rsidRDefault="00894BFE" w:rsidP="00894BFE">
      <w:pPr>
        <w:spacing w:after="60"/>
        <w:ind w:left="720"/>
        <w:rPr>
          <w:rFonts w:cs="Tahoma"/>
          <w:noProof/>
          <w:lang w:val="fr-FR"/>
        </w:rPr>
      </w:pPr>
      <w:r w:rsidRPr="00640614">
        <w:rPr>
          <w:rFonts w:cs="Tahoma"/>
          <w:b/>
          <w:noProof/>
          <w:color w:val="000000"/>
          <w:lang w:val="fr-FR"/>
        </w:rPr>
        <w:t>Cloud communautaire gouvernemental (États</w:t>
      </w:r>
      <w:r w:rsidR="00C15BE8">
        <w:rPr>
          <w:rFonts w:cs="Tahoma"/>
          <w:b/>
          <w:noProof/>
          <w:color w:val="000000"/>
          <w:lang w:val="fr-FR"/>
        </w:rPr>
        <w:t>-</w:t>
      </w:r>
      <w:r w:rsidRPr="00640614">
        <w:rPr>
          <w:rFonts w:cs="Tahoma"/>
          <w:b/>
          <w:noProof/>
          <w:color w:val="000000"/>
          <w:lang w:val="fr-FR"/>
        </w:rPr>
        <w:t>Unis uniquement)</w:t>
      </w:r>
    </w:p>
    <w:p w:rsidR="00894BFE" w:rsidRPr="00640614" w:rsidRDefault="00894BFE" w:rsidP="001E3DDC">
      <w:pPr>
        <w:ind w:left="720"/>
        <w:rPr>
          <w:rFonts w:cs="Tahoma"/>
          <w:noProof/>
          <w:lang w:val="fr-FR"/>
        </w:rPr>
      </w:pPr>
      <w:r w:rsidRPr="00640614">
        <w:rPr>
          <w:rFonts w:eastAsia="Times New Roman" w:cs="Tahoma"/>
          <w:noProof/>
          <w:color w:val="000000"/>
          <w:szCs w:val="18"/>
          <w:lang w:val="fr-FR"/>
        </w:rPr>
        <w:t>Certains services en ligne de la gamme de produits Office 365 (y compris SharePoint Online Plan 1 et 2) sont proposés en tant que services du cloud communautaire gouvernemental et du cloud communautaire non gouvernemental. Seul l’un de ces types de services peut être fourni aux clients.</w:t>
      </w:r>
      <w:r w:rsidRPr="00640614">
        <w:rPr>
          <w:rFonts w:cs="Tahoma"/>
          <w:noProof/>
          <w:lang w:val="fr-FR"/>
        </w:rPr>
        <w:t xml:space="preserve"> </w:t>
      </w:r>
      <w:r w:rsidRPr="00640614">
        <w:rPr>
          <w:rFonts w:cs="Tahoma"/>
          <w:noProof/>
          <w:color w:val="000000"/>
          <w:lang w:val="fr-FR"/>
        </w:rPr>
        <w:t>Les services en ligne du</w:t>
      </w:r>
      <w:r w:rsidR="001E3DDC" w:rsidRPr="00640614">
        <w:rPr>
          <w:rFonts w:cs="Tahoma"/>
          <w:noProof/>
          <w:color w:val="000000"/>
          <w:lang w:val="fr-FR"/>
        </w:rPr>
        <w:t> </w:t>
      </w:r>
      <w:r w:rsidRPr="00640614">
        <w:rPr>
          <w:rFonts w:cs="Tahoma"/>
          <w:noProof/>
          <w:color w:val="000000"/>
          <w:lang w:val="fr-FR"/>
        </w:rPr>
        <w:t>cloud communautaire gouvernemental ne doivent pas être déployés dans le même domaine que des services du cloud communautaire non gouvernemental.</w:t>
      </w:r>
      <w:r w:rsidRPr="00640614">
        <w:rPr>
          <w:rFonts w:cs="Tahoma"/>
          <w:noProof/>
          <w:lang w:val="fr-FR"/>
        </w:rPr>
        <w:t xml:space="preserve"> </w:t>
      </w:r>
      <w:r w:rsidRPr="00640614">
        <w:rPr>
          <w:rFonts w:cs="Tahoma"/>
          <w:noProof/>
          <w:color w:val="000000"/>
          <w:lang w:val="fr-FR"/>
        </w:rPr>
        <w:t>Cette limitation s’applique à tous les services en ligne de la gamme de produits Office 365, y compris Exchange Online, SharePoint Online et Lync Online.</w:t>
      </w:r>
    </w:p>
    <w:p w:rsidR="00894BFE" w:rsidRPr="00640614" w:rsidRDefault="00894BFE" w:rsidP="00894BFE">
      <w:pPr>
        <w:ind w:left="720"/>
        <w:rPr>
          <w:rFonts w:cs="Tahoma"/>
          <w:noProof/>
          <w:lang w:val="fr-FR"/>
        </w:rPr>
      </w:pPr>
    </w:p>
    <w:p w:rsidR="00894BFE" w:rsidRDefault="00894BFE" w:rsidP="00894BFE">
      <w:pPr>
        <w:ind w:left="720"/>
        <w:rPr>
          <w:rFonts w:cs="Tahoma"/>
          <w:noProof/>
          <w:color w:val="000000"/>
          <w:lang w:val="fr-FR"/>
        </w:rPr>
      </w:pPr>
      <w:r w:rsidRPr="00640614">
        <w:rPr>
          <w:rFonts w:cs="Tahoma"/>
          <w:noProof/>
          <w:color w:val="000000"/>
          <w:lang w:val="fr-FR"/>
        </w:rPr>
        <w:t>Les services en ligne délivrés via le cloud communautaire gouvernemental resteront délivrés ainsi pendant toute la durée de l’abonnement.</w:t>
      </w:r>
      <w:r w:rsidRPr="00640614">
        <w:rPr>
          <w:rFonts w:cs="Tahoma"/>
          <w:noProof/>
          <w:lang w:val="fr-FR"/>
        </w:rPr>
        <w:t xml:space="preserve"> </w:t>
      </w:r>
      <w:r w:rsidRPr="00640614">
        <w:rPr>
          <w:rFonts w:cs="Tahoma"/>
          <w:noProof/>
          <w:color w:val="000000"/>
          <w:lang w:val="fr-FR"/>
        </w:rPr>
        <w:t>Les administrations fédérales, étatiques, locales ou tribales des États</w:t>
      </w:r>
      <w:r w:rsidR="00C15BE8">
        <w:rPr>
          <w:rFonts w:cs="Tahoma"/>
          <w:noProof/>
          <w:color w:val="000000"/>
          <w:lang w:val="fr-FR"/>
        </w:rPr>
        <w:t>-</w:t>
      </w:r>
      <w:r w:rsidRPr="00640614">
        <w:rPr>
          <w:rFonts w:cs="Tahoma"/>
          <w:noProof/>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640614">
        <w:rPr>
          <w:rFonts w:cs="Tahoma"/>
          <w:noProof/>
          <w:lang w:val="fr-FR"/>
        </w:rPr>
        <w:t xml:space="preserve"> </w:t>
      </w:r>
      <w:r w:rsidRPr="00640614">
        <w:rPr>
          <w:rFonts w:cs="Tahoma"/>
          <w:noProof/>
          <w:color w:val="000000"/>
          <w:lang w:val="fr-FR"/>
        </w:rPr>
        <w:t>Les Droits d’Utilisation des services du cloud communautaire gouvernemental sont identiques aux Droits d’Utilisation applicables à leurs équivalents mutualisés standard.</w:t>
      </w:r>
    </w:p>
    <w:p w:rsidR="00D92E2B" w:rsidRPr="00640614" w:rsidRDefault="00D92E2B" w:rsidP="00894BFE">
      <w:pPr>
        <w:ind w:left="720"/>
        <w:rPr>
          <w:rFonts w:cs="Tahoma"/>
          <w:noProof/>
          <w:lang w:val="fr-FR"/>
        </w:rPr>
      </w:pPr>
    </w:p>
    <w:p w:rsidR="00894BFE" w:rsidRPr="00640614" w:rsidRDefault="004F3D35" w:rsidP="00894BFE">
      <w:pPr>
        <w:pStyle w:val="Heading2"/>
        <w:ind w:left="0"/>
        <w:rPr>
          <w:rFonts w:ascii="Tahoma" w:hAnsi="Tahoma" w:cs="Tahoma"/>
          <w:noProof/>
        </w:rPr>
      </w:pPr>
      <w:bookmarkStart w:id="1407" w:name="_69_SharePoint_Server"/>
      <w:bookmarkStart w:id="1408" w:name="_Toc336338335"/>
      <w:bookmarkStart w:id="1409" w:name="Srv_65ShareptSvr10"/>
      <w:bookmarkStart w:id="1410" w:name="Srv_64OfficeShareptSvr10"/>
      <w:bookmarkStart w:id="1411" w:name="Srv_63OfficeShareptSvr07"/>
      <w:bookmarkStart w:id="1412" w:name="Srv_62OfficeShareptSvr07"/>
      <w:bookmarkStart w:id="1413" w:name="_Toc345703256"/>
      <w:bookmarkEnd w:id="1407"/>
      <w:bookmarkEnd w:id="1408"/>
      <w:bookmarkEnd w:id="1409"/>
      <w:bookmarkEnd w:id="1410"/>
      <w:bookmarkEnd w:id="1411"/>
      <w:bookmarkEnd w:id="1412"/>
      <w:r>
        <w:rPr>
          <w:rFonts w:ascii="Tahoma" w:hAnsi="Tahoma" w:cs="Tahoma"/>
          <w:noProof/>
          <w:color w:val="FA6500"/>
          <w:sz w:val="22"/>
          <w:vertAlign w:val="superscript"/>
          <w:lang w:eastAsia="x-none"/>
        </w:rPr>
        <w:t>70</w:t>
      </w:r>
      <w:r w:rsidR="00894BFE" w:rsidRPr="00640614">
        <w:rPr>
          <w:rFonts w:ascii="Tahoma" w:hAnsi="Tahoma" w:cs="Tahoma"/>
          <w:noProof/>
          <w:color w:val="FA6500"/>
          <w:sz w:val="22"/>
          <w:lang w:eastAsia="x-none"/>
        </w:rPr>
        <w:t xml:space="preserve"> SharePoint Server 2013</w:t>
      </w:r>
      <w:bookmarkEnd w:id="1413"/>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SharePoint Server 2013 est la dernière version de SharePoint Server.</w:t>
      </w:r>
    </w:p>
    <w:p w:rsidR="00894BFE" w:rsidRPr="00640614" w:rsidRDefault="00894BFE" w:rsidP="00894BFE">
      <w:pPr>
        <w:ind w:left="720"/>
        <w:rPr>
          <w:rFonts w:cs="Tahoma"/>
          <w:noProof/>
          <w:lang w:val="fr-FR"/>
        </w:rPr>
      </w:pPr>
    </w:p>
    <w:p w:rsidR="00894BFE" w:rsidRPr="00640614" w:rsidRDefault="00894BFE" w:rsidP="005F150F">
      <w:pPr>
        <w:spacing w:after="60"/>
        <w:ind w:left="720"/>
        <w:rPr>
          <w:rFonts w:cs="Tahoma"/>
          <w:noProof/>
          <w:lang w:val="fr-FR"/>
        </w:rPr>
      </w:pPr>
      <w:r w:rsidRPr="00640614">
        <w:rPr>
          <w:rFonts w:cs="Tahoma"/>
          <w:b/>
          <w:noProof/>
          <w:color w:val="000000"/>
          <w:lang w:val="fr-FR"/>
        </w:rPr>
        <w:t>Concessions de licences pour SharePoint Server 2010 pour sites Internet, Enterprise ; SharePoint Server 2010 pour sites Internet, Standard ; FAST Search Server 2010 pour les</w:t>
      </w:r>
      <w:r w:rsidR="005F150F">
        <w:rPr>
          <w:rFonts w:cs="Tahoma"/>
          <w:b/>
          <w:noProof/>
          <w:color w:val="000000"/>
          <w:lang w:val="fr-FR"/>
        </w:rPr>
        <w:t> </w:t>
      </w:r>
      <w:r w:rsidRPr="00640614">
        <w:rPr>
          <w:rFonts w:cs="Tahoma"/>
          <w:b/>
          <w:noProof/>
          <w:color w:val="000000"/>
          <w:lang w:val="fr-FR"/>
        </w:rPr>
        <w:t>clients de SharePoint Server ; Search Server 2010</w:t>
      </w:r>
    </w:p>
    <w:p w:rsidR="00894BFE" w:rsidRPr="00640614" w:rsidRDefault="00894BFE" w:rsidP="00894BFE">
      <w:pPr>
        <w:ind w:left="720"/>
        <w:rPr>
          <w:rFonts w:cs="Tahoma"/>
          <w:noProof/>
          <w:lang w:val="fr-FR"/>
        </w:rPr>
      </w:pPr>
      <w:r w:rsidRPr="00640614">
        <w:rPr>
          <w:rFonts w:cs="Tahoma"/>
          <w:noProof/>
          <w:color w:val="000000"/>
          <w:lang w:val="fr-FR"/>
        </w:rPr>
        <w:t>La version 2010 de SharePoint Server pour sites Internet, Enterprise et de SharePoint Server pour sites Internet, Standard, de FAST Search Server for SharePoint Server et de Search Server, est la version finale de ces produits.</w:t>
      </w:r>
      <w:r w:rsidRPr="00640614">
        <w:rPr>
          <w:rFonts w:cs="Tahoma"/>
          <w:noProof/>
          <w:lang w:val="fr-FR"/>
        </w:rPr>
        <w:t xml:space="preserve"> </w:t>
      </w:r>
      <w:r w:rsidRPr="00640614">
        <w:rPr>
          <w:rFonts w:cs="Tahoma"/>
          <w:noProof/>
          <w:color w:val="000000"/>
          <w:lang w:val="fr-FR"/>
        </w:rPr>
        <w:t>Les clients qui ont souscrit des licences pour SharePoint Server 2010 pour sites Internet, Enterprise ; SharePoint Server 2010 pour sites Internet, Standard ; FAST Search Server 2010 for SharePoint et Search Server 2010 avec une Software Assurance active au 1</w:t>
      </w:r>
      <w:r w:rsidRPr="00640614">
        <w:rPr>
          <w:rFonts w:cs="Tahoma"/>
          <w:noProof/>
          <w:color w:val="000000"/>
          <w:vertAlign w:val="superscript"/>
          <w:lang w:val="fr-FR"/>
        </w:rPr>
        <w:t>er </w:t>
      </w:r>
      <w:r w:rsidRPr="00640614">
        <w:rPr>
          <w:rFonts w:cs="Tahoma"/>
          <w:noProof/>
          <w:color w:val="000000"/>
          <w:lang w:val="fr-FR"/>
        </w:rPr>
        <w:t>décembre 2012 peuvent bénéficier des concessions de licences suivantes :</w:t>
      </w:r>
    </w:p>
    <w:p w:rsidR="00894BFE" w:rsidRDefault="00894BFE" w:rsidP="00894BFE">
      <w:pPr>
        <w:ind w:left="900"/>
        <w:rPr>
          <w:rFonts w:cs="Tahoma"/>
          <w:noProof/>
          <w:lang w:val="fr-FR"/>
        </w:rPr>
      </w:pPr>
    </w:p>
    <w:p w:rsidR="005F150F" w:rsidRDefault="005F150F" w:rsidP="00894BFE">
      <w:pPr>
        <w:ind w:left="900"/>
        <w:rPr>
          <w:rFonts w:cs="Tahoma"/>
          <w:noProof/>
          <w:lang w:val="fr-FR"/>
        </w:rPr>
      </w:pPr>
    </w:p>
    <w:p w:rsidR="005F150F" w:rsidRPr="00640614" w:rsidRDefault="005F150F" w:rsidP="00894BFE">
      <w:pPr>
        <w:ind w:left="900"/>
        <w:rPr>
          <w:rFonts w:cs="Tahoma"/>
          <w:noProof/>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894BFE" w:rsidRPr="00640614" w:rsidTr="00DF2907">
        <w:trPr>
          <w:trHeight w:val="332"/>
        </w:trPr>
        <w:tc>
          <w:tcPr>
            <w:tcW w:w="4500" w:type="dxa"/>
            <w:shd w:val="clear" w:color="auto" w:fill="FABF8F"/>
          </w:tcPr>
          <w:p w:rsidR="00894BFE" w:rsidRPr="00640614" w:rsidRDefault="00894BFE" w:rsidP="00DF2907">
            <w:pPr>
              <w:rPr>
                <w:rFonts w:cs="Tahoma"/>
                <w:b/>
                <w:noProof/>
                <w:color w:val="000000"/>
                <w:szCs w:val="18"/>
                <w:lang w:val="fr-FR" w:eastAsia="x-none"/>
              </w:rPr>
            </w:pPr>
            <w:r w:rsidRPr="00640614">
              <w:rPr>
                <w:rFonts w:cs="Tahoma"/>
                <w:b/>
                <w:noProof/>
                <w:color w:val="000000"/>
                <w:szCs w:val="18"/>
                <w:lang w:val="fr-FR" w:eastAsia="x-none"/>
              </w:rPr>
              <w:t>Licence éligible</w:t>
            </w:r>
          </w:p>
        </w:tc>
        <w:tc>
          <w:tcPr>
            <w:tcW w:w="3600" w:type="dxa"/>
            <w:shd w:val="clear" w:color="auto" w:fill="FABF8F"/>
          </w:tcPr>
          <w:p w:rsidR="00894BFE" w:rsidRPr="00640614" w:rsidRDefault="00894BFE" w:rsidP="00DF2907">
            <w:pPr>
              <w:rPr>
                <w:rFonts w:cs="Tahoma"/>
                <w:b/>
                <w:noProof/>
                <w:color w:val="000000"/>
                <w:szCs w:val="18"/>
                <w:lang w:val="fr-FR" w:eastAsia="x-none"/>
              </w:rPr>
            </w:pPr>
            <w:r w:rsidRPr="00640614">
              <w:rPr>
                <w:rFonts w:cs="Tahoma"/>
                <w:b/>
                <w:noProof/>
                <w:color w:val="000000"/>
                <w:lang w:val="fr-FR"/>
              </w:rPr>
              <w:t>Licence et avantages complémentaires</w:t>
            </w:r>
          </w:p>
        </w:tc>
      </w:tr>
      <w:tr w:rsidR="00894BFE" w:rsidRPr="00640614" w:rsidTr="00DF2907">
        <w:trPr>
          <w:trHeight w:val="70"/>
        </w:trPr>
        <w:tc>
          <w:tcPr>
            <w:tcW w:w="4500" w:type="dxa"/>
          </w:tcPr>
          <w:p w:rsidR="00894BFE" w:rsidRPr="00640614" w:rsidRDefault="00894BFE" w:rsidP="00DF2907">
            <w:pPr>
              <w:rPr>
                <w:rFonts w:cs="Tahoma"/>
                <w:noProof/>
                <w:color w:val="000000"/>
                <w:szCs w:val="18"/>
                <w:lang w:val="fr-FR" w:eastAsia="x-none"/>
              </w:rPr>
            </w:pPr>
            <w:r w:rsidRPr="00640614">
              <w:rPr>
                <w:rFonts w:cs="Tahoma"/>
                <w:noProof/>
                <w:color w:val="000000"/>
                <w:lang w:val="fr-FR"/>
              </w:rPr>
              <w:t>Licence SharePoint Server 2010 pour les Sites Internet Édition Entreprise avec Software Assurance active au 1</w:t>
            </w:r>
            <w:r w:rsidRPr="00640614">
              <w:rPr>
                <w:rFonts w:cs="Tahoma"/>
                <w:noProof/>
                <w:color w:val="000000"/>
                <w:vertAlign w:val="superscript"/>
                <w:lang w:val="fr-FR"/>
              </w:rPr>
              <w:t>er </w:t>
            </w:r>
            <w:r w:rsidRPr="00640614">
              <w:rPr>
                <w:rFonts w:cs="Tahoma"/>
                <w:noProof/>
                <w:color w:val="000000"/>
                <w:lang w:val="fr-FR"/>
              </w:rPr>
              <w:t>décembre 2012</w:t>
            </w:r>
          </w:p>
        </w:tc>
        <w:tc>
          <w:tcPr>
            <w:tcW w:w="3600" w:type="dxa"/>
          </w:tcPr>
          <w:p w:rsidR="00894BFE" w:rsidRPr="00640614" w:rsidRDefault="00894BFE" w:rsidP="00DF2907">
            <w:pPr>
              <w:rPr>
                <w:rFonts w:cs="Tahoma"/>
                <w:noProof/>
                <w:color w:val="000000"/>
                <w:szCs w:val="18"/>
                <w:lang w:val="fr-FR" w:eastAsia="x-none"/>
              </w:rPr>
            </w:pPr>
            <w:r w:rsidRPr="00640614">
              <w:rPr>
                <w:rFonts w:cs="Tahoma"/>
                <w:noProof/>
                <w:color w:val="000000"/>
                <w:lang w:val="fr-FR"/>
              </w:rPr>
              <w:t>Une licence SharePoint Server 2013</w:t>
            </w:r>
          </w:p>
        </w:tc>
      </w:tr>
      <w:tr w:rsidR="00894BFE" w:rsidRPr="00640614" w:rsidTr="00DF2907">
        <w:trPr>
          <w:trHeight w:val="152"/>
        </w:trPr>
        <w:tc>
          <w:tcPr>
            <w:tcW w:w="4500" w:type="dxa"/>
          </w:tcPr>
          <w:p w:rsidR="00894BFE" w:rsidRPr="00640614" w:rsidRDefault="00894BFE" w:rsidP="00DF2907">
            <w:pPr>
              <w:rPr>
                <w:rFonts w:cs="Tahoma"/>
                <w:noProof/>
                <w:color w:val="000000"/>
                <w:szCs w:val="18"/>
                <w:lang w:val="fr-FR" w:eastAsia="x-none"/>
              </w:rPr>
            </w:pPr>
            <w:r w:rsidRPr="00640614">
              <w:rPr>
                <w:rFonts w:cs="Tahoma"/>
                <w:noProof/>
                <w:color w:val="000000"/>
                <w:szCs w:val="18"/>
                <w:lang w:val="fr-FR" w:eastAsia="x-none"/>
              </w:rPr>
              <w:t>Licence SharePoint Server 2010 pour les Sites Internet Édition Standard avec Software Assurance active au 1</w:t>
            </w:r>
            <w:r w:rsidRPr="00640614">
              <w:rPr>
                <w:rFonts w:cs="Tahoma"/>
                <w:noProof/>
                <w:color w:val="000000"/>
                <w:szCs w:val="18"/>
                <w:vertAlign w:val="superscript"/>
                <w:lang w:val="fr-FR" w:eastAsia="x-none"/>
              </w:rPr>
              <w:t>er </w:t>
            </w:r>
            <w:r w:rsidRPr="00640614">
              <w:rPr>
                <w:rFonts w:cs="Tahoma"/>
                <w:noProof/>
                <w:color w:val="000000"/>
                <w:szCs w:val="18"/>
                <w:lang w:val="fr-FR" w:eastAsia="x-none"/>
              </w:rPr>
              <w:t xml:space="preserve">décembre 2012 </w:t>
            </w:r>
          </w:p>
        </w:tc>
        <w:tc>
          <w:tcPr>
            <w:tcW w:w="3600" w:type="dxa"/>
          </w:tcPr>
          <w:p w:rsidR="00894BFE" w:rsidRPr="00640614" w:rsidRDefault="00894BFE" w:rsidP="00DF2907">
            <w:pPr>
              <w:rPr>
                <w:rFonts w:cs="Tahoma"/>
                <w:noProof/>
                <w:color w:val="000000"/>
                <w:szCs w:val="18"/>
                <w:lang w:val="fr-FR" w:eastAsia="x-none"/>
              </w:rPr>
            </w:pPr>
            <w:r w:rsidRPr="00640614">
              <w:rPr>
                <w:rFonts w:cs="Tahoma"/>
                <w:noProof/>
                <w:color w:val="000000"/>
                <w:szCs w:val="18"/>
                <w:lang w:val="fr-FR" w:eastAsia="x-none"/>
              </w:rPr>
              <w:t>Une licence SharePoint Server 2013</w:t>
            </w:r>
          </w:p>
        </w:tc>
      </w:tr>
      <w:tr w:rsidR="00894BFE" w:rsidRPr="00640614" w:rsidTr="00DF2907">
        <w:trPr>
          <w:trHeight w:val="152"/>
        </w:trPr>
        <w:tc>
          <w:tcPr>
            <w:tcW w:w="4500" w:type="dxa"/>
          </w:tcPr>
          <w:p w:rsidR="00894BFE" w:rsidRPr="00640614" w:rsidRDefault="00894BFE" w:rsidP="00DF2907">
            <w:pPr>
              <w:rPr>
                <w:rFonts w:cs="Tahoma"/>
                <w:noProof/>
                <w:color w:val="000000"/>
                <w:szCs w:val="18"/>
                <w:lang w:val="fr-FR" w:eastAsia="x-none"/>
              </w:rPr>
            </w:pPr>
            <w:r w:rsidRPr="00640614">
              <w:rPr>
                <w:rFonts w:cs="Tahoma"/>
                <w:noProof/>
                <w:color w:val="000000"/>
                <w:lang w:val="fr-FR"/>
              </w:rPr>
              <w:t>Licence FAST Search Server 2010 pour SharePoint Server avec Software Assurance active au 1</w:t>
            </w:r>
            <w:r w:rsidRPr="00640614">
              <w:rPr>
                <w:rFonts w:cs="Tahoma"/>
                <w:noProof/>
                <w:color w:val="000000"/>
                <w:vertAlign w:val="superscript"/>
                <w:lang w:val="fr-FR"/>
              </w:rPr>
              <w:t>er </w:t>
            </w:r>
            <w:r w:rsidRPr="00640614">
              <w:rPr>
                <w:rFonts w:cs="Tahoma"/>
                <w:noProof/>
                <w:color w:val="000000"/>
                <w:lang w:val="fr-FR"/>
              </w:rPr>
              <w:t>décembre 2012</w:t>
            </w:r>
          </w:p>
        </w:tc>
        <w:tc>
          <w:tcPr>
            <w:tcW w:w="3600" w:type="dxa"/>
          </w:tcPr>
          <w:p w:rsidR="00894BFE" w:rsidRPr="00640614" w:rsidRDefault="00894BFE" w:rsidP="00DF2907">
            <w:pPr>
              <w:rPr>
                <w:rFonts w:cs="Tahoma"/>
                <w:noProof/>
                <w:color w:val="000000"/>
                <w:szCs w:val="18"/>
                <w:lang w:val="fr-FR" w:eastAsia="x-none"/>
              </w:rPr>
            </w:pPr>
            <w:r w:rsidRPr="00640614">
              <w:rPr>
                <w:rFonts w:cs="Tahoma"/>
                <w:noProof/>
                <w:color w:val="000000"/>
                <w:lang w:val="fr-FR"/>
              </w:rPr>
              <w:t>Une licence SharePoint Server 2013</w:t>
            </w:r>
          </w:p>
        </w:tc>
      </w:tr>
      <w:tr w:rsidR="00894BFE" w:rsidRPr="004B5985" w:rsidTr="00DF2907">
        <w:trPr>
          <w:trHeight w:val="233"/>
        </w:trPr>
        <w:tc>
          <w:tcPr>
            <w:tcW w:w="4500" w:type="dxa"/>
          </w:tcPr>
          <w:p w:rsidR="00894BFE" w:rsidRPr="00640614" w:rsidRDefault="00894BFE" w:rsidP="00DF2907">
            <w:pPr>
              <w:rPr>
                <w:rFonts w:cs="Tahoma"/>
                <w:noProof/>
                <w:color w:val="000000"/>
                <w:szCs w:val="18"/>
                <w:lang w:val="fr-FR" w:eastAsia="x-none"/>
              </w:rPr>
            </w:pPr>
            <w:r w:rsidRPr="00640614">
              <w:rPr>
                <w:rFonts w:cs="Tahoma"/>
                <w:noProof/>
                <w:color w:val="000000"/>
                <w:lang w:val="fr-FR"/>
              </w:rPr>
              <w:t>Licence Search Server 2010 avec Software Assurance active au 1</w:t>
            </w:r>
            <w:r w:rsidRPr="00640614">
              <w:rPr>
                <w:rFonts w:cs="Tahoma"/>
                <w:noProof/>
                <w:color w:val="000000"/>
                <w:vertAlign w:val="superscript"/>
                <w:lang w:val="fr-FR"/>
              </w:rPr>
              <w:t>er </w:t>
            </w:r>
            <w:r w:rsidRPr="00640614">
              <w:rPr>
                <w:rFonts w:cs="Tahoma"/>
                <w:noProof/>
                <w:color w:val="000000"/>
                <w:lang w:val="fr-FR"/>
              </w:rPr>
              <w:t>décembre 2012</w:t>
            </w:r>
          </w:p>
        </w:tc>
        <w:tc>
          <w:tcPr>
            <w:tcW w:w="3600" w:type="dxa"/>
          </w:tcPr>
          <w:p w:rsidR="00894BFE" w:rsidRPr="00640614" w:rsidRDefault="00894BFE" w:rsidP="00DF2907">
            <w:pPr>
              <w:rPr>
                <w:rFonts w:cs="Tahoma"/>
                <w:noProof/>
                <w:lang w:val="fr-FR"/>
              </w:rPr>
            </w:pPr>
            <w:r w:rsidRPr="00640614">
              <w:rPr>
                <w:rFonts w:cs="Tahoma"/>
                <w:noProof/>
                <w:color w:val="000000"/>
                <w:lang w:val="fr-FR"/>
              </w:rPr>
              <w:t xml:space="preserve">Une licence SharePoint Server 2013 ; </w:t>
            </w:r>
            <w:r w:rsidRPr="00640614">
              <w:rPr>
                <w:rFonts w:cs="Tahoma"/>
                <w:b/>
                <w:noProof/>
                <w:color w:val="000000"/>
                <w:lang w:val="fr-FR"/>
              </w:rPr>
              <w:t>et</w:t>
            </w:r>
          </w:p>
          <w:p w:rsidR="00894BFE" w:rsidRPr="00640614" w:rsidRDefault="00894BFE" w:rsidP="00DF2907">
            <w:pPr>
              <w:rPr>
                <w:rFonts w:cs="Tahoma"/>
                <w:noProof/>
                <w:lang w:val="fr-FR"/>
              </w:rPr>
            </w:pPr>
          </w:p>
          <w:p w:rsidR="00894BFE" w:rsidRPr="00640614" w:rsidRDefault="00894BFE" w:rsidP="00DF2907">
            <w:pPr>
              <w:rPr>
                <w:rFonts w:cs="Tahoma"/>
                <w:noProof/>
                <w:color w:val="000000"/>
                <w:szCs w:val="18"/>
                <w:lang w:val="fr-FR" w:eastAsia="x-none"/>
              </w:rPr>
            </w:pPr>
            <w:r w:rsidRPr="00640614">
              <w:rPr>
                <w:rFonts w:cs="Tahoma"/>
                <w:noProof/>
                <w:color w:val="000000"/>
                <w:lang w:val="fr-FR"/>
              </w:rPr>
              <w:t>100 CAL SharePoint Server 2013 Édition Standard</w:t>
            </w:r>
          </w:p>
        </w:tc>
      </w:tr>
    </w:tbl>
    <w:p w:rsidR="00894BFE" w:rsidRDefault="00894BFE" w:rsidP="00894BFE">
      <w:pPr>
        <w:rPr>
          <w:rFonts w:cs="Tahoma"/>
          <w:noProof/>
          <w:lang w:val="fr-FR"/>
        </w:rPr>
      </w:pPr>
    </w:p>
    <w:p w:rsidR="00D92E2B" w:rsidRPr="00640614" w:rsidRDefault="00D92E2B" w:rsidP="00894BFE">
      <w:pPr>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Les conditions générales suivantes s’appliquent à la concession de licence ci</w:t>
      </w:r>
      <w:r w:rsidR="00C15BE8">
        <w:rPr>
          <w:rFonts w:cs="Tahoma"/>
          <w:noProof/>
          <w:color w:val="000000"/>
          <w:lang w:val="fr-FR"/>
        </w:rPr>
        <w:t>-</w:t>
      </w:r>
      <w:r w:rsidRPr="00640614">
        <w:rPr>
          <w:rFonts w:cs="Tahoma"/>
          <w:noProof/>
          <w:color w:val="000000"/>
          <w:lang w:val="fr-FR"/>
        </w:rPr>
        <w:t>dessus.</w:t>
      </w:r>
    </w:p>
    <w:p w:rsidR="00894BFE" w:rsidRPr="00640614" w:rsidRDefault="00894BFE" w:rsidP="00894BFE">
      <w:pPr>
        <w:ind w:left="720"/>
        <w:rPr>
          <w:rFonts w:cs="Tahoma"/>
          <w:noProof/>
          <w:lang w:val="fr-FR"/>
        </w:rPr>
      </w:pPr>
    </w:p>
    <w:p w:rsidR="00894BFE" w:rsidRPr="00640614" w:rsidRDefault="00894BFE" w:rsidP="004F4BF5">
      <w:pPr>
        <w:numPr>
          <w:ilvl w:val="0"/>
          <w:numId w:val="63"/>
        </w:numPr>
        <w:spacing w:after="60"/>
        <w:ind w:left="1440"/>
        <w:rPr>
          <w:rFonts w:cs="Tahoma"/>
          <w:noProof/>
          <w:lang w:val="fr-FR"/>
        </w:rPr>
      </w:pPr>
      <w:r w:rsidRPr="00640614">
        <w:rPr>
          <w:rFonts w:cs="Tahoma"/>
          <w:noProof/>
          <w:color w:val="000000"/>
          <w:u w:val="single"/>
          <w:lang w:val="fr-FR"/>
        </w:rPr>
        <w:t>Chemin de migration</w:t>
      </w:r>
      <w:r w:rsidRPr="00640614">
        <w:rPr>
          <w:rFonts w:cs="Tahoma"/>
          <w:noProof/>
          <w:color w:val="000000"/>
          <w:lang w:val="fr-FR"/>
        </w:rPr>
        <w:t> :</w:t>
      </w:r>
      <w:r w:rsidRPr="00640614">
        <w:rPr>
          <w:rFonts w:cs="Tahoma"/>
          <w:noProof/>
          <w:color w:val="000000"/>
          <w:szCs w:val="18"/>
          <w:lang w:val="fr-FR"/>
        </w:rPr>
        <w:t xml:space="preserve"> </w:t>
      </w:r>
      <w:r w:rsidRPr="00640614">
        <w:rPr>
          <w:rFonts w:cs="Tahoma"/>
          <w:noProof/>
          <w:color w:val="000000"/>
          <w:lang w:val="fr-FR"/>
        </w:rPr>
        <w:t>Les clients qui ont souscrit une Software Assurance pour une Licence Éligible donnée active au 1</w:t>
      </w:r>
      <w:r w:rsidRPr="00640614">
        <w:rPr>
          <w:rFonts w:cs="Tahoma"/>
          <w:noProof/>
          <w:color w:val="000000"/>
          <w:vertAlign w:val="superscript"/>
          <w:lang w:val="fr-FR"/>
        </w:rPr>
        <w:t>er </w:t>
      </w:r>
      <w:r w:rsidRPr="00640614">
        <w:rPr>
          <w:rFonts w:cs="Tahoma"/>
          <w:noProof/>
          <w:color w:val="000000"/>
          <w:lang w:val="fr-FR"/>
        </w:rPr>
        <w:t>décembre 2012 et à la date de commercialisation de SharePoint Server 2013 peuvent migrer vers et utiliser le logiciel SharePoint 2013 au moyen d’une Licence Complémentaire au lieu de la copie du logiciel de 2010 correspondante.</w:t>
      </w:r>
      <w:r w:rsidRPr="00640614">
        <w:rPr>
          <w:rFonts w:cs="Tahoma"/>
          <w:noProof/>
          <w:lang w:val="fr-FR"/>
        </w:rPr>
        <w:t xml:space="preserve"> </w:t>
      </w:r>
    </w:p>
    <w:p w:rsidR="00894BFE" w:rsidRPr="00640614" w:rsidRDefault="00894BFE" w:rsidP="005F150F">
      <w:pPr>
        <w:numPr>
          <w:ilvl w:val="0"/>
          <w:numId w:val="113"/>
        </w:numPr>
        <w:spacing w:after="60"/>
        <w:ind w:left="1440"/>
        <w:rPr>
          <w:rFonts w:cs="Tahoma"/>
          <w:noProof/>
          <w:lang w:val="fr-FR"/>
        </w:rPr>
      </w:pPr>
      <w:r w:rsidRPr="00640614">
        <w:rPr>
          <w:rFonts w:cs="Tahoma"/>
          <w:noProof/>
          <w:color w:val="000000"/>
          <w:u w:val="single"/>
          <w:lang w:val="fr-FR"/>
        </w:rPr>
        <w:t>Droits d’utilisation</w:t>
      </w:r>
      <w:r w:rsidRPr="00640614">
        <w:rPr>
          <w:rFonts w:cs="Tahoma"/>
          <w:noProof/>
          <w:color w:val="000000"/>
          <w:lang w:val="fr-FR"/>
        </w:rPr>
        <w:t> :</w:t>
      </w:r>
      <w:r w:rsidRPr="00640614">
        <w:rPr>
          <w:rFonts w:cs="Tahoma"/>
          <w:noProof/>
          <w:color w:val="000000"/>
          <w:szCs w:val="18"/>
          <w:lang w:val="fr-FR" w:eastAsia="x-none"/>
        </w:rPr>
        <w:t xml:space="preserve"> Le droit d’utiliser le logiciel au moyen d’une licence complémentaire au titre de</w:t>
      </w:r>
      <w:r w:rsidR="005F150F">
        <w:rPr>
          <w:rFonts w:cs="Tahoma"/>
          <w:noProof/>
          <w:color w:val="000000"/>
          <w:szCs w:val="18"/>
          <w:lang w:val="fr-FR" w:eastAsia="x-none"/>
        </w:rPr>
        <w:t> </w:t>
      </w:r>
      <w:r w:rsidRPr="00640614">
        <w:rPr>
          <w:rFonts w:cs="Tahoma"/>
          <w:noProof/>
          <w:color w:val="000000"/>
          <w:szCs w:val="18"/>
          <w:lang w:val="fr-FR" w:eastAsia="x-none"/>
        </w:rPr>
        <w:t>cette offre prend fin à l’expiration du droit d’utiliser le logiciel au titre des licences éligibles correspondantes. L’utilisation de ce logiciel est régie par les droits d’utilisation dudit logiciel et par les conditions générales du contrat de licences en volume du client.</w:t>
      </w:r>
      <w:r w:rsidRPr="00640614">
        <w:rPr>
          <w:rFonts w:cs="Tahoma"/>
          <w:noProof/>
          <w:lang w:val="fr-FR"/>
        </w:rPr>
        <w:t xml:space="preserve"> </w:t>
      </w:r>
      <w:r w:rsidRPr="00640614">
        <w:rPr>
          <w:rFonts w:cs="Tahoma"/>
          <w:noProof/>
          <w:color w:val="000000"/>
          <w:lang w:val="fr-FR"/>
        </w:rPr>
        <w:t>Le droit d’utiliser le logiciel au moyen de la licence complémentaire qui est concédé au client au titre de cette offre est attesté par</w:t>
      </w:r>
      <w:r w:rsidR="005F150F">
        <w:rPr>
          <w:rFonts w:cs="Tahoma"/>
          <w:noProof/>
          <w:color w:val="000000"/>
          <w:lang w:val="fr-FR"/>
        </w:rPr>
        <w:t> </w:t>
      </w:r>
      <w:r w:rsidRPr="00640614">
        <w:rPr>
          <w:rFonts w:cs="Tahoma"/>
          <w:noProof/>
          <w:color w:val="000000"/>
          <w:lang w:val="fr-FR"/>
        </w:rPr>
        <w:t>la preuve de ses licences éligibles correspondantes et de sa Software Assurance, ainsi que par</w:t>
      </w:r>
      <w:r w:rsidR="005F150F">
        <w:rPr>
          <w:rFonts w:cs="Tahoma"/>
          <w:noProof/>
          <w:color w:val="000000"/>
          <w:lang w:val="fr-FR"/>
        </w:rPr>
        <w:t> </w:t>
      </w:r>
      <w:r w:rsidRPr="00640614">
        <w:rPr>
          <w:rFonts w:cs="Tahoma"/>
          <w:noProof/>
          <w:color w:val="000000"/>
          <w:lang w:val="fr-FR"/>
        </w:rPr>
        <w:t>cette notification de condition relative au produit.</w:t>
      </w:r>
    </w:p>
    <w:p w:rsidR="00894BFE" w:rsidRPr="00640614" w:rsidRDefault="00894BFE" w:rsidP="004F4BF5">
      <w:pPr>
        <w:numPr>
          <w:ilvl w:val="0"/>
          <w:numId w:val="65"/>
        </w:numPr>
        <w:spacing w:after="60"/>
        <w:ind w:left="1440"/>
        <w:rPr>
          <w:rFonts w:cs="Tahoma"/>
          <w:noProof/>
          <w:lang w:val="fr-FR"/>
        </w:rPr>
      </w:pPr>
      <w:r w:rsidRPr="00640614">
        <w:rPr>
          <w:rFonts w:cs="Tahoma"/>
          <w:noProof/>
          <w:color w:val="000000"/>
          <w:u w:val="single"/>
          <w:lang w:val="fr-FR"/>
        </w:rPr>
        <w:t>Licence et Software Assurance (L&amp;SA)</w:t>
      </w:r>
      <w:r w:rsidRPr="00640614">
        <w:rPr>
          <w:rFonts w:cs="Tahoma"/>
          <w:noProof/>
          <w:color w:val="000000"/>
          <w:lang w:val="fr-FR"/>
        </w:rPr>
        <w:t> :</w:t>
      </w:r>
      <w:r w:rsidRPr="00640614">
        <w:rPr>
          <w:rFonts w:cs="Tahoma"/>
          <w:noProof/>
          <w:color w:val="000000"/>
          <w:szCs w:val="18"/>
          <w:lang w:val="fr-FR" w:eastAsia="x-none"/>
        </w:rPr>
        <w:t xml:space="preserve"> La licence complémentaire comprend la Software Assurance. La Software Assurance de la licence complémentaire prendra fin à l’expiration des licences éligibles.</w:t>
      </w:r>
      <w:r w:rsidRPr="00640614">
        <w:rPr>
          <w:rFonts w:cs="Tahoma"/>
          <w:noProof/>
          <w:lang w:val="fr-FR"/>
        </w:rPr>
        <w:t xml:space="preserve"> </w:t>
      </w:r>
      <w:r w:rsidRPr="00640614">
        <w:rPr>
          <w:rFonts w:cs="Tahoma"/>
          <w:noProof/>
          <w:color w:val="000000"/>
          <w:lang w:val="fr-FR"/>
        </w:rPr>
        <w:t>À l’expiration de la Software Assurance pour les Licences Éligibles, le client peut renouveler la Software Assurance pour la licence complémentaire sans avoir à acheter séparément une nouvelle licence.</w:t>
      </w:r>
    </w:p>
    <w:p w:rsidR="00894BFE" w:rsidRPr="00640614" w:rsidRDefault="00894BFE" w:rsidP="005F150F">
      <w:pPr>
        <w:numPr>
          <w:ilvl w:val="0"/>
          <w:numId w:val="76"/>
        </w:numPr>
        <w:spacing w:after="60"/>
        <w:ind w:left="1440"/>
        <w:rPr>
          <w:rFonts w:cs="Tahoma"/>
          <w:noProof/>
          <w:lang w:val="fr-FR"/>
        </w:rPr>
      </w:pPr>
      <w:r w:rsidRPr="00640614">
        <w:rPr>
          <w:rFonts w:cs="Tahoma"/>
          <w:noProof/>
          <w:color w:val="000000"/>
          <w:u w:val="single"/>
          <w:lang w:val="fr-FR"/>
        </w:rPr>
        <w:t>Commandes de régularisation</w:t>
      </w:r>
      <w:r w:rsidRPr="00640614">
        <w:rPr>
          <w:rFonts w:cs="Tahoma"/>
          <w:noProof/>
          <w:color w:val="000000"/>
          <w:lang w:val="fr-FR"/>
        </w:rPr>
        <w:t>.</w:t>
      </w:r>
      <w:r w:rsidRPr="00640614">
        <w:rPr>
          <w:rFonts w:cs="Tahoma"/>
          <w:noProof/>
          <w:lang w:val="fr-FR"/>
        </w:rPr>
        <w:t xml:space="preserve"> </w:t>
      </w:r>
      <w:r w:rsidRPr="00640614">
        <w:rPr>
          <w:rFonts w:cs="Tahoma"/>
          <w:noProof/>
          <w:color w:val="000000"/>
          <w:lang w:val="fr-FR"/>
        </w:rPr>
        <w:t>Pour les clients ayant conclu un Contrat Entreprise et éligibles aux licences complémentaires et droits décrits ci</w:t>
      </w:r>
      <w:r w:rsidR="00C15BE8">
        <w:rPr>
          <w:rFonts w:cs="Tahoma"/>
          <w:noProof/>
          <w:color w:val="000000"/>
          <w:lang w:val="fr-FR"/>
        </w:rPr>
        <w:t>-</w:t>
      </w:r>
      <w:r w:rsidRPr="00640614">
        <w:rPr>
          <w:rFonts w:cs="Tahoma"/>
          <w:noProof/>
          <w:color w:val="000000"/>
          <w:lang w:val="fr-FR"/>
        </w:rPr>
        <w:t>avant, les licences pour SharePoint Server 2010 pour les Sites Internet Édition Enterprise, SharePoint Server 2010 pour les Sites Internet Édition Standard et FAST Search Server 2010 pour SharePoint Server, acquises dans le cadre de la</w:t>
      </w:r>
      <w:r w:rsidR="005F150F">
        <w:rPr>
          <w:rFonts w:cs="Tahoma"/>
          <w:noProof/>
          <w:color w:val="000000"/>
          <w:lang w:val="fr-FR"/>
        </w:rPr>
        <w:t> </w:t>
      </w:r>
      <w:r w:rsidRPr="00640614">
        <w:rPr>
          <w:rFonts w:cs="Tahoma"/>
          <w:noProof/>
          <w:color w:val="000000"/>
          <w:lang w:val="fr-FR"/>
        </w:rPr>
        <w:t>procédure de régularisation annuelle du client, sont également des licences éligibles.</w:t>
      </w:r>
    </w:p>
    <w:p w:rsidR="00894BFE" w:rsidRPr="00640614" w:rsidRDefault="00894BFE" w:rsidP="005F150F">
      <w:pPr>
        <w:numPr>
          <w:ilvl w:val="0"/>
          <w:numId w:val="76"/>
        </w:numPr>
        <w:spacing w:after="60"/>
        <w:ind w:left="1440"/>
        <w:rPr>
          <w:rFonts w:cs="Tahoma"/>
          <w:noProof/>
          <w:lang w:val="fr-FR"/>
        </w:rPr>
      </w:pPr>
      <w:r w:rsidRPr="00640614">
        <w:rPr>
          <w:rFonts w:cs="Tahoma"/>
          <w:noProof/>
          <w:color w:val="000000"/>
          <w:u w:val="single"/>
          <w:lang w:val="fr-FR"/>
        </w:rPr>
        <w:t>Contrats d’abonnement</w:t>
      </w:r>
      <w:r w:rsidRPr="00640614">
        <w:rPr>
          <w:rFonts w:cs="Tahoma"/>
          <w:noProof/>
          <w:color w:val="000000"/>
          <w:lang w:val="fr-FR"/>
        </w:rPr>
        <w:t>.</w:t>
      </w:r>
      <w:r w:rsidRPr="00640614">
        <w:rPr>
          <w:rFonts w:cs="Tahoma"/>
          <w:noProof/>
          <w:lang w:val="fr-FR"/>
        </w:rPr>
        <w:t xml:space="preserve"> Les contrats Souscription Entreprise, Open Value Souscription, Campus et</w:t>
      </w:r>
      <w:r w:rsidR="005F150F">
        <w:rPr>
          <w:rFonts w:cs="Tahoma"/>
          <w:noProof/>
          <w:lang w:val="fr-FR"/>
        </w:rPr>
        <w:t> </w:t>
      </w:r>
      <w:r w:rsidRPr="00640614">
        <w:rPr>
          <w:rFonts w:cs="Tahoma"/>
          <w:noProof/>
          <w:lang w:val="fr-FR"/>
        </w:rPr>
        <w:t>School et les Accords de Mise en Œuvre de Solutions Éducation et Open Value Souscription</w:t>
      </w:r>
      <w:r w:rsidR="00C15BE8">
        <w:rPr>
          <w:rFonts w:cs="Tahoma"/>
          <w:noProof/>
          <w:lang w:val="fr-FR"/>
        </w:rPr>
        <w:t>-</w:t>
      </w:r>
      <w:r w:rsidRPr="00640614">
        <w:rPr>
          <w:rFonts w:cs="Tahoma"/>
          <w:noProof/>
          <w:lang w:val="fr-FR"/>
        </w:rPr>
        <w:t xml:space="preserve">Solutions Éducation donnent temporairement droit aux mêmes avantages, aux mêmes conditions, jusqu’à l’expiration de l’Accord de Mise en Œuvre (ou du contrat, pour Open Value). </w:t>
      </w:r>
      <w:r w:rsidRPr="00640614">
        <w:rPr>
          <w:rFonts w:cs="Tahoma"/>
          <w:noProof/>
          <w:color w:val="000000"/>
          <w:lang w:val="fr-FR"/>
        </w:rPr>
        <w:t>Le client doit toutefois conserver son abonnement.</w:t>
      </w:r>
      <w:r w:rsidRPr="00640614">
        <w:rPr>
          <w:rFonts w:cs="Tahoma"/>
          <w:noProof/>
          <w:lang w:val="fr-FR"/>
        </w:rPr>
        <w:t xml:space="preserve"> </w:t>
      </w:r>
      <w:r w:rsidRPr="00640614">
        <w:rPr>
          <w:rFonts w:cs="Tahoma"/>
          <w:noProof/>
          <w:color w:val="000000"/>
          <w:lang w:val="fr-FR"/>
        </w:rPr>
        <w:t>Ces avantages ne deviennent permanents qu’à l’exercice de l’option d’achat et restent régis par les conditions générales du contrat de licence du client.</w:t>
      </w:r>
    </w:p>
    <w:p w:rsidR="00894BFE" w:rsidRPr="00640614" w:rsidRDefault="00894BFE" w:rsidP="004F4BF5">
      <w:pPr>
        <w:numPr>
          <w:ilvl w:val="0"/>
          <w:numId w:val="114"/>
        </w:numPr>
        <w:spacing w:after="60"/>
        <w:ind w:left="1440"/>
        <w:rPr>
          <w:rFonts w:cs="Tahoma"/>
          <w:noProof/>
          <w:lang w:val="fr-FR"/>
        </w:rPr>
      </w:pPr>
      <w:r w:rsidRPr="00640614">
        <w:rPr>
          <w:rFonts w:cs="Tahoma"/>
          <w:noProof/>
          <w:u w:val="single"/>
          <w:lang w:val="fr-FR"/>
        </w:rPr>
        <w:t>Transitions des contrats Campus et School</w:t>
      </w:r>
      <w:r w:rsidRPr="00640614">
        <w:rPr>
          <w:rFonts w:cs="Tahoma"/>
          <w:noProof/>
          <w:lang w:val="fr-FR"/>
        </w:rPr>
        <w:t>. Pour les clients choisissant d’effectuer la transition à</w:t>
      </w:r>
      <w:r w:rsidR="005C0749" w:rsidRPr="00640614">
        <w:rPr>
          <w:rFonts w:cs="Tahoma"/>
          <w:noProof/>
          <w:lang w:val="fr-FR"/>
        </w:rPr>
        <w:t> </w:t>
      </w:r>
      <w:r w:rsidRPr="00640614">
        <w:rPr>
          <w:rFonts w:cs="Tahoma"/>
          <w:noProof/>
          <w:lang w:val="fr-FR"/>
        </w:rPr>
        <w:t>mi</w:t>
      </w:r>
      <w:r w:rsidR="00C15BE8">
        <w:rPr>
          <w:rFonts w:cs="Tahoma"/>
          <w:noProof/>
          <w:lang w:val="fr-FR"/>
        </w:rPr>
        <w:t>-</w:t>
      </w:r>
      <w:r w:rsidRPr="00640614">
        <w:rPr>
          <w:rFonts w:cs="Tahoma"/>
          <w:noProof/>
          <w:lang w:val="fr-FR"/>
        </w:rPr>
        <w:t>durée des contrats Campus et School vers des Accords de Mise en Œuvre de Solutions Éducation ou des contrats Open Value Souscription – Solutions Éducation tout en maintenant un</w:t>
      </w:r>
      <w:r w:rsidR="005C0749" w:rsidRPr="00640614">
        <w:rPr>
          <w:rFonts w:cs="Tahoma"/>
          <w:noProof/>
          <w:lang w:val="fr-FR"/>
        </w:rPr>
        <w:t> </w:t>
      </w:r>
      <w:r w:rsidRPr="00640614">
        <w:rPr>
          <w:rFonts w:cs="Tahoma"/>
          <w:noProof/>
          <w:lang w:val="fr-FR"/>
        </w:rPr>
        <w:t>abonnement continu :</w:t>
      </w:r>
    </w:p>
    <w:p w:rsidR="00894BFE" w:rsidRPr="005F150F" w:rsidRDefault="00894BFE" w:rsidP="004F4BF5">
      <w:pPr>
        <w:pStyle w:val="ListParagraph"/>
        <w:numPr>
          <w:ilvl w:val="0"/>
          <w:numId w:val="100"/>
        </w:numPr>
        <w:autoSpaceDE/>
        <w:autoSpaceDN/>
        <w:adjustRightInd/>
        <w:spacing w:after="60"/>
        <w:ind w:left="1800"/>
        <w:rPr>
          <w:rFonts w:ascii="Tahoma" w:hAnsi="Tahoma" w:cs="Tahoma"/>
          <w:noProof/>
          <w:sz w:val="18"/>
          <w:szCs w:val="18"/>
          <w:lang w:val="fr-FR"/>
        </w:rPr>
      </w:pPr>
      <w:r w:rsidRPr="005F150F">
        <w:rPr>
          <w:rFonts w:ascii="Tahoma" w:hAnsi="Tahoma" w:cs="Tahoma"/>
          <w:noProof/>
          <w:sz w:val="18"/>
          <w:szCs w:val="18"/>
          <w:lang w:val="fr-FR"/>
        </w:rPr>
        <w:t>Les mêmes droits sont accordés temporairement, aux mêmes conditions, jusqu’à l’expiration</w:t>
      </w:r>
      <w:r w:rsidR="00D92E2B" w:rsidRPr="005F150F">
        <w:rPr>
          <w:rFonts w:ascii="Tahoma" w:hAnsi="Tahoma" w:cs="Tahoma"/>
          <w:noProof/>
          <w:sz w:val="18"/>
          <w:szCs w:val="18"/>
          <w:lang w:val="fr-FR"/>
        </w:rPr>
        <w:t> </w:t>
      </w:r>
      <w:r w:rsidRPr="005F150F">
        <w:rPr>
          <w:rFonts w:ascii="Tahoma" w:hAnsi="Tahoma" w:cs="Tahoma"/>
          <w:noProof/>
          <w:sz w:val="18"/>
          <w:szCs w:val="18"/>
          <w:lang w:val="fr-FR"/>
        </w:rPr>
        <w:t>de leur Accord de Mise en Œuvre de Solutions Éducation ou contrat Open Value</w:t>
      </w:r>
      <w:r w:rsidR="00D92E2B" w:rsidRPr="005F150F">
        <w:rPr>
          <w:rFonts w:ascii="Tahoma" w:hAnsi="Tahoma" w:cs="Tahoma"/>
          <w:noProof/>
          <w:sz w:val="18"/>
          <w:szCs w:val="18"/>
          <w:lang w:val="fr-FR"/>
        </w:rPr>
        <w:t> </w:t>
      </w:r>
      <w:r w:rsidRPr="005F150F">
        <w:rPr>
          <w:rFonts w:ascii="Tahoma" w:hAnsi="Tahoma" w:cs="Tahoma"/>
          <w:noProof/>
          <w:sz w:val="18"/>
          <w:szCs w:val="18"/>
          <w:lang w:val="fr-FR"/>
        </w:rPr>
        <w:t>Souscription – Solut</w:t>
      </w:r>
      <w:r w:rsidR="005F150F">
        <w:rPr>
          <w:rFonts w:ascii="Tahoma" w:hAnsi="Tahoma" w:cs="Tahoma"/>
          <w:noProof/>
          <w:sz w:val="18"/>
          <w:szCs w:val="18"/>
          <w:lang w:val="fr-FR"/>
        </w:rPr>
        <w:t>ions Éducation, respectivement.</w:t>
      </w:r>
    </w:p>
    <w:p w:rsidR="00894BFE" w:rsidRPr="005F150F" w:rsidRDefault="00894BFE" w:rsidP="004F4BF5">
      <w:pPr>
        <w:pStyle w:val="ListParagraph"/>
        <w:numPr>
          <w:ilvl w:val="0"/>
          <w:numId w:val="100"/>
        </w:numPr>
        <w:autoSpaceDE/>
        <w:autoSpaceDN/>
        <w:adjustRightInd/>
        <w:spacing w:after="60"/>
        <w:ind w:left="1800"/>
        <w:rPr>
          <w:rFonts w:ascii="Tahoma" w:hAnsi="Tahoma" w:cs="Tahoma"/>
          <w:noProof/>
          <w:sz w:val="18"/>
          <w:szCs w:val="18"/>
          <w:lang w:val="fr-FR"/>
        </w:rPr>
      </w:pPr>
      <w:r w:rsidRPr="005F150F">
        <w:rPr>
          <w:rFonts w:ascii="Tahoma" w:hAnsi="Tahoma" w:cs="Tahoma"/>
          <w:noProof/>
          <w:sz w:val="18"/>
          <w:szCs w:val="18"/>
          <w:lang w:val="fr-FR"/>
        </w:rPr>
        <w:t>Ces droits ne deviennent permanents qu’à l’exercice de l’option d’achat et restent régis par les</w:t>
      </w:r>
      <w:r w:rsidR="00D92E2B" w:rsidRPr="005F150F">
        <w:rPr>
          <w:rFonts w:ascii="Tahoma" w:hAnsi="Tahoma" w:cs="Tahoma"/>
          <w:noProof/>
          <w:sz w:val="18"/>
          <w:szCs w:val="18"/>
          <w:lang w:val="fr-FR"/>
        </w:rPr>
        <w:t> </w:t>
      </w:r>
      <w:r w:rsidRPr="005F150F">
        <w:rPr>
          <w:rFonts w:ascii="Tahoma" w:hAnsi="Tahoma" w:cs="Tahoma"/>
          <w:noProof/>
          <w:sz w:val="18"/>
          <w:szCs w:val="18"/>
          <w:lang w:val="fr-FR"/>
        </w:rPr>
        <w:t>conditions générales du contrat de licence du client.</w:t>
      </w:r>
    </w:p>
    <w:p w:rsidR="00894BFE" w:rsidRPr="005F150F" w:rsidRDefault="00894BFE" w:rsidP="00894BFE">
      <w:pPr>
        <w:ind w:left="720"/>
        <w:rPr>
          <w:rFonts w:cs="Tahoma"/>
          <w:noProof/>
          <w:szCs w:val="18"/>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Droit exceptionnel de passage à une version antérieure de SharePoint Server 2013</w:t>
      </w:r>
    </w:p>
    <w:p w:rsidR="00894BFE" w:rsidRPr="00640614" w:rsidRDefault="00894BFE" w:rsidP="00894BFE">
      <w:pPr>
        <w:ind w:left="720"/>
        <w:rPr>
          <w:rFonts w:cs="Tahoma"/>
          <w:noProof/>
          <w:lang w:val="fr-FR"/>
        </w:rPr>
      </w:pPr>
      <w:r w:rsidRPr="00640614">
        <w:rPr>
          <w:rFonts w:cs="Tahoma"/>
          <w:noProof/>
          <w:lang w:val="fr-FR"/>
        </w:rPr>
        <w:t>Les clients qui possèdent une licence pour SharePoint Server 2013 peuvent utiliser et accéder à tout produit parmi ceux énumérés dans le tableau ci</w:t>
      </w:r>
      <w:r w:rsidR="00C15BE8">
        <w:rPr>
          <w:rFonts w:cs="Tahoma"/>
          <w:noProof/>
          <w:lang w:val="fr-FR"/>
        </w:rPr>
        <w:t>-</w:t>
      </w:r>
      <w:r w:rsidRPr="00640614">
        <w:rPr>
          <w:rFonts w:cs="Tahoma"/>
          <w:noProof/>
          <w:lang w:val="fr-FR"/>
        </w:rPr>
        <w:t>dessous à la place du logiciel SharePoint Server 2013 :</w:t>
      </w:r>
    </w:p>
    <w:p w:rsidR="00894BFE" w:rsidRPr="00640614" w:rsidRDefault="00894BFE" w:rsidP="00894BFE">
      <w:pPr>
        <w:ind w:left="810"/>
        <w:rPr>
          <w:rFonts w:cs="Tahoma"/>
          <w:noProof/>
          <w:lang w:val="fr-FR"/>
        </w:rPr>
      </w:pPr>
    </w:p>
    <w:tbl>
      <w:tblPr>
        <w:tblW w:w="8688" w:type="dxa"/>
        <w:tblInd w:w="878" w:type="dxa"/>
        <w:tblCellMar>
          <w:left w:w="0" w:type="dxa"/>
          <w:right w:w="0" w:type="dxa"/>
        </w:tblCellMar>
        <w:tblLook w:val="00A0" w:firstRow="1" w:lastRow="0" w:firstColumn="1" w:lastColumn="0" w:noHBand="0" w:noVBand="0"/>
      </w:tblPr>
      <w:tblGrid>
        <w:gridCol w:w="4392"/>
        <w:gridCol w:w="4296"/>
      </w:tblGrid>
      <w:tr w:rsidR="00894BFE" w:rsidRPr="00640614" w:rsidTr="00DF2907">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94BFE" w:rsidRPr="00640614" w:rsidRDefault="00894BFE" w:rsidP="00DF2907">
            <w:pPr>
              <w:ind w:left="162"/>
              <w:rPr>
                <w:rFonts w:cs="Tahoma"/>
                <w:b/>
                <w:bCs/>
                <w:noProof/>
                <w:color w:val="000000"/>
                <w:szCs w:val="18"/>
                <w:lang w:val="fr-FR"/>
              </w:rPr>
            </w:pPr>
            <w:r w:rsidRPr="00640614">
              <w:rPr>
                <w:rFonts w:cs="Tahoma"/>
                <w:b/>
                <w:noProof/>
                <w:color w:val="000000"/>
                <w:lang w:val="fr-FR"/>
              </w:rPr>
              <w:t>Licences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894BFE" w:rsidRPr="00640614" w:rsidRDefault="00894BFE" w:rsidP="00DF2907">
            <w:pPr>
              <w:ind w:left="180"/>
              <w:rPr>
                <w:rFonts w:cs="Tahoma"/>
                <w:b/>
                <w:bCs/>
                <w:noProof/>
                <w:color w:val="000000"/>
                <w:szCs w:val="18"/>
                <w:lang w:val="fr-FR"/>
              </w:rPr>
            </w:pPr>
            <w:r w:rsidRPr="00640614">
              <w:rPr>
                <w:rFonts w:cs="Tahoma"/>
                <w:b/>
                <w:bCs/>
                <w:noProof/>
                <w:color w:val="000000"/>
                <w:szCs w:val="18"/>
                <w:lang w:val="fr-FR"/>
              </w:rPr>
              <w:t>Passage aux versions antérieures :</w:t>
            </w:r>
          </w:p>
        </w:tc>
      </w:tr>
      <w:tr w:rsidR="00894BFE" w:rsidRPr="00640614" w:rsidTr="00DF2907">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94BFE" w:rsidRPr="00640614" w:rsidRDefault="00894BFE" w:rsidP="00DF2907">
            <w:pPr>
              <w:ind w:left="162"/>
              <w:rPr>
                <w:rFonts w:cs="Tahoma"/>
                <w:noProof/>
                <w:color w:val="000000"/>
                <w:szCs w:val="18"/>
                <w:lang w:val="fr-FR"/>
              </w:rPr>
            </w:pPr>
            <w:r w:rsidRPr="00640614">
              <w:rPr>
                <w:rFonts w:cs="Tahoma"/>
                <w:noProof/>
                <w:color w:val="000000"/>
                <w:lang w:val="fr-FR"/>
              </w:rPr>
              <w:t>Licence SharePoint Server 2013</w:t>
            </w:r>
          </w:p>
        </w:tc>
        <w:tc>
          <w:tcPr>
            <w:tcW w:w="4296" w:type="dxa"/>
            <w:tcBorders>
              <w:top w:val="nil"/>
              <w:left w:val="nil"/>
              <w:bottom w:val="single" w:sz="8" w:space="0" w:color="000000"/>
              <w:right w:val="single" w:sz="8" w:space="0" w:color="000000"/>
            </w:tcBorders>
          </w:tcPr>
          <w:p w:rsidR="00894BFE" w:rsidRPr="00640614" w:rsidRDefault="00894BFE" w:rsidP="00DF2907">
            <w:pPr>
              <w:ind w:left="162" w:right="180"/>
              <w:rPr>
                <w:rFonts w:cs="Tahoma"/>
                <w:noProof/>
                <w:lang w:val="fr-FR"/>
              </w:rPr>
            </w:pPr>
            <w:r w:rsidRPr="00640614">
              <w:rPr>
                <w:rFonts w:cs="Tahoma"/>
                <w:noProof/>
                <w:color w:val="000000"/>
                <w:lang w:val="fr-FR"/>
              </w:rPr>
              <w:t xml:space="preserve">SharePoint Server 2010 ; </w:t>
            </w:r>
            <w:r w:rsidRPr="00640614">
              <w:rPr>
                <w:rFonts w:cs="Tahoma"/>
                <w:b/>
                <w:noProof/>
                <w:color w:val="000000"/>
                <w:lang w:val="fr-FR"/>
              </w:rPr>
              <w:t>ou</w:t>
            </w:r>
          </w:p>
          <w:p w:rsidR="00894BFE" w:rsidRPr="00640614" w:rsidRDefault="00894BFE" w:rsidP="00DF2907">
            <w:pPr>
              <w:ind w:right="180"/>
              <w:rPr>
                <w:rFonts w:cs="Tahoma"/>
                <w:noProof/>
                <w:lang w:val="fr-FR"/>
              </w:rPr>
            </w:pPr>
          </w:p>
          <w:p w:rsidR="00894BFE" w:rsidRPr="00640614" w:rsidRDefault="00894BFE" w:rsidP="00DF2907">
            <w:pPr>
              <w:ind w:left="162" w:right="180"/>
              <w:rPr>
                <w:rFonts w:cs="Tahoma"/>
                <w:noProof/>
                <w:color w:val="000000"/>
                <w:szCs w:val="18"/>
                <w:lang w:val="fr-FR"/>
              </w:rPr>
            </w:pPr>
            <w:r w:rsidRPr="00640614">
              <w:rPr>
                <w:rFonts w:cs="Tahoma"/>
                <w:noProof/>
                <w:color w:val="000000"/>
                <w:lang w:val="fr-FR"/>
              </w:rPr>
              <w:t>FAST Search Server 2010 pour SharePoint Server</w:t>
            </w:r>
            <w:r w:rsidRPr="00640614">
              <w:rPr>
                <w:rFonts w:cs="Tahoma"/>
                <w:noProof/>
                <w:lang w:val="fr-FR"/>
              </w:rPr>
              <w:t xml:space="preserve"> </w:t>
            </w:r>
          </w:p>
        </w:tc>
      </w:tr>
    </w:tbl>
    <w:p w:rsidR="00894BFE" w:rsidRPr="00640614" w:rsidRDefault="00894BFE" w:rsidP="00894BFE">
      <w:pPr>
        <w:ind w:left="810"/>
        <w:rPr>
          <w:rFonts w:cs="Tahoma"/>
          <w:noProof/>
          <w:lang w:val="fr-FR"/>
        </w:rPr>
      </w:pPr>
    </w:p>
    <w:p w:rsidR="00894BFE" w:rsidRPr="00640614" w:rsidRDefault="00894BFE" w:rsidP="005C0749">
      <w:pPr>
        <w:ind w:left="720"/>
        <w:rPr>
          <w:rFonts w:cs="Tahoma"/>
          <w:noProof/>
          <w:lang w:val="fr-FR"/>
        </w:rPr>
      </w:pPr>
      <w:r w:rsidRPr="00640614">
        <w:rPr>
          <w:rFonts w:cs="Tahoma"/>
          <w:noProof/>
          <w:color w:val="000000"/>
          <w:lang w:val="fr-FR"/>
        </w:rPr>
        <w:t>Le droit du client d’accéder aux et d’utiliser des copies de SharePoint Server 2010 ou de FAST Search Server 2010 for SharePoint Server au lieu des copies du logiciel SharePoint Server 2013 concédées sous licence dans le cadre de cette offre, est régi par les conditions générales du contrat de licence en volume du</w:t>
      </w:r>
      <w:r w:rsidR="005C0749" w:rsidRPr="00640614">
        <w:rPr>
          <w:rFonts w:cs="Tahoma"/>
          <w:noProof/>
          <w:color w:val="000000"/>
          <w:lang w:val="fr-FR"/>
        </w:rPr>
        <w:t> </w:t>
      </w:r>
      <w:r w:rsidRPr="00640614">
        <w:rPr>
          <w:rFonts w:cs="Tahoma"/>
          <w:noProof/>
          <w:color w:val="000000"/>
          <w:lang w:val="fr-FR"/>
        </w:rPr>
        <w:t>client, par les droits d’utilisation de logiciels pour SharePoint Server 2013 et par les présentes conditions.</w:t>
      </w:r>
      <w:r w:rsidRPr="00640614">
        <w:rPr>
          <w:rFonts w:cs="Tahoma"/>
          <w:noProof/>
          <w:lang w:val="fr-FR"/>
        </w:rPr>
        <w:t xml:space="preserve"> </w:t>
      </w:r>
      <w:r w:rsidRPr="00640614">
        <w:rPr>
          <w:rFonts w:cs="Tahoma"/>
          <w:noProof/>
          <w:color w:val="000000"/>
          <w:lang w:val="fr-FR"/>
        </w:rPr>
        <w:t>Ce droit prend fin à l’expiration ou à la résiliation des licences SharePoint Server.</w:t>
      </w:r>
    </w:p>
    <w:p w:rsidR="00894BFE"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bookmarkStart w:id="1414" w:name="Srv_65SharepointSvr10IntSites"/>
      <w:bookmarkStart w:id="1415" w:name="_Toc336338336"/>
      <w:bookmarkStart w:id="1416" w:name="Srv_66SharepointSvr10IntSites"/>
      <w:bookmarkStart w:id="1417" w:name="Srv_63SharepointSvr07IntSites"/>
      <w:bookmarkStart w:id="1418" w:name="Srv_64SharepointSvr07IntSites"/>
      <w:bookmarkEnd w:id="1414"/>
      <w:bookmarkEnd w:id="1415"/>
      <w:bookmarkEnd w:id="1416"/>
      <w:bookmarkEnd w:id="1417"/>
      <w:r w:rsidRPr="00640614">
        <w:rPr>
          <w:rFonts w:cs="Tahoma"/>
          <w:b/>
          <w:noProof/>
          <w:color w:val="000000"/>
          <w:lang w:val="fr-FR"/>
        </w:rPr>
        <w:t>Extension des droits pour les Applications Auto</w:t>
      </w:r>
      <w:r w:rsidR="00C15BE8">
        <w:rPr>
          <w:rFonts w:cs="Tahoma"/>
          <w:b/>
          <w:noProof/>
          <w:color w:val="000000"/>
          <w:lang w:val="fr-FR"/>
        </w:rPr>
        <w:t>-</w:t>
      </w:r>
      <w:r w:rsidRPr="00640614">
        <w:rPr>
          <w:rFonts w:cs="Tahoma"/>
          <w:b/>
          <w:noProof/>
          <w:color w:val="000000"/>
          <w:lang w:val="fr-FR"/>
        </w:rPr>
        <w:t>Hébergées pour les clients de SharePoint Server pour les Sites Internet Édition Entreprise avec Software Assurance</w:t>
      </w:r>
    </w:p>
    <w:bookmarkEnd w:id="1418"/>
    <w:p w:rsidR="00894BFE" w:rsidRPr="00640614" w:rsidRDefault="00894BFE" w:rsidP="00894BFE">
      <w:pPr>
        <w:ind w:left="720"/>
        <w:rPr>
          <w:rFonts w:cs="Tahoma"/>
          <w:noProof/>
          <w:lang w:val="fr-FR"/>
        </w:rPr>
      </w:pPr>
      <w:r w:rsidRPr="00640614">
        <w:rPr>
          <w:rFonts w:cs="Tahoma"/>
          <w:noProof/>
          <w:color w:val="000000"/>
          <w:lang w:val="fr-FR"/>
        </w:rPr>
        <w:t>Les clients de SharePoint Server 2010 pour sites Internet, Entreprise obtenant des licences SharePoint Server 2013 via la concession de licence ci</w:t>
      </w:r>
      <w:r w:rsidR="00C15BE8">
        <w:rPr>
          <w:rFonts w:cs="Tahoma"/>
          <w:noProof/>
          <w:color w:val="000000"/>
          <w:lang w:val="fr-FR"/>
        </w:rPr>
        <w:t>-</w:t>
      </w:r>
      <w:r w:rsidRPr="00640614">
        <w:rPr>
          <w:rFonts w:cs="Tahoma"/>
          <w:noProof/>
          <w:color w:val="000000"/>
          <w:lang w:val="fr-FR"/>
        </w:rPr>
        <w:t>dessus peuvent migrer vers et utiliser (comme prévu dans la concession précédente) le logiciel SharePoint Server 2013 en vertu des droits d’utilisation de logiciels pour SharePoint Server 2013 ainsi que des conditions générales de l’article « Serveurs – Applications Auto</w:t>
      </w:r>
      <w:r w:rsidR="00C15BE8">
        <w:rPr>
          <w:rFonts w:cs="Tahoma"/>
          <w:noProof/>
          <w:color w:val="000000"/>
          <w:lang w:val="fr-FR"/>
        </w:rPr>
        <w:t>-</w:t>
      </w:r>
      <w:r w:rsidRPr="00640614">
        <w:rPr>
          <w:rFonts w:cs="Tahoma"/>
          <w:noProof/>
          <w:color w:val="000000"/>
          <w:lang w:val="fr-FR"/>
        </w:rPr>
        <w:t>Hébergées » des Droits d’Utilisation de Logiciels.</w:t>
      </w:r>
      <w:r w:rsidRPr="00640614">
        <w:rPr>
          <w:rFonts w:cs="Tahoma"/>
          <w:noProof/>
          <w:color w:val="000000"/>
          <w:szCs w:val="18"/>
          <w:lang w:val="fr-FR"/>
        </w:rPr>
        <w:t xml:space="preserve"> À condition que les clients maintiennent une Software Assurance pour leurs licences complémentaires SharePoint Server 2013, le droit d’utiliser SharePoint 2013 de cette manière s’applique jusqu’à la mise à disposition de la prochaine version de SharePoint Server 2013. </w:t>
      </w:r>
    </w:p>
    <w:p w:rsidR="00894BFE" w:rsidRPr="00640614" w:rsidRDefault="00894BFE" w:rsidP="00894BFE">
      <w:pPr>
        <w:rPr>
          <w:rFonts w:cs="Tahoma"/>
          <w:noProof/>
          <w:lang w:val="fr-FR"/>
        </w:rPr>
      </w:pPr>
    </w:p>
    <w:p w:rsidR="00894BFE" w:rsidRPr="00640614" w:rsidRDefault="00894BFE" w:rsidP="00894BFE">
      <w:pPr>
        <w:pStyle w:val="Heading3"/>
        <w:rPr>
          <w:rFonts w:ascii="Tahoma" w:hAnsi="Tahoma" w:cs="Tahoma"/>
          <w:noProof/>
        </w:rPr>
      </w:pPr>
      <w:bookmarkStart w:id="1419" w:name="_78_SharePoint™_Server"/>
      <w:bookmarkStart w:id="1420" w:name="_70_SQL_Server®"/>
      <w:bookmarkStart w:id="1421" w:name="_Toc345703257"/>
      <w:bookmarkStart w:id="1422" w:name="Srv_81SQLSvr08R2DataCenter"/>
      <w:bookmarkEnd w:id="1419"/>
      <w:bookmarkEnd w:id="1420"/>
      <w:r w:rsidRPr="00640614">
        <w:rPr>
          <w:rFonts w:ascii="Tahoma" w:hAnsi="Tahoma" w:cs="Tahoma"/>
          <w:caps/>
          <w:noProof/>
          <w:color w:val="F66400"/>
          <w:sz w:val="22"/>
          <w:vertAlign w:val="superscript"/>
          <w:lang w:eastAsia="x-none"/>
        </w:rPr>
        <w:t>7</w:t>
      </w:r>
      <w:r w:rsidR="004F3D35">
        <w:rPr>
          <w:rFonts w:ascii="Tahoma" w:hAnsi="Tahoma" w:cs="Tahoma"/>
          <w:caps/>
          <w:noProof/>
          <w:color w:val="F66400"/>
          <w:sz w:val="22"/>
          <w:vertAlign w:val="superscript"/>
          <w:lang w:eastAsia="x-none"/>
        </w:rPr>
        <w:t>1</w:t>
      </w:r>
      <w:r w:rsidRPr="00640614">
        <w:rPr>
          <w:rFonts w:ascii="Tahoma" w:hAnsi="Tahoma" w:cs="Tahoma"/>
          <w:noProof/>
          <w:color w:val="F66400"/>
          <w:sz w:val="22"/>
          <w:lang w:eastAsia="x-none"/>
        </w:rPr>
        <w:t xml:space="preserve"> SQL Server</w:t>
      </w:r>
      <w:r w:rsidR="00CE6EC3" w:rsidRPr="00CE6EC3">
        <w:rPr>
          <w:rFonts w:ascii="Tahoma" w:hAnsi="Tahoma" w:cs="Tahoma"/>
          <w:noProof/>
          <w:color w:val="F66400"/>
          <w:sz w:val="22"/>
          <w:vertAlign w:val="superscript"/>
          <w:lang w:eastAsia="x-none"/>
        </w:rPr>
        <w:t>®</w:t>
      </w:r>
      <w:r w:rsidRPr="00640614">
        <w:rPr>
          <w:rFonts w:ascii="Tahoma" w:hAnsi="Tahoma" w:cs="Tahoma"/>
          <w:noProof/>
          <w:color w:val="F66400"/>
          <w:sz w:val="22"/>
          <w:lang w:eastAsia="x-none"/>
        </w:rPr>
        <w:t> 2008 R2 Datacenter</w:t>
      </w:r>
      <w:bookmarkEnd w:id="1421"/>
    </w:p>
    <w:bookmarkEnd w:id="1422"/>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bookmarkStart w:id="1423" w:name="Srv_69SQLSvr08EntandEntProc"/>
      <w:bookmarkStart w:id="1424" w:name="Srv_70SQLSvr08EntandEntProc"/>
      <w:bookmarkStart w:id="1425" w:name="Srv_72SQLSvr08R2developer"/>
      <w:bookmarkStart w:id="1426" w:name="Srv_72SQLSvr08R2DataCenter"/>
      <w:bookmarkEnd w:id="1423"/>
      <w:bookmarkEnd w:id="1424"/>
      <w:bookmarkEnd w:id="1425"/>
      <w:bookmarkEnd w:id="1426"/>
      <w:r w:rsidRPr="00640614">
        <w:rPr>
          <w:rFonts w:cs="Tahoma"/>
          <w:b/>
          <w:noProof/>
          <w:color w:val="000000"/>
          <w:lang w:val="fr-FR"/>
        </w:rPr>
        <w:t>Concessions de licence associées au changement de modèle de licence et à la fin de vie de SQL Server Datacenter</w:t>
      </w:r>
    </w:p>
    <w:p w:rsidR="00894BFE" w:rsidRPr="00640614" w:rsidRDefault="00894BFE" w:rsidP="005F150F">
      <w:pPr>
        <w:ind w:left="720"/>
        <w:rPr>
          <w:rFonts w:cs="Tahoma"/>
          <w:noProof/>
          <w:lang w:val="fr-FR"/>
        </w:rPr>
      </w:pPr>
      <w:r w:rsidRPr="00640614">
        <w:rPr>
          <w:rFonts w:cs="Tahoma"/>
          <w:noProof/>
          <w:color w:val="000000"/>
          <w:lang w:val="fr-FR"/>
        </w:rPr>
        <w:t>SQL Server 2008 R2 constituera la dernière version de SQL Server concédée sous le modèle de licence par processeur et également la dernière version de SQL Server Datacenter. À titre exceptionnel, les clients ayant</w:t>
      </w:r>
      <w:r w:rsidR="005F150F">
        <w:rPr>
          <w:rFonts w:cs="Tahoma"/>
          <w:noProof/>
          <w:color w:val="000000"/>
          <w:lang w:val="fr-FR"/>
        </w:rPr>
        <w:t> </w:t>
      </w:r>
      <w:r w:rsidRPr="00640614">
        <w:rPr>
          <w:rFonts w:cs="Tahoma"/>
          <w:noProof/>
          <w:color w:val="000000"/>
          <w:lang w:val="fr-FR"/>
        </w:rPr>
        <w:t>conclu des contrats de licences en volume avec Software Assurance active au 1er avril 2012 pour les licences par processeur SQL Server 2008 R2 Datacenter (« les licences éligibles ») disposent des différentes options exposées ci</w:t>
      </w:r>
      <w:r w:rsidR="00C15BE8">
        <w:rPr>
          <w:rFonts w:cs="Tahoma"/>
          <w:noProof/>
          <w:color w:val="000000"/>
          <w:lang w:val="fr-FR"/>
        </w:rPr>
        <w:t>-</w:t>
      </w:r>
      <w:r w:rsidRPr="00640614">
        <w:rPr>
          <w:rFonts w:cs="Tahoma"/>
          <w:noProof/>
          <w:color w:val="000000"/>
          <w:lang w:val="fr-FR"/>
        </w:rPr>
        <w:t>dessous.</w:t>
      </w:r>
      <w:r w:rsidRPr="00640614">
        <w:rPr>
          <w:rFonts w:cs="Tahoma"/>
          <w:noProof/>
          <w:lang w:val="fr-FR"/>
        </w:rPr>
        <w:t xml:space="preserve"> </w:t>
      </w:r>
      <w:r w:rsidRPr="00640614">
        <w:rPr>
          <w:rFonts w:cs="Tahoma"/>
          <w:noProof/>
          <w:color w:val="000000"/>
          <w:lang w:val="fr-FR"/>
        </w:rPr>
        <w:t>Les licences par processeur SQL Server 2008 R2 Datacenter, acquises ultérieurement en vertu du même accord de mise en œuvre, mais avant le 1</w:t>
      </w:r>
      <w:r w:rsidRPr="00640614">
        <w:rPr>
          <w:rFonts w:cs="Tahoma"/>
          <w:noProof/>
          <w:color w:val="000000"/>
          <w:vertAlign w:val="superscript"/>
          <w:lang w:val="fr-FR"/>
        </w:rPr>
        <w:t>er </w:t>
      </w:r>
      <w:r w:rsidRPr="00640614">
        <w:rPr>
          <w:rFonts w:cs="Tahoma"/>
          <w:noProof/>
          <w:color w:val="000000"/>
          <w:lang w:val="fr-FR"/>
        </w:rPr>
        <w:t>avril 2015, dans le cadre d’une procédure de régularisation prévue d’un contrat Entreprise, Souscription Entreprise, Open Value Souscription ou EES, constituent également des licences éligibles pour ces options.</w:t>
      </w:r>
      <w:r w:rsidRPr="00640614">
        <w:rPr>
          <w:rFonts w:cs="Tahoma"/>
          <w:noProof/>
          <w:lang w:val="fr-FR"/>
        </w:rPr>
        <w:t xml:space="preserve"> </w:t>
      </w:r>
      <w:r w:rsidRPr="00640614">
        <w:rPr>
          <w:rFonts w:cs="Tahoma"/>
          <w:noProof/>
          <w:color w:val="000000"/>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rsidR="005C0749" w:rsidRPr="00640614" w:rsidRDefault="005C0749"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Durée actuelle</w:t>
      </w:r>
    </w:p>
    <w:p w:rsidR="00894BFE" w:rsidRPr="00640614" w:rsidRDefault="00894BFE" w:rsidP="00D92E2B">
      <w:pPr>
        <w:ind w:left="720"/>
        <w:contextualSpacing/>
        <w:rPr>
          <w:rFonts w:cs="Tahoma"/>
          <w:noProof/>
          <w:lang w:val="fr-FR"/>
        </w:rPr>
      </w:pPr>
      <w:r w:rsidRPr="00640614">
        <w:rPr>
          <w:rFonts w:eastAsia="Times New Roman" w:cs="Tahoma"/>
          <w:noProof/>
          <w:szCs w:val="18"/>
          <w:lang w:val="fr-FR"/>
        </w:rPr>
        <w:t>pendant toute la durée actuelle de leur Software Assurance active au 1er avril 2012, les clients (y compris les clients disposant de contrats d’abonnements) peuvent, pour toute licence éligible, migrer vers le logiciel SQL Server 2012 Enterprise Core au lieu de SQL Server 2008 R2 Datacenter, conformément aux droits d’utilisation de logiciels sous licence par processeur SQL Server 2008 R2 Enterprise (tels qu’indiqués dans les</w:t>
      </w:r>
      <w:r w:rsidR="00D92E2B">
        <w:rPr>
          <w:rFonts w:eastAsia="Times New Roman" w:cs="Tahoma"/>
          <w:noProof/>
          <w:szCs w:val="18"/>
          <w:lang w:val="fr-FR"/>
        </w:rPr>
        <w:t> </w:t>
      </w:r>
      <w:r w:rsidRPr="00640614">
        <w:rPr>
          <w:rFonts w:eastAsia="Times New Roman" w:cs="Tahoma"/>
          <w:noProof/>
          <w:szCs w:val="18"/>
          <w:lang w:val="fr-FR"/>
        </w:rPr>
        <w:t>Droits d’Utilisation de Logiciels de janvier 2012).</w:t>
      </w:r>
      <w:r w:rsidRPr="00640614">
        <w:rPr>
          <w:rFonts w:cs="Tahoma"/>
          <w:noProof/>
          <w:lang w:val="fr-FR"/>
        </w:rPr>
        <w:t xml:space="preserve"> Ces clients disposent également de droits d’utilisation de « Virtualisation illimitée », tels que décrits dans les notes relatives à SQL Server 2012 Enterprise dans la</w:t>
      </w:r>
      <w:r w:rsidR="00D92E2B">
        <w:rPr>
          <w:rFonts w:cs="Tahoma"/>
          <w:noProof/>
          <w:lang w:val="fr-FR"/>
        </w:rPr>
        <w:t> </w:t>
      </w:r>
      <w:r w:rsidRPr="00640614">
        <w:rPr>
          <w:rFonts w:cs="Tahoma"/>
          <w:noProof/>
          <w:lang w:val="fr-FR"/>
        </w:rPr>
        <w:t>présente Liste des Produits.</w:t>
      </w:r>
    </w:p>
    <w:p w:rsidR="00894BFE" w:rsidRPr="00640614" w:rsidRDefault="00894BFE" w:rsidP="00894BFE">
      <w:pPr>
        <w:ind w:left="720"/>
        <w:contextualSpacing/>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Première période de renouvellement (avant le 1er avril 2015)</w:t>
      </w:r>
    </w:p>
    <w:p w:rsidR="00894BFE" w:rsidRPr="00640614" w:rsidRDefault="00894BFE" w:rsidP="005C0749">
      <w:pPr>
        <w:tabs>
          <w:tab w:val="left" w:pos="720"/>
        </w:tabs>
        <w:ind w:left="720"/>
        <w:contextualSpacing/>
        <w:rPr>
          <w:rFonts w:cs="Tahoma"/>
          <w:noProof/>
          <w:lang w:val="fr-FR"/>
        </w:rPr>
      </w:pPr>
      <w:r w:rsidRPr="00640614">
        <w:rPr>
          <w:rFonts w:cs="Tahoma"/>
          <w:noProof/>
          <w:lang w:val="fr-FR"/>
        </w:rPr>
        <w:t>lors du premier renouvellement de la Software Assurance le 1er avril 2012 ou après cette date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w:t>
      </w:r>
      <w:r w:rsidR="005C0749" w:rsidRPr="00640614">
        <w:rPr>
          <w:rFonts w:cs="Tahoma"/>
          <w:noProof/>
          <w:lang w:val="fr-FR"/>
        </w:rPr>
        <w:t> </w:t>
      </w:r>
      <w:r w:rsidRPr="00640614">
        <w:rPr>
          <w:rFonts w:cs="Tahoma"/>
          <w:noProof/>
          <w:lang w:val="fr-FR"/>
        </w:rPr>
        <w:t>licences par cœur équivalent à la somme de (a) et (b) :</w:t>
      </w:r>
    </w:p>
    <w:p w:rsidR="00894BFE" w:rsidRPr="00640614" w:rsidRDefault="00894BFE" w:rsidP="004F4BF5">
      <w:pPr>
        <w:numPr>
          <w:ilvl w:val="1"/>
          <w:numId w:val="86"/>
        </w:numPr>
        <w:tabs>
          <w:tab w:val="left" w:pos="1440"/>
        </w:tabs>
        <w:contextualSpacing/>
        <w:rPr>
          <w:rFonts w:cs="Tahoma"/>
          <w:noProof/>
          <w:lang w:val="fr-FR"/>
        </w:rPr>
      </w:pPr>
      <w:r w:rsidRPr="00640614">
        <w:rPr>
          <w:rFonts w:cs="Tahoma"/>
          <w:noProof/>
          <w:lang w:val="fr-FR"/>
        </w:rPr>
        <w:t>un nombre égal à la plus petite valeur entre le nombre de licences éligibles attribuées au serveur</w:t>
      </w:r>
      <w:r w:rsidR="005C0749" w:rsidRPr="00640614">
        <w:rPr>
          <w:rFonts w:cs="Tahoma"/>
          <w:noProof/>
          <w:lang w:val="fr-FR"/>
        </w:rPr>
        <w:t> </w:t>
      </w:r>
      <w:r w:rsidRPr="00640614">
        <w:rPr>
          <w:rFonts w:cs="Tahoma"/>
          <w:noProof/>
          <w:lang w:val="fr-FR"/>
        </w:rPr>
        <w:t>ou le nombre total de processeurs physiques sur le serveur multiplié par la plus grande valeur entre :</w:t>
      </w:r>
      <w:r w:rsidRPr="00640614">
        <w:rPr>
          <w:rFonts w:eastAsia="Times New Roman" w:cs="Tahoma"/>
          <w:noProof/>
          <w:szCs w:val="18"/>
          <w:lang w:val="fr-FR"/>
        </w:rPr>
        <w:t xml:space="preserve"> </w:t>
      </w:r>
    </w:p>
    <w:p w:rsidR="00894BFE" w:rsidRPr="00640614" w:rsidRDefault="00894BFE" w:rsidP="004F4BF5">
      <w:pPr>
        <w:numPr>
          <w:ilvl w:val="2"/>
          <w:numId w:val="90"/>
        </w:numPr>
        <w:tabs>
          <w:tab w:val="left" w:pos="1800"/>
        </w:tabs>
        <w:ind w:left="1800" w:hanging="360"/>
        <w:contextualSpacing/>
        <w:rPr>
          <w:rFonts w:cs="Tahoma"/>
          <w:noProof/>
          <w:lang w:val="fr-FR"/>
        </w:rPr>
      </w:pPr>
      <w:r w:rsidRPr="00640614">
        <w:rPr>
          <w:rFonts w:cs="Tahoma"/>
          <w:noProof/>
          <w:lang w:val="fr-FR"/>
        </w:rPr>
        <w:t>huit, OU</w:t>
      </w:r>
    </w:p>
    <w:p w:rsidR="00894BFE" w:rsidRPr="00640614" w:rsidRDefault="00894BFE" w:rsidP="005F150F">
      <w:pPr>
        <w:numPr>
          <w:ilvl w:val="2"/>
          <w:numId w:val="90"/>
        </w:numPr>
        <w:tabs>
          <w:tab w:val="left" w:pos="1800"/>
        </w:tabs>
        <w:ind w:left="1800" w:hanging="360"/>
        <w:contextualSpacing/>
        <w:rPr>
          <w:rFonts w:cs="Tahoma"/>
          <w:noProof/>
          <w:lang w:val="fr-FR"/>
        </w:rPr>
      </w:pPr>
      <w:r w:rsidRPr="00640614">
        <w:rPr>
          <w:rFonts w:eastAsia="Times New Roman" w:cs="Tahoma"/>
          <w:noProof/>
          <w:szCs w:val="18"/>
          <w:lang w:val="fr-FR"/>
        </w:rPr>
        <w:t>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 serveur (les instances sous licence exécutées dans des environnements de système d’exploitation sur</w:t>
      </w:r>
      <w:r w:rsidR="005F150F">
        <w:rPr>
          <w:rFonts w:eastAsia="Times New Roman" w:cs="Tahoma"/>
          <w:noProof/>
          <w:szCs w:val="18"/>
          <w:lang w:val="fr-FR"/>
        </w:rPr>
        <w:t> </w:t>
      </w:r>
      <w:r w:rsidRPr="00640614">
        <w:rPr>
          <w:rFonts w:eastAsia="Times New Roman" w:cs="Tahoma"/>
          <w:noProof/>
          <w:szCs w:val="18"/>
          <w:lang w:val="fr-FR"/>
        </w:rPr>
        <w:t xml:space="preserve">le serveur sous licence) ainsi que du matériel physique qui prend en charge ce logiciel, immédiatement avant le renouvellement de la Software Assurance, en utilisant l’outil Microsoft MAP ou un logiciel équivalent.) </w:t>
      </w:r>
    </w:p>
    <w:p w:rsidR="00894BFE" w:rsidRPr="00640614" w:rsidRDefault="00894BFE" w:rsidP="004F4BF5">
      <w:pPr>
        <w:numPr>
          <w:ilvl w:val="1"/>
          <w:numId w:val="86"/>
        </w:numPr>
        <w:tabs>
          <w:tab w:val="left" w:pos="1440"/>
          <w:tab w:val="left" w:pos="2970"/>
        </w:tabs>
        <w:contextualSpacing/>
        <w:rPr>
          <w:rFonts w:cs="Tahoma"/>
          <w:noProof/>
          <w:lang w:val="fr-FR"/>
        </w:rPr>
      </w:pPr>
      <w:r w:rsidRPr="00640614">
        <w:rPr>
          <w:rFonts w:cs="Tahoma"/>
          <w:noProof/>
          <w:lang w:val="fr-FR"/>
        </w:rPr>
        <w:t>un nombre égal au nombre de licences éligibles attribuées au serveur excédant le nombre réel de processeurs physiques sur le serveur multiplié par huit.</w:t>
      </w:r>
    </w:p>
    <w:p w:rsidR="00894BFE" w:rsidRDefault="00894BFE" w:rsidP="00894BFE">
      <w:pPr>
        <w:ind w:left="720"/>
        <w:contextualSpacing/>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Première période de renouvellement (au 1er avril 2015 ou à une date ultérieure)</w:t>
      </w:r>
    </w:p>
    <w:p w:rsidR="00894BFE" w:rsidRPr="00640614" w:rsidRDefault="00894BFE" w:rsidP="00894BFE">
      <w:pPr>
        <w:ind w:left="720"/>
        <w:contextualSpacing/>
        <w:rPr>
          <w:rFonts w:cs="Tahoma"/>
          <w:noProof/>
          <w:lang w:val="fr-FR"/>
        </w:rPr>
      </w:pPr>
      <w:r w:rsidRPr="00640614">
        <w:rPr>
          <w:rFonts w:cs="Tahoma"/>
          <w:noProof/>
          <w:lang w:val="fr-FR"/>
        </w:rPr>
        <w:t>les clients renouvelant leur Software Assurance pour la première fois le 1</w:t>
      </w:r>
      <w:r w:rsidRPr="00640614">
        <w:rPr>
          <w:rFonts w:cs="Tahoma"/>
          <w:noProof/>
          <w:vertAlign w:val="superscript"/>
          <w:lang w:val="fr-FR"/>
        </w:rPr>
        <w:t>er </w:t>
      </w:r>
      <w:r w:rsidRPr="00640614">
        <w:rPr>
          <w:rFonts w:cs="Tahoma"/>
          <w:noProof/>
          <w:lang w:val="fr-FR"/>
        </w:rPr>
        <w:t>avril 2015, ou à une date ultérieure, auront la possibilité d’acquérir la Software Assurance pour tout serveur couvert par une licence valide en vertu des droits d’utilisation du logiciel SQL Server 2008 R2 sous licence par processeur, conformément aux dispositions suivantes :</w:t>
      </w:r>
    </w:p>
    <w:p w:rsidR="00894BFE" w:rsidRPr="00640614" w:rsidRDefault="00894BFE" w:rsidP="00894BFE">
      <w:pPr>
        <w:ind w:left="720"/>
        <w:contextualSpacing/>
        <w:rPr>
          <w:rFonts w:cs="Tahoma"/>
          <w:noProof/>
          <w:lang w:val="fr-FR"/>
        </w:rPr>
      </w:pPr>
    </w:p>
    <w:p w:rsidR="00894BFE" w:rsidRPr="00640614" w:rsidRDefault="00894BFE" w:rsidP="005F150F">
      <w:pPr>
        <w:numPr>
          <w:ilvl w:val="2"/>
          <w:numId w:val="86"/>
        </w:numPr>
        <w:spacing w:after="60"/>
        <w:ind w:left="1440"/>
        <w:rPr>
          <w:rFonts w:cs="Tahoma"/>
          <w:noProof/>
          <w:lang w:val="fr-FR"/>
        </w:rPr>
      </w:pPr>
      <w:r w:rsidRPr="00640614">
        <w:rPr>
          <w:rFonts w:cs="Tahoma"/>
          <w:noProof/>
          <w:lang w:val="fr-FR"/>
        </w:rPr>
        <w:t>en vertu du premier paragraphe de la présente note, les licences acquises avant le 1</w:t>
      </w:r>
      <w:r w:rsidRPr="00640614">
        <w:rPr>
          <w:rFonts w:cs="Tahoma"/>
          <w:noProof/>
          <w:vertAlign w:val="superscript"/>
          <w:lang w:val="fr-FR"/>
        </w:rPr>
        <w:t>er </w:t>
      </w:r>
      <w:r w:rsidRPr="00640614">
        <w:rPr>
          <w:rFonts w:cs="Tahoma"/>
          <w:noProof/>
          <w:lang w:val="fr-FR"/>
        </w:rPr>
        <w:t>avril 2015 sont éligibles et les clients sont autorisés à renouveler leur SA conformément aux dispositions de la</w:t>
      </w:r>
      <w:r w:rsidR="005F150F">
        <w:rPr>
          <w:rFonts w:cs="Tahoma"/>
          <w:noProof/>
          <w:lang w:val="fr-FR"/>
        </w:rPr>
        <w:t> </w:t>
      </w:r>
      <w:r w:rsidRPr="00640614">
        <w:rPr>
          <w:rFonts w:cs="Tahoma"/>
          <w:noProof/>
          <w:lang w:val="fr-FR"/>
        </w:rPr>
        <w:t>section « Première période de renouvellement (avant le 1er avril 2015) » ci</w:t>
      </w:r>
      <w:r w:rsidR="00C15BE8">
        <w:rPr>
          <w:rFonts w:cs="Tahoma"/>
          <w:noProof/>
          <w:lang w:val="fr-FR"/>
        </w:rPr>
        <w:t>-</w:t>
      </w:r>
      <w:r w:rsidRPr="00640614">
        <w:rPr>
          <w:rFonts w:cs="Tahoma"/>
          <w:noProof/>
          <w:lang w:val="fr-FR"/>
        </w:rPr>
        <w:t xml:space="preserve">avant ; et </w:t>
      </w:r>
    </w:p>
    <w:p w:rsidR="00894BFE" w:rsidRPr="00640614" w:rsidRDefault="00894BFE" w:rsidP="005F150F">
      <w:pPr>
        <w:numPr>
          <w:ilvl w:val="2"/>
          <w:numId w:val="86"/>
        </w:numPr>
        <w:spacing w:after="60"/>
        <w:ind w:left="1440"/>
        <w:rPr>
          <w:rFonts w:cs="Tahoma"/>
          <w:noProof/>
          <w:lang w:val="fr-FR"/>
        </w:rPr>
      </w:pPr>
      <w:r w:rsidRPr="00640614">
        <w:rPr>
          <w:rFonts w:cs="Tahoma"/>
          <w:noProof/>
          <w:lang w:val="fr-FR"/>
        </w:rPr>
        <w:t>pour les licences acquises après le 1</w:t>
      </w:r>
      <w:r w:rsidRPr="00640614">
        <w:rPr>
          <w:rFonts w:cs="Tahoma"/>
          <w:noProof/>
          <w:vertAlign w:val="superscript"/>
          <w:lang w:val="fr-FR"/>
        </w:rPr>
        <w:t>er</w:t>
      </w:r>
      <w:r w:rsidRPr="00640614">
        <w:rPr>
          <w:rFonts w:cs="Tahoma"/>
          <w:noProof/>
          <w:lang w:val="fr-FR"/>
        </w:rPr>
        <w:t xml:space="preserve"> avril 2015, les clients pourront renouveler leur Software Assurance pour huit (8) licences par cœur SQL Server Enterprise sans acheter de licences par cœur</w:t>
      </w:r>
      <w:r w:rsidR="005F150F">
        <w:rPr>
          <w:rFonts w:cs="Tahoma"/>
          <w:noProof/>
          <w:lang w:val="fr-FR"/>
        </w:rPr>
        <w:t> </w:t>
      </w:r>
      <w:r w:rsidRPr="00640614">
        <w:rPr>
          <w:rFonts w:cs="Tahoma"/>
          <w:noProof/>
          <w:lang w:val="fr-FR"/>
        </w:rPr>
        <w:t>pour chaque licence par processeur SQL Server 2008 R2 Datacenter. Pour pouvoir continuer d’utiliser SQL Server 2012 sur des processeurs nécessitant plus de huit (8) licences par cœur par processeur, les clients devront acheter les licences par cœur supplémentaires requises.</w:t>
      </w:r>
    </w:p>
    <w:p w:rsidR="00894BFE" w:rsidRPr="00640614" w:rsidRDefault="00894BFE" w:rsidP="00894BFE">
      <w:pPr>
        <w:ind w:left="1440"/>
        <w:contextualSpacing/>
        <w:rPr>
          <w:rFonts w:cs="Tahoma"/>
          <w:noProof/>
          <w:lang w:val="fr-FR"/>
        </w:rPr>
      </w:pPr>
    </w:p>
    <w:p w:rsidR="00894BFE" w:rsidRPr="00640614" w:rsidRDefault="00894BFE" w:rsidP="00894BFE">
      <w:pPr>
        <w:ind w:left="720"/>
        <w:contextualSpacing/>
        <w:rPr>
          <w:rFonts w:cs="Tahoma"/>
          <w:noProof/>
          <w:lang w:val="fr-FR"/>
        </w:rPr>
      </w:pPr>
      <w:r w:rsidRPr="00640614">
        <w:rPr>
          <w:rFonts w:eastAsia="Times New Roman" w:cs="Tahoma"/>
          <w:noProof/>
          <w:szCs w:val="18"/>
          <w:lang w:val="fr-FR"/>
        </w:rPr>
        <w:t>Les licences par processeur des clients ne sont plus valides dès lors qu’ils acquièrent la Software Assurance pour des licences par cœur dans le cadre de cette offre.</w:t>
      </w:r>
      <w:r w:rsidRPr="00640614">
        <w:rPr>
          <w:rFonts w:cs="Tahoma"/>
          <w:noProof/>
          <w:lang w:val="fr-FR"/>
        </w:rPr>
        <w:t xml:space="preserve"> Les clients renouvelant leur Software Assurance dans le cadre d’un programme d’abonnement ne bénéficient pas de l’option d’achat de la Software Assurance pour les licences par cœur SQL Server.</w:t>
      </w:r>
    </w:p>
    <w:p w:rsidR="00894BFE" w:rsidRPr="00640614" w:rsidRDefault="00894BFE" w:rsidP="00894BFE">
      <w:pPr>
        <w:rPr>
          <w:rFonts w:cs="Tahoma"/>
          <w:noProof/>
          <w:lang w:val="fr-FR"/>
        </w:rPr>
      </w:pPr>
    </w:p>
    <w:p w:rsidR="00894BFE" w:rsidRPr="00640614" w:rsidRDefault="00894BFE" w:rsidP="00894BFE">
      <w:pPr>
        <w:tabs>
          <w:tab w:val="left" w:pos="720"/>
        </w:tabs>
        <w:spacing w:after="60"/>
        <w:ind w:left="720"/>
        <w:rPr>
          <w:rFonts w:cs="Tahoma"/>
          <w:noProof/>
          <w:lang w:val="fr-FR"/>
        </w:rPr>
      </w:pPr>
      <w:r w:rsidRPr="00640614">
        <w:rPr>
          <w:rFonts w:cs="Tahoma"/>
          <w:b/>
          <w:noProof/>
          <w:lang w:val="fr-FR"/>
        </w:rPr>
        <w:t>Clients dont la Software Assurance expire avant le 1er avril 2015 et ne souhaitant pas la renouveler</w:t>
      </w:r>
    </w:p>
    <w:p w:rsidR="00894BFE" w:rsidRPr="00640614" w:rsidRDefault="00894BFE" w:rsidP="005F150F">
      <w:pPr>
        <w:tabs>
          <w:tab w:val="left" w:pos="720"/>
        </w:tabs>
        <w:ind w:left="720"/>
        <w:contextualSpacing/>
        <w:rPr>
          <w:rFonts w:cs="Tahoma"/>
          <w:noProof/>
          <w:lang w:val="fr-FR"/>
        </w:rPr>
      </w:pPr>
      <w:r w:rsidRPr="00640614">
        <w:rPr>
          <w:rFonts w:cs="Tahoma"/>
          <w:noProof/>
          <w:lang w:val="fr-FR"/>
        </w:rPr>
        <w:t xml:space="preserve">les clients ayant conclu des contrats Souscription Entreprise et </w:t>
      </w:r>
      <w:r w:rsidRPr="00640614">
        <w:rPr>
          <w:rFonts w:cs="Tahoma"/>
          <w:noProof/>
          <w:color w:val="000000"/>
          <w:lang w:val="fr-FR"/>
        </w:rPr>
        <w:t xml:space="preserve">Open Value Souscription </w:t>
      </w:r>
      <w:r w:rsidRPr="00640614">
        <w:rPr>
          <w:rFonts w:cs="Tahoma"/>
          <w:noProof/>
          <w:lang w:val="fr-FR"/>
        </w:rPr>
        <w:t>dont la couverture expire avant le 1</w:t>
      </w:r>
      <w:r w:rsidRPr="00640614">
        <w:rPr>
          <w:rFonts w:cs="Tahoma"/>
          <w:noProof/>
          <w:vertAlign w:val="superscript"/>
          <w:lang w:val="fr-FR"/>
        </w:rPr>
        <w:t>er</w:t>
      </w:r>
      <w:r w:rsidRPr="00640614">
        <w:rPr>
          <w:rFonts w:cs="Tahoma"/>
          <w:noProof/>
          <w:lang w:val="fr-FR"/>
        </w:rPr>
        <w:t xml:space="preserve"> avril 2015 et choisissant d’acheter des licences par processeur, ainsi que tous les clients faisant l’acquisition de licences pour la durée des droits de propriété intellectuelle en vertu de leur contrat et</w:t>
      </w:r>
      <w:r w:rsidR="005F150F">
        <w:rPr>
          <w:rFonts w:cs="Tahoma"/>
          <w:noProof/>
          <w:lang w:val="fr-FR"/>
        </w:rPr>
        <w:t> </w:t>
      </w:r>
      <w:r w:rsidRPr="00640614">
        <w:rPr>
          <w:rFonts w:cs="Tahoma"/>
          <w:noProof/>
          <w:lang w:val="fr-FR"/>
        </w:rPr>
        <w:t>choisissant de ne pas renouveler la Software Assurance, peuvent exécuter SQL Server 2008 R2 ou SQL Server 2012 au titre de ces licences comme indiqué ci</w:t>
      </w:r>
      <w:r w:rsidR="00C15BE8">
        <w:rPr>
          <w:rFonts w:cs="Tahoma"/>
          <w:noProof/>
          <w:lang w:val="fr-FR"/>
        </w:rPr>
        <w:t>-</w:t>
      </w:r>
      <w:r w:rsidRPr="00640614">
        <w:rPr>
          <w:rFonts w:cs="Tahoma"/>
          <w:noProof/>
          <w:lang w:val="fr-FR"/>
        </w:rPr>
        <w:t>dessous :</w:t>
      </w:r>
    </w:p>
    <w:p w:rsidR="00894BFE" w:rsidRPr="00640614" w:rsidRDefault="00894BFE" w:rsidP="00894BFE">
      <w:pPr>
        <w:tabs>
          <w:tab w:val="left" w:pos="720"/>
        </w:tabs>
        <w:ind w:left="720"/>
        <w:contextualSpacing/>
        <w:rPr>
          <w:rFonts w:cs="Tahoma"/>
          <w:noProof/>
          <w:lang w:val="fr-FR"/>
        </w:rPr>
      </w:pPr>
    </w:p>
    <w:p w:rsidR="00894BFE" w:rsidRPr="00640614" w:rsidRDefault="00894BFE" w:rsidP="004F4BF5">
      <w:pPr>
        <w:numPr>
          <w:ilvl w:val="0"/>
          <w:numId w:val="87"/>
        </w:numPr>
        <w:tabs>
          <w:tab w:val="left" w:pos="1440"/>
        </w:tabs>
        <w:spacing w:after="60"/>
        <w:rPr>
          <w:rFonts w:cs="Tahoma"/>
          <w:noProof/>
          <w:lang w:val="fr-FR"/>
        </w:rPr>
      </w:pPr>
      <w:r w:rsidRPr="00640614">
        <w:rPr>
          <w:rFonts w:cs="Tahoma"/>
          <w:b/>
          <w:noProof/>
          <w:lang w:val="fr-FR"/>
        </w:rPr>
        <w:t>SQL Server 2008 R2 Datacenter :</w:t>
      </w:r>
      <w:r w:rsidRPr="00640614">
        <w:rPr>
          <w:rFonts w:eastAsia="Times New Roman" w:cs="Tahoma"/>
          <w:noProof/>
          <w:szCs w:val="18"/>
          <w:lang w:val="fr-FR"/>
        </w:rPr>
        <w:t xml:space="preserve"> l’utilisation de cette version du logiciel est soumise aux droits d’utilisation de logiciels sous licence par processeur</w:t>
      </w:r>
      <w:r w:rsidR="005F150F">
        <w:rPr>
          <w:rFonts w:eastAsia="Times New Roman" w:cs="Tahoma"/>
          <w:noProof/>
          <w:szCs w:val="18"/>
          <w:lang w:val="fr-FR"/>
        </w:rPr>
        <w:t xml:space="preserve"> SQL Server 2008 R2 Datacenter.</w:t>
      </w:r>
    </w:p>
    <w:p w:rsidR="00894BFE" w:rsidRPr="00640614" w:rsidRDefault="00894BFE" w:rsidP="004F4BF5">
      <w:pPr>
        <w:numPr>
          <w:ilvl w:val="0"/>
          <w:numId w:val="87"/>
        </w:numPr>
        <w:tabs>
          <w:tab w:val="left" w:pos="1440"/>
          <w:tab w:val="left" w:pos="2970"/>
        </w:tabs>
        <w:spacing w:after="60"/>
        <w:rPr>
          <w:rFonts w:cs="Tahoma"/>
          <w:noProof/>
          <w:lang w:val="fr-FR"/>
        </w:rPr>
      </w:pPr>
      <w:r w:rsidRPr="00640614">
        <w:rPr>
          <w:rFonts w:eastAsia="Times New Roman" w:cs="Tahoma"/>
          <w:b/>
          <w:noProof/>
          <w:szCs w:val="18"/>
          <w:lang w:val="fr-FR"/>
        </w:rPr>
        <w:t xml:space="preserve">SQL Server 2012 Enterprise Core : </w:t>
      </w:r>
      <w:r w:rsidRPr="00640614">
        <w:rPr>
          <w:rFonts w:eastAsia="Times New Roman" w:cs="Tahoma"/>
          <w:noProof/>
          <w:szCs w:val="18"/>
          <w:lang w:val="fr-FR"/>
        </w:rPr>
        <w:t xml:space="preserve">l’utilisation de cette version du logiciel est soumise aux droits d’utilisation de logiciels sous licence par processeur SQL Server 2008 R2 Enterprise ; toutefois : </w:t>
      </w:r>
    </w:p>
    <w:p w:rsidR="00894BFE" w:rsidRPr="00640614" w:rsidRDefault="00894BFE" w:rsidP="004F4BF5">
      <w:pPr>
        <w:numPr>
          <w:ilvl w:val="1"/>
          <w:numId w:val="87"/>
        </w:numPr>
        <w:tabs>
          <w:tab w:val="left" w:pos="1800"/>
        </w:tabs>
        <w:spacing w:after="60"/>
        <w:ind w:left="1800"/>
        <w:rPr>
          <w:rFonts w:cs="Tahoma"/>
          <w:noProof/>
          <w:lang w:val="fr-FR"/>
        </w:rPr>
      </w:pPr>
      <w:r w:rsidRPr="00640614">
        <w:rPr>
          <w:rFonts w:cs="Tahoma"/>
          <w:noProof/>
          <w:lang w:val="fr-FR"/>
        </w:rPr>
        <w:t>les clients ne disposent alors plus des droits d’utilisation de Virtualisation illimitée, de Mobilité</w:t>
      </w:r>
      <w:r w:rsidR="005C0749" w:rsidRPr="00640614">
        <w:rPr>
          <w:rFonts w:cs="Tahoma"/>
          <w:noProof/>
          <w:lang w:val="fr-FR"/>
        </w:rPr>
        <w:t> </w:t>
      </w:r>
      <w:r w:rsidRPr="00640614">
        <w:rPr>
          <w:rFonts w:cs="Tahoma"/>
          <w:noProof/>
          <w:lang w:val="fr-FR"/>
        </w:rPr>
        <w:t xml:space="preserve">de licence dans les Batteries de serveurs ou de Mobilité de licence via la Software Assurance ; et </w:t>
      </w:r>
    </w:p>
    <w:p w:rsidR="00894BFE" w:rsidRPr="00640614" w:rsidRDefault="00894BFE" w:rsidP="005F150F">
      <w:pPr>
        <w:numPr>
          <w:ilvl w:val="1"/>
          <w:numId w:val="87"/>
        </w:numPr>
        <w:tabs>
          <w:tab w:val="left" w:pos="1800"/>
        </w:tabs>
        <w:spacing w:after="60"/>
        <w:ind w:left="1800"/>
        <w:rPr>
          <w:rFonts w:cs="Tahoma"/>
          <w:noProof/>
          <w:lang w:val="fr-FR"/>
        </w:rPr>
      </w:pPr>
      <w:r w:rsidRPr="00640614">
        <w:rPr>
          <w:rFonts w:eastAsia="Times New Roman" w:cs="Tahoma"/>
          <w:noProof/>
          <w:szCs w:val="18"/>
          <w:lang w:val="fr-FR"/>
        </w:rPr>
        <w:t xml:space="preserve">toute réattribution de licence est soumise aux limitations présentées aux points (i) et (ii) </w:t>
      </w:r>
      <w:r w:rsidR="005F150F">
        <w:rPr>
          <w:rFonts w:eastAsia="Times New Roman" w:cs="Tahoma"/>
          <w:noProof/>
          <w:szCs w:val="18"/>
          <w:lang w:val="fr-FR"/>
        </w:rPr>
        <w:br/>
      </w:r>
      <w:r w:rsidRPr="00640614">
        <w:rPr>
          <w:rFonts w:eastAsia="Times New Roman" w:cs="Tahoma"/>
          <w:noProof/>
          <w:szCs w:val="18"/>
          <w:lang w:val="fr-FR"/>
        </w:rPr>
        <w:t>ci</w:t>
      </w:r>
      <w:r w:rsidR="00C15BE8">
        <w:rPr>
          <w:rFonts w:eastAsia="Times New Roman" w:cs="Tahoma"/>
          <w:noProof/>
          <w:szCs w:val="18"/>
          <w:lang w:val="fr-FR"/>
        </w:rPr>
        <w:t>-</w:t>
      </w:r>
      <w:r w:rsidRPr="00640614">
        <w:rPr>
          <w:rFonts w:eastAsia="Times New Roman" w:cs="Tahoma"/>
          <w:noProof/>
          <w:szCs w:val="18"/>
          <w:lang w:val="fr-FR"/>
        </w:rPr>
        <w:t>dessous en ce qui concerne « l’équivalence avec les licences par cœur ». L’équivalence avec</w:t>
      </w:r>
      <w:r w:rsidR="005F150F">
        <w:rPr>
          <w:rFonts w:eastAsia="Times New Roman" w:cs="Tahoma"/>
          <w:noProof/>
          <w:szCs w:val="18"/>
          <w:lang w:val="fr-FR"/>
        </w:rPr>
        <w:t> </w:t>
      </w:r>
      <w:r w:rsidRPr="00640614">
        <w:rPr>
          <w:rFonts w:eastAsia="Times New Roman" w:cs="Tahoma"/>
          <w:noProof/>
          <w:szCs w:val="18"/>
          <w:lang w:val="fr-FR"/>
        </w:rPr>
        <w:t xml:space="preserve">les licences par cœur est déterminée comme suit : </w:t>
      </w:r>
    </w:p>
    <w:p w:rsidR="00894BFE" w:rsidRPr="00640614" w:rsidRDefault="00894BFE" w:rsidP="004F4BF5">
      <w:pPr>
        <w:numPr>
          <w:ilvl w:val="2"/>
          <w:numId w:val="87"/>
        </w:numPr>
        <w:tabs>
          <w:tab w:val="left" w:pos="2160"/>
        </w:tabs>
        <w:spacing w:after="60"/>
        <w:ind w:left="2160" w:hanging="360"/>
        <w:rPr>
          <w:rFonts w:cs="Tahoma"/>
          <w:noProof/>
          <w:lang w:val="fr-FR"/>
        </w:rPr>
      </w:pPr>
      <w:r w:rsidRPr="00640614">
        <w:rPr>
          <w:rFonts w:eastAsia="Times New Roman" w:cs="Tahoma"/>
          <w:noProof/>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894BFE" w:rsidRPr="00640614" w:rsidRDefault="00894BFE" w:rsidP="004F4BF5">
      <w:pPr>
        <w:numPr>
          <w:ilvl w:val="4"/>
          <w:numId w:val="86"/>
        </w:numPr>
        <w:tabs>
          <w:tab w:val="left" w:pos="2520"/>
        </w:tabs>
        <w:spacing w:after="60"/>
        <w:ind w:left="2520"/>
        <w:rPr>
          <w:rFonts w:cs="Tahoma"/>
          <w:noProof/>
          <w:lang w:val="fr-FR"/>
        </w:rPr>
      </w:pPr>
      <w:r w:rsidRPr="00640614">
        <w:rPr>
          <w:rFonts w:cs="Tahoma"/>
          <w:noProof/>
          <w:lang w:val="fr-FR"/>
        </w:rPr>
        <w:t xml:space="preserve">huit cœurs par licence par processeur, OU </w:t>
      </w:r>
    </w:p>
    <w:p w:rsidR="00894BFE" w:rsidRPr="00640614" w:rsidRDefault="00894BFE" w:rsidP="005F150F">
      <w:pPr>
        <w:numPr>
          <w:ilvl w:val="4"/>
          <w:numId w:val="86"/>
        </w:numPr>
        <w:tabs>
          <w:tab w:val="left" w:pos="2520"/>
        </w:tabs>
        <w:spacing w:after="60"/>
        <w:ind w:left="2520"/>
        <w:rPr>
          <w:rFonts w:cs="Tahoma"/>
          <w:noProof/>
          <w:lang w:val="fr-FR"/>
        </w:rPr>
      </w:pPr>
      <w:r w:rsidRPr="00640614">
        <w:rPr>
          <w:rFonts w:eastAsia="Times New Roman" w:cs="Tahoma"/>
          <w:noProof/>
          <w:szCs w:val="18"/>
          <w:lang w:val="fr-FR"/>
        </w:rPr>
        <w:t>un nombre de cœurs par licence par processeur basé sur 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w:t>
      </w:r>
      <w:r w:rsidR="005F150F">
        <w:rPr>
          <w:rFonts w:eastAsia="Times New Roman" w:cs="Tahoma"/>
          <w:noProof/>
          <w:szCs w:val="18"/>
          <w:lang w:val="fr-FR"/>
        </w:rPr>
        <w:t> </w:t>
      </w:r>
      <w:r w:rsidRPr="00640614">
        <w:rPr>
          <w:rFonts w:eastAsia="Times New Roman" w:cs="Tahoma"/>
          <w:noProof/>
          <w:szCs w:val="18"/>
          <w:lang w:val="fr-FR"/>
        </w:rPr>
        <w:t>serveur (les instances sous licence exécutées dans des environnements de système d’exploitation sur le serveur sous licence), ainsi que du matériel physique qui prend en charge ce logiciel, immédiatement avant l’expiration de la Software Assurance, en</w:t>
      </w:r>
      <w:r w:rsidR="005F150F">
        <w:rPr>
          <w:rFonts w:eastAsia="Times New Roman" w:cs="Tahoma"/>
          <w:noProof/>
          <w:szCs w:val="18"/>
          <w:lang w:val="fr-FR"/>
        </w:rPr>
        <w:t> </w:t>
      </w:r>
      <w:r w:rsidRPr="00640614">
        <w:rPr>
          <w:rFonts w:eastAsia="Times New Roman" w:cs="Tahoma"/>
          <w:noProof/>
          <w:szCs w:val="18"/>
          <w:lang w:val="fr-FR"/>
        </w:rPr>
        <w:t xml:space="preserve">utilisant l’outil Microsoft MAP ou un logiciel équivalent.) </w:t>
      </w:r>
    </w:p>
    <w:p w:rsidR="00894BFE" w:rsidRPr="00B654C4" w:rsidRDefault="00894BFE" w:rsidP="004F4BF5">
      <w:pPr>
        <w:numPr>
          <w:ilvl w:val="2"/>
          <w:numId w:val="87"/>
        </w:numPr>
        <w:tabs>
          <w:tab w:val="left" w:pos="2160"/>
        </w:tabs>
        <w:spacing w:after="60"/>
        <w:ind w:left="2160" w:hanging="360"/>
        <w:rPr>
          <w:rFonts w:cs="Tahoma"/>
          <w:noProof/>
          <w:spacing w:val="-2"/>
          <w:lang w:val="fr-FR"/>
        </w:rPr>
      </w:pPr>
      <w:r w:rsidRPr="00B654C4">
        <w:rPr>
          <w:rFonts w:cs="Tahoma"/>
          <w:noProof/>
          <w:spacing w:val="-2"/>
          <w:lang w:val="fr-FR"/>
        </w:rPr>
        <w:t>Pour toute licence par processeur dont la Software Assurance expire et qui est attribuée au même serveur sous licence en plus du nombre réel de processeurs physiques sur le serveur, l’équivalence avec les licences par cœur est de huit cœurs pour une licence par processeur.</w:t>
      </w:r>
    </w:p>
    <w:p w:rsidR="00894BFE" w:rsidRPr="00640614" w:rsidRDefault="00894BFE" w:rsidP="004F4BF5">
      <w:pPr>
        <w:numPr>
          <w:ilvl w:val="1"/>
          <w:numId w:val="87"/>
        </w:numPr>
        <w:tabs>
          <w:tab w:val="left" w:pos="1800"/>
          <w:tab w:val="left" w:pos="2970"/>
        </w:tabs>
        <w:spacing w:after="60"/>
        <w:ind w:left="1800"/>
        <w:rPr>
          <w:rFonts w:cs="Tahoma"/>
          <w:noProof/>
          <w:lang w:val="fr-FR"/>
        </w:rPr>
      </w:pPr>
      <w:r w:rsidRPr="00640614">
        <w:rPr>
          <w:rFonts w:cs="Tahoma"/>
          <w:noProof/>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w:t>
      </w:r>
      <w:r w:rsidR="005F150F">
        <w:rPr>
          <w:rFonts w:cs="Tahoma"/>
          <w:noProof/>
          <w:lang w:val="fr-FR"/>
        </w:rPr>
        <w:t>ences par cœur SQL Server 2012.</w:t>
      </w:r>
    </w:p>
    <w:p w:rsidR="00894BFE" w:rsidRPr="00640614" w:rsidRDefault="00894BFE" w:rsidP="004F4BF5">
      <w:pPr>
        <w:numPr>
          <w:ilvl w:val="1"/>
          <w:numId w:val="87"/>
        </w:numPr>
        <w:tabs>
          <w:tab w:val="left" w:pos="1800"/>
        </w:tabs>
        <w:spacing w:after="60"/>
        <w:ind w:left="1800"/>
        <w:rPr>
          <w:rFonts w:cs="Tahoma"/>
          <w:noProof/>
          <w:lang w:val="fr-FR"/>
        </w:rPr>
      </w:pPr>
      <w:r w:rsidRPr="00640614">
        <w:rPr>
          <w:rFonts w:cs="Tahoma"/>
          <w:noProof/>
          <w:lang w:val="fr-FR"/>
        </w:rPr>
        <w:t>L’équivalence avec les licences par cœur estimée du client n’implique en aucun cas qu’il peut attribuer une même licence par processeur aux cœurs situés sur deux processeurs ou plus.</w:t>
      </w:r>
    </w:p>
    <w:p w:rsidR="00894BFE" w:rsidRPr="00640614" w:rsidRDefault="00894BFE" w:rsidP="00894BFE">
      <w:pPr>
        <w:tabs>
          <w:tab w:val="left" w:pos="720"/>
        </w:tabs>
        <w:ind w:left="720"/>
        <w:contextualSpacing/>
        <w:rPr>
          <w:rFonts w:cs="Tahoma"/>
          <w:noProof/>
          <w:lang w:val="fr-FR"/>
        </w:rPr>
      </w:pPr>
    </w:p>
    <w:p w:rsidR="00894BFE" w:rsidRPr="00640614" w:rsidRDefault="00894BFE" w:rsidP="00894BFE">
      <w:pPr>
        <w:tabs>
          <w:tab w:val="left" w:pos="720"/>
        </w:tabs>
        <w:spacing w:after="60"/>
        <w:ind w:left="720"/>
        <w:rPr>
          <w:rFonts w:cs="Tahoma"/>
          <w:noProof/>
          <w:lang w:val="fr-FR"/>
        </w:rPr>
      </w:pPr>
      <w:r w:rsidRPr="00640614">
        <w:rPr>
          <w:rFonts w:cs="Tahoma"/>
          <w:b/>
          <w:noProof/>
          <w:lang w:val="fr-FR"/>
        </w:rPr>
        <w:t>Clients dont la Software Assurance expire le 1er avril 2015 ou à une date ultérieure et ne souhaitant pas la renouveler</w:t>
      </w:r>
    </w:p>
    <w:p w:rsidR="00894BFE" w:rsidRPr="00640614" w:rsidRDefault="00894BFE" w:rsidP="00894BFE">
      <w:pPr>
        <w:tabs>
          <w:tab w:val="left" w:pos="720"/>
        </w:tabs>
        <w:ind w:left="720"/>
        <w:contextualSpacing/>
        <w:rPr>
          <w:rFonts w:cs="Tahoma"/>
          <w:noProof/>
          <w:lang w:val="fr-FR"/>
        </w:rPr>
      </w:pPr>
      <w:r w:rsidRPr="00640614">
        <w:rPr>
          <w:rFonts w:cs="Tahoma"/>
          <w:noProof/>
          <w:color w:val="000000"/>
          <w:lang w:val="fr-FR"/>
        </w:rPr>
        <w:t>les clients ayant conclu des contrats Souscription Entreprise et Open Value Souscription dont la couverture expire au 1</w:t>
      </w:r>
      <w:r w:rsidRPr="00640614">
        <w:rPr>
          <w:rFonts w:cs="Tahoma"/>
          <w:noProof/>
          <w:color w:val="000000"/>
          <w:vertAlign w:val="superscript"/>
          <w:lang w:val="fr-FR"/>
        </w:rPr>
        <w:t>er </w:t>
      </w:r>
      <w:r w:rsidRPr="00640614">
        <w:rPr>
          <w:rFonts w:cs="Tahoma"/>
          <w:noProof/>
          <w:color w:val="000000"/>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640614">
        <w:rPr>
          <w:rFonts w:eastAsia="Times New Roman" w:cs="Tahoma"/>
          <w:noProof/>
          <w:color w:val="000000"/>
          <w:szCs w:val="18"/>
          <w:lang w:val="fr-FR"/>
        </w:rPr>
        <w:t xml:space="preserve"> </w:t>
      </w:r>
    </w:p>
    <w:p w:rsidR="00894BFE" w:rsidRPr="00640614" w:rsidRDefault="00894BFE" w:rsidP="00894BFE">
      <w:pPr>
        <w:tabs>
          <w:tab w:val="left" w:pos="720"/>
        </w:tabs>
        <w:ind w:left="720"/>
        <w:contextualSpacing/>
        <w:rPr>
          <w:rFonts w:cs="Tahoma"/>
          <w:noProof/>
          <w:lang w:val="fr-FR"/>
        </w:rPr>
      </w:pPr>
    </w:p>
    <w:p w:rsidR="00894BFE" w:rsidRPr="00640614" w:rsidRDefault="00894BFE" w:rsidP="004F4BF5">
      <w:pPr>
        <w:numPr>
          <w:ilvl w:val="2"/>
          <w:numId w:val="86"/>
        </w:numPr>
        <w:tabs>
          <w:tab w:val="left" w:pos="1440"/>
        </w:tabs>
        <w:spacing w:after="60"/>
        <w:ind w:left="1440"/>
        <w:rPr>
          <w:rFonts w:cs="Tahoma"/>
          <w:noProof/>
          <w:lang w:val="fr-FR"/>
        </w:rPr>
      </w:pPr>
      <w:r w:rsidRPr="00640614">
        <w:rPr>
          <w:rFonts w:cs="Tahoma"/>
          <w:noProof/>
          <w:lang w:val="fr-FR"/>
        </w:rPr>
        <w:t>continuer à utiliser SQL Server 2012 conformément aux dispositions de la section « Clients dont la Software Assurance expire avant le 1</w:t>
      </w:r>
      <w:r w:rsidRPr="00640614">
        <w:rPr>
          <w:rFonts w:cs="Tahoma"/>
          <w:noProof/>
          <w:vertAlign w:val="superscript"/>
          <w:lang w:val="fr-FR"/>
        </w:rPr>
        <w:t>er </w:t>
      </w:r>
      <w:r w:rsidRPr="00640614">
        <w:rPr>
          <w:rFonts w:cs="Tahoma"/>
          <w:noProof/>
          <w:lang w:val="fr-FR"/>
        </w:rPr>
        <w:t>avril 2015 et ne souhaitant pas la renouveler » ci</w:t>
      </w:r>
      <w:r w:rsidR="00C15BE8">
        <w:rPr>
          <w:rFonts w:cs="Tahoma"/>
          <w:noProof/>
          <w:lang w:val="fr-FR"/>
        </w:rPr>
        <w:t>-</w:t>
      </w:r>
      <w:r w:rsidRPr="00640614">
        <w:rPr>
          <w:rFonts w:cs="Tahoma"/>
          <w:noProof/>
          <w:lang w:val="fr-FR"/>
        </w:rPr>
        <w:t>dessus s’ils disposent de licences acquises avant le 1</w:t>
      </w:r>
      <w:r w:rsidRPr="00640614">
        <w:rPr>
          <w:rFonts w:cs="Tahoma"/>
          <w:noProof/>
          <w:vertAlign w:val="superscript"/>
          <w:lang w:val="fr-FR"/>
        </w:rPr>
        <w:t>er</w:t>
      </w:r>
      <w:r w:rsidRPr="00640614">
        <w:rPr>
          <w:rFonts w:cs="Tahoma"/>
          <w:noProof/>
          <w:lang w:val="fr-FR"/>
        </w:rPr>
        <w:t xml:space="preserve"> avril 2015, considérées comme éligibles en vertu du</w:t>
      </w:r>
      <w:r w:rsidR="000A372E" w:rsidRPr="00640614">
        <w:rPr>
          <w:rFonts w:cs="Tahoma"/>
          <w:noProof/>
          <w:lang w:val="fr-FR"/>
        </w:rPr>
        <w:t> </w:t>
      </w:r>
      <w:r w:rsidRPr="00640614">
        <w:rPr>
          <w:rFonts w:cs="Tahoma"/>
          <w:noProof/>
          <w:lang w:val="fr-FR"/>
        </w:rPr>
        <w:t xml:space="preserve">premier paragraphe de la présente note ; ou </w:t>
      </w:r>
    </w:p>
    <w:p w:rsidR="00894BFE" w:rsidRPr="00640614" w:rsidRDefault="00894BFE" w:rsidP="005F150F">
      <w:pPr>
        <w:numPr>
          <w:ilvl w:val="2"/>
          <w:numId w:val="86"/>
        </w:numPr>
        <w:tabs>
          <w:tab w:val="left" w:pos="1440"/>
        </w:tabs>
        <w:spacing w:after="60"/>
        <w:ind w:left="1440"/>
        <w:rPr>
          <w:rFonts w:cs="Tahoma"/>
          <w:noProof/>
          <w:lang w:val="fr-FR"/>
        </w:rPr>
      </w:pPr>
      <w:r w:rsidRPr="00640614">
        <w:rPr>
          <w:rFonts w:cs="Tahoma"/>
          <w:noProof/>
          <w:lang w:val="fr-FR"/>
        </w:rPr>
        <w:t>convertir chacune de leurs licences par processeur en huit (8) licences par cœur SQL Server 2012 Enterprise s’ils disposent de licences acquises après le 1</w:t>
      </w:r>
      <w:r w:rsidRPr="00640614">
        <w:rPr>
          <w:rFonts w:cs="Tahoma"/>
          <w:noProof/>
          <w:vertAlign w:val="superscript"/>
          <w:lang w:val="fr-FR"/>
        </w:rPr>
        <w:t>er </w:t>
      </w:r>
      <w:r w:rsidRPr="00640614">
        <w:rPr>
          <w:rFonts w:cs="Tahoma"/>
          <w:noProof/>
          <w:lang w:val="fr-FR"/>
        </w:rPr>
        <w:t>avril 2015. Pour pouvoir continuer d’utiliser SQL Server 2012 sur des processeurs nécessitant plus de huit (8) licences par cœur par</w:t>
      </w:r>
      <w:r w:rsidR="005F150F">
        <w:rPr>
          <w:rFonts w:cs="Tahoma"/>
          <w:noProof/>
          <w:lang w:val="fr-FR"/>
        </w:rPr>
        <w:t> </w:t>
      </w:r>
      <w:r w:rsidRPr="00640614">
        <w:rPr>
          <w:rFonts w:cs="Tahoma"/>
          <w:noProof/>
          <w:lang w:val="fr-FR"/>
        </w:rPr>
        <w:t>processeur, les clients devront acheter les licences par cœur supplémentaires requises.</w:t>
      </w:r>
    </w:p>
    <w:p w:rsidR="00894BFE" w:rsidRPr="00640614" w:rsidRDefault="00894BFE" w:rsidP="00894BFE">
      <w:pPr>
        <w:tabs>
          <w:tab w:val="left" w:pos="1440"/>
        </w:tabs>
        <w:ind w:left="1440"/>
        <w:contextualSpacing/>
        <w:rPr>
          <w:rFonts w:cs="Tahoma"/>
          <w:noProof/>
          <w:lang w:val="fr-FR"/>
        </w:rPr>
      </w:pPr>
    </w:p>
    <w:p w:rsidR="00894BFE" w:rsidRPr="00640614" w:rsidRDefault="00894BFE" w:rsidP="00894BFE">
      <w:pPr>
        <w:tabs>
          <w:tab w:val="left" w:pos="720"/>
        </w:tabs>
        <w:spacing w:after="60"/>
        <w:ind w:left="720"/>
        <w:rPr>
          <w:rFonts w:cs="Tahoma"/>
          <w:noProof/>
          <w:lang w:val="fr-FR"/>
        </w:rPr>
      </w:pPr>
      <w:r w:rsidRPr="00640614">
        <w:rPr>
          <w:rFonts w:cs="Tahoma"/>
          <w:b/>
          <w:noProof/>
          <w:lang w:val="fr-FR"/>
        </w:rPr>
        <w:t>Clients situés en République Populaire de Chine ayant fait l’acquisition de licences par processeur et de la Software Assurance pour SQL Server 2008 R2 dans ce pays</w:t>
      </w:r>
    </w:p>
    <w:p w:rsidR="00894BFE" w:rsidRPr="00640614" w:rsidRDefault="00894BFE" w:rsidP="00894BFE">
      <w:pPr>
        <w:tabs>
          <w:tab w:val="left" w:pos="720"/>
        </w:tabs>
        <w:ind w:left="720"/>
        <w:contextualSpacing/>
        <w:rPr>
          <w:rFonts w:cs="Tahoma"/>
          <w:noProof/>
          <w:lang w:val="fr-FR"/>
        </w:rPr>
      </w:pPr>
      <w:r w:rsidRPr="00640614">
        <w:rPr>
          <w:rFonts w:cs="Tahoma"/>
          <w:noProof/>
          <w:lang w:val="fr-FR"/>
        </w:rPr>
        <w:t>les dates du 1er avril 2012 et du 1er avril 2015 indiquées dans la présente liste des produits ne s’appliquent pas. Pour ces clients, les dates applicables respectives sont celles du 1er juillet 2012 et du 1er juillet 2015.</w:t>
      </w:r>
    </w:p>
    <w:p w:rsidR="00894BFE" w:rsidRPr="00640614" w:rsidRDefault="00894BFE" w:rsidP="00894BFE">
      <w:pPr>
        <w:rPr>
          <w:rFonts w:cs="Tahoma"/>
          <w:noProof/>
          <w:lang w:val="fr-FR"/>
        </w:rPr>
      </w:pPr>
    </w:p>
    <w:p w:rsidR="00894BFE" w:rsidRPr="006B3893" w:rsidRDefault="00894BFE" w:rsidP="00894BFE">
      <w:pPr>
        <w:pStyle w:val="Heading3"/>
        <w:rPr>
          <w:rFonts w:ascii="Tahoma" w:hAnsi="Tahoma" w:cs="Tahoma"/>
          <w:noProof/>
          <w:lang w:val="en-US"/>
        </w:rPr>
      </w:pPr>
      <w:bookmarkStart w:id="1427" w:name="_Toc336338340"/>
      <w:bookmarkStart w:id="1428" w:name="_71_SQL_Server®"/>
      <w:bookmarkStart w:id="1429" w:name="_Toc345703258"/>
      <w:bookmarkStart w:id="1430" w:name="Srv_82SQL2008Paralleldata"/>
      <w:bookmarkEnd w:id="1427"/>
      <w:bookmarkEnd w:id="1428"/>
      <w:r w:rsidRPr="006B3893">
        <w:rPr>
          <w:rFonts w:ascii="Tahoma" w:hAnsi="Tahoma" w:cs="Tahoma"/>
          <w:caps/>
          <w:noProof/>
          <w:color w:val="F66400"/>
          <w:sz w:val="22"/>
          <w:vertAlign w:val="superscript"/>
          <w:lang w:val="en-US" w:eastAsia="x-none"/>
        </w:rPr>
        <w:t>7</w:t>
      </w:r>
      <w:r w:rsidR="004F3D35">
        <w:rPr>
          <w:rFonts w:ascii="Tahoma" w:hAnsi="Tahoma" w:cs="Tahoma"/>
          <w:caps/>
          <w:noProof/>
          <w:color w:val="F66400"/>
          <w:sz w:val="22"/>
          <w:vertAlign w:val="superscript"/>
          <w:lang w:val="en-US" w:eastAsia="x-none"/>
        </w:rPr>
        <w:t>2</w:t>
      </w:r>
      <w:r w:rsidRPr="006B3893">
        <w:rPr>
          <w:rFonts w:ascii="Tahoma" w:hAnsi="Tahoma" w:cs="Tahoma"/>
          <w:noProof/>
          <w:color w:val="F66400"/>
          <w:sz w:val="22"/>
          <w:lang w:val="en-US" w:eastAsia="x-none"/>
        </w:rPr>
        <w:t xml:space="preserve"> SQL Server</w:t>
      </w:r>
      <w:r w:rsidR="00CE6EC3" w:rsidRPr="00CE6EC3">
        <w:rPr>
          <w:rFonts w:ascii="Tahoma" w:hAnsi="Tahoma" w:cs="Tahoma"/>
          <w:noProof/>
          <w:color w:val="F66400"/>
          <w:sz w:val="22"/>
          <w:vertAlign w:val="superscript"/>
          <w:lang w:val="en-US" w:eastAsia="x-none"/>
        </w:rPr>
        <w:t>®</w:t>
      </w:r>
      <w:r w:rsidRPr="006B3893">
        <w:rPr>
          <w:rFonts w:ascii="Tahoma" w:hAnsi="Tahoma" w:cs="Tahoma"/>
          <w:noProof/>
          <w:color w:val="F66400"/>
          <w:sz w:val="22"/>
          <w:lang w:val="en-US" w:eastAsia="x-none"/>
        </w:rPr>
        <w:t> 2008 R2 Parallel Data Warehouse</w:t>
      </w:r>
      <w:bookmarkEnd w:id="1429"/>
    </w:p>
    <w:bookmarkEnd w:id="1430"/>
    <w:p w:rsidR="00894BFE" w:rsidRPr="006B3893" w:rsidRDefault="00894BFE" w:rsidP="00894BFE">
      <w:pPr>
        <w:ind w:left="900"/>
        <w:rPr>
          <w:rFonts w:cs="Tahoma"/>
          <w:noProof/>
        </w:rPr>
      </w:pPr>
    </w:p>
    <w:p w:rsidR="00894BFE" w:rsidRPr="00640614" w:rsidRDefault="00894BFE" w:rsidP="00894BFE">
      <w:pPr>
        <w:ind w:left="720"/>
        <w:rPr>
          <w:rFonts w:cs="Tahoma"/>
          <w:noProof/>
          <w:lang w:val="fr-FR"/>
        </w:rPr>
      </w:pPr>
      <w:r w:rsidRPr="00640614">
        <w:rPr>
          <w:rFonts w:eastAsia="Times New Roman" w:cs="Tahoma"/>
          <w:noProof/>
          <w:szCs w:val="18"/>
          <w:lang w:val="fr-FR"/>
        </w:rPr>
        <w:t>Ce logiciel n’est disponible que dans les configurations matérielles et logicielles approuvées par Microsoft. Son utilisation dans d’autres configurations n’est pas prise en charge et risque d’offrir des performances inférieures.</w:t>
      </w:r>
      <w:r w:rsidRPr="00640614">
        <w:rPr>
          <w:rFonts w:cs="Tahoma"/>
          <w:noProof/>
          <w:lang w:val="fr-FR"/>
        </w:rPr>
        <w:t xml:space="preserve"> Rendez</w:t>
      </w:r>
      <w:r w:rsidR="00C15BE8">
        <w:rPr>
          <w:rFonts w:cs="Tahoma"/>
          <w:noProof/>
          <w:lang w:val="fr-FR"/>
        </w:rPr>
        <w:t>-</w:t>
      </w:r>
      <w:r w:rsidRPr="00640614">
        <w:rPr>
          <w:rFonts w:cs="Tahoma"/>
          <w:noProof/>
          <w:lang w:val="fr-FR"/>
        </w:rPr>
        <w:t xml:space="preserve">vous sur le site </w:t>
      </w:r>
      <w:r w:rsidR="005C0749" w:rsidRPr="00640614">
        <w:rPr>
          <w:rFonts w:cs="Tahoma"/>
          <w:noProof/>
          <w:lang w:val="fr-FR"/>
        </w:rPr>
        <w:br/>
      </w:r>
      <w:hyperlink r:id="rId50" w:history="1">
        <w:r w:rsidRPr="00640614">
          <w:rPr>
            <w:rFonts w:cs="Tahoma"/>
            <w:noProof/>
            <w:color w:val="0000FF"/>
            <w:u w:val="single"/>
            <w:lang w:val="fr-FR"/>
          </w:rPr>
          <w:t>http://www.microsoft.com/sqlserver/2008/en/us/parallel-data-warehouse.aspx</w:t>
        </w:r>
      </w:hyperlink>
    </w:p>
    <w:p w:rsidR="00894BFE" w:rsidRPr="00640614" w:rsidRDefault="00894BFE" w:rsidP="00894BFE">
      <w:pPr>
        <w:ind w:left="900"/>
        <w:rPr>
          <w:rFonts w:cs="Tahoma"/>
          <w:noProof/>
          <w:lang w:val="fr-FR"/>
        </w:rPr>
      </w:pPr>
    </w:p>
    <w:p w:rsidR="00894BFE" w:rsidRPr="00640614" w:rsidRDefault="00894BFE" w:rsidP="00894BFE">
      <w:pPr>
        <w:pStyle w:val="Heading3"/>
        <w:rPr>
          <w:rFonts w:ascii="Tahoma" w:hAnsi="Tahoma" w:cs="Tahoma"/>
          <w:noProof/>
        </w:rPr>
      </w:pPr>
      <w:bookmarkStart w:id="1431" w:name="Srv_83SQL2008R2Smallbiz"/>
      <w:bookmarkStart w:id="1432" w:name="_72_SQL_Server®"/>
      <w:bookmarkStart w:id="1433" w:name="_Toc345703259"/>
      <w:bookmarkEnd w:id="1431"/>
      <w:bookmarkEnd w:id="1432"/>
      <w:r w:rsidRPr="00640614">
        <w:rPr>
          <w:rFonts w:ascii="Tahoma" w:hAnsi="Tahoma" w:cs="Tahoma"/>
          <w:noProof/>
          <w:color w:val="FE6700"/>
          <w:sz w:val="22"/>
          <w:vertAlign w:val="superscript"/>
          <w:lang w:eastAsia="x-none"/>
        </w:rPr>
        <w:t>7</w:t>
      </w:r>
      <w:r w:rsidR="004F3D35">
        <w:rPr>
          <w:rFonts w:ascii="Tahoma" w:hAnsi="Tahoma" w:cs="Tahoma"/>
          <w:noProof/>
          <w:color w:val="FE6700"/>
          <w:sz w:val="22"/>
          <w:vertAlign w:val="superscript"/>
          <w:lang w:eastAsia="x-none"/>
        </w:rPr>
        <w:t>3</w:t>
      </w:r>
      <w:r w:rsidRPr="00640614">
        <w:rPr>
          <w:rFonts w:ascii="Tahoma" w:hAnsi="Tahoma" w:cs="Tahoma"/>
          <w:noProof/>
          <w:color w:val="FE6700"/>
          <w:sz w:val="22"/>
          <w:lang w:eastAsia="x-none"/>
        </w:rPr>
        <w:t xml:space="preserve"> SQL Server</w:t>
      </w:r>
      <w:r w:rsidR="00CE6EC3" w:rsidRPr="00CE6EC3">
        <w:rPr>
          <w:rFonts w:ascii="Tahoma" w:hAnsi="Tahoma" w:cs="Tahoma"/>
          <w:noProof/>
          <w:color w:val="FE6700"/>
          <w:sz w:val="22"/>
          <w:vertAlign w:val="superscript"/>
          <w:lang w:eastAsia="x-none"/>
        </w:rPr>
        <w:t>®</w:t>
      </w:r>
      <w:r w:rsidRPr="00640614">
        <w:rPr>
          <w:rFonts w:ascii="Tahoma" w:hAnsi="Tahoma" w:cs="Tahoma"/>
          <w:noProof/>
          <w:color w:val="FE6700"/>
          <w:sz w:val="22"/>
          <w:lang w:eastAsia="x-none"/>
        </w:rPr>
        <w:t> 2008 R2 Small Business</w:t>
      </w:r>
      <w:bookmarkEnd w:id="1433"/>
    </w:p>
    <w:p w:rsidR="00894BFE" w:rsidRPr="00640614" w:rsidRDefault="00894BFE" w:rsidP="00894BFE">
      <w:pPr>
        <w:rPr>
          <w:rFonts w:cs="Tahoma"/>
          <w:noProof/>
          <w:lang w:val="fr-FR"/>
        </w:rPr>
      </w:pPr>
    </w:p>
    <w:p w:rsidR="00894BFE" w:rsidRPr="00640614" w:rsidRDefault="00894BFE" w:rsidP="00894BFE">
      <w:pPr>
        <w:spacing w:after="60" w:line="276" w:lineRule="auto"/>
        <w:ind w:left="720"/>
        <w:rPr>
          <w:rFonts w:cs="Tahoma"/>
          <w:noProof/>
          <w:lang w:val="fr-FR"/>
        </w:rPr>
      </w:pPr>
      <w:r w:rsidRPr="00640614">
        <w:rPr>
          <w:rFonts w:cs="Tahoma"/>
          <w:b/>
          <w:noProof/>
          <w:lang w:val="fr-FR"/>
        </w:rPr>
        <w:t>Concessions de licences associées à la fin de vie de l’édition SQL Server Small Business</w:t>
      </w:r>
    </w:p>
    <w:p w:rsidR="00894BFE" w:rsidRPr="00640614" w:rsidRDefault="00894BFE" w:rsidP="00B654C4">
      <w:pPr>
        <w:spacing w:after="120"/>
        <w:ind w:left="720"/>
        <w:rPr>
          <w:rFonts w:cs="Tahoma"/>
          <w:noProof/>
          <w:lang w:val="fr-FR"/>
        </w:rPr>
      </w:pPr>
      <w:r w:rsidRPr="00640614">
        <w:rPr>
          <w:rFonts w:eastAsia="Times New Roman" w:cs="Tahoma"/>
          <w:noProof/>
          <w:szCs w:val="18"/>
          <w:lang w:val="fr-FR"/>
        </w:rPr>
        <w:t>SQL Server 2008 R2 for Small Business constituera la dernière version de l’édition SQL Server for Small Business. À titre exceptionnel, les clients ayant conclu des contrats de licences en volume avec Software Assurance active au 1er avril 2012 pour les licences SQL Server 2008 R2 for Small Business peuvent migrer vers SQL Server 2012 Standard Server (ou toute version ultérieure de ce produit commercialisée pendant la durée de la Software Assurance) au lieu de l’édition SQL Server Workgroup, et peuvent également acquérir la Software Assurance pour SQL Server Standard à l’expiration de leur Software Assurance actuelle. En outre, les clients ayant conclu des contrats de licences en volume avec Software Assurance active au 1er avril 2012 pour les CAL SQL Server 2008 R2 for Small Business peuvent migrer vers les CAL SQL Server 2012 Standard Server (ou toute version ultérieure de cette CAL commercialisée pendant la durée de</w:t>
      </w:r>
      <w:r w:rsidR="00D92E2B">
        <w:rPr>
          <w:rFonts w:eastAsia="Times New Roman" w:cs="Tahoma"/>
          <w:noProof/>
          <w:szCs w:val="18"/>
          <w:lang w:val="fr-FR"/>
        </w:rPr>
        <w:t> </w:t>
      </w:r>
      <w:r w:rsidRPr="00640614">
        <w:rPr>
          <w:rFonts w:eastAsia="Times New Roman" w:cs="Tahoma"/>
          <w:noProof/>
          <w:szCs w:val="18"/>
          <w:lang w:val="fr-FR"/>
        </w:rPr>
        <w:t>la Software Assurance) au lieu des CAL SQL Server Small Business, et peuvent également acquérir la Software Assurance pour les CAL SQL Server à l’expiration de leur Software Assurance actuelle.</w:t>
      </w:r>
      <w:r w:rsidRPr="00640614">
        <w:rPr>
          <w:rFonts w:cs="Tahoma"/>
          <w:noProof/>
          <w:lang w:val="fr-FR"/>
        </w:rPr>
        <w:t xml:space="preserve"> Les licences SQL Server Small Business des clients ne sont plus valides dès lors qu’ils acquièrent la Software Assurance SQL Server Standard dans le cadre de cette offre.</w:t>
      </w:r>
    </w:p>
    <w:p w:rsidR="00D92E2B" w:rsidRPr="005F150F" w:rsidRDefault="00D92E2B" w:rsidP="005F150F">
      <w:pPr>
        <w:ind w:left="720"/>
        <w:rPr>
          <w:rFonts w:cs="Tahoma"/>
          <w:bCs/>
          <w:noProof/>
          <w:sz w:val="16"/>
          <w:szCs w:val="21"/>
          <w:lang w:val="fr-FR"/>
        </w:rPr>
      </w:pPr>
    </w:p>
    <w:p w:rsidR="00894BFE" w:rsidRPr="00640614" w:rsidRDefault="00894BFE" w:rsidP="00894BFE">
      <w:pPr>
        <w:spacing w:after="60" w:line="276" w:lineRule="auto"/>
        <w:ind w:left="720"/>
        <w:rPr>
          <w:rFonts w:cs="Tahoma"/>
          <w:noProof/>
          <w:lang w:val="fr-FR"/>
        </w:rPr>
      </w:pPr>
      <w:r w:rsidRPr="00640614">
        <w:rPr>
          <w:rFonts w:cs="Tahoma"/>
          <w:b/>
          <w:noProof/>
          <w:lang w:val="fr-FR"/>
        </w:rPr>
        <w:t>Clients situés en République Populaire de Chine ayant fait l’acquisition de licences et de la Software Assurance pour SQL Server 2008 R2 dans ce pays</w:t>
      </w:r>
    </w:p>
    <w:p w:rsidR="00894BFE" w:rsidRPr="00640614" w:rsidRDefault="00894BFE" w:rsidP="00D92E2B">
      <w:pPr>
        <w:ind w:left="720"/>
        <w:rPr>
          <w:rFonts w:cs="Tahoma"/>
          <w:noProof/>
          <w:lang w:val="fr-FR"/>
        </w:rPr>
      </w:pPr>
      <w:r w:rsidRPr="00640614">
        <w:rPr>
          <w:rFonts w:cs="Tahoma"/>
          <w:noProof/>
          <w:lang w:val="fr-FR"/>
        </w:rPr>
        <w:t>la date du 1</w:t>
      </w:r>
      <w:r w:rsidRPr="00640614">
        <w:rPr>
          <w:rFonts w:cs="Tahoma"/>
          <w:noProof/>
          <w:vertAlign w:val="superscript"/>
          <w:lang w:val="fr-FR"/>
        </w:rPr>
        <w:t>er </w:t>
      </w:r>
      <w:r w:rsidRPr="00640614">
        <w:rPr>
          <w:rFonts w:cs="Tahoma"/>
          <w:noProof/>
          <w:lang w:val="fr-FR"/>
        </w:rPr>
        <w:t>avril 2012 indiquée dans la présente liste des produits ne s’applique pas. Pour ces clients, la</w:t>
      </w:r>
      <w:r w:rsidR="00D92E2B">
        <w:rPr>
          <w:rFonts w:cs="Tahoma"/>
          <w:noProof/>
          <w:lang w:val="fr-FR"/>
        </w:rPr>
        <w:t> </w:t>
      </w:r>
      <w:r w:rsidRPr="00640614">
        <w:rPr>
          <w:rFonts w:cs="Tahoma"/>
          <w:noProof/>
          <w:lang w:val="fr-FR"/>
        </w:rPr>
        <w:t>date applicable est celle du 1</w:t>
      </w:r>
      <w:r w:rsidRPr="00640614">
        <w:rPr>
          <w:rFonts w:cs="Tahoma"/>
          <w:noProof/>
          <w:vertAlign w:val="superscript"/>
          <w:lang w:val="fr-FR"/>
        </w:rPr>
        <w:t>er </w:t>
      </w:r>
      <w:r w:rsidRPr="00640614">
        <w:rPr>
          <w:rFonts w:cs="Tahoma"/>
          <w:noProof/>
          <w:lang w:val="fr-FR"/>
        </w:rPr>
        <w:t>juillet 2012.</w:t>
      </w:r>
    </w:p>
    <w:p w:rsidR="00894BFE" w:rsidRPr="00640614" w:rsidRDefault="00894BFE" w:rsidP="00894BFE">
      <w:pPr>
        <w:ind w:left="720"/>
        <w:rPr>
          <w:rFonts w:cs="Tahoma"/>
          <w:noProof/>
          <w:lang w:val="fr-FR"/>
        </w:rPr>
      </w:pPr>
    </w:p>
    <w:p w:rsidR="00894BFE" w:rsidRPr="00640614" w:rsidRDefault="00894BFE" w:rsidP="00894BFE">
      <w:pPr>
        <w:pStyle w:val="Heading3"/>
        <w:rPr>
          <w:rFonts w:ascii="Tahoma" w:hAnsi="Tahoma" w:cs="Tahoma"/>
          <w:noProof/>
        </w:rPr>
      </w:pPr>
      <w:bookmarkStart w:id="1434" w:name="_Toc336338342"/>
      <w:bookmarkStart w:id="1435" w:name="Srv_84SQL2008R2Webproc"/>
      <w:bookmarkStart w:id="1436" w:name="_73_SQL_Server®"/>
      <w:bookmarkStart w:id="1437" w:name="_Toc345703260"/>
      <w:bookmarkEnd w:id="1434"/>
      <w:bookmarkEnd w:id="1435"/>
      <w:bookmarkEnd w:id="1436"/>
      <w:r w:rsidRPr="00640614">
        <w:rPr>
          <w:rFonts w:ascii="Tahoma" w:hAnsi="Tahoma" w:cs="Tahoma"/>
          <w:caps/>
          <w:noProof/>
          <w:color w:val="F66400"/>
          <w:sz w:val="22"/>
          <w:vertAlign w:val="superscript"/>
          <w:lang w:eastAsia="x-none"/>
        </w:rPr>
        <w:t>7</w:t>
      </w:r>
      <w:r w:rsidR="004F3D35">
        <w:rPr>
          <w:rFonts w:ascii="Tahoma" w:hAnsi="Tahoma" w:cs="Tahoma"/>
          <w:caps/>
          <w:noProof/>
          <w:color w:val="F66400"/>
          <w:sz w:val="22"/>
          <w:vertAlign w:val="superscript"/>
          <w:lang w:eastAsia="x-none"/>
        </w:rPr>
        <w:t>4</w:t>
      </w:r>
      <w:r w:rsidRPr="00640614">
        <w:rPr>
          <w:rFonts w:ascii="Tahoma" w:hAnsi="Tahoma" w:cs="Tahoma"/>
          <w:caps/>
          <w:noProof/>
          <w:color w:val="F66400"/>
          <w:sz w:val="22"/>
          <w:lang w:eastAsia="x-none"/>
        </w:rPr>
        <w:t xml:space="preserve"> </w:t>
      </w:r>
      <w:r w:rsidRPr="00640614">
        <w:rPr>
          <w:rFonts w:ascii="Tahoma" w:hAnsi="Tahoma" w:cs="Tahoma"/>
          <w:noProof/>
          <w:color w:val="F66400"/>
          <w:sz w:val="22"/>
          <w:lang w:eastAsia="x-none"/>
        </w:rPr>
        <w:t>SQL Server</w:t>
      </w:r>
      <w:r w:rsidR="00CE6EC3" w:rsidRPr="00CE6EC3">
        <w:rPr>
          <w:rFonts w:ascii="Tahoma" w:hAnsi="Tahoma" w:cs="Tahoma"/>
          <w:noProof/>
          <w:color w:val="F66400"/>
          <w:sz w:val="22"/>
          <w:vertAlign w:val="superscript"/>
          <w:lang w:eastAsia="x-none"/>
        </w:rPr>
        <w:t>®</w:t>
      </w:r>
      <w:r w:rsidRPr="00640614">
        <w:rPr>
          <w:rFonts w:ascii="Tahoma" w:hAnsi="Tahoma" w:cs="Tahoma"/>
          <w:noProof/>
          <w:color w:val="F66400"/>
          <w:sz w:val="22"/>
          <w:lang w:eastAsia="x-none"/>
        </w:rPr>
        <w:t> 2008 R2 Web par processeur</w:t>
      </w:r>
      <w:bookmarkEnd w:id="1437"/>
    </w:p>
    <w:p w:rsidR="00894BFE" w:rsidRPr="00640614" w:rsidRDefault="00894BFE" w:rsidP="00894BFE">
      <w:pPr>
        <w:rPr>
          <w:rFonts w:cs="Tahoma"/>
          <w:noProof/>
          <w:lang w:val="fr-FR"/>
        </w:rPr>
      </w:pPr>
    </w:p>
    <w:p w:rsidR="00894BFE" w:rsidRPr="00640614" w:rsidRDefault="00894BFE" w:rsidP="00B654C4">
      <w:pPr>
        <w:spacing w:after="40"/>
        <w:ind w:left="720"/>
        <w:rPr>
          <w:rFonts w:cs="Tahoma"/>
          <w:noProof/>
          <w:lang w:val="fr-FR"/>
        </w:rPr>
      </w:pPr>
      <w:r w:rsidRPr="00640614">
        <w:rPr>
          <w:rFonts w:cs="Tahoma"/>
          <w:b/>
          <w:noProof/>
          <w:lang w:val="fr-FR"/>
        </w:rPr>
        <w:t>Concessions de licences associées au changement de modèle de licence</w:t>
      </w:r>
    </w:p>
    <w:p w:rsidR="00894BFE" w:rsidRPr="00640614" w:rsidRDefault="00894BFE" w:rsidP="00215190">
      <w:pPr>
        <w:ind w:left="720"/>
        <w:rPr>
          <w:rFonts w:cs="Tahoma"/>
          <w:noProof/>
          <w:lang w:val="fr-FR"/>
        </w:rPr>
      </w:pPr>
      <w:r w:rsidRPr="00640614">
        <w:rPr>
          <w:rFonts w:eastAsia="Times New Roman" w:cs="Tahoma"/>
          <w:noProof/>
          <w:szCs w:val="18"/>
          <w:lang w:val="fr-FR"/>
        </w:rPr>
        <w:t>SQL Server 2008 R2 constituera la dernière version de SQL Server concédée sous le modèle de licence par</w:t>
      </w:r>
      <w:r w:rsidR="00D92E2B">
        <w:rPr>
          <w:rFonts w:eastAsia="Times New Roman" w:cs="Tahoma"/>
          <w:noProof/>
          <w:szCs w:val="18"/>
          <w:lang w:val="fr-FR"/>
        </w:rPr>
        <w:t> </w:t>
      </w:r>
      <w:r w:rsidRPr="00640614">
        <w:rPr>
          <w:rFonts w:eastAsia="Times New Roman" w:cs="Tahoma"/>
          <w:noProof/>
          <w:szCs w:val="18"/>
          <w:lang w:val="fr-FR"/>
        </w:rPr>
        <w:t>processeur et également la dernière version de l’édition SQL Server Web du programme de licences en</w:t>
      </w:r>
      <w:r w:rsidR="00D92E2B">
        <w:rPr>
          <w:rFonts w:eastAsia="Times New Roman" w:cs="Tahoma"/>
          <w:noProof/>
          <w:szCs w:val="18"/>
          <w:lang w:val="fr-FR"/>
        </w:rPr>
        <w:t> </w:t>
      </w:r>
      <w:r w:rsidRPr="00640614">
        <w:rPr>
          <w:rFonts w:eastAsia="Times New Roman" w:cs="Tahoma"/>
          <w:noProof/>
          <w:szCs w:val="18"/>
          <w:lang w:val="fr-FR"/>
        </w:rPr>
        <w:t>volume pour les utilisateurs finaux. À titre exceptionnel, les clients ayant conclu des contrats de licences</w:t>
      </w:r>
      <w:r w:rsidR="00D92E2B">
        <w:rPr>
          <w:rFonts w:eastAsia="Times New Roman" w:cs="Tahoma"/>
          <w:noProof/>
          <w:szCs w:val="18"/>
          <w:lang w:val="fr-FR"/>
        </w:rPr>
        <w:t> </w:t>
      </w:r>
      <w:r w:rsidRPr="00640614">
        <w:rPr>
          <w:rFonts w:eastAsia="Times New Roman" w:cs="Tahoma"/>
          <w:noProof/>
          <w:szCs w:val="18"/>
          <w:lang w:val="fr-FR"/>
        </w:rPr>
        <w:t>en volume avec Software Assurance active au 1er avril 2012 pour les licences par processeur SQL</w:t>
      </w:r>
      <w:r w:rsidR="00215190">
        <w:rPr>
          <w:rFonts w:eastAsia="Times New Roman" w:cs="Tahoma"/>
          <w:noProof/>
          <w:szCs w:val="18"/>
          <w:lang w:val="fr-FR"/>
        </w:rPr>
        <w:t> </w:t>
      </w:r>
      <w:r w:rsidRPr="00640614">
        <w:rPr>
          <w:rFonts w:eastAsia="Times New Roman" w:cs="Tahoma"/>
          <w:noProof/>
          <w:szCs w:val="18"/>
          <w:lang w:val="fr-FR"/>
        </w:rPr>
        <w:t>Server 2008 R2 Web (« les licences éligibles ») disposent des différentes options exposées ci</w:t>
      </w:r>
      <w:r w:rsidR="00C15BE8">
        <w:rPr>
          <w:rFonts w:eastAsia="Times New Roman" w:cs="Tahoma"/>
          <w:noProof/>
          <w:szCs w:val="18"/>
          <w:lang w:val="fr-FR"/>
        </w:rPr>
        <w:t>-</w:t>
      </w:r>
      <w:r w:rsidRPr="00640614">
        <w:rPr>
          <w:rFonts w:eastAsia="Times New Roman" w:cs="Tahoma"/>
          <w:noProof/>
          <w:szCs w:val="18"/>
          <w:lang w:val="fr-FR"/>
        </w:rPr>
        <w:t>dessous.</w:t>
      </w:r>
      <w:r w:rsidRPr="00640614">
        <w:rPr>
          <w:rFonts w:cs="Tahoma"/>
          <w:noProof/>
          <w:lang w:val="fr-FR"/>
        </w:rPr>
        <w:t xml:space="preserve"> Les</w:t>
      </w:r>
      <w:r w:rsidR="00D92E2B">
        <w:rPr>
          <w:rFonts w:cs="Tahoma"/>
          <w:noProof/>
          <w:lang w:val="fr-FR"/>
        </w:rPr>
        <w:t> </w:t>
      </w:r>
      <w:r w:rsidRPr="00640614">
        <w:rPr>
          <w:rFonts w:cs="Tahoma"/>
          <w:noProof/>
          <w:lang w:val="fr-FR"/>
        </w:rPr>
        <w:t>licences par processeur SQL Server 2008 R2 Web, acquises ultérieurement en vertu du même accord de</w:t>
      </w:r>
      <w:r w:rsidR="00D92E2B">
        <w:rPr>
          <w:rFonts w:cs="Tahoma"/>
          <w:noProof/>
          <w:lang w:val="fr-FR"/>
        </w:rPr>
        <w:t> </w:t>
      </w:r>
      <w:r w:rsidRPr="00640614">
        <w:rPr>
          <w:rFonts w:cs="Tahoma"/>
          <w:noProof/>
          <w:lang w:val="fr-FR"/>
        </w:rPr>
        <w:t>mise en œuvre, mais avant le 1</w:t>
      </w:r>
      <w:r w:rsidRPr="00640614">
        <w:rPr>
          <w:rFonts w:cs="Tahoma"/>
          <w:noProof/>
          <w:vertAlign w:val="superscript"/>
          <w:lang w:val="fr-FR"/>
        </w:rPr>
        <w:t>er</w:t>
      </w:r>
      <w:r w:rsidRPr="00640614">
        <w:rPr>
          <w:rFonts w:cs="Tahoma"/>
          <w:noProof/>
          <w:lang w:val="fr-FR"/>
        </w:rPr>
        <w:t xml:space="preserve"> avril 2015, dans le cadre d’une procédure de régularisation prévue d’un contrat Entreprise, Souscription Entreprise, Open Value Souscription ou EES, constituent également des licences éligibles pour ces options. </w:t>
      </w:r>
      <w:r w:rsidRPr="00640614">
        <w:rPr>
          <w:rFonts w:cs="Tahoma"/>
          <w:noProof/>
          <w:color w:val="000000"/>
          <w:lang w:val="fr-FR"/>
        </w:rPr>
        <w:t>Les licences acquises après le 1er avril 2015 ou en vertu d’un accord de</w:t>
      </w:r>
      <w:r w:rsidR="00D92E2B">
        <w:rPr>
          <w:rFonts w:cs="Tahoma"/>
          <w:noProof/>
          <w:color w:val="000000"/>
          <w:lang w:val="fr-FR"/>
        </w:rPr>
        <w:t> </w:t>
      </w:r>
      <w:r w:rsidRPr="00640614">
        <w:rPr>
          <w:rFonts w:cs="Tahoma"/>
          <w:noProof/>
          <w:color w:val="000000"/>
          <w:lang w:val="fr-FR"/>
        </w:rPr>
        <w:t>mise en œuvre ultérieur, d’un contrat distinct ou de tout accord de mise en œuvre dont la date d’entrée en vigueur est ultérieure au 1er avril 2012 ne constituent pas des licences éligibles.</w:t>
      </w:r>
    </w:p>
    <w:p w:rsidR="00894BFE" w:rsidRPr="00640614" w:rsidRDefault="00894BFE" w:rsidP="00894BFE">
      <w:pPr>
        <w:ind w:left="720"/>
        <w:rPr>
          <w:rFonts w:cs="Tahoma"/>
          <w:noProof/>
          <w:lang w:val="fr-FR"/>
        </w:rPr>
      </w:pPr>
    </w:p>
    <w:p w:rsidR="00894BFE" w:rsidRPr="00640614" w:rsidRDefault="00894BFE" w:rsidP="00B654C4">
      <w:pPr>
        <w:spacing w:after="40"/>
        <w:ind w:left="720"/>
        <w:rPr>
          <w:rFonts w:cs="Tahoma"/>
          <w:noProof/>
          <w:lang w:val="fr-FR"/>
        </w:rPr>
      </w:pPr>
      <w:r w:rsidRPr="00640614">
        <w:rPr>
          <w:rFonts w:cs="Tahoma"/>
          <w:b/>
          <w:noProof/>
          <w:lang w:val="fr-FR"/>
        </w:rPr>
        <w:t>Durée actuelle</w:t>
      </w:r>
    </w:p>
    <w:p w:rsidR="00894BFE" w:rsidRDefault="00894BFE" w:rsidP="00894BFE">
      <w:pPr>
        <w:ind w:left="720"/>
        <w:rPr>
          <w:rFonts w:cs="Tahoma"/>
          <w:noProof/>
          <w:lang w:val="fr-FR"/>
        </w:rPr>
      </w:pPr>
      <w:r w:rsidRPr="00640614">
        <w:rPr>
          <w:rFonts w:eastAsia="Times New Roman" w:cs="Tahoma"/>
          <w:noProof/>
          <w:szCs w:val="18"/>
          <w:lang w:val="fr-FR"/>
        </w:rPr>
        <w:t>pendant toute la durée actuelle de leur Software Assurance active au 1er avril 2012, les clients (y compris les clients disposant de contrats d’abonnements) peuvent, pour toute licence éligible, migrer vers le logiciel SQL Server 2012 Standard Core au lieu de SQL Server 2008 R2 Web, conformément aux droits d’utilisation de logiciels sous licence par processeur SQL Server 2008 R2 Standard (tels qu’indiqués dans les Droits d’Utilisation de Logiciels de janvier 2012). Les clients disposent de droits supplémentaires pour la Mobilité de licence dans les Batteries de serveurs ou la Mobilité de licence via la Software Assurance.</w:t>
      </w:r>
      <w:r w:rsidRPr="00640614">
        <w:rPr>
          <w:rFonts w:cs="Tahoma"/>
          <w:noProof/>
          <w:lang w:val="fr-FR"/>
        </w:rPr>
        <w:t xml:space="preserve"> Les clients doivent se reporter aux Droits d’Utilisation de Logiciels pour SQL Server 2012 Standard Core pour connaître les conditions de licence pour la Mobilité de licence.</w:t>
      </w:r>
    </w:p>
    <w:p w:rsidR="00D92E2B" w:rsidRPr="00640614" w:rsidRDefault="00D92E2B" w:rsidP="00894BFE">
      <w:pPr>
        <w:ind w:left="720"/>
        <w:rPr>
          <w:rFonts w:cs="Tahoma"/>
          <w:noProof/>
          <w:lang w:val="fr-FR"/>
        </w:rPr>
      </w:pPr>
    </w:p>
    <w:p w:rsidR="00894BFE" w:rsidRPr="00640614" w:rsidRDefault="00894BFE" w:rsidP="00B654C4">
      <w:pPr>
        <w:spacing w:after="40"/>
        <w:ind w:left="720"/>
        <w:rPr>
          <w:rFonts w:cs="Tahoma"/>
          <w:noProof/>
          <w:lang w:val="fr-FR"/>
        </w:rPr>
      </w:pPr>
      <w:r w:rsidRPr="00640614">
        <w:rPr>
          <w:rFonts w:cs="Tahoma"/>
          <w:b/>
          <w:noProof/>
          <w:lang w:val="fr-FR"/>
        </w:rPr>
        <w:t>Première période de renouvellement (avant le 1er avril 2015)</w:t>
      </w:r>
    </w:p>
    <w:p w:rsidR="00894BFE" w:rsidRPr="00640614" w:rsidRDefault="00894BFE" w:rsidP="00894BFE">
      <w:pPr>
        <w:ind w:left="720"/>
        <w:rPr>
          <w:rFonts w:cs="Tahoma"/>
          <w:noProof/>
          <w:lang w:val="fr-FR"/>
        </w:rPr>
      </w:pPr>
      <w:r w:rsidRPr="00640614">
        <w:rPr>
          <w:rFonts w:cs="Tahoma"/>
          <w:noProof/>
          <w:lang w:val="fr-FR"/>
        </w:rPr>
        <w:t>lors du premier renouvellement de la Software Assurance le 1er avril 2012 ou après cette date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894BFE" w:rsidRPr="009322AC" w:rsidRDefault="00894BFE" w:rsidP="00B654C4">
      <w:pPr>
        <w:numPr>
          <w:ilvl w:val="0"/>
          <w:numId w:val="116"/>
        </w:numPr>
        <w:tabs>
          <w:tab w:val="left" w:pos="1440"/>
        </w:tabs>
        <w:spacing w:after="40"/>
        <w:rPr>
          <w:rFonts w:cs="Tahoma"/>
          <w:noProof/>
          <w:spacing w:val="-2"/>
          <w:lang w:val="fr-FR"/>
        </w:rPr>
      </w:pPr>
      <w:r w:rsidRPr="009322AC">
        <w:rPr>
          <w:rFonts w:cs="Tahoma"/>
          <w:noProof/>
          <w:spacing w:val="-2"/>
          <w:lang w:val="fr-FR"/>
        </w:rPr>
        <w:t>un nombre égal à la plus petite valeur entre le nombre de licences éligibles attribuées au serveur</w:t>
      </w:r>
      <w:r w:rsidR="00CC4EE1" w:rsidRPr="009322AC">
        <w:rPr>
          <w:rFonts w:cs="Tahoma"/>
          <w:noProof/>
          <w:spacing w:val="-2"/>
          <w:lang w:val="fr-FR"/>
        </w:rPr>
        <w:t> </w:t>
      </w:r>
      <w:r w:rsidRPr="009322AC">
        <w:rPr>
          <w:rFonts w:cs="Tahoma"/>
          <w:noProof/>
          <w:spacing w:val="-2"/>
          <w:lang w:val="fr-FR"/>
        </w:rPr>
        <w:t xml:space="preserve">ou le nombre total de processeurs physiques sur le serveur multiplié par la plus grande valeur entre : </w:t>
      </w:r>
    </w:p>
    <w:p w:rsidR="00894BFE" w:rsidRPr="00640614" w:rsidRDefault="00894BFE" w:rsidP="004F4BF5">
      <w:pPr>
        <w:numPr>
          <w:ilvl w:val="3"/>
          <w:numId w:val="91"/>
        </w:numPr>
        <w:spacing w:after="60"/>
        <w:ind w:left="2160"/>
        <w:rPr>
          <w:rFonts w:cs="Tahoma"/>
          <w:noProof/>
          <w:lang w:val="fr-FR"/>
        </w:rPr>
      </w:pPr>
      <w:r w:rsidRPr="00640614">
        <w:rPr>
          <w:rFonts w:cs="Tahoma"/>
          <w:noProof/>
          <w:lang w:val="fr-FR"/>
        </w:rPr>
        <w:t>quatre, OU</w:t>
      </w:r>
    </w:p>
    <w:p w:rsidR="00894BFE" w:rsidRPr="00640614" w:rsidRDefault="00894BFE" w:rsidP="004F4BF5">
      <w:pPr>
        <w:numPr>
          <w:ilvl w:val="3"/>
          <w:numId w:val="91"/>
        </w:numPr>
        <w:spacing w:after="60"/>
        <w:ind w:left="2160"/>
        <w:rPr>
          <w:rFonts w:cs="Tahoma"/>
          <w:noProof/>
          <w:lang w:val="fr-FR"/>
        </w:rPr>
      </w:pPr>
      <w:r w:rsidRPr="00640614">
        <w:rPr>
          <w:rFonts w:eastAsia="Times New Roman" w:cs="Tahoma"/>
          <w:noProof/>
          <w:szCs w:val="18"/>
          <w:lang w:val="fr-FR"/>
        </w:rPr>
        <w:t>le nombre réel de cœurs par processeur physique multiplié par le coefficient de cœur adéquat. (Si le nombre réel de cœurs par processeur physique est supérieur à quatre, les</w:t>
      </w:r>
      <w:r w:rsidR="00CC4EE1" w:rsidRPr="00640614">
        <w:rPr>
          <w:rFonts w:eastAsia="Times New Roman" w:cs="Tahoma"/>
          <w:noProof/>
          <w:szCs w:val="18"/>
          <w:lang w:val="fr-FR"/>
        </w:rPr>
        <w:t> </w:t>
      </w:r>
      <w:r w:rsidRPr="00640614">
        <w:rPr>
          <w:rFonts w:eastAsia="Times New Roman" w:cs="Tahoma"/>
          <w:noProof/>
          <w:szCs w:val="18"/>
          <w:lang w:val="fr-FR"/>
        </w:rPr>
        <w:t>clients doivent conserver un enregistrement de la configuration du logiciel SQL Server exécuté sur le serveur (les instances sous licence exécutées dans des environnements de</w:t>
      </w:r>
      <w:r w:rsidR="00CC4EE1" w:rsidRPr="00640614">
        <w:rPr>
          <w:rFonts w:eastAsia="Times New Roman" w:cs="Tahoma"/>
          <w:noProof/>
          <w:szCs w:val="18"/>
          <w:lang w:val="fr-FR"/>
        </w:rPr>
        <w:t> </w:t>
      </w:r>
      <w:r w:rsidRPr="00640614">
        <w:rPr>
          <w:rFonts w:eastAsia="Times New Roman" w:cs="Tahoma"/>
          <w:noProof/>
          <w:szCs w:val="18"/>
          <w:lang w:val="fr-FR"/>
        </w:rPr>
        <w:t xml:space="preserve">système d’exploitation sur le serveur sous licence), ainsi que du matériel physique qui prend en charge ce logiciel, immédiatement avant le renouvellement de la Software Assurance, en utilisant l’outil Microsoft MAP ou un logiciel équivalent.) </w:t>
      </w:r>
    </w:p>
    <w:p w:rsidR="00894BFE" w:rsidRPr="00640614" w:rsidRDefault="00894BFE" w:rsidP="00B654C4">
      <w:pPr>
        <w:numPr>
          <w:ilvl w:val="0"/>
          <w:numId w:val="116"/>
        </w:numPr>
        <w:tabs>
          <w:tab w:val="left" w:pos="1440"/>
        </w:tabs>
        <w:rPr>
          <w:rFonts w:cs="Tahoma"/>
          <w:noProof/>
          <w:lang w:val="fr-FR"/>
        </w:rPr>
      </w:pPr>
      <w:r w:rsidRPr="00640614">
        <w:rPr>
          <w:rFonts w:cs="Tahoma"/>
          <w:noProof/>
          <w:lang w:val="fr-FR"/>
        </w:rPr>
        <w:t>un nombre égal au nombre de licences éligibles attribuées au serveur excédant le nombre réel de</w:t>
      </w:r>
      <w:r w:rsidR="00CC4EE1" w:rsidRPr="00640614">
        <w:rPr>
          <w:rFonts w:cs="Tahoma"/>
          <w:noProof/>
          <w:lang w:val="fr-FR"/>
        </w:rPr>
        <w:t> </w:t>
      </w:r>
      <w:r w:rsidRPr="00640614">
        <w:rPr>
          <w:rFonts w:cs="Tahoma"/>
          <w:noProof/>
          <w:lang w:val="fr-FR"/>
        </w:rPr>
        <w:t>processeurs physiques sur le serveur multiplié par quatre.</w:t>
      </w:r>
    </w:p>
    <w:p w:rsidR="00894BFE" w:rsidRPr="00640614" w:rsidRDefault="00894BFE" w:rsidP="00894BFE">
      <w:pPr>
        <w:spacing w:after="60"/>
        <w:ind w:left="720"/>
        <w:rPr>
          <w:rFonts w:cs="Tahoma"/>
          <w:noProof/>
          <w:lang w:val="fr-FR"/>
        </w:rPr>
      </w:pPr>
      <w:r w:rsidRPr="00640614">
        <w:rPr>
          <w:rFonts w:cs="Tahoma"/>
          <w:b/>
          <w:noProof/>
          <w:lang w:val="fr-FR"/>
        </w:rPr>
        <w:t>Première période de renouvellement (au 1er avril 2015 ou à une date ultérieure)</w:t>
      </w:r>
    </w:p>
    <w:p w:rsidR="00894BFE" w:rsidRPr="00640614" w:rsidRDefault="00894BFE" w:rsidP="005F150F">
      <w:pPr>
        <w:ind w:left="720"/>
        <w:contextualSpacing/>
        <w:rPr>
          <w:rFonts w:cs="Tahoma"/>
          <w:noProof/>
          <w:lang w:val="fr-FR"/>
        </w:rPr>
      </w:pPr>
      <w:r w:rsidRPr="00640614">
        <w:rPr>
          <w:rFonts w:cs="Tahoma"/>
          <w:noProof/>
          <w:lang w:val="fr-FR"/>
        </w:rPr>
        <w:t>les clients renouvelant leur Software Assurance pour la première fois le 1</w:t>
      </w:r>
      <w:r w:rsidRPr="00640614">
        <w:rPr>
          <w:rFonts w:cs="Tahoma"/>
          <w:noProof/>
          <w:vertAlign w:val="superscript"/>
          <w:lang w:val="fr-FR"/>
        </w:rPr>
        <w:t>er </w:t>
      </w:r>
      <w:r w:rsidRPr="00640614">
        <w:rPr>
          <w:rFonts w:cs="Tahoma"/>
          <w:noProof/>
          <w:lang w:val="fr-FR"/>
        </w:rPr>
        <w:t>avril 2015, ou à une date ultérieure, auront la possibilité d’acquérir la Software Assurance pour tout serveur couvert par une licence</w:t>
      </w:r>
      <w:r w:rsidR="005F150F">
        <w:rPr>
          <w:rFonts w:cs="Tahoma"/>
          <w:noProof/>
          <w:lang w:val="fr-FR"/>
        </w:rPr>
        <w:t> </w:t>
      </w:r>
      <w:r w:rsidRPr="00640614">
        <w:rPr>
          <w:rFonts w:cs="Tahoma"/>
          <w:noProof/>
          <w:lang w:val="fr-FR"/>
        </w:rPr>
        <w:t>valide en vertu des droits d’utilisation du logiciel SQL Server 2008 R2 sous licence par processeur, conformément aux dispositions suivantes :</w:t>
      </w:r>
    </w:p>
    <w:p w:rsidR="00894BFE" w:rsidRPr="00640614" w:rsidRDefault="00894BFE" w:rsidP="00894BFE">
      <w:pPr>
        <w:ind w:left="720"/>
        <w:contextualSpacing/>
        <w:rPr>
          <w:rFonts w:cs="Tahoma"/>
          <w:noProof/>
          <w:lang w:val="fr-FR"/>
        </w:rPr>
      </w:pPr>
    </w:p>
    <w:p w:rsidR="00894BFE" w:rsidRPr="00640614" w:rsidRDefault="00894BFE" w:rsidP="005F150F">
      <w:pPr>
        <w:numPr>
          <w:ilvl w:val="3"/>
          <w:numId w:val="102"/>
        </w:numPr>
        <w:spacing w:after="60"/>
        <w:ind w:left="1440"/>
        <w:rPr>
          <w:rFonts w:cs="Tahoma"/>
          <w:noProof/>
          <w:lang w:val="fr-FR"/>
        </w:rPr>
      </w:pPr>
      <w:r w:rsidRPr="00640614">
        <w:rPr>
          <w:rFonts w:cs="Tahoma"/>
          <w:noProof/>
          <w:lang w:val="fr-FR"/>
        </w:rPr>
        <w:t>en vertu du premier paragraphe de la présente note, les licences acquises avant le 1</w:t>
      </w:r>
      <w:r w:rsidRPr="00640614">
        <w:rPr>
          <w:rFonts w:cs="Tahoma"/>
          <w:noProof/>
          <w:vertAlign w:val="superscript"/>
          <w:lang w:val="fr-FR"/>
        </w:rPr>
        <w:t>er </w:t>
      </w:r>
      <w:r w:rsidRPr="00640614">
        <w:rPr>
          <w:rFonts w:cs="Tahoma"/>
          <w:noProof/>
          <w:lang w:val="fr-FR"/>
        </w:rPr>
        <w:t>avril 2015 sont éligibles et les clients sont autorisés à renouveler leur SA conformément aux dispositions de la</w:t>
      </w:r>
      <w:r w:rsidR="005F150F">
        <w:rPr>
          <w:rFonts w:cs="Tahoma"/>
          <w:noProof/>
          <w:lang w:val="fr-FR"/>
        </w:rPr>
        <w:t> </w:t>
      </w:r>
      <w:r w:rsidRPr="00640614">
        <w:rPr>
          <w:rFonts w:cs="Tahoma"/>
          <w:noProof/>
          <w:lang w:val="fr-FR"/>
        </w:rPr>
        <w:t>section « Première période de renouvellement (avant le 1er avril 2015) » ci</w:t>
      </w:r>
      <w:r w:rsidR="00C15BE8">
        <w:rPr>
          <w:rFonts w:cs="Tahoma"/>
          <w:noProof/>
          <w:lang w:val="fr-FR"/>
        </w:rPr>
        <w:t>-</w:t>
      </w:r>
      <w:r w:rsidRPr="00640614">
        <w:rPr>
          <w:rFonts w:cs="Tahoma"/>
          <w:noProof/>
          <w:lang w:val="fr-FR"/>
        </w:rPr>
        <w:t xml:space="preserve">avant ; et </w:t>
      </w:r>
    </w:p>
    <w:p w:rsidR="00894BFE" w:rsidRPr="00640614" w:rsidRDefault="00894BFE" w:rsidP="005F150F">
      <w:pPr>
        <w:numPr>
          <w:ilvl w:val="3"/>
          <w:numId w:val="102"/>
        </w:numPr>
        <w:spacing w:after="60"/>
        <w:ind w:left="1440"/>
        <w:rPr>
          <w:rFonts w:cs="Tahoma"/>
          <w:noProof/>
          <w:lang w:val="fr-FR"/>
        </w:rPr>
      </w:pPr>
      <w:r w:rsidRPr="00640614">
        <w:rPr>
          <w:rFonts w:cs="Tahoma"/>
          <w:noProof/>
          <w:lang w:val="fr-FR"/>
        </w:rPr>
        <w:t>pour les licences acquises après le 1</w:t>
      </w:r>
      <w:r w:rsidRPr="00640614">
        <w:rPr>
          <w:rFonts w:cs="Tahoma"/>
          <w:noProof/>
          <w:vertAlign w:val="superscript"/>
          <w:lang w:val="fr-FR"/>
        </w:rPr>
        <w:t>er</w:t>
      </w:r>
      <w:r w:rsidRPr="00640614">
        <w:rPr>
          <w:rFonts w:cs="Tahoma"/>
          <w:noProof/>
          <w:lang w:val="fr-FR"/>
        </w:rPr>
        <w:t xml:space="preserve"> avril 2015, les clients pourront renouveler leur Software Assurance pour quatre (4) licences par cœur SQL Server Standard sans acheter de licences par cœur pour chaque licence par processeur SQL Server 2008 R2 Web. Pour pouvoir continuer d’utiliser SQL Server 2012 sur des processeurs nécessitant plus de quatre (4) licences par cœur par</w:t>
      </w:r>
      <w:r w:rsidR="005F150F">
        <w:rPr>
          <w:rFonts w:cs="Tahoma"/>
          <w:noProof/>
          <w:lang w:val="fr-FR"/>
        </w:rPr>
        <w:t> </w:t>
      </w:r>
      <w:r w:rsidRPr="00640614">
        <w:rPr>
          <w:rFonts w:cs="Tahoma"/>
          <w:noProof/>
          <w:lang w:val="fr-FR"/>
        </w:rPr>
        <w:t>processeur, les clients devront acheter les licences par cœur supplémentaires requises.</w:t>
      </w:r>
    </w:p>
    <w:p w:rsidR="00894BFE" w:rsidRPr="00640614" w:rsidRDefault="00894BFE" w:rsidP="004F4BF5">
      <w:pPr>
        <w:numPr>
          <w:ilvl w:val="0"/>
          <w:numId w:val="86"/>
        </w:numPr>
        <w:spacing w:after="60"/>
        <w:ind w:left="1440"/>
        <w:rPr>
          <w:rFonts w:cs="Tahoma"/>
          <w:noProof/>
          <w:lang w:val="fr-FR"/>
        </w:rPr>
      </w:pPr>
      <w:r w:rsidRPr="00640614">
        <w:rPr>
          <w:rFonts w:eastAsia="Times New Roman" w:cs="Tahoma"/>
          <w:noProof/>
          <w:szCs w:val="18"/>
          <w:lang w:val="fr-FR"/>
        </w:rPr>
        <w:t>Les licences par processeur des clients ne sont plus valides dès lors qu’ils acquièrent la Software Assurance pour des licences par cœur dans le cadre de cette offre.</w:t>
      </w:r>
      <w:r w:rsidRPr="00640614">
        <w:rPr>
          <w:rFonts w:cs="Tahoma"/>
          <w:noProof/>
          <w:lang w:val="fr-FR"/>
        </w:rPr>
        <w:t xml:space="preserve"> Les clients renouvelant leur Software Assurance dans le cadre d’un programme d’abonnement ne bénéficient pas de l’option d’achat de la Software Assurance pour les licences par cœur SQL Server.</w:t>
      </w:r>
    </w:p>
    <w:p w:rsidR="00894BFE" w:rsidRPr="00640614" w:rsidRDefault="00894BFE" w:rsidP="00894BFE">
      <w:pPr>
        <w:ind w:left="720"/>
        <w:contextualSpacing/>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Clients dont la Software Assurance expire avant le 1er avril 2015 et ne souhaitant pas la renouveler</w:t>
      </w:r>
    </w:p>
    <w:p w:rsidR="00894BFE" w:rsidRPr="00640614" w:rsidRDefault="00894BFE" w:rsidP="005F150F">
      <w:pPr>
        <w:ind w:left="720"/>
        <w:contextualSpacing/>
        <w:rPr>
          <w:rFonts w:cs="Tahoma"/>
          <w:noProof/>
          <w:lang w:val="fr-FR"/>
        </w:rPr>
      </w:pPr>
      <w:r w:rsidRPr="00640614">
        <w:rPr>
          <w:rFonts w:cs="Tahoma"/>
          <w:noProof/>
          <w:lang w:val="fr-FR"/>
        </w:rPr>
        <w:t xml:space="preserve">les clients ayant conclu des contrats Souscription Entreprise et </w:t>
      </w:r>
      <w:r w:rsidRPr="00640614">
        <w:rPr>
          <w:rFonts w:cs="Tahoma"/>
          <w:noProof/>
          <w:color w:val="000000"/>
          <w:lang w:val="fr-FR"/>
        </w:rPr>
        <w:t xml:space="preserve">Open Value Souscription </w:t>
      </w:r>
      <w:r w:rsidRPr="00640614">
        <w:rPr>
          <w:rFonts w:cs="Tahoma"/>
          <w:noProof/>
          <w:lang w:val="fr-FR"/>
        </w:rPr>
        <w:t>dont la couverture expire avant le 1</w:t>
      </w:r>
      <w:r w:rsidRPr="00640614">
        <w:rPr>
          <w:rFonts w:cs="Tahoma"/>
          <w:noProof/>
          <w:vertAlign w:val="superscript"/>
          <w:lang w:val="fr-FR"/>
        </w:rPr>
        <w:t>er</w:t>
      </w:r>
      <w:r w:rsidRPr="00640614">
        <w:rPr>
          <w:rFonts w:cs="Tahoma"/>
          <w:noProof/>
          <w:lang w:val="fr-FR"/>
        </w:rPr>
        <w:t xml:space="preserve"> avril 2015 et choisissant d’acheter des licences par processeur, ainsi que tous les clients faisant l’acquisition de licences pour la durée des droits de propriété intellectuelle en vertu de leur contrat et</w:t>
      </w:r>
      <w:r w:rsidR="005F150F">
        <w:rPr>
          <w:rFonts w:cs="Tahoma"/>
          <w:noProof/>
          <w:lang w:val="fr-FR"/>
        </w:rPr>
        <w:t> </w:t>
      </w:r>
      <w:r w:rsidRPr="00640614">
        <w:rPr>
          <w:rFonts w:cs="Tahoma"/>
          <w:noProof/>
          <w:lang w:val="fr-FR"/>
        </w:rPr>
        <w:t>choisissant de ne pas renouveler la Software Assurance, peuvent exécuter SQL Server 2008 R2 ou SQL Server 2012 au titre de ces licences comme indiqué ci</w:t>
      </w:r>
      <w:r w:rsidR="00C15BE8">
        <w:rPr>
          <w:rFonts w:cs="Tahoma"/>
          <w:noProof/>
          <w:lang w:val="fr-FR"/>
        </w:rPr>
        <w:t>-</w:t>
      </w:r>
      <w:r w:rsidRPr="00640614">
        <w:rPr>
          <w:rFonts w:cs="Tahoma"/>
          <w:noProof/>
          <w:lang w:val="fr-FR"/>
        </w:rPr>
        <w:t>dessous :</w:t>
      </w:r>
    </w:p>
    <w:p w:rsidR="00894BFE" w:rsidRPr="00640614" w:rsidRDefault="00894BFE" w:rsidP="004F4BF5">
      <w:pPr>
        <w:numPr>
          <w:ilvl w:val="0"/>
          <w:numId w:val="103"/>
        </w:numPr>
        <w:tabs>
          <w:tab w:val="left" w:pos="1800"/>
        </w:tabs>
        <w:spacing w:after="60"/>
        <w:ind w:left="1800"/>
        <w:rPr>
          <w:rFonts w:cs="Tahoma"/>
          <w:noProof/>
          <w:lang w:val="fr-FR"/>
        </w:rPr>
      </w:pPr>
      <w:r w:rsidRPr="00640614">
        <w:rPr>
          <w:rFonts w:cs="Tahoma"/>
          <w:b/>
          <w:noProof/>
          <w:lang w:val="fr-FR"/>
        </w:rPr>
        <w:t>SQL Server 2008 R2 Web :</w:t>
      </w:r>
      <w:r w:rsidRPr="00640614">
        <w:rPr>
          <w:rFonts w:eastAsia="Times New Roman" w:cs="Tahoma"/>
          <w:noProof/>
          <w:szCs w:val="18"/>
          <w:lang w:val="fr-FR"/>
        </w:rPr>
        <w:t xml:space="preserve"> l’utilisation de cette version du logiciel est soumise aux droits d’utilisation de logiciels sous licence par processeur SQL Server 2008 R2 Web. Les clients ne disposent alors plus des droits en vertu de la Mobilité de licence dans les Batteries de serveurs ou de la Mobilité de lic</w:t>
      </w:r>
      <w:r w:rsidR="005F150F">
        <w:rPr>
          <w:rFonts w:eastAsia="Times New Roman" w:cs="Tahoma"/>
          <w:noProof/>
          <w:szCs w:val="18"/>
          <w:lang w:val="fr-FR"/>
        </w:rPr>
        <w:t>ence via la Software Assurance.</w:t>
      </w:r>
    </w:p>
    <w:p w:rsidR="00894BFE" w:rsidRPr="00640614" w:rsidRDefault="00894BFE" w:rsidP="004F4BF5">
      <w:pPr>
        <w:numPr>
          <w:ilvl w:val="0"/>
          <w:numId w:val="103"/>
        </w:numPr>
        <w:tabs>
          <w:tab w:val="left" w:pos="1800"/>
        </w:tabs>
        <w:spacing w:after="60"/>
        <w:ind w:left="1800"/>
        <w:rPr>
          <w:rFonts w:cs="Tahoma"/>
          <w:noProof/>
          <w:lang w:val="fr-FR"/>
        </w:rPr>
      </w:pPr>
      <w:r w:rsidRPr="00640614">
        <w:rPr>
          <w:rFonts w:eastAsia="Times New Roman" w:cs="Tahoma"/>
          <w:b/>
          <w:noProof/>
          <w:szCs w:val="18"/>
          <w:lang w:val="fr-FR"/>
        </w:rPr>
        <w:t xml:space="preserve">SQL Server 2012 Standard Core : </w:t>
      </w:r>
      <w:r w:rsidRPr="00640614">
        <w:rPr>
          <w:rFonts w:eastAsia="Times New Roman" w:cs="Tahoma"/>
          <w:noProof/>
          <w:szCs w:val="18"/>
          <w:lang w:val="fr-FR"/>
        </w:rPr>
        <w:t xml:space="preserve">l’utilisation de cette version du logiciel est soumise aux droits d’utilisation de logiciels sous licence par processeur SQL Server 2008 R2 Standard ; toutefois : </w:t>
      </w:r>
    </w:p>
    <w:p w:rsidR="00894BFE" w:rsidRPr="00640614" w:rsidRDefault="00894BFE" w:rsidP="004F4BF5">
      <w:pPr>
        <w:numPr>
          <w:ilvl w:val="1"/>
          <w:numId w:val="88"/>
        </w:numPr>
        <w:tabs>
          <w:tab w:val="left" w:pos="2160"/>
        </w:tabs>
        <w:spacing w:after="60"/>
        <w:ind w:left="2160"/>
        <w:rPr>
          <w:rFonts w:cs="Tahoma"/>
          <w:noProof/>
          <w:lang w:val="fr-FR"/>
        </w:rPr>
      </w:pPr>
      <w:r w:rsidRPr="00640614">
        <w:rPr>
          <w:rFonts w:cs="Tahoma"/>
          <w:noProof/>
          <w:lang w:val="fr-FR"/>
        </w:rPr>
        <w:t xml:space="preserve">les clients ne disposent alors plus des droits en vertu de la Mobilité de licence dans les Batteries de serveurs ou de la Mobilité de licence via la Software Assurance ; et </w:t>
      </w:r>
    </w:p>
    <w:p w:rsidR="00894BFE" w:rsidRPr="00640614" w:rsidRDefault="00894BFE" w:rsidP="004F4BF5">
      <w:pPr>
        <w:numPr>
          <w:ilvl w:val="1"/>
          <w:numId w:val="88"/>
        </w:numPr>
        <w:tabs>
          <w:tab w:val="left" w:pos="2160"/>
        </w:tabs>
        <w:spacing w:after="60"/>
        <w:ind w:left="2160"/>
        <w:rPr>
          <w:rFonts w:cs="Tahoma"/>
          <w:noProof/>
          <w:lang w:val="fr-FR"/>
        </w:rPr>
      </w:pPr>
      <w:r w:rsidRPr="00640614">
        <w:rPr>
          <w:rFonts w:eastAsia="Times New Roman" w:cs="Tahoma"/>
          <w:noProof/>
          <w:szCs w:val="18"/>
          <w:lang w:val="fr-FR"/>
        </w:rPr>
        <w:t>toute réattribution de licence est soumise aux limitations présentées aux points (i) et (ii) ci</w:t>
      </w:r>
      <w:r w:rsidR="00C15BE8">
        <w:rPr>
          <w:rFonts w:eastAsia="Times New Roman" w:cs="Tahoma"/>
          <w:noProof/>
          <w:szCs w:val="18"/>
          <w:lang w:val="fr-FR"/>
        </w:rPr>
        <w:t>-</w:t>
      </w:r>
      <w:r w:rsidRPr="00640614">
        <w:rPr>
          <w:rFonts w:eastAsia="Times New Roman" w:cs="Tahoma"/>
          <w:noProof/>
          <w:szCs w:val="18"/>
          <w:lang w:val="fr-FR"/>
        </w:rPr>
        <w:t xml:space="preserve">dessous en ce qui concerne « l’équivalence avec les licences par cœur ». L’équivalence avec les licences par cœur est déterminée comme suit : </w:t>
      </w:r>
    </w:p>
    <w:p w:rsidR="00894BFE" w:rsidRPr="00640614" w:rsidRDefault="00894BFE" w:rsidP="004F4BF5">
      <w:pPr>
        <w:numPr>
          <w:ilvl w:val="2"/>
          <w:numId w:val="88"/>
        </w:numPr>
        <w:tabs>
          <w:tab w:val="left" w:pos="2520"/>
        </w:tabs>
        <w:spacing w:after="60"/>
        <w:ind w:left="2520"/>
        <w:rPr>
          <w:rFonts w:cs="Tahoma"/>
          <w:noProof/>
          <w:lang w:val="fr-FR"/>
        </w:rPr>
      </w:pPr>
      <w:r w:rsidRPr="00640614">
        <w:rPr>
          <w:rFonts w:eastAsia="Times New Roman" w:cs="Tahoma"/>
          <w:noProof/>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894BFE" w:rsidRPr="00640614" w:rsidRDefault="00894BFE" w:rsidP="004F4BF5">
      <w:pPr>
        <w:numPr>
          <w:ilvl w:val="4"/>
          <w:numId w:val="86"/>
        </w:numPr>
        <w:tabs>
          <w:tab w:val="left" w:pos="2880"/>
        </w:tabs>
        <w:spacing w:after="60"/>
        <w:ind w:left="2880"/>
        <w:rPr>
          <w:rFonts w:cs="Tahoma"/>
          <w:noProof/>
          <w:lang w:val="fr-FR"/>
        </w:rPr>
      </w:pPr>
      <w:r w:rsidRPr="00640614">
        <w:rPr>
          <w:rFonts w:cs="Tahoma"/>
          <w:noProof/>
          <w:lang w:val="fr-FR"/>
        </w:rPr>
        <w:t xml:space="preserve">quatre cœurs par licence par processeur, OU </w:t>
      </w:r>
    </w:p>
    <w:p w:rsidR="00894BFE" w:rsidRPr="00B654C4" w:rsidRDefault="00894BFE" w:rsidP="005F150F">
      <w:pPr>
        <w:numPr>
          <w:ilvl w:val="4"/>
          <w:numId w:val="86"/>
        </w:numPr>
        <w:tabs>
          <w:tab w:val="left" w:pos="2880"/>
        </w:tabs>
        <w:spacing w:after="60"/>
        <w:ind w:left="2880"/>
        <w:rPr>
          <w:rFonts w:cs="Tahoma"/>
          <w:noProof/>
          <w:spacing w:val="-2"/>
          <w:lang w:val="fr-FR"/>
        </w:rPr>
      </w:pPr>
      <w:r w:rsidRPr="00B654C4">
        <w:rPr>
          <w:rFonts w:eastAsia="Times New Roman" w:cs="Tahoma"/>
          <w:noProof/>
          <w:spacing w:val="-2"/>
          <w:szCs w:val="18"/>
          <w:lang w:val="fr-FR"/>
        </w:rPr>
        <w:t>un nombre de cœurs par licence par processeur basé sur le nombre réel de cœurs par processeur physique multiplié par le coefficient de cœur adéquat. (Si</w:t>
      </w:r>
      <w:r w:rsidR="005F150F" w:rsidRPr="00B654C4">
        <w:rPr>
          <w:rFonts w:eastAsia="Times New Roman" w:cs="Tahoma"/>
          <w:noProof/>
          <w:spacing w:val="-2"/>
          <w:szCs w:val="18"/>
          <w:lang w:val="fr-FR"/>
        </w:rPr>
        <w:t> </w:t>
      </w:r>
      <w:r w:rsidRPr="00B654C4">
        <w:rPr>
          <w:rFonts w:eastAsia="Times New Roman" w:cs="Tahoma"/>
          <w:noProof/>
          <w:spacing w:val="-2"/>
          <w:szCs w:val="18"/>
          <w:lang w:val="fr-FR"/>
        </w:rPr>
        <w:t>le nombre réel de cœurs par processeur physique est supérieur à quatre, les</w:t>
      </w:r>
      <w:r w:rsidR="005F150F" w:rsidRPr="00B654C4">
        <w:rPr>
          <w:rFonts w:eastAsia="Times New Roman" w:cs="Tahoma"/>
          <w:noProof/>
          <w:spacing w:val="-2"/>
          <w:szCs w:val="18"/>
          <w:lang w:val="fr-FR"/>
        </w:rPr>
        <w:t> </w:t>
      </w:r>
      <w:r w:rsidRPr="00B654C4">
        <w:rPr>
          <w:rFonts w:eastAsia="Times New Roman" w:cs="Tahoma"/>
          <w:noProof/>
          <w:spacing w:val="-2"/>
          <w:szCs w:val="18"/>
          <w:lang w:val="fr-FR"/>
        </w:rPr>
        <w:t xml:space="preserve">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w:t>
      </w:r>
      <w:r w:rsidR="005F150F" w:rsidRPr="00B654C4">
        <w:rPr>
          <w:rFonts w:eastAsia="Times New Roman" w:cs="Tahoma"/>
          <w:noProof/>
          <w:spacing w:val="-2"/>
          <w:szCs w:val="18"/>
          <w:lang w:val="fr-FR"/>
        </w:rPr>
        <w:t>MAP ou un logiciel équivalent.)</w:t>
      </w:r>
    </w:p>
    <w:p w:rsidR="00894BFE" w:rsidRPr="00640614" w:rsidRDefault="00894BFE" w:rsidP="004F4BF5">
      <w:pPr>
        <w:numPr>
          <w:ilvl w:val="2"/>
          <w:numId w:val="88"/>
        </w:numPr>
        <w:tabs>
          <w:tab w:val="left" w:pos="2520"/>
        </w:tabs>
        <w:spacing w:after="60"/>
        <w:ind w:left="2520"/>
        <w:rPr>
          <w:rFonts w:cs="Tahoma"/>
          <w:noProof/>
          <w:lang w:val="fr-FR"/>
        </w:rPr>
      </w:pPr>
      <w:r w:rsidRPr="00640614">
        <w:rPr>
          <w:rFonts w:cs="Tahoma"/>
          <w:noProof/>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894BFE" w:rsidRPr="00640614" w:rsidRDefault="00894BFE" w:rsidP="005F150F">
      <w:pPr>
        <w:numPr>
          <w:ilvl w:val="1"/>
          <w:numId w:val="88"/>
        </w:numPr>
        <w:tabs>
          <w:tab w:val="left" w:pos="2160"/>
        </w:tabs>
        <w:spacing w:after="60"/>
        <w:ind w:left="2160"/>
        <w:rPr>
          <w:rFonts w:cs="Tahoma"/>
          <w:noProof/>
          <w:lang w:val="fr-FR"/>
        </w:rPr>
      </w:pPr>
      <w:r w:rsidRPr="00640614">
        <w:rPr>
          <w:rFonts w:eastAsia="Times New Roman" w:cs="Tahoma"/>
          <w:noProof/>
          <w:szCs w:val="18"/>
          <w:lang w:val="fr-FR"/>
        </w:rPr>
        <w:t>Les clients sont autorisés à réattribuer des licences à un autre serveur. Le cas échéant, ils</w:t>
      </w:r>
      <w:r w:rsidR="005F150F">
        <w:rPr>
          <w:rFonts w:eastAsia="Times New Roman" w:cs="Tahoma"/>
          <w:noProof/>
          <w:szCs w:val="18"/>
          <w:lang w:val="fr-FR"/>
        </w:rPr>
        <w:t> </w:t>
      </w:r>
      <w:r w:rsidRPr="00640614">
        <w:rPr>
          <w:rFonts w:eastAsia="Times New Roman" w:cs="Tahoma"/>
          <w:noProof/>
          <w:szCs w:val="18"/>
          <w:lang w:val="fr-FR"/>
        </w:rPr>
        <w:t>devront toutefois se soumettre aux droits d’utilisation de SQL Server 2012.</w:t>
      </w:r>
      <w:r w:rsidRPr="00640614">
        <w:rPr>
          <w:rFonts w:cs="Tahoma"/>
          <w:noProof/>
          <w:lang w:val="fr-FR"/>
        </w:rPr>
        <w:t xml:space="preserve"> Lors de l’attribution de licences par cœur à des serveurs en vertu des droits d’utilisation de SQL 2012, les clients pourront combiner l’équivalence avec les licences par cœur de leurs licences existantes avec d’autres licences par cœur SQL Server 2012.</w:t>
      </w:r>
    </w:p>
    <w:p w:rsidR="00894BFE" w:rsidRPr="00640614" w:rsidRDefault="00894BFE" w:rsidP="004F4BF5">
      <w:pPr>
        <w:numPr>
          <w:ilvl w:val="1"/>
          <w:numId w:val="88"/>
        </w:numPr>
        <w:tabs>
          <w:tab w:val="left" w:pos="2160"/>
        </w:tabs>
        <w:spacing w:after="60"/>
        <w:ind w:left="2160"/>
        <w:rPr>
          <w:rFonts w:cs="Tahoma"/>
          <w:noProof/>
          <w:lang w:val="fr-FR"/>
        </w:rPr>
      </w:pPr>
      <w:r w:rsidRPr="00640614">
        <w:rPr>
          <w:rFonts w:cs="Tahoma"/>
          <w:noProof/>
          <w:lang w:val="fr-FR"/>
        </w:rPr>
        <w:t>L’équivalence avec les licences par cœur estimée du client n’implique en aucun cas qu’il peut attribuer une même licence par processeur aux cœurs situés sur deux processeurs ou plus.</w:t>
      </w:r>
    </w:p>
    <w:p w:rsidR="00D92E2B" w:rsidRDefault="00D92E2B" w:rsidP="00894BFE">
      <w:pPr>
        <w:tabs>
          <w:tab w:val="left" w:pos="720"/>
        </w:tabs>
        <w:spacing w:after="60"/>
        <w:ind w:left="720"/>
        <w:rPr>
          <w:rFonts w:cs="Tahoma"/>
          <w:b/>
          <w:noProof/>
          <w:lang w:val="fr-FR"/>
        </w:rPr>
      </w:pPr>
    </w:p>
    <w:p w:rsidR="00894BFE" w:rsidRPr="00640614" w:rsidRDefault="00894BFE" w:rsidP="00894BFE">
      <w:pPr>
        <w:tabs>
          <w:tab w:val="left" w:pos="720"/>
        </w:tabs>
        <w:spacing w:after="60"/>
        <w:ind w:left="720"/>
        <w:rPr>
          <w:rFonts w:cs="Tahoma"/>
          <w:noProof/>
          <w:lang w:val="fr-FR"/>
        </w:rPr>
      </w:pPr>
      <w:r w:rsidRPr="00640614">
        <w:rPr>
          <w:rFonts w:cs="Tahoma"/>
          <w:b/>
          <w:noProof/>
          <w:lang w:val="fr-FR"/>
        </w:rPr>
        <w:t>Clients dont la Software Assurance expire le 1er avril 2015 ou à une date ultérieure et ne souhaitant pas la renouveler</w:t>
      </w:r>
    </w:p>
    <w:p w:rsidR="00894BFE" w:rsidRPr="00640614" w:rsidRDefault="00894BFE" w:rsidP="00894BFE">
      <w:pPr>
        <w:tabs>
          <w:tab w:val="left" w:pos="720"/>
        </w:tabs>
        <w:ind w:left="720"/>
        <w:contextualSpacing/>
        <w:rPr>
          <w:rFonts w:cs="Tahoma"/>
          <w:noProof/>
          <w:lang w:val="fr-FR"/>
        </w:rPr>
      </w:pPr>
      <w:r w:rsidRPr="00640614">
        <w:rPr>
          <w:rFonts w:cs="Tahoma"/>
          <w:noProof/>
          <w:color w:val="000000"/>
          <w:lang w:val="fr-FR"/>
        </w:rPr>
        <w:t>les clients ayant conclu des contrats Souscription Entreprise et Open Value Souscription dont la couverture expire au 1</w:t>
      </w:r>
      <w:r w:rsidRPr="00640614">
        <w:rPr>
          <w:rFonts w:cs="Tahoma"/>
          <w:noProof/>
          <w:color w:val="000000"/>
          <w:vertAlign w:val="superscript"/>
          <w:lang w:val="fr-FR"/>
        </w:rPr>
        <w:t>er </w:t>
      </w:r>
      <w:r w:rsidRPr="00640614">
        <w:rPr>
          <w:rFonts w:cs="Tahoma"/>
          <w:noProof/>
          <w:color w:val="000000"/>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640614">
        <w:rPr>
          <w:rFonts w:eastAsia="Times New Roman" w:cs="Tahoma"/>
          <w:noProof/>
          <w:color w:val="000000"/>
          <w:szCs w:val="18"/>
          <w:lang w:val="fr-FR"/>
        </w:rPr>
        <w:t xml:space="preserve"> </w:t>
      </w:r>
    </w:p>
    <w:p w:rsidR="00894BFE" w:rsidRPr="00640614" w:rsidRDefault="00894BFE" w:rsidP="00894BFE">
      <w:pPr>
        <w:tabs>
          <w:tab w:val="left" w:pos="720"/>
        </w:tabs>
        <w:ind w:left="720"/>
        <w:contextualSpacing/>
        <w:rPr>
          <w:rFonts w:cs="Tahoma"/>
          <w:noProof/>
          <w:lang w:val="fr-FR"/>
        </w:rPr>
      </w:pPr>
    </w:p>
    <w:p w:rsidR="00894BFE" w:rsidRPr="00640614" w:rsidRDefault="00894BFE" w:rsidP="005F150F">
      <w:pPr>
        <w:numPr>
          <w:ilvl w:val="2"/>
          <w:numId w:val="86"/>
        </w:numPr>
        <w:spacing w:after="60"/>
        <w:ind w:left="1440"/>
        <w:rPr>
          <w:rFonts w:cs="Tahoma"/>
          <w:noProof/>
          <w:lang w:val="fr-FR"/>
        </w:rPr>
      </w:pPr>
      <w:r w:rsidRPr="00640614">
        <w:rPr>
          <w:rFonts w:cs="Tahoma"/>
          <w:noProof/>
          <w:lang w:val="fr-FR"/>
        </w:rPr>
        <w:t>continuer à utiliser SQL Server 2012 conformément aux dispositions de la section « Clients dont la</w:t>
      </w:r>
      <w:r w:rsidR="005F150F">
        <w:rPr>
          <w:rFonts w:cs="Tahoma"/>
          <w:noProof/>
          <w:lang w:val="fr-FR"/>
        </w:rPr>
        <w:t> </w:t>
      </w:r>
      <w:r w:rsidRPr="00640614">
        <w:rPr>
          <w:rFonts w:cs="Tahoma"/>
          <w:noProof/>
          <w:lang w:val="fr-FR"/>
        </w:rPr>
        <w:t>Software Assurance expire avant le 1</w:t>
      </w:r>
      <w:r w:rsidRPr="00640614">
        <w:rPr>
          <w:rFonts w:cs="Tahoma"/>
          <w:noProof/>
          <w:vertAlign w:val="superscript"/>
          <w:lang w:val="fr-FR"/>
        </w:rPr>
        <w:t>er </w:t>
      </w:r>
      <w:r w:rsidRPr="00640614">
        <w:rPr>
          <w:rFonts w:cs="Tahoma"/>
          <w:noProof/>
          <w:lang w:val="fr-FR"/>
        </w:rPr>
        <w:t>avril 2015 et ne souhaitant pas la renouveler » ci</w:t>
      </w:r>
      <w:r w:rsidR="00C15BE8">
        <w:rPr>
          <w:rFonts w:cs="Tahoma"/>
          <w:noProof/>
          <w:lang w:val="fr-FR"/>
        </w:rPr>
        <w:t>-</w:t>
      </w:r>
      <w:r w:rsidRPr="00640614">
        <w:rPr>
          <w:rFonts w:cs="Tahoma"/>
          <w:noProof/>
          <w:lang w:val="fr-FR"/>
        </w:rPr>
        <w:t>dessus s’ils disposent de licences acquises avant le 1</w:t>
      </w:r>
      <w:r w:rsidRPr="00640614">
        <w:rPr>
          <w:rFonts w:cs="Tahoma"/>
          <w:noProof/>
          <w:vertAlign w:val="superscript"/>
          <w:lang w:val="fr-FR"/>
        </w:rPr>
        <w:t>er</w:t>
      </w:r>
      <w:r w:rsidRPr="00640614">
        <w:rPr>
          <w:rFonts w:cs="Tahoma"/>
          <w:noProof/>
          <w:lang w:val="fr-FR"/>
        </w:rPr>
        <w:t xml:space="preserve"> avril 2015, considérées comme éligibles en vertu du premier paragraphe de la présente note ; ou </w:t>
      </w:r>
    </w:p>
    <w:p w:rsidR="00894BFE" w:rsidRPr="00640614" w:rsidRDefault="00894BFE" w:rsidP="005F150F">
      <w:pPr>
        <w:numPr>
          <w:ilvl w:val="2"/>
          <w:numId w:val="86"/>
        </w:numPr>
        <w:spacing w:after="60"/>
        <w:ind w:left="1440"/>
        <w:rPr>
          <w:rFonts w:cs="Tahoma"/>
          <w:noProof/>
          <w:lang w:val="fr-FR"/>
        </w:rPr>
      </w:pPr>
      <w:r w:rsidRPr="00640614">
        <w:rPr>
          <w:rFonts w:cs="Tahoma"/>
          <w:noProof/>
          <w:lang w:val="fr-FR"/>
        </w:rPr>
        <w:t>convertir chacune de leurs licences par processeur en quatre (4) licences par cœur SQL Server 2012 Standard s’ils disposent de licences acquises après le 1</w:t>
      </w:r>
      <w:r w:rsidRPr="00640614">
        <w:rPr>
          <w:rFonts w:cs="Tahoma"/>
          <w:noProof/>
          <w:vertAlign w:val="superscript"/>
          <w:lang w:val="fr-FR"/>
        </w:rPr>
        <w:t>er </w:t>
      </w:r>
      <w:r w:rsidRPr="00640614">
        <w:rPr>
          <w:rFonts w:cs="Tahoma"/>
          <w:noProof/>
          <w:lang w:val="fr-FR"/>
        </w:rPr>
        <w:t>avril 2015. Pour pouvoir continuer d’utiliser SQL Server 2012 sur des processeurs nécessitant plus de quatre (4) licences par cœur par</w:t>
      </w:r>
      <w:r w:rsidR="005F150F">
        <w:rPr>
          <w:rFonts w:cs="Tahoma"/>
          <w:noProof/>
          <w:lang w:val="fr-FR"/>
        </w:rPr>
        <w:t> </w:t>
      </w:r>
      <w:r w:rsidRPr="00640614">
        <w:rPr>
          <w:rFonts w:cs="Tahoma"/>
          <w:noProof/>
          <w:lang w:val="fr-FR"/>
        </w:rPr>
        <w:t>processeur, les clients devront acheter les licences par cœur supplémentaires requises.</w:t>
      </w:r>
    </w:p>
    <w:p w:rsidR="00894BFE" w:rsidRPr="00640614" w:rsidRDefault="00894BFE" w:rsidP="00894BFE">
      <w:pPr>
        <w:ind w:left="1440"/>
        <w:rPr>
          <w:rFonts w:cs="Tahoma"/>
          <w:noProof/>
          <w:lang w:val="fr-FR"/>
        </w:rPr>
      </w:pPr>
    </w:p>
    <w:p w:rsidR="00894BFE" w:rsidRPr="00640614" w:rsidRDefault="00894BFE" w:rsidP="00894BFE">
      <w:pPr>
        <w:tabs>
          <w:tab w:val="left" w:pos="720"/>
        </w:tabs>
        <w:spacing w:after="60"/>
        <w:ind w:left="720"/>
        <w:rPr>
          <w:rFonts w:cs="Tahoma"/>
          <w:noProof/>
          <w:lang w:val="fr-FR"/>
        </w:rPr>
      </w:pPr>
      <w:r w:rsidRPr="00640614">
        <w:rPr>
          <w:rFonts w:cs="Tahoma"/>
          <w:b/>
          <w:noProof/>
          <w:lang w:val="fr-FR"/>
        </w:rPr>
        <w:t>Clients situés en République Populaire de Chine ayant fait l’acquisition de licences par processeur et de la Software Assurance pour SQL Server 2008 R2 dans ce pays</w:t>
      </w:r>
    </w:p>
    <w:p w:rsidR="00894BFE" w:rsidRPr="00640614" w:rsidRDefault="00894BFE" w:rsidP="00894BFE">
      <w:pPr>
        <w:tabs>
          <w:tab w:val="left" w:pos="720"/>
        </w:tabs>
        <w:ind w:left="720"/>
        <w:contextualSpacing/>
        <w:rPr>
          <w:rFonts w:cs="Tahoma"/>
          <w:noProof/>
          <w:lang w:val="fr-FR"/>
        </w:rPr>
      </w:pPr>
      <w:r w:rsidRPr="00640614">
        <w:rPr>
          <w:rFonts w:cs="Tahoma"/>
          <w:noProof/>
          <w:lang w:val="fr-FR"/>
        </w:rPr>
        <w:t>les dates du 1er avril 2012 et du 1er avril 2015 indiquées dans la présente liste des produits ne s’appliquent pas. Pour ces clients, les dates applicables respectives sont celles du 1er juillet 2012 et du 1er juillet 2015.</w:t>
      </w:r>
    </w:p>
    <w:p w:rsidR="00894BFE" w:rsidRPr="00640614" w:rsidRDefault="00894BFE" w:rsidP="00894BFE">
      <w:pPr>
        <w:ind w:left="900"/>
        <w:rPr>
          <w:rFonts w:cs="Tahoma"/>
          <w:noProof/>
          <w:lang w:val="fr-FR"/>
        </w:rPr>
      </w:pPr>
    </w:p>
    <w:p w:rsidR="00894BFE" w:rsidRPr="00640614" w:rsidRDefault="00894BFE" w:rsidP="00894BFE">
      <w:pPr>
        <w:rPr>
          <w:rFonts w:cs="Tahoma"/>
          <w:noProof/>
          <w:lang w:val="fr-FR"/>
        </w:rPr>
      </w:pPr>
    </w:p>
    <w:p w:rsidR="00894BFE" w:rsidRPr="00640614" w:rsidRDefault="00894BFE" w:rsidP="00894BFE">
      <w:pPr>
        <w:pStyle w:val="Heading3"/>
        <w:rPr>
          <w:rFonts w:ascii="Tahoma" w:hAnsi="Tahoma" w:cs="Tahoma"/>
          <w:noProof/>
        </w:rPr>
      </w:pPr>
      <w:bookmarkStart w:id="1438" w:name="_85_84_SQL"/>
      <w:bookmarkStart w:id="1439" w:name="_Toc336338343"/>
      <w:bookmarkStart w:id="1440" w:name="Srv_85SQL2008R2Workgroup5ClientAddon"/>
      <w:bookmarkStart w:id="1441" w:name="_74_SQL_Server®"/>
      <w:bookmarkStart w:id="1442" w:name="_Toc345703261"/>
      <w:bookmarkEnd w:id="1438"/>
      <w:bookmarkEnd w:id="1439"/>
      <w:bookmarkEnd w:id="1440"/>
      <w:bookmarkEnd w:id="1441"/>
      <w:r w:rsidRPr="00640614">
        <w:rPr>
          <w:rFonts w:ascii="Tahoma" w:hAnsi="Tahoma" w:cs="Tahoma"/>
          <w:noProof/>
          <w:color w:val="F66400"/>
          <w:sz w:val="22"/>
          <w:vertAlign w:val="superscript"/>
          <w:lang w:eastAsia="x-none"/>
        </w:rPr>
        <w:t>7</w:t>
      </w:r>
      <w:r w:rsidR="004F3D35">
        <w:rPr>
          <w:rFonts w:ascii="Tahoma" w:hAnsi="Tahoma" w:cs="Tahoma"/>
          <w:noProof/>
          <w:color w:val="F66400"/>
          <w:sz w:val="22"/>
          <w:vertAlign w:val="superscript"/>
          <w:lang w:eastAsia="x-none"/>
        </w:rPr>
        <w:t>5</w:t>
      </w:r>
      <w:r w:rsidRPr="00640614">
        <w:rPr>
          <w:rFonts w:ascii="Tahoma" w:hAnsi="Tahoma" w:cs="Tahoma"/>
          <w:noProof/>
          <w:color w:val="F66400"/>
          <w:sz w:val="22"/>
          <w:lang w:eastAsia="x-none"/>
        </w:rPr>
        <w:t xml:space="preserve"> SQL Server</w:t>
      </w:r>
      <w:r w:rsidR="00CE6EC3" w:rsidRPr="00CE6EC3">
        <w:rPr>
          <w:rFonts w:ascii="Tahoma" w:hAnsi="Tahoma" w:cs="Tahoma"/>
          <w:noProof/>
          <w:color w:val="F66400"/>
          <w:sz w:val="22"/>
          <w:vertAlign w:val="superscript"/>
          <w:lang w:eastAsia="x-none"/>
        </w:rPr>
        <w:t>®</w:t>
      </w:r>
      <w:r w:rsidRPr="00640614">
        <w:rPr>
          <w:rFonts w:ascii="Tahoma" w:hAnsi="Tahoma" w:cs="Tahoma"/>
          <w:noProof/>
          <w:color w:val="F66400"/>
          <w:sz w:val="22"/>
          <w:lang w:eastAsia="x-none"/>
        </w:rPr>
        <w:t> 2008 R2 Workgroup (5 Modules Complémentaires Client)</w:t>
      </w:r>
      <w:bookmarkEnd w:id="1442"/>
    </w:p>
    <w:p w:rsidR="00894BFE" w:rsidRPr="005F150F" w:rsidRDefault="00894BFE" w:rsidP="00894BFE">
      <w:pPr>
        <w:pStyle w:val="EndnoteText"/>
        <w:ind w:left="0"/>
        <w:rPr>
          <w:rFonts w:ascii="Tahoma" w:hAnsi="Tahoma" w:cs="Tahoma"/>
          <w:noProof/>
          <w:sz w:val="18"/>
          <w:szCs w:val="12"/>
        </w:rPr>
      </w:pPr>
    </w:p>
    <w:p w:rsidR="00894BFE" w:rsidRPr="00640614" w:rsidRDefault="00894BFE" w:rsidP="00894BFE">
      <w:pPr>
        <w:spacing w:after="60"/>
        <w:ind w:left="720"/>
        <w:rPr>
          <w:rFonts w:cs="Tahoma"/>
          <w:noProof/>
          <w:lang w:val="fr-FR"/>
        </w:rPr>
      </w:pPr>
      <w:r w:rsidRPr="00640614">
        <w:rPr>
          <w:rFonts w:cs="Tahoma"/>
          <w:b/>
          <w:noProof/>
          <w:lang w:val="fr-FR"/>
        </w:rPr>
        <w:t>Concessions de licences associées à la fin de vie de l’édition SQL Server Workgroup</w:t>
      </w:r>
    </w:p>
    <w:p w:rsidR="00894BFE" w:rsidRPr="00640614" w:rsidRDefault="00894BFE" w:rsidP="005F150F">
      <w:pPr>
        <w:ind w:left="720"/>
        <w:rPr>
          <w:rFonts w:cs="Tahoma"/>
          <w:noProof/>
          <w:lang w:val="fr-FR"/>
        </w:rPr>
      </w:pPr>
      <w:r w:rsidRPr="00640614">
        <w:rPr>
          <w:rFonts w:eastAsia="Times New Roman" w:cs="Tahoma"/>
          <w:noProof/>
          <w:szCs w:val="18"/>
          <w:lang w:val="fr-FR"/>
        </w:rPr>
        <w:t>SQL Server 2008 R2 Workgroup constituera la dernière version de l’édition SQL Server Workgroup. À titre exceptionnel, les clients ayant conclu des contrats de licences en volume avec Software Assurance active au</w:t>
      </w:r>
      <w:r w:rsidR="005F150F">
        <w:rPr>
          <w:rFonts w:eastAsia="Times New Roman" w:cs="Tahoma"/>
          <w:noProof/>
          <w:szCs w:val="18"/>
          <w:lang w:val="fr-FR"/>
        </w:rPr>
        <w:t> </w:t>
      </w:r>
      <w:r w:rsidRPr="00640614">
        <w:rPr>
          <w:rFonts w:eastAsia="Times New Roman" w:cs="Tahoma"/>
          <w:noProof/>
          <w:szCs w:val="18"/>
          <w:lang w:val="fr-FR"/>
        </w:rPr>
        <w:t>1er avril 2012 pour les licences SQL Server 2008 R2 Workgroup Server peuvent migrer vers SQL Server 2012 Standard Server (ou toute version ultérieure de ce produit commercialisée pendant la durée de</w:t>
      </w:r>
      <w:r w:rsidR="005F150F">
        <w:rPr>
          <w:rFonts w:eastAsia="Times New Roman" w:cs="Tahoma"/>
          <w:noProof/>
          <w:szCs w:val="18"/>
          <w:lang w:val="fr-FR"/>
        </w:rPr>
        <w:t> </w:t>
      </w:r>
      <w:r w:rsidRPr="00640614">
        <w:rPr>
          <w:rFonts w:eastAsia="Times New Roman" w:cs="Tahoma"/>
          <w:noProof/>
          <w:szCs w:val="18"/>
          <w:lang w:val="fr-FR"/>
        </w:rPr>
        <w:t>la Software Assurance) au lieu de l’édition SQL Server Workgroup, et peuvent également acquérir la Software Assurance pour SQL Server Standard à l’expiration de leur Software Assurance actuelle. En outre, les clients ayant conclu des contrats de licences en volume avec Software Assurance active au 1er avril 2012 pour les CAL SQL Server 2008 R2 Workgroup peuvent migrer vers les CAL SQL Server 2012 Standard Server (ou toute version ultérieure de cette CAL commercialisée pendant la durée de la Software Assurance) au lieu de leurs CAL SQL Server Workgroup, et peuvent également acquérir la Software Assurance pour les CAL SQL Server lors du renouvellement suivant.</w:t>
      </w:r>
      <w:r w:rsidRPr="00640614">
        <w:rPr>
          <w:rFonts w:cs="Tahoma"/>
          <w:noProof/>
          <w:lang w:val="fr-FR"/>
        </w:rPr>
        <w:t xml:space="preserve"> Les licences SQL Server Workgroup des clients ne sont plus valides dès lors qu’ils acquièrent la Software Assurance SQL Server Standard dans le cadre de cette offre.</w:t>
      </w:r>
    </w:p>
    <w:p w:rsidR="00894BFE"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Clients situés en République Populaire de Chine ayant fait l’acquisition de licences et de la Software Assurance pour SQL Server 2008 R2 dans ce pays</w:t>
      </w:r>
    </w:p>
    <w:p w:rsidR="00894BFE" w:rsidRDefault="00894BFE" w:rsidP="009322AC">
      <w:pPr>
        <w:ind w:left="720"/>
        <w:rPr>
          <w:rFonts w:cs="Tahoma"/>
          <w:noProof/>
          <w:lang w:val="fr-FR"/>
        </w:rPr>
      </w:pPr>
      <w:r w:rsidRPr="00640614">
        <w:rPr>
          <w:rFonts w:cs="Tahoma"/>
          <w:noProof/>
          <w:lang w:val="fr-FR"/>
        </w:rPr>
        <w:t>la date du 1</w:t>
      </w:r>
      <w:r w:rsidRPr="00640614">
        <w:rPr>
          <w:rFonts w:cs="Tahoma"/>
          <w:noProof/>
          <w:vertAlign w:val="superscript"/>
          <w:lang w:val="fr-FR"/>
        </w:rPr>
        <w:t>er </w:t>
      </w:r>
      <w:r w:rsidRPr="00640614">
        <w:rPr>
          <w:rFonts w:cs="Tahoma"/>
          <w:noProof/>
          <w:lang w:val="fr-FR"/>
        </w:rPr>
        <w:t>avril 2012 indiquée dans la présente liste des produits ne s’applique pas. Pour ces clients, la</w:t>
      </w:r>
      <w:r w:rsidR="00CC4EE1" w:rsidRPr="00640614">
        <w:rPr>
          <w:rFonts w:cs="Tahoma"/>
          <w:noProof/>
          <w:lang w:val="fr-FR"/>
        </w:rPr>
        <w:t> </w:t>
      </w:r>
      <w:r w:rsidRPr="00640614">
        <w:rPr>
          <w:rFonts w:cs="Tahoma"/>
          <w:noProof/>
          <w:lang w:val="fr-FR"/>
        </w:rPr>
        <w:t>date applicable est celle du 1</w:t>
      </w:r>
      <w:r w:rsidRPr="00640614">
        <w:rPr>
          <w:rFonts w:cs="Tahoma"/>
          <w:noProof/>
          <w:vertAlign w:val="superscript"/>
          <w:lang w:val="fr-FR"/>
        </w:rPr>
        <w:t>er </w:t>
      </w:r>
      <w:r w:rsidRPr="00640614">
        <w:rPr>
          <w:rFonts w:cs="Tahoma"/>
          <w:noProof/>
          <w:lang w:val="fr-FR"/>
        </w:rPr>
        <w:t>juillet 2012.</w:t>
      </w:r>
    </w:p>
    <w:p w:rsidR="00B654C4" w:rsidRDefault="00B654C4" w:rsidP="009322AC">
      <w:pPr>
        <w:ind w:left="720"/>
        <w:rPr>
          <w:rFonts w:cs="Tahoma"/>
          <w:noProof/>
          <w:lang w:val="fr-FR"/>
        </w:rPr>
      </w:pPr>
    </w:p>
    <w:p w:rsidR="00B654C4" w:rsidRDefault="00B654C4" w:rsidP="009322AC">
      <w:pPr>
        <w:ind w:left="720"/>
        <w:rPr>
          <w:rFonts w:cs="Tahoma"/>
          <w:noProof/>
          <w:lang w:val="fr-FR"/>
        </w:rPr>
      </w:pPr>
    </w:p>
    <w:p w:rsidR="00B654C4" w:rsidRDefault="00B654C4" w:rsidP="009322AC">
      <w:pPr>
        <w:ind w:left="720"/>
        <w:rPr>
          <w:rFonts w:cs="Tahoma"/>
          <w:noProof/>
          <w:lang w:val="fr-FR"/>
        </w:rPr>
      </w:pPr>
    </w:p>
    <w:p w:rsidR="00B654C4" w:rsidRDefault="00B654C4" w:rsidP="009322AC">
      <w:pPr>
        <w:ind w:left="720"/>
        <w:rPr>
          <w:rFonts w:cs="Tahoma"/>
          <w:noProof/>
          <w:lang w:val="fr-FR"/>
        </w:rPr>
      </w:pPr>
    </w:p>
    <w:p w:rsidR="009322AC" w:rsidRPr="00640614" w:rsidRDefault="009322AC" w:rsidP="009322AC">
      <w:pPr>
        <w:ind w:left="720"/>
        <w:rPr>
          <w:rFonts w:cs="Tahoma"/>
          <w:noProof/>
          <w:lang w:val="fr-FR"/>
        </w:rPr>
      </w:pPr>
    </w:p>
    <w:p w:rsidR="00894BFE" w:rsidRPr="00640614" w:rsidRDefault="00894BFE" w:rsidP="00894BFE">
      <w:pPr>
        <w:pStyle w:val="Heading3"/>
        <w:ind w:left="720" w:hanging="720"/>
        <w:rPr>
          <w:rFonts w:ascii="Tahoma" w:hAnsi="Tahoma" w:cs="Tahoma"/>
          <w:noProof/>
        </w:rPr>
      </w:pPr>
      <w:bookmarkStart w:id="1443" w:name="_Toc336338344"/>
      <w:bookmarkStart w:id="1444" w:name="Srv_72SQLSvr08R2WorkgroupProc"/>
      <w:bookmarkStart w:id="1445" w:name="_75_SQL_Server®"/>
      <w:bookmarkStart w:id="1446" w:name="_Toc345703262"/>
      <w:bookmarkEnd w:id="1443"/>
      <w:bookmarkEnd w:id="1444"/>
      <w:bookmarkEnd w:id="1445"/>
      <w:r w:rsidRPr="00640614">
        <w:rPr>
          <w:rFonts w:ascii="Tahoma" w:hAnsi="Tahoma" w:cs="Tahoma"/>
          <w:noProof/>
          <w:color w:val="F66400"/>
          <w:sz w:val="22"/>
          <w:vertAlign w:val="superscript"/>
          <w:lang w:eastAsia="x-none"/>
        </w:rPr>
        <w:t>7</w:t>
      </w:r>
      <w:r w:rsidR="004F3D35">
        <w:rPr>
          <w:rFonts w:ascii="Tahoma" w:hAnsi="Tahoma" w:cs="Tahoma"/>
          <w:noProof/>
          <w:color w:val="F66400"/>
          <w:sz w:val="22"/>
          <w:vertAlign w:val="superscript"/>
          <w:lang w:eastAsia="x-none"/>
        </w:rPr>
        <w:t>6</w:t>
      </w:r>
      <w:r w:rsidRPr="00640614">
        <w:rPr>
          <w:rFonts w:ascii="Tahoma" w:hAnsi="Tahoma" w:cs="Tahoma"/>
          <w:noProof/>
          <w:color w:val="F66400"/>
          <w:sz w:val="22"/>
          <w:lang w:eastAsia="x-none"/>
        </w:rPr>
        <w:t xml:space="preserve"> SQL Server</w:t>
      </w:r>
      <w:r w:rsidR="00CE6EC3" w:rsidRPr="00CE6EC3">
        <w:rPr>
          <w:rFonts w:ascii="Tahoma" w:hAnsi="Tahoma" w:cs="Tahoma"/>
          <w:noProof/>
          <w:color w:val="F66400"/>
          <w:sz w:val="22"/>
          <w:vertAlign w:val="superscript"/>
          <w:lang w:eastAsia="x-none"/>
        </w:rPr>
        <w:t>®</w:t>
      </w:r>
      <w:r w:rsidRPr="00640614">
        <w:rPr>
          <w:rFonts w:ascii="Tahoma" w:hAnsi="Tahoma" w:cs="Tahoma"/>
          <w:noProof/>
          <w:color w:val="F66400"/>
          <w:sz w:val="22"/>
          <w:lang w:eastAsia="x-none"/>
        </w:rPr>
        <w:t> 2008 R2 Workgroup par processeur</w:t>
      </w:r>
      <w:bookmarkEnd w:id="1446"/>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Concessions de licences associées au changement de modèle de licence</w:t>
      </w:r>
    </w:p>
    <w:p w:rsidR="00894BFE" w:rsidRPr="00640614" w:rsidRDefault="00894BFE" w:rsidP="00894BFE">
      <w:pPr>
        <w:ind w:left="720"/>
        <w:rPr>
          <w:rFonts w:cs="Tahoma"/>
          <w:noProof/>
          <w:lang w:val="fr-FR"/>
        </w:rPr>
      </w:pPr>
      <w:r w:rsidRPr="00640614">
        <w:rPr>
          <w:rFonts w:eastAsia="Times New Roman" w:cs="Tahoma"/>
          <w:noProof/>
          <w:color w:val="000000"/>
          <w:szCs w:val="18"/>
          <w:lang w:val="fr-FR"/>
        </w:rPr>
        <w:t>SQL Server 2008 R2 constituera la dernière version de SQL Server concédée sous le modèle de licence par processeur et également la dernière version de l’édition SQL Server Workgroup. À titre exceptionnel, les clients ayant conclu des contrats de licences en volume avec Software Assurance active au 1er avril 2012 pour les licences par processeur SQL Server 2008 R2 Workgroup (« les licences éligibles ») disposent des différentes options exposées ci</w:t>
      </w:r>
      <w:r w:rsidR="00C15BE8">
        <w:rPr>
          <w:rFonts w:eastAsia="Times New Roman" w:cs="Tahoma"/>
          <w:noProof/>
          <w:color w:val="000000"/>
          <w:szCs w:val="18"/>
          <w:lang w:val="fr-FR"/>
        </w:rPr>
        <w:t>-</w:t>
      </w:r>
      <w:r w:rsidRPr="00640614">
        <w:rPr>
          <w:rFonts w:eastAsia="Times New Roman" w:cs="Tahoma"/>
          <w:noProof/>
          <w:color w:val="000000"/>
          <w:szCs w:val="18"/>
          <w:lang w:val="fr-FR"/>
        </w:rPr>
        <w:t>dessous.</w:t>
      </w:r>
      <w:r w:rsidRPr="00640614">
        <w:rPr>
          <w:rFonts w:cs="Tahoma"/>
          <w:noProof/>
          <w:lang w:val="fr-FR"/>
        </w:rPr>
        <w:t xml:space="preserve"> </w:t>
      </w:r>
      <w:r w:rsidRPr="00640614">
        <w:rPr>
          <w:rFonts w:cs="Tahoma"/>
          <w:noProof/>
          <w:color w:val="000000"/>
          <w:lang w:val="fr-FR"/>
        </w:rPr>
        <w:t>Les licences par processeur SQL Server 2008 R2 Workgroup, acquises ultérieurement en vertu du même accord de mise en œuvre, mais avant le 1</w:t>
      </w:r>
      <w:r w:rsidRPr="00640614">
        <w:rPr>
          <w:rFonts w:cs="Tahoma"/>
          <w:noProof/>
          <w:color w:val="000000"/>
          <w:vertAlign w:val="superscript"/>
          <w:lang w:val="fr-FR"/>
        </w:rPr>
        <w:t>er </w:t>
      </w:r>
      <w:r w:rsidRPr="00640614">
        <w:rPr>
          <w:rFonts w:cs="Tahoma"/>
          <w:noProof/>
          <w:color w:val="000000"/>
          <w:lang w:val="fr-FR"/>
        </w:rPr>
        <w:t>avril 2015, dans le cadre d’une procédure de régularisation prévue d’un contrat Entreprise, Souscription Entreprise, Open Value Souscription ou EES, constituent également des licences éligibles pour ces options.</w:t>
      </w:r>
      <w:r w:rsidRPr="00640614">
        <w:rPr>
          <w:rFonts w:cs="Tahoma"/>
          <w:noProof/>
          <w:lang w:val="fr-FR"/>
        </w:rPr>
        <w:t xml:space="preserve"> </w:t>
      </w:r>
      <w:r w:rsidRPr="00640614">
        <w:rPr>
          <w:rFonts w:cs="Tahoma"/>
          <w:noProof/>
          <w:color w:val="000000"/>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rsidR="00894BFE" w:rsidRPr="00B654C4" w:rsidRDefault="00894BFE" w:rsidP="00894BFE">
      <w:pPr>
        <w:ind w:left="720"/>
        <w:rPr>
          <w:rFonts w:cs="Tahoma"/>
          <w:noProof/>
          <w:sz w:val="12"/>
          <w:szCs w:val="12"/>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Durée actuelle</w:t>
      </w:r>
    </w:p>
    <w:p w:rsidR="00894BFE" w:rsidRPr="00640614" w:rsidRDefault="00894BFE" w:rsidP="00894BFE">
      <w:pPr>
        <w:tabs>
          <w:tab w:val="left" w:pos="720"/>
        </w:tabs>
        <w:ind w:left="720"/>
        <w:rPr>
          <w:rFonts w:cs="Tahoma"/>
          <w:noProof/>
          <w:lang w:val="fr-FR"/>
        </w:rPr>
      </w:pPr>
      <w:r w:rsidRPr="00640614">
        <w:rPr>
          <w:rFonts w:eastAsia="Times New Roman" w:cs="Tahoma"/>
          <w:noProof/>
          <w:szCs w:val="18"/>
          <w:lang w:val="fr-FR"/>
        </w:rPr>
        <w:t>pendant toute la durée actuelle de leur Software Assurance active au 1er avril 2012, les clients (y compris les clients disposant de contrats d’abonnements) peuvent, pour toute licence éligible, migrer vers le logiciel SQL Server 2012 Standard Core au lieu de SQL Server 2008 R2 Workgroup, conformément aux droits d’utilisation de logiciels sous licence par processeur SQL Server 2008 R2 Standard (tels qu’indiqués dans les Droits d’Utilisation de Logiciels de janvier 2012). Les clients disposent de droits supplémentaires pour la Mobilité de licence dans les Batteries de serveurs ou la Mobilité de licence via la Software Assurance.</w:t>
      </w:r>
      <w:r w:rsidRPr="00640614">
        <w:rPr>
          <w:rFonts w:cs="Tahoma"/>
          <w:noProof/>
          <w:lang w:val="fr-FR"/>
        </w:rPr>
        <w:t xml:space="preserve"> Les clients doivent se reporter aux Droits d’Utilisation de Logiciels pour SQL Server 2012 Standard Core pour connaître les conditions de licence pour la Mobilité de licence.</w:t>
      </w:r>
    </w:p>
    <w:p w:rsidR="00894BFE" w:rsidRPr="00B654C4" w:rsidRDefault="00894BFE" w:rsidP="00894BFE">
      <w:pPr>
        <w:tabs>
          <w:tab w:val="left" w:pos="720"/>
        </w:tabs>
        <w:ind w:left="720"/>
        <w:rPr>
          <w:rFonts w:cs="Tahoma"/>
          <w:noProof/>
          <w:sz w:val="12"/>
          <w:szCs w:val="12"/>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Première période de renouvellement (avant le 1er avril 2015)</w:t>
      </w:r>
    </w:p>
    <w:p w:rsidR="00894BFE" w:rsidRPr="00640614" w:rsidRDefault="00894BFE" w:rsidP="00894BFE">
      <w:pPr>
        <w:tabs>
          <w:tab w:val="left" w:pos="720"/>
        </w:tabs>
        <w:ind w:left="720"/>
        <w:rPr>
          <w:rFonts w:cs="Tahoma"/>
          <w:noProof/>
          <w:lang w:val="fr-FR"/>
        </w:rPr>
      </w:pPr>
      <w:r w:rsidRPr="00640614">
        <w:rPr>
          <w:rFonts w:cs="Tahoma"/>
          <w:noProof/>
          <w:lang w:val="fr-FR"/>
        </w:rPr>
        <w:t>lors du premier renouvellement de la Software Assurance le 1er avril 2012 ou après cette date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894BFE" w:rsidRPr="00640614" w:rsidRDefault="00894BFE" w:rsidP="004F4BF5">
      <w:pPr>
        <w:numPr>
          <w:ilvl w:val="0"/>
          <w:numId w:val="117"/>
        </w:numPr>
        <w:tabs>
          <w:tab w:val="left" w:pos="1440"/>
        </w:tabs>
        <w:ind w:left="1440"/>
        <w:rPr>
          <w:rFonts w:cs="Tahoma"/>
          <w:noProof/>
          <w:lang w:val="fr-FR"/>
        </w:rPr>
      </w:pPr>
      <w:r w:rsidRPr="00640614">
        <w:rPr>
          <w:rFonts w:cs="Tahoma"/>
          <w:noProof/>
          <w:lang w:val="fr-FR"/>
        </w:rPr>
        <w:t>un nombre égal à la plus petite valeur entre le nombre de licences éligibles attribuées au serveur</w:t>
      </w:r>
      <w:r w:rsidR="00CC4EE1" w:rsidRPr="00640614">
        <w:rPr>
          <w:rFonts w:cs="Tahoma"/>
          <w:noProof/>
          <w:lang w:val="fr-FR"/>
        </w:rPr>
        <w:t> </w:t>
      </w:r>
      <w:r w:rsidRPr="00640614">
        <w:rPr>
          <w:rFonts w:cs="Tahoma"/>
          <w:noProof/>
          <w:lang w:val="fr-FR"/>
        </w:rPr>
        <w:t>ou le nombre total de processeurs physiques sur le serveur multiplié par la plus grande</w:t>
      </w:r>
      <w:r w:rsidR="00CC4EE1" w:rsidRPr="00640614">
        <w:rPr>
          <w:rFonts w:cs="Tahoma"/>
          <w:noProof/>
          <w:lang w:val="fr-FR"/>
        </w:rPr>
        <w:t> </w:t>
      </w:r>
      <w:r w:rsidRPr="00640614">
        <w:rPr>
          <w:rFonts w:cs="Tahoma"/>
          <w:noProof/>
          <w:lang w:val="fr-FR"/>
        </w:rPr>
        <w:t>valeur entre :</w:t>
      </w:r>
      <w:r w:rsidRPr="00640614">
        <w:rPr>
          <w:rFonts w:eastAsia="Times New Roman" w:cs="Tahoma"/>
          <w:noProof/>
          <w:szCs w:val="18"/>
          <w:lang w:val="fr-FR"/>
        </w:rPr>
        <w:t xml:space="preserve"> </w:t>
      </w:r>
    </w:p>
    <w:p w:rsidR="00894BFE" w:rsidRPr="00640614" w:rsidRDefault="00894BFE" w:rsidP="004F4BF5">
      <w:pPr>
        <w:numPr>
          <w:ilvl w:val="0"/>
          <w:numId w:val="104"/>
        </w:numPr>
        <w:tabs>
          <w:tab w:val="left" w:pos="1800"/>
        </w:tabs>
        <w:ind w:left="1800"/>
        <w:rPr>
          <w:rFonts w:cs="Tahoma"/>
          <w:noProof/>
          <w:lang w:val="fr-FR"/>
        </w:rPr>
      </w:pPr>
      <w:r w:rsidRPr="00640614">
        <w:rPr>
          <w:rFonts w:cs="Tahoma"/>
          <w:noProof/>
          <w:lang w:val="fr-FR"/>
        </w:rPr>
        <w:t>quatre, OU</w:t>
      </w:r>
    </w:p>
    <w:p w:rsidR="00894BFE" w:rsidRPr="00640614" w:rsidRDefault="00894BFE" w:rsidP="000D3199">
      <w:pPr>
        <w:numPr>
          <w:ilvl w:val="0"/>
          <w:numId w:val="104"/>
        </w:numPr>
        <w:tabs>
          <w:tab w:val="left" w:pos="1800"/>
        </w:tabs>
        <w:ind w:left="1800"/>
        <w:rPr>
          <w:rFonts w:cs="Tahoma"/>
          <w:noProof/>
          <w:lang w:val="fr-FR"/>
        </w:rPr>
      </w:pPr>
      <w:r w:rsidRPr="00640614">
        <w:rPr>
          <w:rFonts w:eastAsia="Times New Roman" w:cs="Tahoma"/>
          <w:noProof/>
          <w:szCs w:val="18"/>
          <w:lang w:val="fr-FR"/>
        </w:rPr>
        <w:t>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w:t>
      </w:r>
      <w:r w:rsidR="000D3199">
        <w:rPr>
          <w:rFonts w:eastAsia="Times New Roman" w:cs="Tahoma"/>
          <w:noProof/>
          <w:szCs w:val="18"/>
          <w:lang w:val="fr-FR"/>
        </w:rPr>
        <w:t> </w:t>
      </w:r>
      <w:r w:rsidRPr="00640614">
        <w:rPr>
          <w:rFonts w:eastAsia="Times New Roman" w:cs="Tahoma"/>
          <w:noProof/>
          <w:szCs w:val="18"/>
          <w:lang w:val="fr-FR"/>
        </w:rPr>
        <w:t xml:space="preserve">MAP ou un logiciel équivalent.) </w:t>
      </w:r>
    </w:p>
    <w:p w:rsidR="00894BFE" w:rsidRPr="00640614" w:rsidRDefault="00894BFE" w:rsidP="004F4BF5">
      <w:pPr>
        <w:numPr>
          <w:ilvl w:val="0"/>
          <w:numId w:val="117"/>
        </w:numPr>
        <w:tabs>
          <w:tab w:val="left" w:pos="1440"/>
        </w:tabs>
        <w:ind w:left="1440"/>
        <w:rPr>
          <w:rFonts w:cs="Tahoma"/>
          <w:noProof/>
          <w:lang w:val="fr-FR"/>
        </w:rPr>
      </w:pPr>
      <w:r w:rsidRPr="00640614">
        <w:rPr>
          <w:rFonts w:cs="Tahoma"/>
          <w:noProof/>
          <w:lang w:val="fr-FR"/>
        </w:rPr>
        <w:t>un nombre égal au nombre de licences éligibles attribuées au serveur excédant le nombre réel de processeurs physiques sur le serveur multiplié par quatre.</w:t>
      </w:r>
    </w:p>
    <w:p w:rsidR="00894BFE" w:rsidRPr="00B654C4" w:rsidRDefault="00894BFE" w:rsidP="00894BFE">
      <w:pPr>
        <w:tabs>
          <w:tab w:val="left" w:pos="1440"/>
        </w:tabs>
        <w:rPr>
          <w:rFonts w:cs="Tahoma"/>
          <w:noProof/>
          <w:sz w:val="12"/>
          <w:szCs w:val="12"/>
          <w:lang w:val="fr-FR"/>
        </w:rPr>
      </w:pPr>
    </w:p>
    <w:p w:rsidR="00894BFE" w:rsidRPr="00640614" w:rsidRDefault="00894BFE" w:rsidP="00B654C4">
      <w:pPr>
        <w:spacing w:after="40"/>
        <w:ind w:left="720"/>
        <w:rPr>
          <w:rFonts w:cs="Tahoma"/>
          <w:noProof/>
          <w:lang w:val="fr-FR"/>
        </w:rPr>
      </w:pPr>
      <w:r w:rsidRPr="00640614">
        <w:rPr>
          <w:rFonts w:cs="Tahoma"/>
          <w:b/>
          <w:noProof/>
          <w:lang w:val="fr-FR"/>
        </w:rPr>
        <w:t>Première période de renouvellement (au 1er avril 2015 ou à une date ultérieure)</w:t>
      </w:r>
    </w:p>
    <w:p w:rsidR="00894BFE" w:rsidRPr="00640614" w:rsidRDefault="00894BFE" w:rsidP="00894BFE">
      <w:pPr>
        <w:ind w:left="720"/>
        <w:rPr>
          <w:rFonts w:cs="Tahoma"/>
          <w:noProof/>
          <w:lang w:val="fr-FR"/>
        </w:rPr>
      </w:pPr>
      <w:r w:rsidRPr="00640614">
        <w:rPr>
          <w:rFonts w:cs="Tahoma"/>
          <w:noProof/>
          <w:lang w:val="fr-FR"/>
        </w:rPr>
        <w:t>les clients renouvelant leur Software Assurance pour la première fois le 1</w:t>
      </w:r>
      <w:r w:rsidRPr="00640614">
        <w:rPr>
          <w:rFonts w:cs="Tahoma"/>
          <w:noProof/>
          <w:vertAlign w:val="superscript"/>
          <w:lang w:val="fr-FR"/>
        </w:rPr>
        <w:t>er </w:t>
      </w:r>
      <w:r w:rsidRPr="00640614">
        <w:rPr>
          <w:rFonts w:cs="Tahoma"/>
          <w:noProof/>
          <w:lang w:val="fr-FR"/>
        </w:rPr>
        <w:t>avril 2015, ou à une date ultérieure, auront la possibilité d’acquérir la Software Assurance pour tout serveur couvert par une licence valide en vertu des droits d’utilisation du logiciel SQL Server 2008 R2 sous licence par processeur, conformément aux dispositions suivantes :</w:t>
      </w:r>
    </w:p>
    <w:p w:rsidR="00894BFE" w:rsidRPr="00B654C4" w:rsidRDefault="00894BFE" w:rsidP="00894BFE">
      <w:pPr>
        <w:ind w:left="720"/>
        <w:rPr>
          <w:rFonts w:cs="Tahoma"/>
          <w:noProof/>
          <w:sz w:val="12"/>
          <w:szCs w:val="12"/>
          <w:lang w:val="fr-FR"/>
        </w:rPr>
      </w:pPr>
    </w:p>
    <w:p w:rsidR="00894BFE" w:rsidRDefault="00894BFE" w:rsidP="004F4BF5">
      <w:pPr>
        <w:numPr>
          <w:ilvl w:val="3"/>
          <w:numId w:val="105"/>
        </w:numPr>
        <w:tabs>
          <w:tab w:val="left" w:pos="1170"/>
        </w:tabs>
        <w:spacing w:after="60"/>
        <w:ind w:left="1440" w:hanging="360"/>
        <w:rPr>
          <w:rFonts w:cs="Tahoma"/>
          <w:noProof/>
          <w:lang w:val="fr-FR"/>
        </w:rPr>
      </w:pPr>
      <w:r w:rsidRPr="00640614">
        <w:rPr>
          <w:rFonts w:cs="Tahoma"/>
          <w:noProof/>
          <w:lang w:val="fr-FR"/>
        </w:rPr>
        <w:t>en vertu du premier paragraphe de la présente note, les licences acquises avant le 1</w:t>
      </w:r>
      <w:r w:rsidRPr="00640614">
        <w:rPr>
          <w:rFonts w:cs="Tahoma"/>
          <w:noProof/>
          <w:vertAlign w:val="superscript"/>
          <w:lang w:val="fr-FR"/>
        </w:rPr>
        <w:t>er </w:t>
      </w:r>
      <w:r w:rsidRPr="00640614">
        <w:rPr>
          <w:rFonts w:cs="Tahoma"/>
          <w:noProof/>
          <w:lang w:val="fr-FR"/>
        </w:rPr>
        <w:t>avril 2015 sont éligibles et les clients sont autorisés à renouveler leur SA conformément aux dispositions de la</w:t>
      </w:r>
      <w:r w:rsidR="00D92E2B">
        <w:rPr>
          <w:rFonts w:cs="Tahoma"/>
          <w:noProof/>
          <w:lang w:val="fr-FR"/>
        </w:rPr>
        <w:t> </w:t>
      </w:r>
      <w:r w:rsidRPr="00640614">
        <w:rPr>
          <w:rFonts w:cs="Tahoma"/>
          <w:noProof/>
          <w:lang w:val="fr-FR"/>
        </w:rPr>
        <w:t>section « Première période de renouvellement (avant le 1er avril 2015) » ci</w:t>
      </w:r>
      <w:r w:rsidR="00C15BE8">
        <w:rPr>
          <w:rFonts w:cs="Tahoma"/>
          <w:noProof/>
          <w:lang w:val="fr-FR"/>
        </w:rPr>
        <w:t>-</w:t>
      </w:r>
      <w:r w:rsidRPr="00640614">
        <w:rPr>
          <w:rFonts w:cs="Tahoma"/>
          <w:noProof/>
          <w:lang w:val="fr-FR"/>
        </w:rPr>
        <w:t xml:space="preserve">avant ; et </w:t>
      </w:r>
    </w:p>
    <w:p w:rsidR="00894BFE" w:rsidRPr="00640614" w:rsidRDefault="00894BFE" w:rsidP="005F150F">
      <w:pPr>
        <w:numPr>
          <w:ilvl w:val="3"/>
          <w:numId w:val="105"/>
        </w:numPr>
        <w:tabs>
          <w:tab w:val="left" w:pos="1170"/>
        </w:tabs>
        <w:spacing w:after="60"/>
        <w:ind w:left="1440" w:hanging="360"/>
        <w:rPr>
          <w:rFonts w:cs="Tahoma"/>
          <w:noProof/>
          <w:lang w:val="fr-FR"/>
        </w:rPr>
      </w:pPr>
      <w:r w:rsidRPr="00640614">
        <w:rPr>
          <w:rFonts w:cs="Tahoma"/>
          <w:noProof/>
          <w:lang w:val="fr-FR"/>
        </w:rPr>
        <w:t>pour les licences acquises après le 1</w:t>
      </w:r>
      <w:r w:rsidRPr="00640614">
        <w:rPr>
          <w:rFonts w:cs="Tahoma"/>
          <w:noProof/>
          <w:vertAlign w:val="superscript"/>
          <w:lang w:val="fr-FR"/>
        </w:rPr>
        <w:t>er</w:t>
      </w:r>
      <w:r w:rsidRPr="00640614">
        <w:rPr>
          <w:rFonts w:cs="Tahoma"/>
          <w:noProof/>
          <w:lang w:val="fr-FR"/>
        </w:rPr>
        <w:t xml:space="preserve"> avril 2015, les clients pourront renouveler leur Software Assurance pour quatre (4) licences par cœur SQL Server Standard sans acheter de licences par cœur pour chaque licence par processeur SQL Server 2008 R2 Workgroup. Pour pouvoir continuer d’utiliser SQL Server 2012 sur des processeurs nécessitant plus de quatre (4) licences par cœur par</w:t>
      </w:r>
      <w:r w:rsidR="005F150F">
        <w:rPr>
          <w:rFonts w:cs="Tahoma"/>
          <w:noProof/>
          <w:lang w:val="fr-FR"/>
        </w:rPr>
        <w:t> </w:t>
      </w:r>
      <w:r w:rsidRPr="00640614">
        <w:rPr>
          <w:rFonts w:cs="Tahoma"/>
          <w:noProof/>
          <w:lang w:val="fr-FR"/>
        </w:rPr>
        <w:t>processeur, les clients devront acheter les licences par cœur supplémentaires requises.</w:t>
      </w:r>
    </w:p>
    <w:p w:rsidR="00894BFE" w:rsidRPr="00640614" w:rsidRDefault="00894BFE" w:rsidP="004F4BF5">
      <w:pPr>
        <w:numPr>
          <w:ilvl w:val="0"/>
          <w:numId w:val="86"/>
        </w:numPr>
        <w:tabs>
          <w:tab w:val="left" w:pos="720"/>
          <w:tab w:val="left" w:pos="1170"/>
        </w:tabs>
        <w:spacing w:after="60"/>
        <w:ind w:left="1440"/>
        <w:rPr>
          <w:rFonts w:cs="Tahoma"/>
          <w:noProof/>
          <w:lang w:val="fr-FR"/>
        </w:rPr>
      </w:pPr>
      <w:r w:rsidRPr="00640614">
        <w:rPr>
          <w:rFonts w:eastAsia="Times New Roman" w:cs="Tahoma"/>
          <w:noProof/>
          <w:szCs w:val="18"/>
          <w:lang w:val="fr-FR"/>
        </w:rPr>
        <w:t xml:space="preserve">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 </w:t>
      </w:r>
    </w:p>
    <w:p w:rsidR="00894BFE" w:rsidRPr="00B654C4" w:rsidRDefault="00894BFE" w:rsidP="00894BFE">
      <w:pPr>
        <w:tabs>
          <w:tab w:val="left" w:pos="720"/>
        </w:tabs>
        <w:ind w:left="720"/>
        <w:rPr>
          <w:rFonts w:cs="Tahoma"/>
          <w:noProof/>
          <w:sz w:val="12"/>
          <w:szCs w:val="12"/>
          <w:lang w:val="fr-FR"/>
        </w:rPr>
      </w:pPr>
    </w:p>
    <w:p w:rsidR="00894BFE" w:rsidRPr="00640614" w:rsidRDefault="00894BFE" w:rsidP="00894BFE">
      <w:pPr>
        <w:tabs>
          <w:tab w:val="left" w:pos="720"/>
          <w:tab w:val="left" w:pos="1800"/>
        </w:tabs>
        <w:spacing w:after="60"/>
        <w:ind w:left="720"/>
        <w:rPr>
          <w:rFonts w:cs="Tahoma"/>
          <w:noProof/>
          <w:lang w:val="fr-FR"/>
        </w:rPr>
      </w:pPr>
      <w:r w:rsidRPr="00640614">
        <w:rPr>
          <w:rFonts w:cs="Tahoma"/>
          <w:b/>
          <w:noProof/>
          <w:lang w:val="fr-FR"/>
        </w:rPr>
        <w:t>Clients dont la Software Assurance expire avant le 1er avril 2015 et ne souhaitant pas la renouveler</w:t>
      </w:r>
    </w:p>
    <w:p w:rsidR="00894BFE" w:rsidRPr="00640614" w:rsidRDefault="00894BFE" w:rsidP="001479A6">
      <w:pPr>
        <w:tabs>
          <w:tab w:val="left" w:pos="720"/>
          <w:tab w:val="left" w:pos="1800"/>
        </w:tabs>
        <w:ind w:left="720"/>
        <w:rPr>
          <w:rFonts w:cs="Tahoma"/>
          <w:noProof/>
          <w:lang w:val="fr-FR"/>
        </w:rPr>
      </w:pPr>
      <w:r w:rsidRPr="00640614">
        <w:rPr>
          <w:rFonts w:cs="Tahoma"/>
          <w:noProof/>
          <w:lang w:val="fr-FR"/>
        </w:rPr>
        <w:t xml:space="preserve">les clients ayant conclu des contrats Souscription Entreprise et </w:t>
      </w:r>
      <w:r w:rsidRPr="00640614">
        <w:rPr>
          <w:rFonts w:cs="Tahoma"/>
          <w:noProof/>
          <w:color w:val="000000"/>
          <w:lang w:val="fr-FR"/>
        </w:rPr>
        <w:t xml:space="preserve">Open Value Souscription </w:t>
      </w:r>
      <w:r w:rsidRPr="00640614">
        <w:rPr>
          <w:rFonts w:cs="Tahoma"/>
          <w:noProof/>
          <w:lang w:val="fr-FR"/>
        </w:rPr>
        <w:t>dont la couverture expire avant le 1</w:t>
      </w:r>
      <w:r w:rsidRPr="00640614">
        <w:rPr>
          <w:rFonts w:cs="Tahoma"/>
          <w:noProof/>
          <w:vertAlign w:val="superscript"/>
          <w:lang w:val="fr-FR"/>
        </w:rPr>
        <w:t>er</w:t>
      </w:r>
      <w:r w:rsidRPr="00640614">
        <w:rPr>
          <w:rFonts w:cs="Tahoma"/>
          <w:noProof/>
          <w:lang w:val="fr-FR"/>
        </w:rPr>
        <w:t xml:space="preserve"> avril 2015 et choisissant d’acheter des licences par processeur, ainsi que tous les clients faisant l’acquisition de licences pour la durée des droits de propriété intellectuelle en vertu de leur contrat et</w:t>
      </w:r>
      <w:r w:rsidR="001479A6" w:rsidRPr="00640614">
        <w:rPr>
          <w:rFonts w:cs="Tahoma"/>
          <w:noProof/>
          <w:lang w:val="fr-FR"/>
        </w:rPr>
        <w:t> </w:t>
      </w:r>
      <w:r w:rsidRPr="00640614">
        <w:rPr>
          <w:rFonts w:cs="Tahoma"/>
          <w:noProof/>
          <w:lang w:val="fr-FR"/>
        </w:rPr>
        <w:t>choisissant de ne pas renouveler la Software Assurance, peuvent exécuter SQL Server 2008 R2 ou SQL Server 2012 au titre de ces licences comme indiqué ci</w:t>
      </w:r>
      <w:r w:rsidR="00C15BE8">
        <w:rPr>
          <w:rFonts w:cs="Tahoma"/>
          <w:noProof/>
          <w:lang w:val="fr-FR"/>
        </w:rPr>
        <w:t>-</w:t>
      </w:r>
      <w:r w:rsidRPr="00640614">
        <w:rPr>
          <w:rFonts w:cs="Tahoma"/>
          <w:noProof/>
          <w:lang w:val="fr-FR"/>
        </w:rPr>
        <w:t>dessous :</w:t>
      </w:r>
    </w:p>
    <w:p w:rsidR="00894BFE" w:rsidRPr="00B654C4" w:rsidRDefault="00894BFE" w:rsidP="00894BFE">
      <w:pPr>
        <w:tabs>
          <w:tab w:val="left" w:pos="720"/>
          <w:tab w:val="left" w:pos="1800"/>
        </w:tabs>
        <w:ind w:left="720"/>
        <w:rPr>
          <w:rFonts w:cs="Tahoma"/>
          <w:noProof/>
          <w:sz w:val="12"/>
          <w:szCs w:val="12"/>
          <w:lang w:val="fr-FR"/>
        </w:rPr>
      </w:pPr>
    </w:p>
    <w:p w:rsidR="00894BFE" w:rsidRPr="00640614" w:rsidRDefault="00894BFE" w:rsidP="00757C31">
      <w:pPr>
        <w:numPr>
          <w:ilvl w:val="0"/>
          <w:numId w:val="94"/>
        </w:numPr>
        <w:tabs>
          <w:tab w:val="left" w:pos="1440"/>
        </w:tabs>
        <w:spacing w:after="40"/>
        <w:ind w:left="1440"/>
        <w:rPr>
          <w:rFonts w:cs="Tahoma"/>
          <w:noProof/>
          <w:lang w:val="fr-FR"/>
        </w:rPr>
      </w:pPr>
      <w:r w:rsidRPr="00640614">
        <w:rPr>
          <w:rFonts w:cs="Tahoma"/>
          <w:b/>
          <w:noProof/>
          <w:lang w:val="fr-FR"/>
        </w:rPr>
        <w:t>SQL Server 2008 R2 Workgroup :</w:t>
      </w:r>
      <w:r w:rsidRPr="00640614">
        <w:rPr>
          <w:rFonts w:eastAsia="Times New Roman" w:cs="Tahoma"/>
          <w:noProof/>
          <w:szCs w:val="18"/>
          <w:lang w:val="fr-FR"/>
        </w:rPr>
        <w:t xml:space="preserve"> l’utilisation de cette version du logiciel est soumise aux droits d’utilisation de logiciels sous licence par processeur SQL Server 2008 R2 Workgroup. Les clients ne disposent alors plus des droits en vertu de la Mobilité de licence dans les Batteries de serveurs ou de la Mobilité de lic</w:t>
      </w:r>
      <w:r w:rsidR="005F150F">
        <w:rPr>
          <w:rFonts w:eastAsia="Times New Roman" w:cs="Tahoma"/>
          <w:noProof/>
          <w:szCs w:val="18"/>
          <w:lang w:val="fr-FR"/>
        </w:rPr>
        <w:t>ence via la Software Assurance.</w:t>
      </w:r>
    </w:p>
    <w:p w:rsidR="00894BFE" w:rsidRPr="00640614" w:rsidRDefault="00894BFE" w:rsidP="00757C31">
      <w:pPr>
        <w:numPr>
          <w:ilvl w:val="0"/>
          <w:numId w:val="94"/>
        </w:numPr>
        <w:tabs>
          <w:tab w:val="left" w:pos="1440"/>
        </w:tabs>
        <w:spacing w:after="40"/>
        <w:ind w:left="1440"/>
        <w:rPr>
          <w:rFonts w:cs="Tahoma"/>
          <w:noProof/>
          <w:lang w:val="fr-FR"/>
        </w:rPr>
      </w:pPr>
      <w:r w:rsidRPr="00640614">
        <w:rPr>
          <w:rFonts w:eastAsia="Times New Roman" w:cs="Tahoma"/>
          <w:b/>
          <w:noProof/>
          <w:szCs w:val="18"/>
          <w:lang w:val="fr-FR"/>
        </w:rPr>
        <w:t xml:space="preserve">SQL Server 2012 Standard Core : </w:t>
      </w:r>
      <w:r w:rsidRPr="00640614">
        <w:rPr>
          <w:rFonts w:eastAsia="Times New Roman" w:cs="Tahoma"/>
          <w:noProof/>
          <w:szCs w:val="18"/>
          <w:lang w:val="fr-FR"/>
        </w:rPr>
        <w:t>l’utilisation de cette version du logiciel est soumise aux droits d’utilisation de logiciels sous licence par processeur SQL Server</w:t>
      </w:r>
      <w:r w:rsidR="005F150F">
        <w:rPr>
          <w:rFonts w:eastAsia="Times New Roman" w:cs="Tahoma"/>
          <w:noProof/>
          <w:szCs w:val="18"/>
          <w:lang w:val="fr-FR"/>
        </w:rPr>
        <w:t> 2008 R2 Standard ; toutefois :</w:t>
      </w:r>
    </w:p>
    <w:p w:rsidR="00894BFE" w:rsidRPr="00640614" w:rsidRDefault="00894BFE" w:rsidP="00757C31">
      <w:pPr>
        <w:numPr>
          <w:ilvl w:val="1"/>
          <w:numId w:val="94"/>
        </w:numPr>
        <w:tabs>
          <w:tab w:val="left" w:pos="1800"/>
        </w:tabs>
        <w:spacing w:after="40"/>
        <w:ind w:left="1800"/>
        <w:rPr>
          <w:rFonts w:cs="Tahoma"/>
          <w:noProof/>
          <w:lang w:val="fr-FR"/>
        </w:rPr>
      </w:pPr>
      <w:r w:rsidRPr="00640614">
        <w:rPr>
          <w:rFonts w:cs="Tahoma"/>
          <w:noProof/>
          <w:lang w:val="fr-FR"/>
        </w:rPr>
        <w:t xml:space="preserve">les clients ne disposent alors plus des droits en vertu de la Mobilité de licence dans les Batteries de serveurs ou de la Mobilité de licence via la Software Assurance ; et </w:t>
      </w:r>
    </w:p>
    <w:p w:rsidR="00894BFE" w:rsidRPr="00640614" w:rsidRDefault="00894BFE" w:rsidP="00757C31">
      <w:pPr>
        <w:numPr>
          <w:ilvl w:val="1"/>
          <w:numId w:val="94"/>
        </w:numPr>
        <w:tabs>
          <w:tab w:val="left" w:pos="1800"/>
        </w:tabs>
        <w:spacing w:after="40"/>
        <w:ind w:left="1800"/>
        <w:rPr>
          <w:rFonts w:cs="Tahoma"/>
          <w:noProof/>
          <w:lang w:val="fr-FR"/>
        </w:rPr>
      </w:pPr>
      <w:r w:rsidRPr="00640614">
        <w:rPr>
          <w:rFonts w:eastAsia="Times New Roman" w:cs="Tahoma"/>
          <w:noProof/>
          <w:szCs w:val="18"/>
          <w:lang w:val="fr-FR"/>
        </w:rPr>
        <w:t>toute réattribution de licence est soumise aux limitations présentées aux points (i) et (ii) ci</w:t>
      </w:r>
      <w:r w:rsidR="00C15BE8">
        <w:rPr>
          <w:rFonts w:eastAsia="Times New Roman" w:cs="Tahoma"/>
          <w:noProof/>
          <w:szCs w:val="18"/>
          <w:lang w:val="fr-FR"/>
        </w:rPr>
        <w:t>-</w:t>
      </w:r>
      <w:r w:rsidRPr="00640614">
        <w:rPr>
          <w:rFonts w:eastAsia="Times New Roman" w:cs="Tahoma"/>
          <w:noProof/>
          <w:szCs w:val="18"/>
          <w:lang w:val="fr-FR"/>
        </w:rPr>
        <w:t>dessous en ce qui concerne « l’équivalence avec les licences par cœur ». L’équivalence avec les licences par cœur es</w:t>
      </w:r>
      <w:r w:rsidR="005F150F">
        <w:rPr>
          <w:rFonts w:eastAsia="Times New Roman" w:cs="Tahoma"/>
          <w:noProof/>
          <w:szCs w:val="18"/>
          <w:lang w:val="fr-FR"/>
        </w:rPr>
        <w:t>t déterminée comme suit :</w:t>
      </w:r>
    </w:p>
    <w:p w:rsidR="00894BFE" w:rsidRPr="00640614" w:rsidRDefault="00894BFE" w:rsidP="00757C31">
      <w:pPr>
        <w:numPr>
          <w:ilvl w:val="2"/>
          <w:numId w:val="94"/>
        </w:numPr>
        <w:tabs>
          <w:tab w:val="left" w:pos="2160"/>
        </w:tabs>
        <w:spacing w:after="40"/>
        <w:rPr>
          <w:rFonts w:cs="Tahoma"/>
          <w:noProof/>
          <w:lang w:val="fr-FR"/>
        </w:rPr>
      </w:pPr>
      <w:r w:rsidRPr="00640614">
        <w:rPr>
          <w:rFonts w:eastAsia="Times New Roman" w:cs="Tahoma"/>
          <w:noProof/>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894BFE" w:rsidRPr="00640614" w:rsidRDefault="00894BFE" w:rsidP="00757C31">
      <w:pPr>
        <w:numPr>
          <w:ilvl w:val="4"/>
          <w:numId w:val="86"/>
        </w:numPr>
        <w:tabs>
          <w:tab w:val="left" w:pos="2520"/>
        </w:tabs>
        <w:spacing w:after="40"/>
        <w:ind w:left="2520"/>
        <w:rPr>
          <w:rFonts w:cs="Tahoma"/>
          <w:noProof/>
          <w:lang w:val="fr-FR"/>
        </w:rPr>
      </w:pPr>
      <w:r w:rsidRPr="00640614">
        <w:rPr>
          <w:rFonts w:cs="Tahoma"/>
          <w:noProof/>
          <w:lang w:val="fr-FR"/>
        </w:rPr>
        <w:t>quatre cœurs</w:t>
      </w:r>
      <w:r w:rsidR="005F150F">
        <w:rPr>
          <w:rFonts w:cs="Tahoma"/>
          <w:noProof/>
          <w:lang w:val="fr-FR"/>
        </w:rPr>
        <w:t xml:space="preserve"> par licence par processeur, OU</w:t>
      </w:r>
    </w:p>
    <w:p w:rsidR="00894BFE" w:rsidRPr="00640614" w:rsidRDefault="00894BFE" w:rsidP="00757C31">
      <w:pPr>
        <w:numPr>
          <w:ilvl w:val="4"/>
          <w:numId w:val="86"/>
        </w:numPr>
        <w:tabs>
          <w:tab w:val="left" w:pos="2520"/>
        </w:tabs>
        <w:spacing w:after="40"/>
        <w:ind w:left="2520"/>
        <w:rPr>
          <w:rFonts w:cs="Tahoma"/>
          <w:noProof/>
          <w:lang w:val="fr-FR"/>
        </w:rPr>
      </w:pPr>
      <w:r w:rsidRPr="00640614">
        <w:rPr>
          <w:rFonts w:eastAsia="Times New Roman" w:cs="Tahoma"/>
          <w:noProof/>
          <w:szCs w:val="18"/>
          <w:lang w:val="fr-FR"/>
        </w:rPr>
        <w:t>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w:t>
      </w:r>
      <w:r w:rsidR="005F150F">
        <w:rPr>
          <w:rFonts w:eastAsia="Times New Roman" w:cs="Tahoma"/>
          <w:noProof/>
          <w:szCs w:val="18"/>
          <w:lang w:val="fr-FR"/>
        </w:rPr>
        <w:t> </w:t>
      </w:r>
      <w:r w:rsidRPr="00640614">
        <w:rPr>
          <w:rFonts w:eastAsia="Times New Roman" w:cs="Tahoma"/>
          <w:noProof/>
          <w:szCs w:val="18"/>
          <w:lang w:val="fr-FR"/>
        </w:rPr>
        <w:t xml:space="preserve">utilisant l’outil Microsoft MAP ou un logiciel équivalent.) </w:t>
      </w:r>
    </w:p>
    <w:p w:rsidR="00894BFE" w:rsidRPr="00640614" w:rsidRDefault="00894BFE" w:rsidP="00757C31">
      <w:pPr>
        <w:numPr>
          <w:ilvl w:val="1"/>
          <w:numId w:val="94"/>
        </w:numPr>
        <w:tabs>
          <w:tab w:val="left" w:pos="1800"/>
        </w:tabs>
        <w:spacing w:after="40"/>
        <w:ind w:left="1800"/>
        <w:rPr>
          <w:rFonts w:cs="Tahoma"/>
          <w:noProof/>
          <w:lang w:val="fr-FR"/>
        </w:rPr>
      </w:pPr>
      <w:r w:rsidRPr="00640614">
        <w:rPr>
          <w:rFonts w:cs="Tahoma"/>
          <w:noProof/>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894BFE" w:rsidRPr="00640614" w:rsidRDefault="00894BFE" w:rsidP="00757C31">
      <w:pPr>
        <w:numPr>
          <w:ilvl w:val="1"/>
          <w:numId w:val="94"/>
        </w:numPr>
        <w:tabs>
          <w:tab w:val="left" w:pos="1800"/>
        </w:tabs>
        <w:spacing w:after="40"/>
        <w:ind w:left="1800"/>
        <w:rPr>
          <w:rFonts w:cs="Tahoma"/>
          <w:noProof/>
          <w:lang w:val="fr-FR"/>
        </w:rPr>
      </w:pPr>
      <w:r w:rsidRPr="00640614">
        <w:rPr>
          <w:rFonts w:cs="Tahoma"/>
          <w:noProof/>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rsidR="00894BFE" w:rsidRPr="00640614" w:rsidRDefault="00894BFE" w:rsidP="00757C31">
      <w:pPr>
        <w:numPr>
          <w:ilvl w:val="1"/>
          <w:numId w:val="94"/>
        </w:numPr>
        <w:tabs>
          <w:tab w:val="left" w:pos="1800"/>
        </w:tabs>
        <w:spacing w:after="40"/>
        <w:ind w:left="1800"/>
        <w:rPr>
          <w:rFonts w:cs="Tahoma"/>
          <w:noProof/>
          <w:lang w:val="fr-FR"/>
        </w:rPr>
      </w:pPr>
      <w:r w:rsidRPr="00640614">
        <w:rPr>
          <w:rFonts w:cs="Tahoma"/>
          <w:noProof/>
          <w:lang w:val="fr-FR"/>
        </w:rPr>
        <w:t>L’équivalence avec les licences par cœur estimée du client n’implique en aucun cas qu’il peut attribuer une même licence par processeur aux cœurs situés sur deux processeurs ou plus.</w:t>
      </w:r>
    </w:p>
    <w:p w:rsidR="00894BFE" w:rsidRPr="00640614" w:rsidRDefault="00894BFE" w:rsidP="00894BFE">
      <w:pPr>
        <w:tabs>
          <w:tab w:val="left" w:pos="720"/>
        </w:tabs>
        <w:spacing w:after="60"/>
        <w:ind w:left="720"/>
        <w:rPr>
          <w:rFonts w:cs="Tahoma"/>
          <w:noProof/>
          <w:lang w:val="fr-FR"/>
        </w:rPr>
      </w:pPr>
      <w:r w:rsidRPr="00640614">
        <w:rPr>
          <w:rFonts w:cs="Tahoma"/>
          <w:b/>
          <w:noProof/>
          <w:color w:val="000000"/>
          <w:lang w:val="fr-FR"/>
        </w:rPr>
        <w:t>Clients dont la Software Assurance expire le 1er avril 2015 ou à une date ultérieure et ne souhaitant pas la renouveler</w:t>
      </w:r>
    </w:p>
    <w:p w:rsidR="00894BFE" w:rsidRPr="00640614" w:rsidRDefault="00894BFE" w:rsidP="00894BFE">
      <w:pPr>
        <w:tabs>
          <w:tab w:val="left" w:pos="720"/>
        </w:tabs>
        <w:ind w:left="720"/>
        <w:rPr>
          <w:rFonts w:cs="Tahoma"/>
          <w:noProof/>
          <w:lang w:val="fr-FR"/>
        </w:rPr>
      </w:pPr>
      <w:r w:rsidRPr="00640614">
        <w:rPr>
          <w:rFonts w:cs="Tahoma"/>
          <w:noProof/>
          <w:color w:val="000000"/>
          <w:lang w:val="fr-FR"/>
        </w:rPr>
        <w:t>les clients ayant conclu des contrats Souscription Entreprise et Open Value Souscription dont la couverture expire au 1</w:t>
      </w:r>
      <w:r w:rsidRPr="00640614">
        <w:rPr>
          <w:rFonts w:cs="Tahoma"/>
          <w:noProof/>
          <w:color w:val="000000"/>
          <w:vertAlign w:val="superscript"/>
          <w:lang w:val="fr-FR"/>
        </w:rPr>
        <w:t>er </w:t>
      </w:r>
      <w:r w:rsidRPr="00640614">
        <w:rPr>
          <w:rFonts w:cs="Tahoma"/>
          <w:noProof/>
          <w:color w:val="000000"/>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640614">
        <w:rPr>
          <w:rFonts w:eastAsia="Times New Roman" w:cs="Tahoma"/>
          <w:noProof/>
          <w:color w:val="000000"/>
          <w:szCs w:val="18"/>
          <w:lang w:val="fr-FR"/>
        </w:rPr>
        <w:t xml:space="preserve"> </w:t>
      </w:r>
    </w:p>
    <w:p w:rsidR="00894BFE" w:rsidRPr="00640614" w:rsidRDefault="00894BFE" w:rsidP="005F150F">
      <w:pPr>
        <w:numPr>
          <w:ilvl w:val="2"/>
          <w:numId w:val="86"/>
        </w:numPr>
        <w:spacing w:after="60"/>
        <w:ind w:left="1440"/>
        <w:rPr>
          <w:rFonts w:cs="Tahoma"/>
          <w:noProof/>
          <w:lang w:val="fr-FR"/>
        </w:rPr>
      </w:pPr>
      <w:r w:rsidRPr="00640614">
        <w:rPr>
          <w:rFonts w:cs="Tahoma"/>
          <w:noProof/>
          <w:lang w:val="fr-FR"/>
        </w:rPr>
        <w:t>continuer à utiliser SQL Server 2012 conformément aux dispositions de la section « Clients dont la</w:t>
      </w:r>
      <w:r w:rsidR="005F150F">
        <w:rPr>
          <w:rFonts w:cs="Tahoma"/>
          <w:noProof/>
          <w:lang w:val="fr-FR"/>
        </w:rPr>
        <w:t> </w:t>
      </w:r>
      <w:r w:rsidRPr="00640614">
        <w:rPr>
          <w:rFonts w:cs="Tahoma"/>
          <w:noProof/>
          <w:lang w:val="fr-FR"/>
        </w:rPr>
        <w:t>Software Assurance expire avant le 1</w:t>
      </w:r>
      <w:r w:rsidRPr="00640614">
        <w:rPr>
          <w:rFonts w:cs="Tahoma"/>
          <w:noProof/>
          <w:vertAlign w:val="superscript"/>
          <w:lang w:val="fr-FR"/>
        </w:rPr>
        <w:t>er </w:t>
      </w:r>
      <w:r w:rsidRPr="00640614">
        <w:rPr>
          <w:rFonts w:cs="Tahoma"/>
          <w:noProof/>
          <w:lang w:val="fr-FR"/>
        </w:rPr>
        <w:t>avril 2015 et ne souhaitant pas la renouveler » ci</w:t>
      </w:r>
      <w:r w:rsidR="00C15BE8">
        <w:rPr>
          <w:rFonts w:cs="Tahoma"/>
          <w:noProof/>
          <w:lang w:val="fr-FR"/>
        </w:rPr>
        <w:t>-</w:t>
      </w:r>
      <w:r w:rsidRPr="00640614">
        <w:rPr>
          <w:rFonts w:cs="Tahoma"/>
          <w:noProof/>
          <w:lang w:val="fr-FR"/>
        </w:rPr>
        <w:t>dessus s’ils disposent de licences acquises avant le 1</w:t>
      </w:r>
      <w:r w:rsidRPr="00640614">
        <w:rPr>
          <w:rFonts w:cs="Tahoma"/>
          <w:noProof/>
          <w:vertAlign w:val="superscript"/>
          <w:lang w:val="fr-FR"/>
        </w:rPr>
        <w:t>er</w:t>
      </w:r>
      <w:r w:rsidRPr="00640614">
        <w:rPr>
          <w:rFonts w:cs="Tahoma"/>
          <w:noProof/>
          <w:lang w:val="fr-FR"/>
        </w:rPr>
        <w:t xml:space="preserve"> avril 2015, considérées comme éligibles en vertu du premier paragraphe de la présente note ; ou </w:t>
      </w:r>
    </w:p>
    <w:p w:rsidR="00894BFE" w:rsidRPr="00640614" w:rsidRDefault="00894BFE" w:rsidP="005F150F">
      <w:pPr>
        <w:numPr>
          <w:ilvl w:val="2"/>
          <w:numId w:val="86"/>
        </w:numPr>
        <w:spacing w:after="60"/>
        <w:ind w:left="1440"/>
        <w:rPr>
          <w:rFonts w:cs="Tahoma"/>
          <w:noProof/>
          <w:lang w:val="fr-FR"/>
        </w:rPr>
      </w:pPr>
      <w:r w:rsidRPr="00640614">
        <w:rPr>
          <w:rFonts w:cs="Tahoma"/>
          <w:noProof/>
          <w:color w:val="000000"/>
          <w:lang w:val="fr-FR"/>
        </w:rPr>
        <w:t>convertir chacune de leurs licences par processeur en quatre (4) licences par cœur SQL Server 2012 Standard s’ils disposent de licences acquises après le 1</w:t>
      </w:r>
      <w:r w:rsidRPr="00640614">
        <w:rPr>
          <w:rFonts w:cs="Tahoma"/>
          <w:noProof/>
          <w:color w:val="000000"/>
          <w:vertAlign w:val="superscript"/>
          <w:lang w:val="fr-FR"/>
        </w:rPr>
        <w:t>er </w:t>
      </w:r>
      <w:r w:rsidRPr="00640614">
        <w:rPr>
          <w:rFonts w:cs="Tahoma"/>
          <w:noProof/>
          <w:color w:val="000000"/>
          <w:lang w:val="fr-FR"/>
        </w:rPr>
        <w:t>avril 2015.</w:t>
      </w:r>
      <w:r w:rsidRPr="00640614">
        <w:rPr>
          <w:rFonts w:cs="Tahoma"/>
          <w:noProof/>
          <w:lang w:val="fr-FR"/>
        </w:rPr>
        <w:t xml:space="preserve"> </w:t>
      </w:r>
      <w:r w:rsidRPr="00640614">
        <w:rPr>
          <w:rFonts w:cs="Tahoma"/>
          <w:noProof/>
          <w:color w:val="000000"/>
          <w:lang w:val="fr-FR"/>
        </w:rPr>
        <w:t>Pour pouvoir continuer d’utiliser SQL Server 2012 sur des processeurs nécessitant plus de quatre (4) licences par cœur par</w:t>
      </w:r>
      <w:r w:rsidR="005F150F">
        <w:rPr>
          <w:rFonts w:cs="Tahoma"/>
          <w:noProof/>
          <w:color w:val="000000"/>
          <w:lang w:val="fr-FR"/>
        </w:rPr>
        <w:t> </w:t>
      </w:r>
      <w:r w:rsidRPr="00640614">
        <w:rPr>
          <w:rFonts w:cs="Tahoma"/>
          <w:noProof/>
          <w:color w:val="000000"/>
          <w:lang w:val="fr-FR"/>
        </w:rPr>
        <w:t>processeur, les clients devront acheter les licences par cœur supplémentaires requises.</w:t>
      </w:r>
    </w:p>
    <w:p w:rsidR="00894BFE" w:rsidRPr="00640614" w:rsidRDefault="00894BFE" w:rsidP="00894BFE">
      <w:pPr>
        <w:rPr>
          <w:rFonts w:cs="Tahoma"/>
          <w:noProof/>
          <w:lang w:val="fr-FR"/>
        </w:rPr>
      </w:pPr>
    </w:p>
    <w:p w:rsidR="00894BFE" w:rsidRPr="005F150F" w:rsidRDefault="00894BFE" w:rsidP="00894BFE">
      <w:pPr>
        <w:pStyle w:val="ListParagraph"/>
        <w:tabs>
          <w:tab w:val="left" w:pos="720"/>
        </w:tabs>
        <w:autoSpaceDE/>
        <w:autoSpaceDN/>
        <w:adjustRightInd/>
        <w:spacing w:after="60"/>
        <w:contextualSpacing w:val="0"/>
        <w:rPr>
          <w:rFonts w:ascii="Tahoma" w:hAnsi="Tahoma" w:cs="Tahoma"/>
          <w:noProof/>
          <w:sz w:val="18"/>
          <w:szCs w:val="18"/>
          <w:lang w:val="fr-FR"/>
        </w:rPr>
      </w:pPr>
      <w:r w:rsidRPr="005F150F">
        <w:rPr>
          <w:rFonts w:ascii="Tahoma" w:hAnsi="Tahoma" w:cs="Tahoma"/>
          <w:b/>
          <w:noProof/>
          <w:color w:val="000000"/>
          <w:sz w:val="18"/>
          <w:szCs w:val="18"/>
          <w:lang w:val="fr-FR"/>
        </w:rPr>
        <w:t>Clients situés en République Populaire de Chine ayant fait l’acquisition de licences par processeur et de la Software Assurance pour SQL Server 2008 R2 dans ce pays</w:t>
      </w:r>
    </w:p>
    <w:p w:rsidR="00894BFE" w:rsidRPr="005F150F" w:rsidRDefault="00894BFE" w:rsidP="00894BFE">
      <w:pPr>
        <w:pStyle w:val="ListParagraph"/>
        <w:tabs>
          <w:tab w:val="left" w:pos="720"/>
        </w:tabs>
        <w:autoSpaceDE/>
        <w:autoSpaceDN/>
        <w:adjustRightInd/>
        <w:contextualSpacing w:val="0"/>
        <w:rPr>
          <w:rFonts w:ascii="Tahoma" w:hAnsi="Tahoma" w:cs="Tahoma"/>
          <w:noProof/>
          <w:sz w:val="18"/>
          <w:szCs w:val="18"/>
          <w:lang w:val="fr-FR"/>
        </w:rPr>
      </w:pPr>
      <w:r w:rsidRPr="005F150F">
        <w:rPr>
          <w:rFonts w:ascii="Tahoma" w:hAnsi="Tahoma" w:cs="Tahoma"/>
          <w:noProof/>
          <w:color w:val="000000"/>
          <w:sz w:val="18"/>
          <w:szCs w:val="18"/>
          <w:lang w:val="fr-FR"/>
        </w:rPr>
        <w:t>les dates du 1er avril 2012 et du 1er avril 2015 indiquées dans la présente liste des produits ne s’appliquent pas.</w:t>
      </w:r>
      <w:r w:rsidRPr="005F150F">
        <w:rPr>
          <w:rFonts w:ascii="Tahoma" w:hAnsi="Tahoma" w:cs="Tahoma"/>
          <w:noProof/>
          <w:sz w:val="18"/>
          <w:szCs w:val="18"/>
          <w:lang w:val="fr-FR"/>
        </w:rPr>
        <w:t xml:space="preserve"> </w:t>
      </w:r>
      <w:r w:rsidRPr="005F150F">
        <w:rPr>
          <w:rFonts w:ascii="Tahoma" w:hAnsi="Tahoma" w:cs="Tahoma"/>
          <w:noProof/>
          <w:color w:val="000000"/>
          <w:sz w:val="18"/>
          <w:szCs w:val="18"/>
          <w:lang w:val="fr-FR"/>
        </w:rPr>
        <w:t>Pour ces clients, les dates applicables respectives sont celles du 1er juillet 2012 et du 1er juillet 2015.</w:t>
      </w:r>
    </w:p>
    <w:p w:rsidR="00894BFE" w:rsidRPr="00640614" w:rsidRDefault="00894BFE" w:rsidP="00894BFE">
      <w:pPr>
        <w:tabs>
          <w:tab w:val="left" w:pos="1080"/>
          <w:tab w:val="left" w:pos="1800"/>
        </w:tabs>
        <w:rPr>
          <w:rFonts w:cs="Tahoma"/>
          <w:noProof/>
          <w:lang w:val="fr-FR"/>
        </w:rPr>
      </w:pPr>
    </w:p>
    <w:p w:rsidR="00894BFE" w:rsidRPr="00640614" w:rsidRDefault="00894BFE" w:rsidP="00894BFE">
      <w:pPr>
        <w:pStyle w:val="Heading3"/>
        <w:rPr>
          <w:rFonts w:ascii="Tahoma" w:hAnsi="Tahoma" w:cs="Tahoma"/>
          <w:noProof/>
        </w:rPr>
      </w:pPr>
      <w:bookmarkStart w:id="1447" w:name="_Toc336338345"/>
      <w:bookmarkStart w:id="1448" w:name="Srv_87SQLServer2012Developer"/>
      <w:bookmarkStart w:id="1449" w:name="_76_SQL_Server®"/>
      <w:bookmarkStart w:id="1450" w:name="_Toc345703263"/>
      <w:bookmarkEnd w:id="1447"/>
      <w:bookmarkEnd w:id="1448"/>
      <w:bookmarkEnd w:id="1449"/>
      <w:r w:rsidRPr="00640614">
        <w:rPr>
          <w:rFonts w:ascii="Tahoma" w:hAnsi="Tahoma" w:cs="Tahoma"/>
          <w:noProof/>
          <w:color w:val="F66400"/>
          <w:sz w:val="22"/>
          <w:vertAlign w:val="superscript"/>
          <w:lang w:eastAsia="x-none"/>
        </w:rPr>
        <w:t>7</w:t>
      </w:r>
      <w:r w:rsidR="004F3D35">
        <w:rPr>
          <w:rFonts w:ascii="Tahoma" w:hAnsi="Tahoma" w:cs="Tahoma"/>
          <w:noProof/>
          <w:color w:val="F66400"/>
          <w:sz w:val="22"/>
          <w:vertAlign w:val="superscript"/>
          <w:lang w:eastAsia="x-none"/>
        </w:rPr>
        <w:t>7</w:t>
      </w:r>
      <w:r w:rsidRPr="00640614">
        <w:rPr>
          <w:rFonts w:ascii="Tahoma" w:hAnsi="Tahoma" w:cs="Tahoma"/>
          <w:noProof/>
          <w:color w:val="F66400"/>
          <w:sz w:val="22"/>
          <w:lang w:eastAsia="x-none"/>
        </w:rPr>
        <w:t xml:space="preserve"> SQL Server</w:t>
      </w:r>
      <w:r w:rsidR="00CE6EC3" w:rsidRPr="00CE6EC3">
        <w:rPr>
          <w:rFonts w:ascii="Tahoma" w:hAnsi="Tahoma" w:cs="Tahoma"/>
          <w:noProof/>
          <w:color w:val="F66400"/>
          <w:sz w:val="22"/>
          <w:vertAlign w:val="superscript"/>
          <w:lang w:eastAsia="x-none"/>
        </w:rPr>
        <w:t>®</w:t>
      </w:r>
      <w:r w:rsidRPr="00640614">
        <w:rPr>
          <w:rFonts w:ascii="Tahoma" w:hAnsi="Tahoma" w:cs="Tahoma"/>
          <w:noProof/>
          <w:color w:val="F66400"/>
          <w:sz w:val="22"/>
          <w:lang w:eastAsia="x-none"/>
        </w:rPr>
        <w:t> 2012 Developer</w:t>
      </w:r>
      <w:bookmarkEnd w:id="1450"/>
    </w:p>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Important</w:t>
      </w:r>
    </w:p>
    <w:p w:rsidR="00894BFE" w:rsidRDefault="00894BFE" w:rsidP="005F150F">
      <w:pPr>
        <w:ind w:left="720"/>
        <w:rPr>
          <w:rFonts w:cs="Tahoma"/>
          <w:noProof/>
          <w:color w:val="000000"/>
          <w:szCs w:val="18"/>
          <w:lang w:val="fr-FR"/>
        </w:rPr>
      </w:pPr>
      <w:r w:rsidRPr="00640614">
        <w:rPr>
          <w:rFonts w:cs="Tahoma"/>
          <w:noProof/>
          <w:color w:val="000000"/>
          <w:szCs w:val="18"/>
          <w:lang w:val="fr-FR"/>
        </w:rPr>
        <w:t>Mises à jour automatiques de SQL Server 2008, SQL Server 2005 et SQL Server 2000. Si ce logiciel est installé sur des serveurs ou dispositifs exécutant une édition de SQL Server 2008, SQL Server 2005 ou SQL</w:t>
      </w:r>
      <w:r w:rsidR="001479A6" w:rsidRPr="00640614">
        <w:rPr>
          <w:rFonts w:cs="Tahoma"/>
          <w:noProof/>
          <w:color w:val="000000"/>
          <w:szCs w:val="18"/>
          <w:lang w:val="fr-FR"/>
        </w:rPr>
        <w:t> </w:t>
      </w:r>
      <w:r w:rsidRPr="00640614">
        <w:rPr>
          <w:rFonts w:cs="Tahoma"/>
          <w:noProof/>
          <w:color w:val="000000"/>
          <w:szCs w:val="18"/>
          <w:lang w:val="fr-FR"/>
        </w:rPr>
        <w:t>Server 2000 (ou de ses composants), il mettra automatiquement à jour et remplacera certains fichiers ou fonctionnalités de ces éditions par des fichiers de ce logiciel. Vous ne pouvez pas désactiver cette fonctionnalité. Les fichiers mis à jour ne peuvent pas être supprimés et les fichiers d’origine ne pourront peut</w:t>
      </w:r>
      <w:r w:rsidR="00C15BE8">
        <w:rPr>
          <w:rFonts w:cs="Tahoma"/>
          <w:noProof/>
          <w:color w:val="000000"/>
          <w:szCs w:val="18"/>
          <w:lang w:val="fr-FR"/>
        </w:rPr>
        <w:t>-</w:t>
      </w:r>
      <w:r w:rsidRPr="00640614">
        <w:rPr>
          <w:rFonts w:cs="Tahoma"/>
          <w:noProof/>
          <w:color w:val="000000"/>
          <w:szCs w:val="18"/>
          <w:lang w:val="fr-FR"/>
        </w:rPr>
        <w:t>être pas être récupérés. En installant ce logiciel sur un serveur ou dispositif exécutant une édition de</w:t>
      </w:r>
      <w:r w:rsidR="001479A6" w:rsidRPr="00640614">
        <w:rPr>
          <w:rFonts w:cs="Tahoma"/>
          <w:noProof/>
          <w:color w:val="000000"/>
          <w:szCs w:val="18"/>
          <w:lang w:val="fr-FR"/>
        </w:rPr>
        <w:t> </w:t>
      </w:r>
      <w:r w:rsidRPr="00640614">
        <w:rPr>
          <w:rFonts w:cs="Tahoma"/>
          <w:noProof/>
          <w:color w:val="000000"/>
          <w:szCs w:val="18"/>
          <w:lang w:val="fr-FR"/>
        </w:rPr>
        <w:t>SQL Server 2008, SQL Server 2005 ou SQL Server 2000 vous acceptez ces mises à jour dans toutes les</w:t>
      </w:r>
      <w:r w:rsidR="005F150F">
        <w:rPr>
          <w:rFonts w:cs="Tahoma"/>
          <w:noProof/>
          <w:color w:val="000000"/>
          <w:szCs w:val="18"/>
          <w:lang w:val="fr-FR"/>
        </w:rPr>
        <w:t> </w:t>
      </w:r>
      <w:r w:rsidRPr="00640614">
        <w:rPr>
          <w:rFonts w:cs="Tahoma"/>
          <w:noProof/>
          <w:color w:val="000000"/>
          <w:szCs w:val="18"/>
          <w:lang w:val="fr-FR"/>
        </w:rPr>
        <w:t>éditions et copies de SQL Server (y compris leurs composants) exécutée</w:t>
      </w:r>
      <w:r w:rsidR="005F150F">
        <w:rPr>
          <w:rFonts w:cs="Tahoma"/>
          <w:noProof/>
          <w:color w:val="000000"/>
          <w:szCs w:val="18"/>
          <w:lang w:val="fr-FR"/>
        </w:rPr>
        <w:t>s sur ce serveur ou dispositif.</w:t>
      </w:r>
    </w:p>
    <w:p w:rsidR="005F150F" w:rsidRPr="00640614" w:rsidRDefault="005F150F" w:rsidP="001479A6">
      <w:pPr>
        <w:ind w:left="720"/>
        <w:rPr>
          <w:rFonts w:cs="Tahoma"/>
          <w:noProof/>
          <w:lang w:val="fr-FR"/>
        </w:rPr>
      </w:pPr>
    </w:p>
    <w:p w:rsidR="00894BFE" w:rsidRPr="00640614" w:rsidRDefault="00894BFE" w:rsidP="00894BFE">
      <w:pPr>
        <w:pStyle w:val="Heading3"/>
        <w:rPr>
          <w:rFonts w:ascii="Tahoma" w:hAnsi="Tahoma" w:cs="Tahoma"/>
          <w:noProof/>
        </w:rPr>
      </w:pPr>
      <w:bookmarkStart w:id="1451" w:name="_Toc336338346"/>
      <w:bookmarkStart w:id="1452" w:name="Srv_88SQLServer2012Enterprise"/>
      <w:bookmarkStart w:id="1453" w:name="_77_SQL_Server®"/>
      <w:bookmarkStart w:id="1454" w:name="_Toc345703264"/>
      <w:bookmarkEnd w:id="1451"/>
      <w:bookmarkEnd w:id="1452"/>
      <w:bookmarkEnd w:id="1453"/>
      <w:r w:rsidRPr="00640614">
        <w:rPr>
          <w:rFonts w:ascii="Tahoma" w:hAnsi="Tahoma" w:cs="Tahoma"/>
          <w:noProof/>
          <w:color w:val="F66400"/>
          <w:sz w:val="22"/>
          <w:vertAlign w:val="superscript"/>
          <w:lang w:eastAsia="x-none"/>
        </w:rPr>
        <w:t>7</w:t>
      </w:r>
      <w:r w:rsidR="004F3D35">
        <w:rPr>
          <w:rFonts w:ascii="Tahoma" w:hAnsi="Tahoma" w:cs="Tahoma"/>
          <w:noProof/>
          <w:color w:val="F66400"/>
          <w:sz w:val="22"/>
          <w:vertAlign w:val="superscript"/>
          <w:lang w:eastAsia="x-none"/>
        </w:rPr>
        <w:t>8</w:t>
      </w:r>
      <w:r w:rsidRPr="00640614">
        <w:rPr>
          <w:rFonts w:ascii="Tahoma" w:hAnsi="Tahoma" w:cs="Tahoma"/>
          <w:noProof/>
          <w:color w:val="F66400"/>
          <w:sz w:val="22"/>
          <w:lang w:eastAsia="x-none"/>
        </w:rPr>
        <w:t xml:space="preserve"> SQL Server</w:t>
      </w:r>
      <w:r w:rsidR="00CE6EC3" w:rsidRPr="00CE6EC3">
        <w:rPr>
          <w:rFonts w:ascii="Tahoma" w:hAnsi="Tahoma" w:cs="Tahoma"/>
          <w:noProof/>
          <w:color w:val="F66400"/>
          <w:sz w:val="22"/>
          <w:vertAlign w:val="superscript"/>
          <w:lang w:eastAsia="x-none"/>
        </w:rPr>
        <w:t>®</w:t>
      </w:r>
      <w:r w:rsidRPr="00640614">
        <w:rPr>
          <w:rFonts w:ascii="Tahoma" w:hAnsi="Tahoma" w:cs="Tahoma"/>
          <w:noProof/>
          <w:color w:val="F66400"/>
          <w:sz w:val="22"/>
          <w:lang w:eastAsia="x-none"/>
        </w:rPr>
        <w:t> 2012 Enterprise</w:t>
      </w:r>
      <w:bookmarkEnd w:id="1454"/>
    </w:p>
    <w:p w:rsidR="00894BFE" w:rsidRPr="00640614" w:rsidRDefault="00894BFE" w:rsidP="00894BFE">
      <w:pPr>
        <w:rPr>
          <w:rFonts w:cs="Tahoma"/>
          <w:noProof/>
          <w:lang w:val="fr-FR"/>
        </w:rPr>
      </w:pPr>
    </w:p>
    <w:p w:rsidR="00894BFE" w:rsidRPr="00640614" w:rsidRDefault="00894BFE" w:rsidP="001479A6">
      <w:pPr>
        <w:ind w:left="720"/>
        <w:rPr>
          <w:rFonts w:cs="Tahoma"/>
          <w:noProof/>
          <w:lang w:val="fr-FR"/>
        </w:rPr>
      </w:pPr>
      <w:r w:rsidRPr="00640614">
        <w:rPr>
          <w:rFonts w:cs="Tahoma"/>
          <w:noProof/>
          <w:color w:val="000000"/>
          <w:lang w:val="fr-FR"/>
        </w:rPr>
        <w:t>SQL Server 2012 Enterprise est la prochaine version de SQL Server Enterprise et la CAL SQL Server 2012 est</w:t>
      </w:r>
      <w:r w:rsidR="001479A6" w:rsidRPr="00640614">
        <w:rPr>
          <w:rFonts w:cs="Tahoma"/>
          <w:noProof/>
          <w:color w:val="000000"/>
          <w:lang w:val="fr-FR"/>
        </w:rPr>
        <w:t> </w:t>
      </w:r>
      <w:r w:rsidRPr="00640614">
        <w:rPr>
          <w:rFonts w:cs="Tahoma"/>
          <w:noProof/>
          <w:color w:val="000000"/>
          <w:lang w:val="fr-FR"/>
        </w:rPr>
        <w:t>la prochaine version de la CAL SQL Server.</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Clients SQL Server Enterprise Server</w:t>
      </w:r>
      <w:r w:rsidR="002007F9" w:rsidRPr="00640614">
        <w:rPr>
          <w:rFonts w:cs="Tahoma"/>
          <w:b/>
          <w:noProof/>
          <w:color w:val="000000"/>
          <w:lang w:val="fr-FR"/>
        </w:rPr>
        <w:t xml:space="preserve"> </w:t>
      </w:r>
      <w:r w:rsidRPr="00640614">
        <w:rPr>
          <w:rFonts w:cs="Tahoma"/>
          <w:b/>
          <w:noProof/>
          <w:color w:val="000000"/>
          <w:lang w:val="fr-FR"/>
        </w:rPr>
        <w:t>/</w:t>
      </w:r>
      <w:r w:rsidR="002007F9" w:rsidRPr="00640614">
        <w:rPr>
          <w:rFonts w:cs="Tahoma"/>
          <w:b/>
          <w:noProof/>
          <w:color w:val="000000"/>
          <w:lang w:val="fr-FR"/>
        </w:rPr>
        <w:t xml:space="preserve"> </w:t>
      </w:r>
      <w:r w:rsidRPr="00640614">
        <w:rPr>
          <w:rFonts w:cs="Tahoma"/>
          <w:b/>
          <w:noProof/>
          <w:color w:val="000000"/>
          <w:lang w:val="fr-FR"/>
        </w:rPr>
        <w:t>CAL – Option spéciale de renouvellement de la Software Assurance</w:t>
      </w:r>
    </w:p>
    <w:p w:rsidR="00894BFE" w:rsidRPr="00640614" w:rsidRDefault="00894BFE" w:rsidP="005F150F">
      <w:pPr>
        <w:ind w:left="720"/>
        <w:rPr>
          <w:rFonts w:cs="Tahoma"/>
          <w:noProof/>
          <w:lang w:val="fr-FR"/>
        </w:rPr>
      </w:pPr>
      <w:r w:rsidRPr="00640614">
        <w:rPr>
          <w:rFonts w:eastAsia="Times New Roman" w:cs="Tahoma"/>
          <w:noProof/>
          <w:color w:val="000000"/>
          <w:szCs w:val="18"/>
          <w:lang w:val="fr-FR"/>
        </w:rPr>
        <w:t>Les clients disposant d’une Software Assurance active au 1er avril 2012 pour les licences SQL Server Enterprise Server</w:t>
      </w:r>
      <w:r w:rsidR="002007F9" w:rsidRPr="00640614">
        <w:rPr>
          <w:rFonts w:eastAsia="Times New Roman" w:cs="Tahoma"/>
          <w:noProof/>
          <w:color w:val="000000"/>
          <w:szCs w:val="18"/>
          <w:lang w:val="fr-FR"/>
        </w:rPr>
        <w:t xml:space="preserve"> </w:t>
      </w:r>
      <w:r w:rsidRPr="00640614">
        <w:rPr>
          <w:rFonts w:eastAsia="Times New Roman" w:cs="Tahoma"/>
          <w:noProof/>
          <w:color w:val="000000"/>
          <w:szCs w:val="18"/>
          <w:lang w:val="fr-FR"/>
        </w:rPr>
        <w:t>/</w:t>
      </w:r>
      <w:r w:rsidR="002007F9" w:rsidRPr="00640614">
        <w:rPr>
          <w:rFonts w:eastAsia="Times New Roman" w:cs="Tahoma"/>
          <w:noProof/>
          <w:color w:val="000000"/>
          <w:szCs w:val="18"/>
          <w:lang w:val="fr-FR"/>
        </w:rPr>
        <w:t xml:space="preserve"> </w:t>
      </w:r>
      <w:r w:rsidRPr="00640614">
        <w:rPr>
          <w:rFonts w:eastAsia="Times New Roman" w:cs="Tahoma"/>
          <w:noProof/>
          <w:color w:val="000000"/>
          <w:szCs w:val="18"/>
          <w:lang w:val="fr-FR"/>
        </w:rPr>
        <w:t>CAL peuvent, comme alternative au renouvellement de leur Software Assurance dans le</w:t>
      </w:r>
      <w:r w:rsidR="00D92E2B">
        <w:rPr>
          <w:rFonts w:eastAsia="Times New Roman" w:cs="Tahoma"/>
          <w:noProof/>
          <w:color w:val="000000"/>
          <w:szCs w:val="18"/>
          <w:lang w:val="fr-FR"/>
        </w:rPr>
        <w:t> </w:t>
      </w:r>
      <w:r w:rsidRPr="00640614">
        <w:rPr>
          <w:rFonts w:eastAsia="Times New Roman" w:cs="Tahoma"/>
          <w:noProof/>
          <w:color w:val="000000"/>
          <w:szCs w:val="18"/>
          <w:lang w:val="fr-FR"/>
        </w:rPr>
        <w:t>cadre d’un contrat Entreprise, acquérir la Software Assurance pour un nombre équivalent de licences SQL</w:t>
      </w:r>
      <w:r w:rsidR="005F150F">
        <w:rPr>
          <w:rFonts w:eastAsia="Times New Roman" w:cs="Tahoma"/>
          <w:noProof/>
          <w:color w:val="000000"/>
          <w:szCs w:val="18"/>
          <w:lang w:val="fr-FR"/>
        </w:rPr>
        <w:t> </w:t>
      </w:r>
      <w:r w:rsidRPr="00640614">
        <w:rPr>
          <w:rFonts w:eastAsia="Times New Roman" w:cs="Tahoma"/>
          <w:noProof/>
          <w:color w:val="000000"/>
          <w:szCs w:val="18"/>
          <w:lang w:val="fr-FR"/>
        </w:rPr>
        <w:t>Server 2012 Business Intelligence sans avoir à acheter lesdites licences. Les clients qui acquièrent la Software Assurance SQL Server 2012 Business Intelligence dans le cadre de cette offre ne peuvent plus utiliser SQL Server Enterprise avec leurs licences éligibles.</w:t>
      </w:r>
      <w:r w:rsidRPr="00640614">
        <w:rPr>
          <w:rFonts w:cs="Tahoma"/>
          <w:noProof/>
          <w:lang w:val="fr-FR"/>
        </w:rPr>
        <w:t xml:space="preserve"> </w:t>
      </w:r>
      <w:r w:rsidRPr="00640614">
        <w:rPr>
          <w:rFonts w:cs="Tahoma"/>
          <w:noProof/>
          <w:color w:val="000000"/>
          <w:lang w:val="fr-FR"/>
        </w:rPr>
        <w:t>Les clients qui acquièrent la Software Assurance SQL Server Business Intelligence dans le cadre de cette offre ne peuvent également plus revenir à une Software Assurance SQL Server Enterprise pour leurs licences SQL Server Enterprise éligibles.</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Options de fourniture SQL Server 2012</w:t>
      </w:r>
    </w:p>
    <w:p w:rsidR="00894BFE" w:rsidRPr="00640614" w:rsidRDefault="00894BFE" w:rsidP="00894BFE">
      <w:pPr>
        <w:ind w:left="720"/>
        <w:rPr>
          <w:rFonts w:cs="Tahoma"/>
          <w:noProof/>
          <w:lang w:val="fr-FR"/>
        </w:rPr>
      </w:pPr>
      <w:r w:rsidRPr="00640614">
        <w:rPr>
          <w:rFonts w:eastAsia="Times New Roman" w:cs="Tahoma"/>
          <w:noProof/>
          <w:color w:val="000000"/>
          <w:szCs w:val="18"/>
          <w:lang w:val="fr-FR"/>
        </w:rPr>
        <w:t>Les clients ne peuvent utiliser que le logiciel correspondant au modèle de licence selon lequel ils ont ac</w:t>
      </w:r>
      <w:r w:rsidR="005F150F">
        <w:rPr>
          <w:rFonts w:eastAsia="Times New Roman" w:cs="Tahoma"/>
          <w:noProof/>
          <w:color w:val="000000"/>
          <w:szCs w:val="18"/>
          <w:lang w:val="fr-FR"/>
        </w:rPr>
        <w:t>quis leurs licences SQL Server.</w:t>
      </w:r>
    </w:p>
    <w:p w:rsidR="00894BFE"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Option d’achat de SQL Server en vertu d’un contrat EAP</w:t>
      </w:r>
    </w:p>
    <w:p w:rsidR="00894BFE" w:rsidRPr="00640614" w:rsidRDefault="00894BFE" w:rsidP="00894BFE">
      <w:pPr>
        <w:ind w:left="720"/>
        <w:rPr>
          <w:rFonts w:cs="Tahoma"/>
          <w:noProof/>
          <w:lang w:val="fr-FR"/>
        </w:rPr>
      </w:pPr>
      <w:r w:rsidRPr="00640614">
        <w:rPr>
          <w:rFonts w:cs="Tahoma"/>
          <w:noProof/>
          <w:color w:val="000000"/>
          <w:lang w:val="fr-FR"/>
        </w:rPr>
        <w:t>Les clients pourront renouveler la Software Assurance pour les licences SQL Server Enterprise Server</w:t>
      </w:r>
      <w:r w:rsidR="002007F9" w:rsidRPr="00640614">
        <w:rPr>
          <w:rFonts w:cs="Tahoma"/>
          <w:noProof/>
          <w:color w:val="000000"/>
          <w:lang w:val="fr-FR"/>
        </w:rPr>
        <w:t xml:space="preserve"> </w:t>
      </w:r>
      <w:r w:rsidRPr="00640614">
        <w:rPr>
          <w:rFonts w:cs="Tahoma"/>
          <w:noProof/>
          <w:color w:val="000000"/>
          <w:lang w:val="fr-FR"/>
        </w:rPr>
        <w:t>/</w:t>
      </w:r>
      <w:r w:rsidR="002007F9" w:rsidRPr="00640614">
        <w:rPr>
          <w:rFonts w:cs="Tahoma"/>
          <w:noProof/>
          <w:color w:val="000000"/>
          <w:lang w:val="fr-FR"/>
        </w:rPr>
        <w:t xml:space="preserve"> </w:t>
      </w:r>
      <w:r w:rsidRPr="00640614">
        <w:rPr>
          <w:rFonts w:cs="Tahoma"/>
          <w:noProof/>
          <w:color w:val="000000"/>
          <w:lang w:val="fr-FR"/>
        </w:rPr>
        <w:t>CAL après le 30 juin 2012, toutefois leur seule option d’achat à la fin de la durée de leur accord de mise en œuvre sera pour des licences par cœur.</w:t>
      </w:r>
    </w:p>
    <w:p w:rsidR="00894BFE" w:rsidRPr="00640614" w:rsidRDefault="00894BFE" w:rsidP="00894BFE">
      <w:pPr>
        <w:spacing w:after="60"/>
        <w:ind w:left="720"/>
        <w:rPr>
          <w:rFonts w:cs="Tahoma"/>
          <w:noProof/>
          <w:lang w:val="fr-FR"/>
        </w:rPr>
      </w:pPr>
      <w:r w:rsidRPr="00640614">
        <w:rPr>
          <w:rFonts w:cs="Tahoma"/>
          <w:b/>
          <w:noProof/>
          <w:color w:val="000000"/>
          <w:lang w:val="fr-FR"/>
        </w:rPr>
        <w:t>Utilisation continue de SQL Server 2008 R2 Enterprise</w:t>
      </w:r>
    </w:p>
    <w:p w:rsidR="00894BFE" w:rsidRPr="00640614" w:rsidRDefault="00894BFE" w:rsidP="00894BFE">
      <w:pPr>
        <w:ind w:left="720"/>
        <w:rPr>
          <w:rFonts w:cs="Tahoma"/>
          <w:noProof/>
          <w:lang w:val="fr-FR"/>
        </w:rPr>
      </w:pPr>
      <w:r w:rsidRPr="00640614">
        <w:rPr>
          <w:rFonts w:cs="Tahoma"/>
          <w:noProof/>
          <w:color w:val="000000"/>
          <w:lang w:val="fr-FR"/>
        </w:rPr>
        <w:t>Les clients disposant d’une Software Assurance qui continuent à utiliser SQL Server 2008 R2 Enterprise avec des licences acquises en vertu de leur contrat ou accord de mise en œuvre en vigueur au 1</w:t>
      </w:r>
      <w:r w:rsidRPr="00640614">
        <w:rPr>
          <w:rFonts w:cs="Tahoma"/>
          <w:noProof/>
          <w:color w:val="000000"/>
          <w:vertAlign w:val="superscript"/>
          <w:lang w:val="fr-FR"/>
        </w:rPr>
        <w:t>er </w:t>
      </w:r>
      <w:r w:rsidRPr="00640614">
        <w:rPr>
          <w:rFonts w:cs="Tahoma"/>
          <w:noProof/>
          <w:color w:val="000000"/>
          <w:lang w:val="fr-FR"/>
        </w:rPr>
        <w:t>avril 2012 peuvent utiliser le logiciel conformément aux droits d’utilisation de SQL Server 2008 R2 Enterprise pendant la durée actuelle et toute période de renouvellement.</w:t>
      </w:r>
      <w:r w:rsidRPr="00640614">
        <w:rPr>
          <w:rFonts w:cs="Tahoma"/>
          <w:noProof/>
          <w:lang w:val="fr-FR"/>
        </w:rPr>
        <w:t xml:space="preserve"> </w:t>
      </w:r>
      <w:r w:rsidRPr="00640614">
        <w:rPr>
          <w:rFonts w:cs="Tahoma"/>
          <w:noProof/>
          <w:color w:val="000000"/>
          <w:lang w:val="fr-FR"/>
        </w:rPr>
        <w:t>Les clients qui utilisent SQL Server 2008 R2 Enterprise en vertu de droits de passage à une édition antérieure pour des licences acquises après le renouvellement de leur Software Assurance doivent utiliser le logiciel conformément aux droits d’utilisation de la version sous licence.</w:t>
      </w:r>
    </w:p>
    <w:p w:rsidR="00894BFE" w:rsidRDefault="00894BFE" w:rsidP="00894BFE">
      <w:pPr>
        <w:rPr>
          <w:rFonts w:cs="Tahoma"/>
          <w:noProof/>
          <w:lang w:val="fr-FR"/>
        </w:rPr>
      </w:pPr>
    </w:p>
    <w:p w:rsidR="00757C31" w:rsidRPr="00640614" w:rsidRDefault="00757C31"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Clients situés en République Populaire de Chine ayant fait l’acquisition de licences et de la Software Assurance pour SQL Server 2008 R2 dans ce pays</w:t>
      </w:r>
    </w:p>
    <w:p w:rsidR="00894BFE" w:rsidRPr="00640614" w:rsidRDefault="00894BFE" w:rsidP="001479A6">
      <w:pPr>
        <w:ind w:left="720"/>
        <w:rPr>
          <w:rFonts w:cs="Tahoma"/>
          <w:noProof/>
          <w:lang w:val="fr-FR"/>
        </w:rPr>
      </w:pPr>
      <w:r w:rsidRPr="00640614">
        <w:rPr>
          <w:rFonts w:cs="Tahoma"/>
          <w:noProof/>
          <w:lang w:val="fr-FR"/>
        </w:rPr>
        <w:t>la date du 1</w:t>
      </w:r>
      <w:r w:rsidRPr="00640614">
        <w:rPr>
          <w:rFonts w:cs="Tahoma"/>
          <w:noProof/>
          <w:vertAlign w:val="superscript"/>
          <w:lang w:val="fr-FR"/>
        </w:rPr>
        <w:t>er </w:t>
      </w:r>
      <w:r w:rsidRPr="00640614">
        <w:rPr>
          <w:rFonts w:cs="Tahoma"/>
          <w:noProof/>
          <w:lang w:val="fr-FR"/>
        </w:rPr>
        <w:t>avril 2012 indiquée dans la présente liste des produits ne s’applique pas. Pour ces clients, la</w:t>
      </w:r>
      <w:r w:rsidR="001479A6" w:rsidRPr="00640614">
        <w:rPr>
          <w:rFonts w:cs="Tahoma"/>
          <w:noProof/>
          <w:lang w:val="fr-FR"/>
        </w:rPr>
        <w:t> </w:t>
      </w:r>
      <w:r w:rsidRPr="00640614">
        <w:rPr>
          <w:rFonts w:cs="Tahoma"/>
          <w:noProof/>
          <w:lang w:val="fr-FR"/>
        </w:rPr>
        <w:t>date applicable est celle du 1</w:t>
      </w:r>
      <w:r w:rsidRPr="00640614">
        <w:rPr>
          <w:rFonts w:cs="Tahoma"/>
          <w:noProof/>
          <w:vertAlign w:val="superscript"/>
          <w:lang w:val="fr-FR"/>
        </w:rPr>
        <w:t>er </w:t>
      </w:r>
      <w:r w:rsidRPr="00640614">
        <w:rPr>
          <w:rFonts w:cs="Tahoma"/>
          <w:noProof/>
          <w:lang w:val="fr-FR"/>
        </w:rPr>
        <w:t>juillet 2012.</w:t>
      </w:r>
    </w:p>
    <w:p w:rsidR="00894BFE" w:rsidRPr="00640614" w:rsidRDefault="00894BFE" w:rsidP="00894BFE">
      <w:pPr>
        <w:rPr>
          <w:rFonts w:cs="Tahoma"/>
          <w:noProof/>
          <w:lang w:val="fr-FR"/>
        </w:rPr>
      </w:pPr>
    </w:p>
    <w:p w:rsidR="00894BFE" w:rsidRPr="00640614" w:rsidRDefault="00894BFE" w:rsidP="00894BFE">
      <w:pPr>
        <w:pStyle w:val="Heading3"/>
        <w:rPr>
          <w:rFonts w:ascii="Tahoma" w:hAnsi="Tahoma" w:cs="Tahoma"/>
          <w:noProof/>
        </w:rPr>
      </w:pPr>
      <w:bookmarkStart w:id="1455" w:name="_Toc336338347"/>
      <w:bookmarkStart w:id="1456" w:name="Srv_89SQLServer2012EnterpriseCore"/>
      <w:bookmarkStart w:id="1457" w:name="_78_SQL_Server®"/>
      <w:bookmarkStart w:id="1458" w:name="_Toc345703265"/>
      <w:bookmarkEnd w:id="1455"/>
      <w:bookmarkEnd w:id="1456"/>
      <w:bookmarkEnd w:id="1457"/>
      <w:r w:rsidRPr="00640614">
        <w:rPr>
          <w:rFonts w:ascii="Tahoma" w:hAnsi="Tahoma" w:cs="Tahoma"/>
          <w:noProof/>
          <w:color w:val="F66400"/>
          <w:sz w:val="22"/>
          <w:vertAlign w:val="superscript"/>
          <w:lang w:eastAsia="x-none"/>
        </w:rPr>
        <w:t>7</w:t>
      </w:r>
      <w:r w:rsidR="004F3D35">
        <w:rPr>
          <w:rFonts w:ascii="Tahoma" w:hAnsi="Tahoma" w:cs="Tahoma"/>
          <w:noProof/>
          <w:color w:val="F66400"/>
          <w:sz w:val="22"/>
          <w:vertAlign w:val="superscript"/>
          <w:lang w:eastAsia="x-none"/>
        </w:rPr>
        <w:t>9</w:t>
      </w:r>
      <w:r w:rsidRPr="00640614">
        <w:rPr>
          <w:rFonts w:ascii="Tahoma" w:hAnsi="Tahoma" w:cs="Tahoma"/>
          <w:noProof/>
          <w:color w:val="F66400"/>
          <w:sz w:val="22"/>
          <w:lang w:eastAsia="x-none"/>
        </w:rPr>
        <w:t xml:space="preserve"> SQL Server</w:t>
      </w:r>
      <w:r w:rsidR="00CE6EC3" w:rsidRPr="00CE6EC3">
        <w:rPr>
          <w:rFonts w:ascii="Tahoma" w:hAnsi="Tahoma" w:cs="Tahoma"/>
          <w:noProof/>
          <w:color w:val="F66400"/>
          <w:sz w:val="22"/>
          <w:vertAlign w:val="superscript"/>
          <w:lang w:eastAsia="x-none"/>
        </w:rPr>
        <w:t>®</w:t>
      </w:r>
      <w:r w:rsidRPr="00640614">
        <w:rPr>
          <w:rFonts w:ascii="Tahoma" w:hAnsi="Tahoma" w:cs="Tahoma"/>
          <w:noProof/>
          <w:color w:val="F66400"/>
          <w:sz w:val="22"/>
          <w:lang w:eastAsia="x-none"/>
        </w:rPr>
        <w:t> 2012 Enterprise Core</w:t>
      </w:r>
      <w:bookmarkEnd w:id="1458"/>
    </w:p>
    <w:p w:rsidR="00894BFE" w:rsidRPr="005F150F" w:rsidRDefault="00894BFE" w:rsidP="00894BFE">
      <w:pPr>
        <w:pStyle w:val="EndnoteText"/>
        <w:rPr>
          <w:rFonts w:ascii="Tahoma" w:hAnsi="Tahoma" w:cs="Tahoma"/>
          <w:noProof/>
          <w:sz w:val="18"/>
          <w:szCs w:val="12"/>
        </w:rPr>
      </w:pPr>
    </w:p>
    <w:p w:rsidR="00894BFE" w:rsidRPr="00640614" w:rsidRDefault="00894BFE" w:rsidP="00894BFE">
      <w:pPr>
        <w:spacing w:after="60"/>
        <w:ind w:left="720"/>
        <w:rPr>
          <w:rFonts w:cs="Tahoma"/>
          <w:noProof/>
          <w:lang w:val="fr-FR"/>
        </w:rPr>
      </w:pPr>
      <w:r w:rsidRPr="00640614">
        <w:rPr>
          <w:rFonts w:cs="Tahoma"/>
          <w:b/>
          <w:noProof/>
          <w:color w:val="000000"/>
          <w:lang w:val="fr-FR"/>
        </w:rPr>
        <w:t>Extension des droits d’utilisation de Virtualisation illimitée pour SQL Server 2008 R2 Enterprise (par processeur)</w:t>
      </w:r>
    </w:p>
    <w:p w:rsidR="00894BFE" w:rsidRPr="00640614" w:rsidRDefault="00894BFE" w:rsidP="001479A6">
      <w:pPr>
        <w:ind w:left="720"/>
        <w:rPr>
          <w:rFonts w:cs="Tahoma"/>
          <w:noProof/>
          <w:lang w:val="fr-FR"/>
        </w:rPr>
      </w:pPr>
      <w:r w:rsidRPr="00640614">
        <w:rPr>
          <w:rFonts w:eastAsia="Times New Roman" w:cs="Tahoma"/>
          <w:noProof/>
          <w:color w:val="000000"/>
          <w:szCs w:val="18"/>
          <w:lang w:val="fr-FR"/>
        </w:rPr>
        <w:t>nonobstant toute stipulation contraire dans les Droits d’Utilisation de Logiciels ou une version précédente de</w:t>
      </w:r>
      <w:r w:rsidR="001479A6" w:rsidRPr="00640614">
        <w:rPr>
          <w:rFonts w:eastAsia="Times New Roman" w:cs="Tahoma"/>
          <w:noProof/>
          <w:color w:val="000000"/>
          <w:szCs w:val="18"/>
          <w:lang w:val="fr-FR"/>
        </w:rPr>
        <w:t> </w:t>
      </w:r>
      <w:r w:rsidRPr="00640614">
        <w:rPr>
          <w:rFonts w:eastAsia="Times New Roman" w:cs="Tahoma"/>
          <w:noProof/>
          <w:color w:val="000000"/>
          <w:szCs w:val="18"/>
          <w:lang w:val="fr-FR"/>
        </w:rPr>
        <w:t>la Liste des Produits, si un client a acquis des licences pour tous les processeurs physiques d’un serveur sous licence et qu’il maintient une Software Assurance active pour lesdites licences, il peut continuer à exécuter le logiciel serveur dans un nombre illimité d’environnements de système</w:t>
      </w:r>
      <w:r w:rsidR="005F150F">
        <w:rPr>
          <w:rFonts w:eastAsia="Times New Roman" w:cs="Tahoma"/>
          <w:noProof/>
          <w:color w:val="000000"/>
          <w:szCs w:val="18"/>
          <w:lang w:val="fr-FR"/>
        </w:rPr>
        <w:t xml:space="preserve"> d’exploitation sur ce serveur.</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Concessions de licences associées au changement de modèle de licence</w:t>
      </w:r>
    </w:p>
    <w:p w:rsidR="00894BFE" w:rsidRPr="00640614" w:rsidRDefault="00894BFE" w:rsidP="00D92E2B">
      <w:pPr>
        <w:ind w:left="720"/>
        <w:rPr>
          <w:rFonts w:cs="Tahoma"/>
          <w:noProof/>
          <w:lang w:val="fr-FR"/>
        </w:rPr>
      </w:pPr>
      <w:r w:rsidRPr="00640614">
        <w:rPr>
          <w:rFonts w:eastAsia="Times New Roman" w:cs="Tahoma"/>
          <w:noProof/>
          <w:color w:val="000000"/>
          <w:szCs w:val="18"/>
          <w:lang w:val="fr-FR"/>
        </w:rPr>
        <w:t>SQL Server 2008 R2 constituera la dernière version de SQL Server concédée sous le modèle de licence par</w:t>
      </w:r>
      <w:r w:rsidR="00D92E2B">
        <w:rPr>
          <w:rFonts w:eastAsia="Times New Roman" w:cs="Tahoma"/>
          <w:noProof/>
          <w:color w:val="000000"/>
          <w:szCs w:val="18"/>
          <w:lang w:val="fr-FR"/>
        </w:rPr>
        <w:t> </w:t>
      </w:r>
      <w:r w:rsidRPr="00640614">
        <w:rPr>
          <w:rFonts w:eastAsia="Times New Roman" w:cs="Tahoma"/>
          <w:noProof/>
          <w:color w:val="000000"/>
          <w:szCs w:val="18"/>
          <w:lang w:val="fr-FR"/>
        </w:rPr>
        <w:t>processeur. À titre exceptionnel, les clients ayant conclu des contrats de licences en volume avec Software Assurance active au 1er avril 2012 pour les licences par processeur SQL Server 2008 R2 Enterprise</w:t>
      </w:r>
      <w:r w:rsidR="00D92E2B">
        <w:rPr>
          <w:rFonts w:eastAsia="Times New Roman" w:cs="Tahoma"/>
          <w:noProof/>
          <w:color w:val="000000"/>
          <w:szCs w:val="18"/>
          <w:lang w:val="fr-FR"/>
        </w:rPr>
        <w:t> </w:t>
      </w:r>
      <w:r w:rsidRPr="00640614">
        <w:rPr>
          <w:rFonts w:eastAsia="Times New Roman" w:cs="Tahoma"/>
          <w:noProof/>
          <w:color w:val="000000"/>
          <w:szCs w:val="18"/>
          <w:lang w:val="fr-FR"/>
        </w:rPr>
        <w:t>(« les licences éligibles ») disposent des différentes options exposées ci</w:t>
      </w:r>
      <w:r w:rsidR="00C15BE8">
        <w:rPr>
          <w:rFonts w:eastAsia="Times New Roman" w:cs="Tahoma"/>
          <w:noProof/>
          <w:color w:val="000000"/>
          <w:szCs w:val="18"/>
          <w:lang w:val="fr-FR"/>
        </w:rPr>
        <w:t>-</w:t>
      </w:r>
      <w:r w:rsidRPr="00640614">
        <w:rPr>
          <w:rFonts w:eastAsia="Times New Roman" w:cs="Tahoma"/>
          <w:noProof/>
          <w:color w:val="000000"/>
          <w:szCs w:val="18"/>
          <w:lang w:val="fr-FR"/>
        </w:rPr>
        <w:t>dessous.</w:t>
      </w:r>
      <w:r w:rsidRPr="00640614">
        <w:rPr>
          <w:rFonts w:cs="Tahoma"/>
          <w:noProof/>
          <w:lang w:val="fr-FR"/>
        </w:rPr>
        <w:t xml:space="preserve"> </w:t>
      </w:r>
      <w:r w:rsidRPr="00640614">
        <w:rPr>
          <w:rFonts w:cs="Tahoma"/>
          <w:noProof/>
          <w:color w:val="000000"/>
          <w:lang w:val="fr-FR"/>
        </w:rPr>
        <w:t>Les licences par processeur SQL Server 2008 R2 Enterprise, acquises ultérieurement en vertu du même accord de mise en œuvre, mais avant le 1</w:t>
      </w:r>
      <w:r w:rsidRPr="00640614">
        <w:rPr>
          <w:rFonts w:cs="Tahoma"/>
          <w:noProof/>
          <w:color w:val="000000"/>
          <w:vertAlign w:val="superscript"/>
          <w:lang w:val="fr-FR"/>
        </w:rPr>
        <w:t>er </w:t>
      </w:r>
      <w:r w:rsidRPr="00640614">
        <w:rPr>
          <w:rFonts w:cs="Tahoma"/>
          <w:noProof/>
          <w:color w:val="000000"/>
          <w:lang w:val="fr-FR"/>
        </w:rPr>
        <w:t>avril 2015, dans le cadre d’une procédure de régularisation prévue d’un contrat Entreprise, Souscription Entreprise, Open Value Souscription ou EES, constituent également des licences éligibles pour ces options.</w:t>
      </w:r>
      <w:r w:rsidRPr="00640614">
        <w:rPr>
          <w:rFonts w:cs="Tahoma"/>
          <w:noProof/>
          <w:lang w:val="fr-FR"/>
        </w:rPr>
        <w:t xml:space="preserve"> </w:t>
      </w:r>
      <w:r w:rsidRPr="00640614">
        <w:rPr>
          <w:rFonts w:cs="Tahoma"/>
          <w:noProof/>
          <w:color w:val="000000"/>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Durée actuelle</w:t>
      </w:r>
    </w:p>
    <w:p w:rsidR="00894BFE" w:rsidRPr="00640614" w:rsidRDefault="00894BFE" w:rsidP="001479A6">
      <w:pPr>
        <w:ind w:left="720"/>
        <w:rPr>
          <w:rFonts w:cs="Tahoma"/>
          <w:noProof/>
          <w:lang w:val="fr-FR"/>
        </w:rPr>
      </w:pPr>
      <w:r w:rsidRPr="00640614">
        <w:rPr>
          <w:rFonts w:eastAsia="Times New Roman" w:cs="Tahoma"/>
          <w:noProof/>
          <w:color w:val="000000"/>
          <w:szCs w:val="18"/>
          <w:lang w:val="fr-FR"/>
        </w:rPr>
        <w:t>pendant toute la durée actuelle de leur Software Assurance active au 1er avril 2012, les clients (y compris les clients disposant de contrats d’abonnements) peuvent, pour toute licence éligible, migrer vers le logiciel SQL Server 2012 Enterprise Core au lieu de SQL Server 2008 R2 Enterprise, conformément aux droits d’utilisation de logiciels sous licence par processeur SQL Server 2008 R2 Enterprise (tels qu’indiqués dans les</w:t>
      </w:r>
      <w:r w:rsidR="001479A6" w:rsidRPr="00640614">
        <w:rPr>
          <w:rFonts w:eastAsia="Times New Roman" w:cs="Tahoma"/>
          <w:noProof/>
          <w:color w:val="000000"/>
          <w:szCs w:val="18"/>
          <w:lang w:val="fr-FR"/>
        </w:rPr>
        <w:t> </w:t>
      </w:r>
      <w:r w:rsidRPr="00640614">
        <w:rPr>
          <w:rFonts w:eastAsia="Times New Roman" w:cs="Tahoma"/>
          <w:noProof/>
          <w:color w:val="000000"/>
          <w:szCs w:val="18"/>
          <w:lang w:val="fr-FR"/>
        </w:rPr>
        <w:t>Droits d’Utilisation de Logiciels de janvier 20</w:t>
      </w:r>
      <w:r w:rsidR="005F150F">
        <w:rPr>
          <w:rFonts w:eastAsia="Times New Roman" w:cs="Tahoma"/>
          <w:noProof/>
          <w:color w:val="000000"/>
          <w:szCs w:val="18"/>
          <w:lang w:val="fr-FR"/>
        </w:rPr>
        <w:t>12).</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Première période de renouvellement (avant le 1er avril 2015)</w:t>
      </w:r>
    </w:p>
    <w:p w:rsidR="00894BFE" w:rsidRPr="00640614" w:rsidRDefault="00894BFE" w:rsidP="001479A6">
      <w:pPr>
        <w:tabs>
          <w:tab w:val="left" w:pos="1440"/>
        </w:tabs>
        <w:ind w:left="720"/>
        <w:rPr>
          <w:rFonts w:cs="Tahoma"/>
          <w:noProof/>
          <w:lang w:val="fr-FR"/>
        </w:rPr>
      </w:pPr>
      <w:r w:rsidRPr="00640614">
        <w:rPr>
          <w:rFonts w:cs="Tahoma"/>
          <w:noProof/>
          <w:color w:val="000000"/>
          <w:lang w:val="fr-FR"/>
        </w:rPr>
        <w:t>lors du premier renouvellement de la Software Assurance le 1er avril 2012 ou après cette date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w:t>
      </w:r>
      <w:r w:rsidR="001479A6" w:rsidRPr="00640614">
        <w:rPr>
          <w:rFonts w:cs="Tahoma"/>
          <w:noProof/>
          <w:color w:val="000000"/>
          <w:lang w:val="fr-FR"/>
        </w:rPr>
        <w:t> </w:t>
      </w:r>
      <w:r w:rsidRPr="00640614">
        <w:rPr>
          <w:rFonts w:cs="Tahoma"/>
          <w:noProof/>
          <w:color w:val="000000"/>
          <w:lang w:val="fr-FR"/>
        </w:rPr>
        <w:t>licences par cœur équivalent à la somme de (a) et (b) :</w:t>
      </w:r>
    </w:p>
    <w:p w:rsidR="00894BFE" w:rsidRPr="00640614" w:rsidRDefault="00894BFE" w:rsidP="004F4BF5">
      <w:pPr>
        <w:numPr>
          <w:ilvl w:val="0"/>
          <w:numId w:val="118"/>
        </w:numPr>
        <w:tabs>
          <w:tab w:val="left" w:pos="1440"/>
        </w:tabs>
        <w:ind w:left="1440"/>
        <w:rPr>
          <w:rFonts w:cs="Tahoma"/>
          <w:noProof/>
          <w:lang w:val="fr-FR"/>
        </w:rPr>
      </w:pPr>
      <w:r w:rsidRPr="00640614">
        <w:rPr>
          <w:rFonts w:cs="Tahoma"/>
          <w:noProof/>
          <w:lang w:val="fr-FR"/>
        </w:rPr>
        <w:t>un nombre égal à la plus petite valeur entre le nombre de licences éligibles attribuées au serveur</w:t>
      </w:r>
      <w:r w:rsidR="001479A6" w:rsidRPr="00640614">
        <w:rPr>
          <w:rFonts w:cs="Tahoma"/>
          <w:noProof/>
          <w:lang w:val="fr-FR"/>
        </w:rPr>
        <w:t> </w:t>
      </w:r>
      <w:r w:rsidRPr="00640614">
        <w:rPr>
          <w:rFonts w:cs="Tahoma"/>
          <w:noProof/>
          <w:lang w:val="fr-FR"/>
        </w:rPr>
        <w:t>ou le nombre total de processeurs physiques sur le serveur multiplié par la plus grande</w:t>
      </w:r>
      <w:r w:rsidR="001479A6" w:rsidRPr="00640614">
        <w:rPr>
          <w:rFonts w:cs="Tahoma"/>
          <w:noProof/>
          <w:lang w:val="fr-FR"/>
        </w:rPr>
        <w:t> </w:t>
      </w:r>
      <w:r w:rsidRPr="00640614">
        <w:rPr>
          <w:rFonts w:cs="Tahoma"/>
          <w:noProof/>
          <w:lang w:val="fr-FR"/>
        </w:rPr>
        <w:t xml:space="preserve">valeur entre : </w:t>
      </w:r>
    </w:p>
    <w:p w:rsidR="00894BFE" w:rsidRPr="00640614" w:rsidRDefault="00894BFE" w:rsidP="004F4BF5">
      <w:pPr>
        <w:numPr>
          <w:ilvl w:val="3"/>
          <w:numId w:val="106"/>
        </w:numPr>
        <w:tabs>
          <w:tab w:val="left" w:pos="2160"/>
        </w:tabs>
        <w:spacing w:after="60"/>
        <w:ind w:left="2160"/>
        <w:rPr>
          <w:rFonts w:cs="Tahoma"/>
          <w:noProof/>
          <w:lang w:val="fr-FR"/>
        </w:rPr>
      </w:pPr>
      <w:r w:rsidRPr="00640614">
        <w:rPr>
          <w:rFonts w:cs="Tahoma"/>
          <w:noProof/>
          <w:color w:val="000000"/>
          <w:lang w:val="fr-FR"/>
        </w:rPr>
        <w:t>quatre, OU</w:t>
      </w:r>
    </w:p>
    <w:p w:rsidR="00894BFE" w:rsidRPr="00640614" w:rsidRDefault="00894BFE" w:rsidP="00704A10">
      <w:pPr>
        <w:numPr>
          <w:ilvl w:val="3"/>
          <w:numId w:val="106"/>
        </w:numPr>
        <w:tabs>
          <w:tab w:val="left" w:pos="2160"/>
        </w:tabs>
        <w:spacing w:after="60"/>
        <w:ind w:left="2160"/>
        <w:rPr>
          <w:rFonts w:cs="Tahoma"/>
          <w:noProof/>
          <w:lang w:val="fr-FR"/>
        </w:rPr>
      </w:pPr>
      <w:r w:rsidRPr="00640614">
        <w:rPr>
          <w:rFonts w:eastAsia="Times New Roman" w:cs="Tahoma"/>
          <w:noProof/>
          <w:color w:val="000000"/>
          <w:szCs w:val="18"/>
          <w:lang w:val="fr-FR"/>
        </w:rPr>
        <w:t>le nombre réel de cœurs par processeur physique multiplié par le coefficient de cœur adéquat. (Si le nombre réel de cœurs par processeur physique est supérieur à quatre, les</w:t>
      </w:r>
      <w:r w:rsidR="001479A6" w:rsidRPr="00640614">
        <w:rPr>
          <w:rFonts w:eastAsia="Times New Roman" w:cs="Tahoma"/>
          <w:noProof/>
          <w:color w:val="000000"/>
          <w:szCs w:val="18"/>
          <w:lang w:val="fr-FR"/>
        </w:rPr>
        <w:t> </w:t>
      </w:r>
      <w:r w:rsidRPr="00640614">
        <w:rPr>
          <w:rFonts w:eastAsia="Times New Roman" w:cs="Tahoma"/>
          <w:noProof/>
          <w:color w:val="000000"/>
          <w:szCs w:val="18"/>
          <w:lang w:val="fr-FR"/>
        </w:rPr>
        <w:t>clients doivent conserver un enregistrement de la configuration du logiciel SQL Server exécuté sur le serveur (les instances sous licence exécutées dans des environnements de</w:t>
      </w:r>
      <w:r w:rsidR="001479A6" w:rsidRPr="00640614">
        <w:rPr>
          <w:rFonts w:eastAsia="Times New Roman" w:cs="Tahoma"/>
          <w:noProof/>
          <w:color w:val="000000"/>
          <w:szCs w:val="18"/>
          <w:lang w:val="fr-FR"/>
        </w:rPr>
        <w:t> </w:t>
      </w:r>
      <w:r w:rsidRPr="00640614">
        <w:rPr>
          <w:rFonts w:eastAsia="Times New Roman" w:cs="Tahoma"/>
          <w:noProof/>
          <w:color w:val="000000"/>
          <w:szCs w:val="18"/>
          <w:lang w:val="fr-FR"/>
        </w:rPr>
        <w:t>système d’exploitation sur le serveur sous licence), ainsi que du matériel physique qui</w:t>
      </w:r>
      <w:r w:rsidR="00704A10">
        <w:rPr>
          <w:rFonts w:eastAsia="Times New Roman" w:cs="Tahoma"/>
          <w:noProof/>
          <w:color w:val="000000"/>
          <w:szCs w:val="18"/>
          <w:lang w:val="fr-FR"/>
        </w:rPr>
        <w:t> </w:t>
      </w:r>
      <w:r w:rsidRPr="00640614">
        <w:rPr>
          <w:rFonts w:eastAsia="Times New Roman" w:cs="Tahoma"/>
          <w:noProof/>
          <w:color w:val="000000"/>
          <w:szCs w:val="18"/>
          <w:lang w:val="fr-FR"/>
        </w:rPr>
        <w:t xml:space="preserve">prend en charge ce logiciel, immédiatement avant le renouvellement de la Software Assurance, en utilisant l’outil Microsoft </w:t>
      </w:r>
      <w:r w:rsidR="00704A10">
        <w:rPr>
          <w:rFonts w:eastAsia="Times New Roman" w:cs="Tahoma"/>
          <w:noProof/>
          <w:color w:val="000000"/>
          <w:szCs w:val="18"/>
          <w:lang w:val="fr-FR"/>
        </w:rPr>
        <w:t>MAP ou un logiciel équivalent.)</w:t>
      </w:r>
    </w:p>
    <w:p w:rsidR="00894BFE" w:rsidRPr="00640614" w:rsidRDefault="00894BFE" w:rsidP="004F4BF5">
      <w:pPr>
        <w:numPr>
          <w:ilvl w:val="0"/>
          <w:numId w:val="118"/>
        </w:numPr>
        <w:tabs>
          <w:tab w:val="left" w:pos="1440"/>
        </w:tabs>
        <w:ind w:left="1440"/>
        <w:rPr>
          <w:rFonts w:cs="Tahoma"/>
          <w:noProof/>
          <w:lang w:val="fr-FR"/>
        </w:rPr>
      </w:pPr>
      <w:r w:rsidRPr="00640614">
        <w:rPr>
          <w:rFonts w:cs="Tahoma"/>
          <w:noProof/>
          <w:lang w:val="fr-FR"/>
        </w:rPr>
        <w:t>un nombre égal au nombre de licences éligibles attribuées au serveur excédant le nombre réel de</w:t>
      </w:r>
      <w:r w:rsidR="001479A6" w:rsidRPr="00640614">
        <w:rPr>
          <w:rFonts w:cs="Tahoma"/>
          <w:noProof/>
          <w:lang w:val="fr-FR"/>
        </w:rPr>
        <w:t> </w:t>
      </w:r>
      <w:r w:rsidRPr="00640614">
        <w:rPr>
          <w:rFonts w:cs="Tahoma"/>
          <w:noProof/>
          <w:lang w:val="fr-FR"/>
        </w:rPr>
        <w:t>processeurs physiques sur le serveur multiplié par quatre.</w:t>
      </w:r>
    </w:p>
    <w:p w:rsidR="00894BFE" w:rsidRDefault="00894BFE" w:rsidP="00D92E2B">
      <w:pPr>
        <w:spacing w:line="216" w:lineRule="auto"/>
        <w:rPr>
          <w:rFonts w:cs="Tahoma"/>
          <w:noProof/>
          <w:lang w:val="fr-FR"/>
        </w:rPr>
      </w:pPr>
    </w:p>
    <w:p w:rsidR="00757C31" w:rsidRDefault="00757C31" w:rsidP="00D92E2B">
      <w:pPr>
        <w:spacing w:line="216" w:lineRule="auto"/>
        <w:rPr>
          <w:rFonts w:cs="Tahoma"/>
          <w:noProof/>
          <w:lang w:val="fr-FR"/>
        </w:rPr>
      </w:pPr>
    </w:p>
    <w:p w:rsidR="00757C31" w:rsidRDefault="00757C31" w:rsidP="00D92E2B">
      <w:pPr>
        <w:spacing w:line="216" w:lineRule="auto"/>
        <w:rPr>
          <w:rFonts w:cs="Tahoma"/>
          <w:noProof/>
          <w:lang w:val="fr-FR"/>
        </w:rPr>
      </w:pPr>
    </w:p>
    <w:p w:rsidR="00757C31" w:rsidRPr="00640614" w:rsidRDefault="00757C31" w:rsidP="00D92E2B">
      <w:pPr>
        <w:spacing w:line="216" w:lineRule="auto"/>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Première période de renouvellement (au 1er avril 2015 ou à une date ultérieure)</w:t>
      </w:r>
    </w:p>
    <w:p w:rsidR="00894BFE" w:rsidRPr="00640614" w:rsidRDefault="00894BFE" w:rsidP="00894BFE">
      <w:pPr>
        <w:ind w:left="720"/>
        <w:rPr>
          <w:rFonts w:cs="Tahoma"/>
          <w:noProof/>
          <w:lang w:val="fr-FR"/>
        </w:rPr>
      </w:pPr>
      <w:r w:rsidRPr="00640614">
        <w:rPr>
          <w:rFonts w:cs="Tahoma"/>
          <w:noProof/>
          <w:lang w:val="fr-FR"/>
        </w:rPr>
        <w:t>les clients renouvelant leur Software Assurance pour la première fois le 1</w:t>
      </w:r>
      <w:r w:rsidRPr="00640614">
        <w:rPr>
          <w:rFonts w:cs="Tahoma"/>
          <w:noProof/>
          <w:vertAlign w:val="superscript"/>
          <w:lang w:val="fr-FR"/>
        </w:rPr>
        <w:t>er </w:t>
      </w:r>
      <w:r w:rsidRPr="00640614">
        <w:rPr>
          <w:rFonts w:cs="Tahoma"/>
          <w:noProof/>
          <w:lang w:val="fr-FR"/>
        </w:rPr>
        <w:t>avril 2015, ou à une date ultérieure, auront la possibilité d’acquérir la Software Assurance pour tout serveur couvert par une licence valide en vertu des droits d’utilisation du logiciel SQL Server 2008 R2 sous licence par processeur, conformément aux dispositions suivantes :</w:t>
      </w:r>
    </w:p>
    <w:p w:rsidR="00894BFE" w:rsidRPr="00640614" w:rsidRDefault="00894BFE" w:rsidP="00D92E2B">
      <w:pPr>
        <w:spacing w:line="216" w:lineRule="auto"/>
        <w:ind w:left="720"/>
        <w:rPr>
          <w:rFonts w:cs="Tahoma"/>
          <w:noProof/>
          <w:lang w:val="fr-FR"/>
        </w:rPr>
      </w:pPr>
    </w:p>
    <w:p w:rsidR="00894BFE" w:rsidRPr="00640614" w:rsidRDefault="00894BFE" w:rsidP="00704A10">
      <w:pPr>
        <w:numPr>
          <w:ilvl w:val="3"/>
          <w:numId w:val="107"/>
        </w:numPr>
        <w:spacing w:after="60"/>
        <w:ind w:left="1440" w:hanging="360"/>
        <w:rPr>
          <w:rFonts w:cs="Tahoma"/>
          <w:noProof/>
          <w:lang w:val="fr-FR"/>
        </w:rPr>
      </w:pPr>
      <w:r w:rsidRPr="00640614">
        <w:rPr>
          <w:rFonts w:cs="Tahoma"/>
          <w:noProof/>
          <w:lang w:val="fr-FR"/>
        </w:rPr>
        <w:t>en vertu du premier paragraphe de la présente note, les licences acquises avant le 1</w:t>
      </w:r>
      <w:r w:rsidRPr="00640614">
        <w:rPr>
          <w:rFonts w:cs="Tahoma"/>
          <w:noProof/>
          <w:vertAlign w:val="superscript"/>
          <w:lang w:val="fr-FR"/>
        </w:rPr>
        <w:t>er </w:t>
      </w:r>
      <w:r w:rsidRPr="00640614">
        <w:rPr>
          <w:rFonts w:cs="Tahoma"/>
          <w:noProof/>
          <w:lang w:val="fr-FR"/>
        </w:rPr>
        <w:t>avril 2015 sont éligibles et les clients sont autorisés à renouveler leur SA conformément aux dispositions de</w:t>
      </w:r>
      <w:r w:rsidR="00704A10">
        <w:rPr>
          <w:rFonts w:cs="Tahoma"/>
          <w:noProof/>
          <w:lang w:val="fr-FR"/>
        </w:rPr>
        <w:t> </w:t>
      </w:r>
      <w:r w:rsidRPr="00640614">
        <w:rPr>
          <w:rFonts w:cs="Tahoma"/>
          <w:noProof/>
          <w:lang w:val="fr-FR"/>
        </w:rPr>
        <w:t>la</w:t>
      </w:r>
      <w:r w:rsidR="001479A6" w:rsidRPr="00640614">
        <w:rPr>
          <w:rFonts w:cs="Tahoma"/>
          <w:noProof/>
          <w:lang w:val="fr-FR"/>
        </w:rPr>
        <w:t> </w:t>
      </w:r>
      <w:r w:rsidRPr="00640614">
        <w:rPr>
          <w:rFonts w:cs="Tahoma"/>
          <w:noProof/>
          <w:lang w:val="fr-FR"/>
        </w:rPr>
        <w:t>section « Première période de renouvellement (avant le 1er avril 2015) » ci</w:t>
      </w:r>
      <w:r w:rsidR="00C15BE8">
        <w:rPr>
          <w:rFonts w:cs="Tahoma"/>
          <w:noProof/>
          <w:lang w:val="fr-FR"/>
        </w:rPr>
        <w:t>-</w:t>
      </w:r>
      <w:r w:rsidRPr="00640614">
        <w:rPr>
          <w:rFonts w:cs="Tahoma"/>
          <w:noProof/>
          <w:lang w:val="fr-FR"/>
        </w:rPr>
        <w:t xml:space="preserve">avant ; et </w:t>
      </w:r>
    </w:p>
    <w:p w:rsidR="00894BFE" w:rsidRPr="00640614" w:rsidRDefault="00894BFE" w:rsidP="004F4BF5">
      <w:pPr>
        <w:numPr>
          <w:ilvl w:val="3"/>
          <w:numId w:val="107"/>
        </w:numPr>
        <w:spacing w:after="60"/>
        <w:ind w:left="1440" w:hanging="360"/>
        <w:rPr>
          <w:rFonts w:cs="Tahoma"/>
          <w:noProof/>
          <w:lang w:val="fr-FR"/>
        </w:rPr>
      </w:pPr>
      <w:r w:rsidRPr="00640614">
        <w:rPr>
          <w:rFonts w:cs="Tahoma"/>
          <w:noProof/>
          <w:lang w:val="fr-FR"/>
        </w:rPr>
        <w:t>pour les licences acquises après le 1</w:t>
      </w:r>
      <w:r w:rsidRPr="00640614">
        <w:rPr>
          <w:rFonts w:cs="Tahoma"/>
          <w:noProof/>
          <w:vertAlign w:val="superscript"/>
          <w:lang w:val="fr-FR"/>
        </w:rPr>
        <w:t>er</w:t>
      </w:r>
      <w:r w:rsidRPr="00640614">
        <w:rPr>
          <w:rFonts w:cs="Tahoma"/>
          <w:noProof/>
          <w:lang w:val="fr-FR"/>
        </w:rPr>
        <w:t xml:space="preserve"> avril 2015, les clients pourront renouveler leur Software Assurance pour quatre (4) licences par cœur SQL Server Enterprise sans acheter de licences par cœur pour chaque licence par processeur SQL Server 2008 R2 Enterprise. Pour pouvoir continuer d’utiliser SQL Server 2012 sur des processeurs nécessitant plus de quatre (4) licences par cœur par</w:t>
      </w:r>
      <w:r w:rsidR="001479A6" w:rsidRPr="00640614">
        <w:rPr>
          <w:rFonts w:cs="Tahoma"/>
          <w:noProof/>
          <w:lang w:val="fr-FR"/>
        </w:rPr>
        <w:t> </w:t>
      </w:r>
      <w:r w:rsidRPr="00640614">
        <w:rPr>
          <w:rFonts w:cs="Tahoma"/>
          <w:noProof/>
          <w:lang w:val="fr-FR"/>
        </w:rPr>
        <w:t>processeur, les clients devront acheter les licences par cœur supplémentaires requises.</w:t>
      </w:r>
    </w:p>
    <w:p w:rsidR="00894BFE" w:rsidRPr="00640614" w:rsidRDefault="00894BFE" w:rsidP="004F4BF5">
      <w:pPr>
        <w:numPr>
          <w:ilvl w:val="0"/>
          <w:numId w:val="86"/>
        </w:numPr>
        <w:spacing w:after="60"/>
        <w:ind w:left="1440"/>
        <w:rPr>
          <w:rFonts w:cs="Tahoma"/>
          <w:noProof/>
          <w:lang w:val="fr-FR"/>
        </w:rPr>
      </w:pPr>
      <w:r w:rsidRPr="00640614">
        <w:rPr>
          <w:rFonts w:eastAsia="Times New Roman" w:cs="Tahoma"/>
          <w:noProof/>
          <w:color w:val="000000"/>
          <w:szCs w:val="18"/>
          <w:lang w:val="fr-FR"/>
        </w:rPr>
        <w:t xml:space="preserve">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 </w:t>
      </w:r>
    </w:p>
    <w:p w:rsidR="00894BFE" w:rsidRPr="00640614" w:rsidRDefault="00894BFE" w:rsidP="00894BFE">
      <w:pPr>
        <w:ind w:left="1440"/>
        <w:rPr>
          <w:rFonts w:cs="Tahoma"/>
          <w:noProof/>
          <w:lang w:val="fr-FR"/>
        </w:rPr>
      </w:pPr>
    </w:p>
    <w:p w:rsidR="00894BFE" w:rsidRPr="00640614" w:rsidRDefault="00894BFE" w:rsidP="00894BFE">
      <w:pPr>
        <w:tabs>
          <w:tab w:val="left" w:pos="1440"/>
        </w:tabs>
        <w:spacing w:after="60"/>
        <w:ind w:left="720"/>
        <w:rPr>
          <w:rFonts w:cs="Tahoma"/>
          <w:noProof/>
          <w:lang w:val="fr-FR"/>
        </w:rPr>
      </w:pPr>
      <w:r w:rsidRPr="00640614">
        <w:rPr>
          <w:rFonts w:cs="Tahoma"/>
          <w:b/>
          <w:noProof/>
          <w:color w:val="000000"/>
          <w:lang w:val="fr-FR"/>
        </w:rPr>
        <w:t>Clients dont la Software Assurance expire avant le 1er avril 2015 et ne souhaitant pas la renouveler</w:t>
      </w:r>
    </w:p>
    <w:p w:rsidR="00894BFE" w:rsidRDefault="00894BFE" w:rsidP="001479A6">
      <w:pPr>
        <w:tabs>
          <w:tab w:val="left" w:pos="1440"/>
        </w:tabs>
        <w:ind w:left="720"/>
        <w:rPr>
          <w:rFonts w:cs="Tahoma"/>
          <w:noProof/>
          <w:color w:val="000000"/>
          <w:lang w:val="fr-FR"/>
        </w:rPr>
      </w:pPr>
      <w:r w:rsidRPr="00640614">
        <w:rPr>
          <w:rFonts w:cs="Tahoma"/>
          <w:noProof/>
          <w:color w:val="000000"/>
          <w:lang w:val="fr-FR"/>
        </w:rPr>
        <w:t>les clients ayant conclu des contrats Souscription Entreprise et Open Value Souscription dont la couverture expire avant le 1</w:t>
      </w:r>
      <w:r w:rsidRPr="00640614">
        <w:rPr>
          <w:rFonts w:cs="Tahoma"/>
          <w:noProof/>
          <w:color w:val="000000"/>
          <w:vertAlign w:val="superscript"/>
          <w:lang w:val="fr-FR"/>
        </w:rPr>
        <w:t>er</w:t>
      </w:r>
      <w:r w:rsidRPr="00640614">
        <w:rPr>
          <w:rFonts w:cs="Tahoma"/>
          <w:noProof/>
          <w:color w:val="000000"/>
          <w:lang w:val="fr-FR"/>
        </w:rPr>
        <w:t xml:space="preserve"> avril 2015 et choisissant d’acheter des licences par processeur, ainsi que tous les clients faisant l’acquisition de licences pour la durée des droits de propriété intellectuelle en vertu de leur contrat et</w:t>
      </w:r>
      <w:r w:rsidR="001479A6" w:rsidRPr="00640614">
        <w:rPr>
          <w:rFonts w:cs="Tahoma"/>
          <w:noProof/>
          <w:color w:val="000000"/>
          <w:lang w:val="fr-FR"/>
        </w:rPr>
        <w:t> </w:t>
      </w:r>
      <w:r w:rsidRPr="00640614">
        <w:rPr>
          <w:rFonts w:cs="Tahoma"/>
          <w:noProof/>
          <w:color w:val="000000"/>
          <w:lang w:val="fr-FR"/>
        </w:rPr>
        <w:t>choisissant de ne pas renouveler la Software Assurance, peuvent exécuter SQL Server 2008 R2 ou SQL Server 2012 au titre de ces licences comme indiqué ci</w:t>
      </w:r>
      <w:r w:rsidR="00C15BE8">
        <w:rPr>
          <w:rFonts w:cs="Tahoma"/>
          <w:noProof/>
          <w:color w:val="000000"/>
          <w:lang w:val="fr-FR"/>
        </w:rPr>
        <w:t>-</w:t>
      </w:r>
      <w:r w:rsidRPr="00640614">
        <w:rPr>
          <w:rFonts w:cs="Tahoma"/>
          <w:noProof/>
          <w:color w:val="000000"/>
          <w:lang w:val="fr-FR"/>
        </w:rPr>
        <w:t>dessous :</w:t>
      </w:r>
    </w:p>
    <w:p w:rsidR="00D92E2B" w:rsidRPr="00640614" w:rsidRDefault="00D92E2B" w:rsidP="00D92E2B">
      <w:pPr>
        <w:tabs>
          <w:tab w:val="left" w:pos="1440"/>
        </w:tabs>
        <w:spacing w:line="216" w:lineRule="auto"/>
        <w:ind w:left="720"/>
        <w:rPr>
          <w:rFonts w:cs="Tahoma"/>
          <w:noProof/>
          <w:lang w:val="fr-FR"/>
        </w:rPr>
      </w:pPr>
    </w:p>
    <w:p w:rsidR="00894BFE" w:rsidRPr="00640614" w:rsidRDefault="00894BFE" w:rsidP="004F4BF5">
      <w:pPr>
        <w:numPr>
          <w:ilvl w:val="0"/>
          <w:numId w:val="89"/>
        </w:numPr>
        <w:spacing w:after="60"/>
        <w:ind w:left="1440"/>
        <w:rPr>
          <w:rFonts w:cs="Tahoma"/>
          <w:noProof/>
          <w:lang w:val="fr-FR"/>
        </w:rPr>
      </w:pPr>
      <w:r w:rsidRPr="00640614">
        <w:rPr>
          <w:rFonts w:cs="Tahoma"/>
          <w:b/>
          <w:noProof/>
          <w:color w:val="000000"/>
          <w:lang w:val="fr-FR"/>
        </w:rPr>
        <w:t>SQL Server 2008 R2 Enterprise :</w:t>
      </w:r>
      <w:r w:rsidRPr="00640614">
        <w:rPr>
          <w:rFonts w:eastAsia="Times New Roman" w:cs="Tahoma"/>
          <w:noProof/>
          <w:color w:val="000000"/>
          <w:szCs w:val="18"/>
          <w:lang w:val="fr-FR"/>
        </w:rPr>
        <w:t xml:space="preserve"> </w:t>
      </w:r>
      <w:r w:rsidRPr="00640614">
        <w:rPr>
          <w:rFonts w:cs="Tahoma"/>
          <w:noProof/>
          <w:color w:val="000000"/>
          <w:lang w:val="fr-FR"/>
        </w:rPr>
        <w:t>l’utilisation de cette version du logiciel est soumise aux droits d’utilisation de logiciels sous licence par processeur SQL Server 2008 R2 Enterprise ; toutefois les clients ne disposent alors plus de droits d’utilisation de Virtualisation illimitée ou de Mobilité de licence via la Software Assurance.</w:t>
      </w:r>
    </w:p>
    <w:p w:rsidR="00894BFE" w:rsidRPr="00640614" w:rsidRDefault="00894BFE" w:rsidP="004F4BF5">
      <w:pPr>
        <w:numPr>
          <w:ilvl w:val="0"/>
          <w:numId w:val="89"/>
        </w:numPr>
        <w:tabs>
          <w:tab w:val="left" w:pos="1440"/>
          <w:tab w:val="left" w:pos="1800"/>
        </w:tabs>
        <w:spacing w:after="60"/>
        <w:ind w:left="1440"/>
        <w:rPr>
          <w:rFonts w:cs="Tahoma"/>
          <w:noProof/>
          <w:lang w:val="fr-FR"/>
        </w:rPr>
      </w:pPr>
      <w:r w:rsidRPr="00640614">
        <w:rPr>
          <w:rFonts w:eastAsia="Times New Roman" w:cs="Tahoma"/>
          <w:b/>
          <w:noProof/>
          <w:color w:val="000000"/>
          <w:szCs w:val="18"/>
          <w:lang w:val="fr-FR"/>
        </w:rPr>
        <w:t xml:space="preserve">SQL Server 2012 Enterprise Core : </w:t>
      </w:r>
      <w:r w:rsidRPr="00640614">
        <w:rPr>
          <w:rFonts w:eastAsia="Times New Roman" w:cs="Tahoma"/>
          <w:noProof/>
          <w:color w:val="000000"/>
          <w:szCs w:val="18"/>
          <w:lang w:val="fr-FR"/>
        </w:rPr>
        <w:t xml:space="preserve">l’utilisation de cette version du logiciel est soumise aux droits d’utilisation de logiciels sous licence par processeur SQL Server 2008 R2 Enterprise ; toutefois : </w:t>
      </w:r>
    </w:p>
    <w:p w:rsidR="00894BFE" w:rsidRPr="00640614" w:rsidRDefault="00894BFE" w:rsidP="00704A10">
      <w:pPr>
        <w:numPr>
          <w:ilvl w:val="1"/>
          <w:numId w:val="89"/>
        </w:numPr>
        <w:tabs>
          <w:tab w:val="left" w:pos="2160"/>
        </w:tabs>
        <w:spacing w:after="60"/>
        <w:ind w:left="2160"/>
        <w:rPr>
          <w:rFonts w:cs="Tahoma"/>
          <w:noProof/>
          <w:lang w:val="fr-FR"/>
        </w:rPr>
      </w:pPr>
      <w:r w:rsidRPr="00640614">
        <w:rPr>
          <w:rFonts w:cs="Tahoma"/>
          <w:noProof/>
          <w:color w:val="000000"/>
          <w:lang w:val="fr-FR"/>
        </w:rPr>
        <w:t>les clients ne disposent alors plus des droits d’utilisation de Virtualisation illimitée, de</w:t>
      </w:r>
      <w:r w:rsidR="00704A10">
        <w:rPr>
          <w:rFonts w:cs="Tahoma"/>
          <w:noProof/>
          <w:color w:val="000000"/>
          <w:lang w:val="fr-FR"/>
        </w:rPr>
        <w:t> </w:t>
      </w:r>
      <w:r w:rsidRPr="00640614">
        <w:rPr>
          <w:rFonts w:cs="Tahoma"/>
          <w:noProof/>
          <w:color w:val="000000"/>
          <w:lang w:val="fr-FR"/>
        </w:rPr>
        <w:t>Mobilité de licence dans les Batteries de serveurs ou de Mobilité de licence via la Software Assurance ; et</w:t>
      </w:r>
      <w:r w:rsidRPr="00640614">
        <w:rPr>
          <w:rFonts w:cs="Tahoma"/>
          <w:noProof/>
          <w:lang w:val="fr-FR"/>
        </w:rPr>
        <w:t xml:space="preserve"> </w:t>
      </w:r>
    </w:p>
    <w:p w:rsidR="00894BFE" w:rsidRPr="00640614" w:rsidRDefault="00894BFE" w:rsidP="004F4BF5">
      <w:pPr>
        <w:numPr>
          <w:ilvl w:val="1"/>
          <w:numId w:val="89"/>
        </w:numPr>
        <w:tabs>
          <w:tab w:val="left" w:pos="2160"/>
          <w:tab w:val="left" w:pos="2970"/>
        </w:tabs>
        <w:spacing w:after="60"/>
        <w:ind w:left="2160"/>
        <w:rPr>
          <w:rFonts w:cs="Tahoma"/>
          <w:noProof/>
          <w:lang w:val="fr-FR"/>
        </w:rPr>
      </w:pPr>
      <w:r w:rsidRPr="00640614">
        <w:rPr>
          <w:rFonts w:eastAsia="Times New Roman" w:cs="Tahoma"/>
          <w:noProof/>
          <w:color w:val="000000"/>
          <w:szCs w:val="18"/>
          <w:lang w:val="fr-FR"/>
        </w:rPr>
        <w:t>toute réattribution de licence est soumise aux limitations présentées aux points (i) et (ii) ci</w:t>
      </w:r>
      <w:r w:rsidR="00C15BE8">
        <w:rPr>
          <w:rFonts w:eastAsia="Times New Roman" w:cs="Tahoma"/>
          <w:noProof/>
          <w:color w:val="000000"/>
          <w:szCs w:val="18"/>
          <w:lang w:val="fr-FR"/>
        </w:rPr>
        <w:t>-</w:t>
      </w:r>
      <w:r w:rsidRPr="00640614">
        <w:rPr>
          <w:rFonts w:eastAsia="Times New Roman" w:cs="Tahoma"/>
          <w:noProof/>
          <w:color w:val="000000"/>
          <w:szCs w:val="18"/>
          <w:lang w:val="fr-FR"/>
        </w:rPr>
        <w:t xml:space="preserve">dessous en ce qui concerne « l’équivalence avec les licences par cœur ». L’équivalence avec les licences par cœur est déterminée comme suit : </w:t>
      </w:r>
    </w:p>
    <w:p w:rsidR="00894BFE" w:rsidRPr="00640614" w:rsidRDefault="00894BFE" w:rsidP="004F4BF5">
      <w:pPr>
        <w:numPr>
          <w:ilvl w:val="2"/>
          <w:numId w:val="89"/>
        </w:numPr>
        <w:tabs>
          <w:tab w:val="left" w:pos="2520"/>
        </w:tabs>
        <w:spacing w:after="60"/>
        <w:ind w:left="2520"/>
        <w:rPr>
          <w:rFonts w:cs="Tahoma"/>
          <w:noProof/>
          <w:lang w:val="fr-FR"/>
        </w:rPr>
      </w:pPr>
      <w:r w:rsidRPr="00640614">
        <w:rPr>
          <w:rFonts w:eastAsia="Times New Roman" w:cs="Tahoma"/>
          <w:noProof/>
          <w:color w:val="000000"/>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894BFE" w:rsidRPr="00640614" w:rsidRDefault="00894BFE" w:rsidP="004F4BF5">
      <w:pPr>
        <w:numPr>
          <w:ilvl w:val="4"/>
          <w:numId w:val="86"/>
        </w:numPr>
        <w:tabs>
          <w:tab w:val="left" w:pos="2880"/>
        </w:tabs>
        <w:spacing w:after="60"/>
        <w:ind w:left="2880"/>
        <w:rPr>
          <w:rFonts w:cs="Tahoma"/>
          <w:noProof/>
          <w:lang w:val="fr-FR"/>
        </w:rPr>
      </w:pPr>
      <w:r w:rsidRPr="00640614">
        <w:rPr>
          <w:rFonts w:cs="Tahoma"/>
          <w:noProof/>
          <w:color w:val="000000"/>
          <w:lang w:val="fr-FR"/>
        </w:rPr>
        <w:t>quatre cœurs par licence par processeur, OU</w:t>
      </w:r>
      <w:r w:rsidRPr="00640614">
        <w:rPr>
          <w:rFonts w:cs="Tahoma"/>
          <w:noProof/>
          <w:lang w:val="fr-FR"/>
        </w:rPr>
        <w:t xml:space="preserve"> </w:t>
      </w:r>
    </w:p>
    <w:p w:rsidR="00894BFE" w:rsidRPr="00757C31" w:rsidRDefault="00894BFE" w:rsidP="004F4BF5">
      <w:pPr>
        <w:numPr>
          <w:ilvl w:val="4"/>
          <w:numId w:val="86"/>
        </w:numPr>
        <w:tabs>
          <w:tab w:val="left" w:pos="2880"/>
        </w:tabs>
        <w:spacing w:after="60"/>
        <w:ind w:left="2880"/>
        <w:rPr>
          <w:rFonts w:cs="Tahoma"/>
          <w:noProof/>
          <w:lang w:val="fr-FR"/>
        </w:rPr>
      </w:pPr>
      <w:r w:rsidRPr="00640614">
        <w:rPr>
          <w:rFonts w:eastAsia="Times New Roman" w:cs="Tahoma"/>
          <w:noProof/>
          <w:color w:val="000000"/>
          <w:szCs w:val="18"/>
          <w:lang w:val="fr-FR"/>
        </w:rPr>
        <w:t>un nombre de cœurs par licence par processeur basé sur le nombre réel de cœurs par processeur physique multiplié par le coefficient de cœur adéquat. (Si</w:t>
      </w:r>
      <w:r w:rsidR="00D92E2B">
        <w:rPr>
          <w:rFonts w:eastAsia="Times New Roman" w:cs="Tahoma"/>
          <w:noProof/>
          <w:color w:val="000000"/>
          <w:szCs w:val="18"/>
          <w:lang w:val="fr-FR"/>
        </w:rPr>
        <w:t> </w:t>
      </w:r>
      <w:r w:rsidRPr="00640614">
        <w:rPr>
          <w:rFonts w:eastAsia="Times New Roman" w:cs="Tahoma"/>
          <w:noProof/>
          <w:color w:val="000000"/>
          <w:szCs w:val="18"/>
          <w:lang w:val="fr-FR"/>
        </w:rPr>
        <w:t>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w:t>
      </w:r>
      <w:r w:rsidR="00D92E2B">
        <w:rPr>
          <w:rFonts w:eastAsia="Times New Roman" w:cs="Tahoma"/>
          <w:noProof/>
          <w:color w:val="000000"/>
          <w:szCs w:val="18"/>
          <w:lang w:val="fr-FR"/>
        </w:rPr>
        <w:t> </w:t>
      </w:r>
      <w:r w:rsidRPr="00640614">
        <w:rPr>
          <w:rFonts w:eastAsia="Times New Roman" w:cs="Tahoma"/>
          <w:noProof/>
          <w:color w:val="000000"/>
          <w:szCs w:val="18"/>
          <w:lang w:val="fr-FR"/>
        </w:rPr>
        <w:t xml:space="preserve">du matériel physique qui prend en charge ce logiciel, immédiatement avant l’expiration de la Software Assurance, en utilisant l’outil Microsoft MAP ou un logiciel équivalent.) </w:t>
      </w:r>
    </w:p>
    <w:p w:rsidR="00757C31" w:rsidRPr="00640614" w:rsidRDefault="00757C31" w:rsidP="00757C31">
      <w:pPr>
        <w:tabs>
          <w:tab w:val="left" w:pos="2880"/>
        </w:tabs>
        <w:spacing w:after="60"/>
        <w:ind w:left="2520"/>
        <w:rPr>
          <w:rFonts w:cs="Tahoma"/>
          <w:noProof/>
          <w:lang w:val="fr-FR"/>
        </w:rPr>
      </w:pPr>
    </w:p>
    <w:p w:rsidR="00894BFE" w:rsidRPr="00640614" w:rsidRDefault="00894BFE" w:rsidP="004F4BF5">
      <w:pPr>
        <w:numPr>
          <w:ilvl w:val="2"/>
          <w:numId w:val="89"/>
        </w:numPr>
        <w:tabs>
          <w:tab w:val="left" w:pos="2520"/>
        </w:tabs>
        <w:spacing w:after="60"/>
        <w:ind w:left="2520"/>
        <w:rPr>
          <w:rFonts w:cs="Tahoma"/>
          <w:noProof/>
          <w:lang w:val="fr-FR"/>
        </w:rPr>
      </w:pPr>
      <w:r w:rsidRPr="00640614">
        <w:rPr>
          <w:rFonts w:cs="Tahoma"/>
          <w:noProof/>
          <w:color w:val="000000"/>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894BFE" w:rsidRPr="00640614" w:rsidRDefault="00894BFE" w:rsidP="004F4BF5">
      <w:pPr>
        <w:numPr>
          <w:ilvl w:val="1"/>
          <w:numId w:val="89"/>
        </w:numPr>
        <w:tabs>
          <w:tab w:val="left" w:pos="1800"/>
        </w:tabs>
        <w:spacing w:after="60"/>
        <w:ind w:left="1800"/>
        <w:rPr>
          <w:rFonts w:cs="Tahoma"/>
          <w:noProof/>
          <w:lang w:val="fr-FR"/>
        </w:rPr>
      </w:pPr>
      <w:r w:rsidRPr="00640614">
        <w:rPr>
          <w:rFonts w:cs="Tahoma"/>
          <w:noProof/>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rsidR="00894BFE" w:rsidRPr="00640614" w:rsidRDefault="00894BFE" w:rsidP="004F4BF5">
      <w:pPr>
        <w:numPr>
          <w:ilvl w:val="1"/>
          <w:numId w:val="89"/>
        </w:numPr>
        <w:tabs>
          <w:tab w:val="left" w:pos="1800"/>
          <w:tab w:val="left" w:pos="2970"/>
        </w:tabs>
        <w:spacing w:after="60"/>
        <w:ind w:left="1800"/>
        <w:rPr>
          <w:rFonts w:cs="Tahoma"/>
          <w:noProof/>
          <w:lang w:val="fr-FR"/>
        </w:rPr>
      </w:pPr>
      <w:r w:rsidRPr="00640614">
        <w:rPr>
          <w:rFonts w:cs="Tahoma"/>
          <w:noProof/>
          <w:color w:val="000000"/>
          <w:lang w:val="fr-FR"/>
        </w:rPr>
        <w:t>L’équivalence avec les licences par cœur estimée du client n’implique en aucun cas qu’il peut attribuer une même licence par processeur aux cœurs situés sur deux processeurs ou plus.</w:t>
      </w:r>
    </w:p>
    <w:p w:rsidR="00894BFE" w:rsidRPr="00640614" w:rsidRDefault="00894BFE" w:rsidP="00894BFE">
      <w:pPr>
        <w:tabs>
          <w:tab w:val="left" w:pos="1800"/>
          <w:tab w:val="left" w:pos="2970"/>
        </w:tabs>
        <w:rPr>
          <w:rFonts w:cs="Tahoma"/>
          <w:noProof/>
          <w:lang w:val="fr-FR"/>
        </w:rPr>
      </w:pPr>
    </w:p>
    <w:p w:rsidR="00894BFE" w:rsidRPr="00640614" w:rsidRDefault="00894BFE" w:rsidP="00894BFE">
      <w:pPr>
        <w:tabs>
          <w:tab w:val="left" w:pos="720"/>
        </w:tabs>
        <w:spacing w:after="60"/>
        <w:ind w:left="720"/>
        <w:rPr>
          <w:rFonts w:cs="Tahoma"/>
          <w:noProof/>
          <w:lang w:val="fr-FR"/>
        </w:rPr>
      </w:pPr>
      <w:r w:rsidRPr="00640614">
        <w:rPr>
          <w:rFonts w:cs="Tahoma"/>
          <w:b/>
          <w:noProof/>
          <w:color w:val="000000"/>
          <w:lang w:val="fr-FR"/>
        </w:rPr>
        <w:t>Clients dont la Software Assurance expire le 1er avril 2015 ou à une date ultérieure et ne souhaitant pas la renouveler</w:t>
      </w:r>
    </w:p>
    <w:p w:rsidR="00894BFE" w:rsidRPr="00640614" w:rsidRDefault="00894BFE" w:rsidP="00894BFE">
      <w:pPr>
        <w:tabs>
          <w:tab w:val="left" w:pos="720"/>
        </w:tabs>
        <w:ind w:left="720"/>
        <w:rPr>
          <w:rFonts w:cs="Tahoma"/>
          <w:noProof/>
          <w:lang w:val="fr-FR"/>
        </w:rPr>
      </w:pPr>
      <w:r w:rsidRPr="00640614">
        <w:rPr>
          <w:rFonts w:cs="Tahoma"/>
          <w:noProof/>
          <w:color w:val="000000"/>
          <w:lang w:val="fr-FR"/>
        </w:rPr>
        <w:t>les clients ayant conclu des contrats Souscription Entreprise et Open Value Souscription dont la couverture expire au 1</w:t>
      </w:r>
      <w:r w:rsidRPr="00640614">
        <w:rPr>
          <w:rFonts w:cs="Tahoma"/>
          <w:noProof/>
          <w:color w:val="000000"/>
          <w:vertAlign w:val="superscript"/>
          <w:lang w:val="fr-FR"/>
        </w:rPr>
        <w:t>er </w:t>
      </w:r>
      <w:r w:rsidRPr="00640614">
        <w:rPr>
          <w:rFonts w:cs="Tahoma"/>
          <w:noProof/>
          <w:color w:val="000000"/>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640614">
        <w:rPr>
          <w:rFonts w:eastAsia="Times New Roman" w:cs="Tahoma"/>
          <w:noProof/>
          <w:color w:val="000000"/>
          <w:szCs w:val="18"/>
          <w:lang w:val="fr-FR"/>
        </w:rPr>
        <w:t xml:space="preserve"> </w:t>
      </w:r>
    </w:p>
    <w:p w:rsidR="00894BFE" w:rsidRPr="00640614" w:rsidRDefault="00894BFE" w:rsidP="00894BFE">
      <w:pPr>
        <w:tabs>
          <w:tab w:val="left" w:pos="720"/>
        </w:tabs>
        <w:ind w:left="720"/>
        <w:rPr>
          <w:rFonts w:cs="Tahoma"/>
          <w:noProof/>
          <w:lang w:val="fr-FR"/>
        </w:rPr>
      </w:pPr>
    </w:p>
    <w:p w:rsidR="00894BFE" w:rsidRPr="00640614" w:rsidRDefault="00894BFE" w:rsidP="004F4BF5">
      <w:pPr>
        <w:numPr>
          <w:ilvl w:val="2"/>
          <w:numId w:val="86"/>
        </w:numPr>
        <w:spacing w:after="60"/>
        <w:ind w:left="1440"/>
        <w:rPr>
          <w:rFonts w:cs="Tahoma"/>
          <w:noProof/>
          <w:lang w:val="fr-FR"/>
        </w:rPr>
      </w:pPr>
      <w:r w:rsidRPr="00640614">
        <w:rPr>
          <w:rFonts w:cs="Tahoma"/>
          <w:noProof/>
          <w:lang w:val="fr-FR"/>
        </w:rPr>
        <w:t>continuer à utiliser SQL Server 2012 conformément aux dispositions de la section « Clients dont la Software Assurance expire avant le 1</w:t>
      </w:r>
      <w:r w:rsidRPr="00640614">
        <w:rPr>
          <w:rFonts w:cs="Tahoma"/>
          <w:noProof/>
          <w:vertAlign w:val="superscript"/>
          <w:lang w:val="fr-FR"/>
        </w:rPr>
        <w:t>er </w:t>
      </w:r>
      <w:r w:rsidRPr="00640614">
        <w:rPr>
          <w:rFonts w:cs="Tahoma"/>
          <w:noProof/>
          <w:lang w:val="fr-FR"/>
        </w:rPr>
        <w:t>avril 2015 et ne souhaitant pas la renouveler » ci</w:t>
      </w:r>
      <w:r w:rsidR="00C15BE8">
        <w:rPr>
          <w:rFonts w:cs="Tahoma"/>
          <w:noProof/>
          <w:lang w:val="fr-FR"/>
        </w:rPr>
        <w:t>-</w:t>
      </w:r>
      <w:r w:rsidRPr="00640614">
        <w:rPr>
          <w:rFonts w:cs="Tahoma"/>
          <w:noProof/>
          <w:lang w:val="fr-FR"/>
        </w:rPr>
        <w:t>dessus s’ils disposent de licences acquises avant le 1</w:t>
      </w:r>
      <w:r w:rsidRPr="00640614">
        <w:rPr>
          <w:rFonts w:cs="Tahoma"/>
          <w:noProof/>
          <w:vertAlign w:val="superscript"/>
          <w:lang w:val="fr-FR"/>
        </w:rPr>
        <w:t>er</w:t>
      </w:r>
      <w:r w:rsidRPr="00640614">
        <w:rPr>
          <w:rFonts w:cs="Tahoma"/>
          <w:noProof/>
          <w:lang w:val="fr-FR"/>
        </w:rPr>
        <w:t xml:space="preserve"> avril 2015, considérées comme éligibles en vertu du</w:t>
      </w:r>
      <w:r w:rsidR="001479A6" w:rsidRPr="00640614">
        <w:rPr>
          <w:rFonts w:cs="Tahoma"/>
          <w:noProof/>
          <w:lang w:val="fr-FR"/>
        </w:rPr>
        <w:t> </w:t>
      </w:r>
      <w:r w:rsidRPr="00640614">
        <w:rPr>
          <w:rFonts w:cs="Tahoma"/>
          <w:noProof/>
          <w:lang w:val="fr-FR"/>
        </w:rPr>
        <w:t xml:space="preserve">premier paragraphe de la présente note ; ou </w:t>
      </w:r>
    </w:p>
    <w:p w:rsidR="00894BFE" w:rsidRPr="00640614" w:rsidRDefault="00894BFE" w:rsidP="004F4BF5">
      <w:pPr>
        <w:numPr>
          <w:ilvl w:val="2"/>
          <w:numId w:val="86"/>
        </w:numPr>
        <w:spacing w:after="60"/>
        <w:ind w:left="1440"/>
        <w:rPr>
          <w:rFonts w:cs="Tahoma"/>
          <w:noProof/>
          <w:lang w:val="fr-FR"/>
        </w:rPr>
      </w:pPr>
      <w:r w:rsidRPr="00640614">
        <w:rPr>
          <w:rFonts w:cs="Tahoma"/>
          <w:noProof/>
          <w:lang w:val="fr-FR"/>
        </w:rPr>
        <w:t>convertir chacune de leurs licences par processeur en quatre (4) licences par cœur SQL Server 2012 Enterprise s’ils disposent de licences acquises après le 1</w:t>
      </w:r>
      <w:r w:rsidRPr="00640614">
        <w:rPr>
          <w:rFonts w:cs="Tahoma"/>
          <w:noProof/>
          <w:vertAlign w:val="superscript"/>
          <w:lang w:val="fr-FR"/>
        </w:rPr>
        <w:t>er </w:t>
      </w:r>
      <w:r w:rsidRPr="00640614">
        <w:rPr>
          <w:rFonts w:cs="Tahoma"/>
          <w:noProof/>
          <w:lang w:val="fr-FR"/>
        </w:rPr>
        <w:t>avril 2015. Pour pouvoir continuer d’utiliser SQL Server 2012 sur des processeurs nécessitant plus de quatre (4) licences par cœur par</w:t>
      </w:r>
      <w:r w:rsidR="001479A6" w:rsidRPr="00640614">
        <w:rPr>
          <w:rFonts w:cs="Tahoma"/>
          <w:noProof/>
          <w:lang w:val="fr-FR"/>
        </w:rPr>
        <w:t> </w:t>
      </w:r>
      <w:r w:rsidRPr="00640614">
        <w:rPr>
          <w:rFonts w:cs="Tahoma"/>
          <w:noProof/>
          <w:lang w:val="fr-FR"/>
        </w:rPr>
        <w:t>processeur, les clients devront acheter les licences par cœur supplémentaires requises.</w:t>
      </w:r>
    </w:p>
    <w:p w:rsidR="00894BFE" w:rsidRPr="00640614" w:rsidRDefault="00894BFE" w:rsidP="00894BFE">
      <w:pPr>
        <w:ind w:left="1440"/>
        <w:rPr>
          <w:rFonts w:cs="Tahoma"/>
          <w:noProof/>
          <w:lang w:val="fr-FR"/>
        </w:rPr>
      </w:pPr>
    </w:p>
    <w:p w:rsidR="00894BFE" w:rsidRPr="00640614" w:rsidRDefault="00894BFE" w:rsidP="00894BFE">
      <w:pPr>
        <w:tabs>
          <w:tab w:val="left" w:pos="720"/>
        </w:tabs>
        <w:spacing w:after="60"/>
        <w:ind w:left="720"/>
        <w:rPr>
          <w:rFonts w:cs="Tahoma"/>
          <w:noProof/>
          <w:lang w:val="fr-FR"/>
        </w:rPr>
      </w:pPr>
      <w:r w:rsidRPr="00640614">
        <w:rPr>
          <w:rFonts w:cs="Tahoma"/>
          <w:b/>
          <w:noProof/>
          <w:lang w:val="fr-FR"/>
        </w:rPr>
        <w:t>Clients situés en République Populaire de Chine ayant fait l’acquisition de licences par processeur et de la Software Assurance pour SQL Server 2008 R2 dans ce pays</w:t>
      </w:r>
    </w:p>
    <w:p w:rsidR="00894BFE" w:rsidRPr="00640614" w:rsidRDefault="00894BFE" w:rsidP="00894BFE">
      <w:pPr>
        <w:tabs>
          <w:tab w:val="left" w:pos="720"/>
        </w:tabs>
        <w:ind w:left="720"/>
        <w:rPr>
          <w:rFonts w:cs="Tahoma"/>
          <w:noProof/>
          <w:lang w:val="fr-FR"/>
        </w:rPr>
      </w:pPr>
      <w:r w:rsidRPr="00640614">
        <w:rPr>
          <w:rFonts w:cs="Tahoma"/>
          <w:noProof/>
          <w:lang w:val="fr-FR"/>
        </w:rPr>
        <w:t>les dates du 1er avril 2012 et du 1er avril 2015 indiquées dans la présente liste des produits ne s’appliquent pas. Pour ces clients, les dates applicables respectives sont celles du 1er juillet 2012 et du 1er juillet 2015.</w:t>
      </w:r>
    </w:p>
    <w:p w:rsidR="00894BFE" w:rsidRPr="00640614" w:rsidRDefault="00894BFE" w:rsidP="00894BFE">
      <w:pPr>
        <w:tabs>
          <w:tab w:val="left" w:pos="2970"/>
        </w:tabs>
        <w:ind w:left="1440"/>
        <w:rPr>
          <w:rFonts w:cs="Tahoma"/>
          <w:noProof/>
          <w:lang w:val="fr-FR"/>
        </w:rPr>
      </w:pPr>
    </w:p>
    <w:p w:rsidR="00894BFE" w:rsidRPr="00640614" w:rsidRDefault="004F3D35" w:rsidP="00894BFE">
      <w:pPr>
        <w:pStyle w:val="Heading3"/>
        <w:rPr>
          <w:rFonts w:ascii="Tahoma" w:hAnsi="Tahoma" w:cs="Tahoma"/>
          <w:noProof/>
        </w:rPr>
      </w:pPr>
      <w:bookmarkStart w:id="1459" w:name="_Toc336338348"/>
      <w:bookmarkStart w:id="1460" w:name="Srv_90SQLServer2012Standard"/>
      <w:bookmarkStart w:id="1461" w:name="_79_SQL_Server®"/>
      <w:bookmarkStart w:id="1462" w:name="_Toc345703266"/>
      <w:bookmarkEnd w:id="1459"/>
      <w:bookmarkEnd w:id="1460"/>
      <w:bookmarkEnd w:id="1461"/>
      <w:r>
        <w:rPr>
          <w:rFonts w:ascii="Tahoma" w:hAnsi="Tahoma" w:cs="Tahoma"/>
          <w:noProof/>
          <w:color w:val="F66400"/>
          <w:sz w:val="22"/>
          <w:vertAlign w:val="superscript"/>
          <w:lang w:eastAsia="x-none"/>
        </w:rPr>
        <w:t>80</w:t>
      </w:r>
      <w:r w:rsidR="00894BFE" w:rsidRPr="00640614">
        <w:rPr>
          <w:rFonts w:ascii="Tahoma" w:hAnsi="Tahoma" w:cs="Tahoma"/>
          <w:noProof/>
          <w:color w:val="F66400"/>
          <w:sz w:val="22"/>
          <w:lang w:eastAsia="x-none"/>
        </w:rPr>
        <w:t xml:space="preserve"> SQL Server</w:t>
      </w:r>
      <w:r w:rsidR="00CE6EC3" w:rsidRPr="00CE6EC3">
        <w:rPr>
          <w:rFonts w:ascii="Tahoma" w:hAnsi="Tahoma" w:cs="Tahoma"/>
          <w:noProof/>
          <w:color w:val="F66400"/>
          <w:sz w:val="22"/>
          <w:vertAlign w:val="superscript"/>
          <w:lang w:eastAsia="x-none"/>
        </w:rPr>
        <w:t>®</w:t>
      </w:r>
      <w:r w:rsidR="00894BFE" w:rsidRPr="00640614">
        <w:rPr>
          <w:rFonts w:ascii="Tahoma" w:hAnsi="Tahoma" w:cs="Tahoma"/>
          <w:noProof/>
          <w:color w:val="F66400"/>
          <w:sz w:val="22"/>
          <w:lang w:eastAsia="x-none"/>
        </w:rPr>
        <w:t> 2012 Standard</w:t>
      </w:r>
      <w:bookmarkEnd w:id="1462"/>
      <w:r w:rsidR="00894BFE" w:rsidRPr="00640614">
        <w:rPr>
          <w:rFonts w:ascii="Tahoma" w:hAnsi="Tahoma" w:cs="Tahoma"/>
          <w:noProof/>
        </w:rPr>
        <w:t xml:space="preserve"> </w:t>
      </w:r>
    </w:p>
    <w:p w:rsidR="00894BFE" w:rsidRPr="00704A10" w:rsidRDefault="00894BFE" w:rsidP="00894BFE">
      <w:pPr>
        <w:pStyle w:val="EndnoteText"/>
        <w:ind w:left="0"/>
        <w:rPr>
          <w:rFonts w:ascii="Tahoma" w:hAnsi="Tahoma" w:cs="Tahoma"/>
          <w:noProof/>
          <w:sz w:val="18"/>
          <w:szCs w:val="12"/>
        </w:rPr>
      </w:pPr>
    </w:p>
    <w:p w:rsidR="00894BFE" w:rsidRPr="00640614" w:rsidRDefault="00894BFE" w:rsidP="00894BFE">
      <w:pPr>
        <w:ind w:left="720"/>
        <w:rPr>
          <w:rFonts w:cs="Tahoma"/>
          <w:noProof/>
          <w:lang w:val="fr-FR"/>
        </w:rPr>
      </w:pPr>
      <w:r w:rsidRPr="00640614">
        <w:rPr>
          <w:rFonts w:cs="Tahoma"/>
          <w:noProof/>
          <w:lang w:val="fr-FR"/>
        </w:rPr>
        <w:t>SQL Server 2012 Standard est la prochaine version de SQL Server Standard et la CAL SQL Server 2012 est la prochaine version de la CAL SQL Server.</w:t>
      </w:r>
    </w:p>
    <w:p w:rsidR="00894BFE" w:rsidRPr="00640614" w:rsidRDefault="00894BFE" w:rsidP="00894BFE">
      <w:pPr>
        <w:ind w:left="720"/>
        <w:rPr>
          <w:rFonts w:cs="Tahoma"/>
          <w:noProof/>
          <w:lang w:val="fr-FR"/>
        </w:rPr>
      </w:pPr>
    </w:p>
    <w:p w:rsidR="00894BFE" w:rsidRPr="00640614" w:rsidRDefault="00894BFE" w:rsidP="00894BFE">
      <w:pPr>
        <w:pStyle w:val="Heading3"/>
        <w:rPr>
          <w:rFonts w:ascii="Tahoma" w:hAnsi="Tahoma" w:cs="Tahoma"/>
          <w:noProof/>
        </w:rPr>
      </w:pPr>
      <w:bookmarkStart w:id="1463" w:name="_Toc336338349"/>
      <w:bookmarkStart w:id="1464" w:name="Srv_91SQLServer2012StandardCore"/>
      <w:bookmarkStart w:id="1465" w:name="_80_SQL_Server®"/>
      <w:bookmarkStart w:id="1466" w:name="_Toc345703267"/>
      <w:bookmarkEnd w:id="1463"/>
      <w:bookmarkEnd w:id="1464"/>
      <w:bookmarkEnd w:id="1465"/>
      <w:r w:rsidRPr="00640614">
        <w:rPr>
          <w:rFonts w:ascii="Tahoma" w:hAnsi="Tahoma" w:cs="Tahoma"/>
          <w:noProof/>
          <w:color w:val="F66400"/>
          <w:sz w:val="22"/>
          <w:vertAlign w:val="superscript"/>
          <w:lang w:eastAsia="x-none"/>
        </w:rPr>
        <w:t>8</w:t>
      </w:r>
      <w:r w:rsidR="004F3D35">
        <w:rPr>
          <w:rFonts w:ascii="Tahoma" w:hAnsi="Tahoma" w:cs="Tahoma"/>
          <w:noProof/>
          <w:color w:val="F66400"/>
          <w:sz w:val="22"/>
          <w:vertAlign w:val="superscript"/>
          <w:lang w:eastAsia="x-none"/>
        </w:rPr>
        <w:t>1</w:t>
      </w:r>
      <w:r w:rsidRPr="00640614">
        <w:rPr>
          <w:rFonts w:ascii="Tahoma" w:hAnsi="Tahoma" w:cs="Tahoma"/>
          <w:noProof/>
          <w:color w:val="F66400"/>
          <w:sz w:val="22"/>
          <w:lang w:eastAsia="x-none"/>
        </w:rPr>
        <w:t xml:space="preserve"> SQL Server</w:t>
      </w:r>
      <w:r w:rsidR="00CE6EC3" w:rsidRPr="00CE6EC3">
        <w:rPr>
          <w:rFonts w:ascii="Tahoma" w:hAnsi="Tahoma" w:cs="Tahoma"/>
          <w:noProof/>
          <w:color w:val="F66400"/>
          <w:sz w:val="22"/>
          <w:vertAlign w:val="superscript"/>
          <w:lang w:eastAsia="x-none"/>
        </w:rPr>
        <w:t>®</w:t>
      </w:r>
      <w:r w:rsidRPr="00640614">
        <w:rPr>
          <w:rFonts w:ascii="Tahoma" w:hAnsi="Tahoma" w:cs="Tahoma"/>
          <w:noProof/>
          <w:color w:val="F66400"/>
          <w:sz w:val="22"/>
          <w:lang w:eastAsia="x-none"/>
        </w:rPr>
        <w:t> 2012 Standard par cœur</w:t>
      </w:r>
      <w:bookmarkEnd w:id="1466"/>
    </w:p>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Concessions de licences associées au changement de modèle de licence</w:t>
      </w:r>
    </w:p>
    <w:p w:rsidR="00894BFE" w:rsidRPr="00640614" w:rsidRDefault="00894BFE" w:rsidP="00704A10">
      <w:pPr>
        <w:ind w:left="720"/>
        <w:rPr>
          <w:rFonts w:cs="Tahoma"/>
          <w:noProof/>
          <w:lang w:val="fr-FR"/>
        </w:rPr>
      </w:pPr>
      <w:r w:rsidRPr="00640614">
        <w:rPr>
          <w:rFonts w:eastAsia="Times New Roman" w:cs="Tahoma"/>
          <w:noProof/>
          <w:color w:val="000000"/>
          <w:szCs w:val="18"/>
          <w:lang w:val="fr-FR"/>
        </w:rPr>
        <w:t>SQL Server 2008 R2 constituera la dernière version de SQL Server concédée sous le modèle de licence par processeur. À titre exceptionnel, les clients ayant conclu des contrats de licences en volume avec Software Assurance active au 1er avril 2012 pour les licences par processeur SQL Server 2008 R2 Standard (« les licences éligibles ») disposent des différentes options exposées ci</w:t>
      </w:r>
      <w:r w:rsidR="00C15BE8">
        <w:rPr>
          <w:rFonts w:eastAsia="Times New Roman" w:cs="Tahoma"/>
          <w:noProof/>
          <w:color w:val="000000"/>
          <w:szCs w:val="18"/>
          <w:lang w:val="fr-FR"/>
        </w:rPr>
        <w:t>-</w:t>
      </w:r>
      <w:r w:rsidRPr="00640614">
        <w:rPr>
          <w:rFonts w:eastAsia="Times New Roman" w:cs="Tahoma"/>
          <w:noProof/>
          <w:color w:val="000000"/>
          <w:szCs w:val="18"/>
          <w:lang w:val="fr-FR"/>
        </w:rPr>
        <w:t>dessous.</w:t>
      </w:r>
      <w:r w:rsidRPr="00640614">
        <w:rPr>
          <w:rFonts w:cs="Tahoma"/>
          <w:noProof/>
          <w:lang w:val="fr-FR"/>
        </w:rPr>
        <w:t xml:space="preserve"> </w:t>
      </w:r>
      <w:r w:rsidRPr="00640614">
        <w:rPr>
          <w:rFonts w:cs="Tahoma"/>
          <w:noProof/>
          <w:color w:val="000000"/>
          <w:lang w:val="fr-FR"/>
        </w:rPr>
        <w:t>Les licences par processeur SQL Server 2008 R2 Standard, acquises ultérieurement en vertu du même accord de mise en œuvre, mais avant le 1</w:t>
      </w:r>
      <w:r w:rsidRPr="00640614">
        <w:rPr>
          <w:rFonts w:cs="Tahoma"/>
          <w:noProof/>
          <w:color w:val="000000"/>
          <w:vertAlign w:val="superscript"/>
          <w:lang w:val="fr-FR"/>
        </w:rPr>
        <w:t>er</w:t>
      </w:r>
      <w:r w:rsidRPr="00640614">
        <w:rPr>
          <w:rFonts w:cs="Tahoma"/>
          <w:noProof/>
          <w:color w:val="000000"/>
          <w:lang w:val="fr-FR"/>
        </w:rPr>
        <w:t xml:space="preserve"> avril 2015, dans le cadre d’une procédure de régularisation prévue d’un contrat Entreprise, Souscription Entreprise, Open Value Souscription ou EES, constituent également des licences éligibles pour ces options.</w:t>
      </w:r>
      <w:r w:rsidRPr="00640614">
        <w:rPr>
          <w:rFonts w:cs="Tahoma"/>
          <w:noProof/>
          <w:lang w:val="fr-FR"/>
        </w:rPr>
        <w:t xml:space="preserve"> </w:t>
      </w:r>
      <w:r w:rsidRPr="00640614">
        <w:rPr>
          <w:rFonts w:cs="Tahoma"/>
          <w:noProof/>
          <w:color w:val="000000"/>
          <w:lang w:val="fr-FR"/>
        </w:rPr>
        <w:t>Les licences acquises après le 1er avril 2015 ou en vertu d’un accord de mise en œuvre ultérieur, d’un contrat distinct ou de tout accord de mise en œuvre dont la date d’entrée en vigueur est</w:t>
      </w:r>
      <w:r w:rsidR="00704A10">
        <w:rPr>
          <w:rFonts w:cs="Tahoma"/>
          <w:noProof/>
          <w:color w:val="000000"/>
          <w:lang w:val="fr-FR"/>
        </w:rPr>
        <w:t> </w:t>
      </w:r>
      <w:r w:rsidRPr="00640614">
        <w:rPr>
          <w:rFonts w:cs="Tahoma"/>
          <w:noProof/>
          <w:color w:val="000000"/>
          <w:lang w:val="fr-FR"/>
        </w:rPr>
        <w:t>ultérieure au 1er avril 2012 ne constituent pas des licences éligibles.</w:t>
      </w:r>
    </w:p>
    <w:p w:rsidR="00757C31" w:rsidRDefault="00757C31" w:rsidP="00894BFE">
      <w:pPr>
        <w:spacing w:after="60"/>
        <w:ind w:left="720"/>
        <w:rPr>
          <w:rFonts w:cs="Tahoma"/>
          <w:b/>
          <w:noProof/>
          <w:lang w:val="fr-FR"/>
        </w:rPr>
      </w:pPr>
    </w:p>
    <w:p w:rsidR="00757C31" w:rsidRDefault="00757C31" w:rsidP="00894BFE">
      <w:pPr>
        <w:spacing w:after="60"/>
        <w:ind w:left="720"/>
        <w:rPr>
          <w:rFonts w:cs="Tahoma"/>
          <w:b/>
          <w:noProof/>
          <w:lang w:val="fr-FR"/>
        </w:rPr>
      </w:pPr>
    </w:p>
    <w:p w:rsidR="00757C31" w:rsidRDefault="00757C31" w:rsidP="00894BFE">
      <w:pPr>
        <w:spacing w:after="60"/>
        <w:ind w:left="720"/>
        <w:rPr>
          <w:rFonts w:cs="Tahoma"/>
          <w:b/>
          <w:noProof/>
          <w:lang w:val="fr-FR"/>
        </w:rPr>
      </w:pPr>
    </w:p>
    <w:p w:rsidR="00757C31" w:rsidRDefault="00757C31" w:rsidP="00894BFE">
      <w:pPr>
        <w:spacing w:after="60"/>
        <w:ind w:left="720"/>
        <w:rPr>
          <w:rFonts w:cs="Tahoma"/>
          <w:b/>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Durée actuelle</w:t>
      </w:r>
    </w:p>
    <w:p w:rsidR="00894BFE" w:rsidRPr="00640614" w:rsidRDefault="00894BFE" w:rsidP="00D92E2B">
      <w:pPr>
        <w:ind w:left="720"/>
        <w:rPr>
          <w:rFonts w:cs="Tahoma"/>
          <w:noProof/>
          <w:lang w:val="fr-FR"/>
        </w:rPr>
      </w:pPr>
      <w:r w:rsidRPr="00640614">
        <w:rPr>
          <w:rFonts w:eastAsia="Times New Roman" w:cs="Tahoma"/>
          <w:noProof/>
          <w:szCs w:val="18"/>
          <w:lang w:val="fr-FR"/>
        </w:rPr>
        <w:t>pendant toute la durée actuelle de leur Software Assurance active au 1er avril 2012, les clients (y compris les clients disposant de contrats d’abonnements) peuvent, pour toute licence éligible, migrer vers le logiciel SQL Server 2012 Standard Core au lieu de SQL Server 2008 R2 Standard, conformément aux droits d’utilisation de logiciels sous licence par processeur SQL Server 2008 R2 Standard (tels qu’indiqués dans les</w:t>
      </w:r>
      <w:r w:rsidR="001479A6" w:rsidRPr="00640614">
        <w:rPr>
          <w:rFonts w:eastAsia="Times New Roman" w:cs="Tahoma"/>
          <w:noProof/>
          <w:szCs w:val="18"/>
          <w:lang w:val="fr-FR"/>
        </w:rPr>
        <w:t> </w:t>
      </w:r>
      <w:r w:rsidRPr="00640614">
        <w:rPr>
          <w:rFonts w:eastAsia="Times New Roman" w:cs="Tahoma"/>
          <w:noProof/>
          <w:szCs w:val="18"/>
          <w:lang w:val="fr-FR"/>
        </w:rPr>
        <w:t>Droits d’Utilisation de Logiciels de janvier 2012). Les clients disposent de droits supplémentaires pour la</w:t>
      </w:r>
      <w:r w:rsidR="00D92E2B">
        <w:rPr>
          <w:rFonts w:eastAsia="Times New Roman" w:cs="Tahoma"/>
          <w:noProof/>
          <w:szCs w:val="18"/>
          <w:lang w:val="fr-FR"/>
        </w:rPr>
        <w:t> </w:t>
      </w:r>
      <w:r w:rsidRPr="00640614">
        <w:rPr>
          <w:rFonts w:eastAsia="Times New Roman" w:cs="Tahoma"/>
          <w:noProof/>
          <w:szCs w:val="18"/>
          <w:lang w:val="fr-FR"/>
        </w:rPr>
        <w:t>Mobilité de licence dans les Batteries de serveurs ou la Mobilité de licence via la Software Assurance.</w:t>
      </w:r>
      <w:r w:rsidRPr="00640614">
        <w:rPr>
          <w:rFonts w:cs="Tahoma"/>
          <w:noProof/>
          <w:lang w:val="fr-FR"/>
        </w:rPr>
        <w:t xml:space="preserve"> Les clients doivent se reporter aux Droits d’Utilisation de Logiciels pour SQL Server 2012 Standard Core pour connaître les conditions de licence pour la Mobilité de licence.</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Première période de renouvellement (avant le 1er avril 2015)</w:t>
      </w:r>
    </w:p>
    <w:p w:rsidR="00894BFE" w:rsidRDefault="00894BFE" w:rsidP="00894BFE">
      <w:pPr>
        <w:ind w:left="720"/>
        <w:rPr>
          <w:rFonts w:cs="Tahoma"/>
          <w:noProof/>
          <w:lang w:val="fr-FR"/>
        </w:rPr>
      </w:pPr>
      <w:r w:rsidRPr="00640614">
        <w:rPr>
          <w:rFonts w:cs="Tahoma"/>
          <w:noProof/>
          <w:lang w:val="fr-FR"/>
        </w:rPr>
        <w:t>lors du premier renouvellement de la Software Assurance le 1er avril 2012 ou après cette date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D92E2B" w:rsidRPr="00640614" w:rsidRDefault="00D92E2B" w:rsidP="00894BFE">
      <w:pPr>
        <w:ind w:left="720"/>
        <w:rPr>
          <w:rFonts w:cs="Tahoma"/>
          <w:noProof/>
          <w:lang w:val="fr-FR"/>
        </w:rPr>
      </w:pPr>
    </w:p>
    <w:p w:rsidR="00894BFE" w:rsidRPr="00640614" w:rsidRDefault="00894BFE" w:rsidP="004F4BF5">
      <w:pPr>
        <w:numPr>
          <w:ilvl w:val="0"/>
          <w:numId w:val="119"/>
        </w:numPr>
        <w:tabs>
          <w:tab w:val="left" w:pos="1440"/>
        </w:tabs>
        <w:spacing w:after="60"/>
        <w:ind w:left="1440"/>
        <w:rPr>
          <w:rFonts w:cs="Tahoma"/>
          <w:noProof/>
          <w:lang w:val="fr-FR"/>
        </w:rPr>
      </w:pPr>
      <w:r w:rsidRPr="00640614">
        <w:rPr>
          <w:rFonts w:cs="Tahoma"/>
          <w:noProof/>
          <w:lang w:val="fr-FR"/>
        </w:rPr>
        <w:t>un nombre égal à la plus petite valeur entre le nombre de licences éligibles attribuées au serveur</w:t>
      </w:r>
      <w:r w:rsidR="001479A6" w:rsidRPr="00640614">
        <w:rPr>
          <w:rFonts w:cs="Tahoma"/>
          <w:noProof/>
          <w:lang w:val="fr-FR"/>
        </w:rPr>
        <w:t> </w:t>
      </w:r>
      <w:r w:rsidRPr="00640614">
        <w:rPr>
          <w:rFonts w:cs="Tahoma"/>
          <w:noProof/>
          <w:lang w:val="fr-FR"/>
        </w:rPr>
        <w:t>ou le nombre total de processeurs physiques sur le serveur multiplié par la plus grande valeur entre :</w:t>
      </w:r>
      <w:r w:rsidRPr="00640614">
        <w:rPr>
          <w:rFonts w:eastAsia="Times New Roman" w:cs="Tahoma"/>
          <w:noProof/>
          <w:szCs w:val="18"/>
          <w:lang w:val="fr-FR"/>
        </w:rPr>
        <w:t xml:space="preserve"> </w:t>
      </w:r>
    </w:p>
    <w:p w:rsidR="00894BFE" w:rsidRPr="00640614" w:rsidRDefault="00894BFE" w:rsidP="004F4BF5">
      <w:pPr>
        <w:numPr>
          <w:ilvl w:val="3"/>
          <w:numId w:val="93"/>
        </w:numPr>
        <w:spacing w:after="60"/>
        <w:ind w:left="1800"/>
        <w:rPr>
          <w:rFonts w:cs="Tahoma"/>
          <w:noProof/>
          <w:lang w:val="fr-FR"/>
        </w:rPr>
      </w:pPr>
      <w:r w:rsidRPr="00640614">
        <w:rPr>
          <w:rFonts w:cs="Tahoma"/>
          <w:noProof/>
          <w:lang w:val="fr-FR"/>
        </w:rPr>
        <w:t>quatre, OU</w:t>
      </w:r>
    </w:p>
    <w:p w:rsidR="00894BFE" w:rsidRPr="00640614" w:rsidRDefault="00894BFE" w:rsidP="004F4BF5">
      <w:pPr>
        <w:numPr>
          <w:ilvl w:val="3"/>
          <w:numId w:val="93"/>
        </w:numPr>
        <w:spacing w:after="60"/>
        <w:ind w:left="1800"/>
        <w:rPr>
          <w:rFonts w:cs="Tahoma"/>
          <w:noProof/>
          <w:lang w:val="fr-FR"/>
        </w:rPr>
      </w:pPr>
      <w:r w:rsidRPr="00640614">
        <w:rPr>
          <w:rFonts w:eastAsia="Times New Roman" w:cs="Tahoma"/>
          <w:noProof/>
          <w:szCs w:val="18"/>
          <w:lang w:val="fr-FR"/>
        </w:rPr>
        <w:t xml:space="preserve">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894BFE" w:rsidRPr="00640614" w:rsidRDefault="00894BFE" w:rsidP="004F4BF5">
      <w:pPr>
        <w:numPr>
          <w:ilvl w:val="0"/>
          <w:numId w:val="119"/>
        </w:numPr>
        <w:tabs>
          <w:tab w:val="left" w:pos="1440"/>
        </w:tabs>
        <w:spacing w:after="60"/>
        <w:ind w:left="1440"/>
        <w:rPr>
          <w:rFonts w:cs="Tahoma"/>
          <w:noProof/>
          <w:lang w:val="fr-FR"/>
        </w:rPr>
      </w:pPr>
      <w:r w:rsidRPr="00640614">
        <w:rPr>
          <w:rFonts w:cs="Tahoma"/>
          <w:noProof/>
          <w:lang w:val="fr-FR"/>
        </w:rPr>
        <w:t>un nombre égal au nombre de licences éligibles attribuées au serveur excédant le nombre réel de processeurs physiques sur le serveur multiplié par quatre.</w:t>
      </w:r>
    </w:p>
    <w:p w:rsidR="00894BFE" w:rsidRPr="00640614" w:rsidRDefault="00894BFE" w:rsidP="00894BFE">
      <w:pPr>
        <w:tabs>
          <w:tab w:val="left" w:pos="1440"/>
        </w:tabs>
        <w:ind w:left="108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Première période de renouvellement (au 1er avril 2015 ou à une date ultérieure)</w:t>
      </w:r>
    </w:p>
    <w:p w:rsidR="00894BFE" w:rsidRPr="00640614" w:rsidRDefault="00894BFE" w:rsidP="00894BFE">
      <w:pPr>
        <w:ind w:left="720"/>
        <w:rPr>
          <w:rFonts w:cs="Tahoma"/>
          <w:noProof/>
          <w:lang w:val="fr-FR"/>
        </w:rPr>
      </w:pPr>
      <w:r w:rsidRPr="00640614">
        <w:rPr>
          <w:rFonts w:cs="Tahoma"/>
          <w:noProof/>
          <w:lang w:val="fr-FR"/>
        </w:rPr>
        <w:t>les clients renouvelant leur Software Assurance pour la première fois le 1</w:t>
      </w:r>
      <w:r w:rsidRPr="00640614">
        <w:rPr>
          <w:rFonts w:cs="Tahoma"/>
          <w:noProof/>
          <w:vertAlign w:val="superscript"/>
          <w:lang w:val="fr-FR"/>
        </w:rPr>
        <w:t>er </w:t>
      </w:r>
      <w:r w:rsidRPr="00640614">
        <w:rPr>
          <w:rFonts w:cs="Tahoma"/>
          <w:noProof/>
          <w:lang w:val="fr-FR"/>
        </w:rPr>
        <w:t>avril 2015, ou à une date ultérieure, auront la possibilité d’acquérir la Software Assurance pour tout serveur couvert par une licence valide en vertu des droits d’utilisation du logiciel SQL Server 2008 R2 sous licence par processeur, conformément aux dispositions suivantes :</w:t>
      </w:r>
    </w:p>
    <w:p w:rsidR="00894BFE" w:rsidRPr="00640614" w:rsidRDefault="00894BFE" w:rsidP="00894BFE">
      <w:pPr>
        <w:ind w:left="720"/>
        <w:rPr>
          <w:rFonts w:cs="Tahoma"/>
          <w:noProof/>
          <w:lang w:val="fr-FR"/>
        </w:rPr>
      </w:pPr>
    </w:p>
    <w:p w:rsidR="00894BFE" w:rsidRPr="00640614" w:rsidRDefault="00894BFE" w:rsidP="00704A10">
      <w:pPr>
        <w:numPr>
          <w:ilvl w:val="3"/>
          <w:numId w:val="108"/>
        </w:numPr>
        <w:spacing w:after="60"/>
        <w:ind w:left="1440"/>
        <w:rPr>
          <w:rFonts w:cs="Tahoma"/>
          <w:noProof/>
          <w:lang w:val="fr-FR"/>
        </w:rPr>
      </w:pPr>
      <w:r w:rsidRPr="00640614">
        <w:rPr>
          <w:rFonts w:cs="Tahoma"/>
          <w:noProof/>
          <w:lang w:val="fr-FR"/>
        </w:rPr>
        <w:t>en vertu du premier paragraphe de la présente note, les licences acquises avant le 1</w:t>
      </w:r>
      <w:r w:rsidRPr="00640614">
        <w:rPr>
          <w:rFonts w:cs="Tahoma"/>
          <w:noProof/>
          <w:vertAlign w:val="superscript"/>
          <w:lang w:val="fr-FR"/>
        </w:rPr>
        <w:t>er </w:t>
      </w:r>
      <w:r w:rsidRPr="00640614">
        <w:rPr>
          <w:rFonts w:cs="Tahoma"/>
          <w:noProof/>
          <w:lang w:val="fr-FR"/>
        </w:rPr>
        <w:t>avril 2015 sont éligibles et les clients sont autorisés à renouveler leur SA conformément aux dispositions de</w:t>
      </w:r>
      <w:r w:rsidR="00704A10">
        <w:rPr>
          <w:rFonts w:cs="Tahoma"/>
          <w:noProof/>
          <w:lang w:val="fr-FR"/>
        </w:rPr>
        <w:t> </w:t>
      </w:r>
      <w:r w:rsidRPr="00640614">
        <w:rPr>
          <w:rFonts w:cs="Tahoma"/>
          <w:noProof/>
          <w:lang w:val="fr-FR"/>
        </w:rPr>
        <w:t>la</w:t>
      </w:r>
      <w:r w:rsidR="001479A6" w:rsidRPr="00640614">
        <w:rPr>
          <w:rFonts w:cs="Tahoma"/>
          <w:noProof/>
          <w:lang w:val="fr-FR"/>
        </w:rPr>
        <w:t> </w:t>
      </w:r>
      <w:r w:rsidRPr="00640614">
        <w:rPr>
          <w:rFonts w:cs="Tahoma"/>
          <w:noProof/>
          <w:lang w:val="fr-FR"/>
        </w:rPr>
        <w:t>section « Première période de renouvellement (avant le 1er avril 2015) » ci</w:t>
      </w:r>
      <w:r w:rsidR="00C15BE8">
        <w:rPr>
          <w:rFonts w:cs="Tahoma"/>
          <w:noProof/>
          <w:lang w:val="fr-FR"/>
        </w:rPr>
        <w:t>-</w:t>
      </w:r>
      <w:r w:rsidRPr="00640614">
        <w:rPr>
          <w:rFonts w:cs="Tahoma"/>
          <w:noProof/>
          <w:lang w:val="fr-FR"/>
        </w:rPr>
        <w:t xml:space="preserve">avant ; et </w:t>
      </w:r>
    </w:p>
    <w:p w:rsidR="00894BFE" w:rsidRPr="00640614" w:rsidRDefault="00894BFE" w:rsidP="004F4BF5">
      <w:pPr>
        <w:numPr>
          <w:ilvl w:val="3"/>
          <w:numId w:val="108"/>
        </w:numPr>
        <w:spacing w:after="60"/>
        <w:ind w:left="1440"/>
        <w:rPr>
          <w:rFonts w:cs="Tahoma"/>
          <w:noProof/>
          <w:lang w:val="fr-FR"/>
        </w:rPr>
      </w:pPr>
      <w:r w:rsidRPr="00640614">
        <w:rPr>
          <w:rFonts w:cs="Tahoma"/>
          <w:noProof/>
          <w:lang w:val="fr-FR"/>
        </w:rPr>
        <w:t>pour les licences acquises après le 1</w:t>
      </w:r>
      <w:r w:rsidRPr="00640614">
        <w:rPr>
          <w:rFonts w:cs="Tahoma"/>
          <w:noProof/>
          <w:vertAlign w:val="superscript"/>
          <w:lang w:val="fr-FR"/>
        </w:rPr>
        <w:t>er</w:t>
      </w:r>
      <w:r w:rsidRPr="00640614">
        <w:rPr>
          <w:rFonts w:cs="Tahoma"/>
          <w:noProof/>
          <w:lang w:val="fr-FR"/>
        </w:rPr>
        <w:t xml:space="preserve"> avril 2015, les clients pourront renouveler leur Software Assurance pour quatre (4) licences par cœur SQL Server Standard sans acheter de licences par cœur pour chaque licence par processeur SQL Server 2008 R2 Standard. Pour pouvoir continuer d’utiliser SQL Server 2012 sur des processeurs nécessitant plus de quatre (4) licences par cœur par</w:t>
      </w:r>
      <w:r w:rsidR="001479A6" w:rsidRPr="00640614">
        <w:rPr>
          <w:rFonts w:cs="Tahoma"/>
          <w:noProof/>
          <w:lang w:val="fr-FR"/>
        </w:rPr>
        <w:t> </w:t>
      </w:r>
      <w:r w:rsidRPr="00640614">
        <w:rPr>
          <w:rFonts w:cs="Tahoma"/>
          <w:noProof/>
          <w:lang w:val="fr-FR"/>
        </w:rPr>
        <w:t>processeur, les clients devront acheter les licences par cœur supplémentaires requises.</w:t>
      </w:r>
    </w:p>
    <w:p w:rsidR="00894BFE" w:rsidRPr="00640614" w:rsidRDefault="00894BFE" w:rsidP="004F4BF5">
      <w:pPr>
        <w:numPr>
          <w:ilvl w:val="0"/>
          <w:numId w:val="86"/>
        </w:numPr>
        <w:spacing w:after="60"/>
        <w:ind w:left="1440"/>
        <w:rPr>
          <w:rFonts w:cs="Tahoma"/>
          <w:noProof/>
          <w:lang w:val="fr-FR"/>
        </w:rPr>
      </w:pPr>
      <w:r w:rsidRPr="00640614">
        <w:rPr>
          <w:rFonts w:eastAsia="Times New Roman" w:cs="Tahoma"/>
          <w:noProof/>
          <w:szCs w:val="18"/>
          <w:lang w:val="fr-FR"/>
        </w:rPr>
        <w:t xml:space="preserve">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 </w:t>
      </w:r>
    </w:p>
    <w:p w:rsidR="00894BFE" w:rsidRDefault="00894BFE" w:rsidP="00894BFE">
      <w:pPr>
        <w:tabs>
          <w:tab w:val="left" w:pos="1080"/>
        </w:tabs>
        <w:ind w:left="1080"/>
        <w:rPr>
          <w:rFonts w:cs="Tahoma"/>
          <w:noProof/>
          <w:lang w:val="fr-FR"/>
        </w:rPr>
      </w:pPr>
    </w:p>
    <w:p w:rsidR="00757C31" w:rsidRDefault="00757C31" w:rsidP="00894BFE">
      <w:pPr>
        <w:tabs>
          <w:tab w:val="left" w:pos="1080"/>
        </w:tabs>
        <w:ind w:left="1080"/>
        <w:rPr>
          <w:rFonts w:cs="Tahoma"/>
          <w:noProof/>
          <w:lang w:val="fr-FR"/>
        </w:rPr>
      </w:pPr>
    </w:p>
    <w:p w:rsidR="00757C31" w:rsidRDefault="00757C31" w:rsidP="00894BFE">
      <w:pPr>
        <w:tabs>
          <w:tab w:val="left" w:pos="1080"/>
        </w:tabs>
        <w:ind w:left="1080"/>
        <w:rPr>
          <w:rFonts w:cs="Tahoma"/>
          <w:noProof/>
          <w:lang w:val="fr-FR"/>
        </w:rPr>
      </w:pPr>
    </w:p>
    <w:p w:rsidR="00757C31" w:rsidRDefault="00757C31" w:rsidP="00894BFE">
      <w:pPr>
        <w:tabs>
          <w:tab w:val="left" w:pos="1080"/>
        </w:tabs>
        <w:ind w:left="1080"/>
        <w:rPr>
          <w:rFonts w:cs="Tahoma"/>
          <w:noProof/>
          <w:lang w:val="fr-FR"/>
        </w:rPr>
      </w:pPr>
    </w:p>
    <w:p w:rsidR="00757C31" w:rsidRDefault="00757C31" w:rsidP="00894BFE">
      <w:pPr>
        <w:tabs>
          <w:tab w:val="left" w:pos="1080"/>
        </w:tabs>
        <w:ind w:left="1080"/>
        <w:rPr>
          <w:rFonts w:cs="Tahoma"/>
          <w:noProof/>
          <w:lang w:val="fr-FR"/>
        </w:rPr>
      </w:pPr>
    </w:p>
    <w:p w:rsidR="00757C31" w:rsidRDefault="00757C31" w:rsidP="00894BFE">
      <w:pPr>
        <w:tabs>
          <w:tab w:val="left" w:pos="1080"/>
        </w:tabs>
        <w:ind w:left="1080"/>
        <w:rPr>
          <w:rFonts w:cs="Tahoma"/>
          <w:noProof/>
          <w:lang w:val="fr-FR"/>
        </w:rPr>
      </w:pPr>
    </w:p>
    <w:p w:rsidR="00757C31" w:rsidRDefault="00757C31" w:rsidP="00894BFE">
      <w:pPr>
        <w:tabs>
          <w:tab w:val="left" w:pos="1080"/>
        </w:tabs>
        <w:ind w:left="108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Passage de SQL Server Standard à SQL Server Enterprise Core</w:t>
      </w:r>
    </w:p>
    <w:p w:rsidR="00894BFE" w:rsidRPr="00640614" w:rsidRDefault="00894BFE" w:rsidP="00894BFE">
      <w:pPr>
        <w:ind w:left="720"/>
        <w:rPr>
          <w:rFonts w:cs="Tahoma"/>
          <w:noProof/>
          <w:lang w:val="fr-FR"/>
        </w:rPr>
      </w:pPr>
      <w:r w:rsidRPr="00640614">
        <w:rPr>
          <w:rFonts w:cs="Tahoma"/>
          <w:noProof/>
          <w:lang w:val="fr-FR"/>
        </w:rPr>
        <w:t>Les clients détenteurs de licences éligibles pour SQL Server 2008 R2 Standard peuvent passer à SQL Server Enterprise (Per Core) à tout moment pendant la durée de leur Software Assurance. Pour tout serveur sous licence SQL Server 2008 R2 Standard par processeur valide, le client est autorisé à acheter un nombre de licences de passage à l’édition supérieure SQL Server Enterprise Cor égal au nombre total de processeurs physiques du serveur, multiplié par la plus grande des valeurs suivantes :</w:t>
      </w:r>
      <w:r w:rsidRPr="00640614">
        <w:rPr>
          <w:rFonts w:eastAsia="Times New Roman" w:cs="Tahoma"/>
          <w:noProof/>
          <w:szCs w:val="18"/>
          <w:lang w:val="fr-FR"/>
        </w:rPr>
        <w:t xml:space="preserve"> </w:t>
      </w:r>
    </w:p>
    <w:p w:rsidR="00894BFE" w:rsidRPr="00640614" w:rsidRDefault="00894BFE" w:rsidP="00D92E2B">
      <w:pPr>
        <w:tabs>
          <w:tab w:val="left" w:pos="1080"/>
        </w:tabs>
        <w:spacing w:line="192" w:lineRule="auto"/>
        <w:ind w:left="1080"/>
        <w:rPr>
          <w:rFonts w:cs="Tahoma"/>
          <w:noProof/>
          <w:lang w:val="fr-FR"/>
        </w:rPr>
      </w:pPr>
    </w:p>
    <w:p w:rsidR="00894BFE" w:rsidRPr="00640614" w:rsidRDefault="00894BFE" w:rsidP="004F4BF5">
      <w:pPr>
        <w:numPr>
          <w:ilvl w:val="3"/>
          <w:numId w:val="109"/>
        </w:numPr>
        <w:tabs>
          <w:tab w:val="left" w:pos="1440"/>
        </w:tabs>
        <w:spacing w:after="60"/>
        <w:ind w:left="1440"/>
        <w:rPr>
          <w:rFonts w:cs="Tahoma"/>
          <w:noProof/>
          <w:lang w:val="fr-FR"/>
        </w:rPr>
      </w:pPr>
      <w:r w:rsidRPr="00640614">
        <w:rPr>
          <w:rFonts w:cs="Tahoma"/>
          <w:noProof/>
          <w:lang w:val="fr-FR"/>
        </w:rPr>
        <w:t>quatre, OU</w:t>
      </w:r>
    </w:p>
    <w:p w:rsidR="00894BFE" w:rsidRPr="00640614" w:rsidRDefault="00894BFE" w:rsidP="004F4BF5">
      <w:pPr>
        <w:numPr>
          <w:ilvl w:val="3"/>
          <w:numId w:val="109"/>
        </w:numPr>
        <w:tabs>
          <w:tab w:val="left" w:pos="1440"/>
        </w:tabs>
        <w:spacing w:after="60"/>
        <w:ind w:left="1440"/>
        <w:rPr>
          <w:rFonts w:cs="Tahoma"/>
          <w:noProof/>
          <w:lang w:val="fr-FR"/>
        </w:rPr>
      </w:pPr>
      <w:r w:rsidRPr="00640614">
        <w:rPr>
          <w:rFonts w:eastAsia="Times New Roman" w:cs="Tahoma"/>
          <w:noProof/>
          <w:szCs w:val="18"/>
          <w:lang w:val="fr-FR"/>
        </w:rPr>
        <w:t>le nombre réel de cœurs par processeur physique multiplié par le coefficient de cœur adéquat. (Si</w:t>
      </w:r>
      <w:r w:rsidR="001479A6" w:rsidRPr="00640614">
        <w:rPr>
          <w:rFonts w:eastAsia="Times New Roman" w:cs="Tahoma"/>
          <w:noProof/>
          <w:szCs w:val="18"/>
          <w:lang w:val="fr-FR"/>
        </w:rPr>
        <w:t> </w:t>
      </w:r>
      <w:r w:rsidRPr="00640614">
        <w:rPr>
          <w:rFonts w:eastAsia="Times New Roman" w:cs="Tahoma"/>
          <w:noProof/>
          <w:szCs w:val="18"/>
          <w:lang w:val="fr-FR"/>
        </w:rPr>
        <w:t xml:space="preserve">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l’acquisition des licences de passage à une édition supérieure, en utilisant l’outil Microsoft MAP ou un logiciel équivalent.) </w:t>
      </w:r>
    </w:p>
    <w:p w:rsidR="00894BFE" w:rsidRPr="00640614" w:rsidRDefault="00894BFE" w:rsidP="00D92E2B">
      <w:pPr>
        <w:tabs>
          <w:tab w:val="left" w:pos="1440"/>
        </w:tabs>
        <w:spacing w:line="192" w:lineRule="auto"/>
        <w:ind w:left="1440"/>
        <w:rPr>
          <w:rFonts w:cs="Tahoma"/>
          <w:noProof/>
          <w:lang w:val="fr-FR"/>
        </w:rPr>
      </w:pPr>
    </w:p>
    <w:p w:rsidR="00894BFE" w:rsidRPr="00640614" w:rsidRDefault="00894BFE" w:rsidP="001479A6">
      <w:pPr>
        <w:ind w:left="720"/>
        <w:rPr>
          <w:rFonts w:cs="Tahoma"/>
          <w:noProof/>
          <w:lang w:val="fr-FR"/>
        </w:rPr>
      </w:pPr>
      <w:r w:rsidRPr="00640614">
        <w:rPr>
          <w:rFonts w:eastAsia="Times New Roman" w:cs="Tahoma"/>
          <w:noProof/>
          <w:szCs w:val="18"/>
          <w:lang w:val="fr-FR"/>
        </w:rPr>
        <w:t>Une fois le nombre approprié de licences de passage à l’édition supérieure SQL Server Enterprise Core achetées, les clients pourront déployer et utiliser le logiciel en vertu des droits d’utilisation applicables à SQL</w:t>
      </w:r>
      <w:r w:rsidR="001479A6" w:rsidRPr="00640614">
        <w:rPr>
          <w:rFonts w:eastAsia="Times New Roman" w:cs="Tahoma"/>
          <w:noProof/>
          <w:szCs w:val="18"/>
          <w:lang w:val="fr-FR"/>
        </w:rPr>
        <w:t> </w:t>
      </w:r>
      <w:r w:rsidRPr="00640614">
        <w:rPr>
          <w:rFonts w:eastAsia="Times New Roman" w:cs="Tahoma"/>
          <w:noProof/>
          <w:szCs w:val="18"/>
          <w:lang w:val="fr-FR"/>
        </w:rPr>
        <w:t>Server Enterprise Core.</w:t>
      </w:r>
      <w:r w:rsidRPr="00640614">
        <w:rPr>
          <w:rFonts w:cs="Tahoma"/>
          <w:noProof/>
          <w:lang w:val="fr-FR"/>
        </w:rPr>
        <w:t xml:space="preserve"> Sauf disposition contraire dans la présente section « Passage de SQL Server Standard à SQL Server Enterprise Core », les conditions générales relatives à l’achat de licences de passage à une édition supérieure, telles que définies dans la section « Software Assurance » de la présente Liste des Produits s’appliquent. </w:t>
      </w:r>
    </w:p>
    <w:p w:rsidR="00894BFE" w:rsidRPr="00640614" w:rsidRDefault="00894BFE" w:rsidP="00D92E2B">
      <w:pPr>
        <w:tabs>
          <w:tab w:val="left" w:pos="1080"/>
        </w:tabs>
        <w:spacing w:line="192" w:lineRule="auto"/>
        <w:ind w:left="108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Clients dont la Software Assurance expire avant le 1er avril 2015 et ne souhaitant pas la renouveler</w:t>
      </w:r>
    </w:p>
    <w:p w:rsidR="00894BFE" w:rsidRPr="00640614" w:rsidRDefault="00894BFE" w:rsidP="001479A6">
      <w:pPr>
        <w:ind w:left="720"/>
        <w:rPr>
          <w:rFonts w:cs="Tahoma"/>
          <w:noProof/>
          <w:lang w:val="fr-FR"/>
        </w:rPr>
      </w:pPr>
      <w:r w:rsidRPr="00640614">
        <w:rPr>
          <w:rFonts w:cs="Tahoma"/>
          <w:noProof/>
          <w:lang w:val="fr-FR"/>
        </w:rPr>
        <w:t>les clients ayant conclu des contrats Souscription Entreprise et Open Value Souscription dont la couverture expire avant le 1</w:t>
      </w:r>
      <w:r w:rsidRPr="00640614">
        <w:rPr>
          <w:rFonts w:cs="Tahoma"/>
          <w:noProof/>
          <w:vertAlign w:val="superscript"/>
          <w:lang w:val="fr-FR"/>
        </w:rPr>
        <w:t>er</w:t>
      </w:r>
      <w:r w:rsidRPr="00640614">
        <w:rPr>
          <w:rFonts w:cs="Tahoma"/>
          <w:noProof/>
          <w:lang w:val="fr-FR"/>
        </w:rPr>
        <w:t xml:space="preserve"> avril 2015 et choisissant d’acheter des licences par processeur, ainsi que tous les clients faisant l’acquisition de licences pour la durée des droits de propriété intellectuelle en vertu de leur contrat et</w:t>
      </w:r>
      <w:r w:rsidR="001479A6" w:rsidRPr="00640614">
        <w:rPr>
          <w:rFonts w:cs="Tahoma"/>
          <w:noProof/>
          <w:lang w:val="fr-FR"/>
        </w:rPr>
        <w:t> </w:t>
      </w:r>
      <w:r w:rsidRPr="00640614">
        <w:rPr>
          <w:rFonts w:cs="Tahoma"/>
          <w:noProof/>
          <w:lang w:val="fr-FR"/>
        </w:rPr>
        <w:t>choisissant de ne pas renouveler la Software Assurance, peuvent exécuter SQL Server 2008 R2 ou SQL Server 2012 au titre de ces licences comme indiqué ci</w:t>
      </w:r>
      <w:r w:rsidR="00C15BE8">
        <w:rPr>
          <w:rFonts w:cs="Tahoma"/>
          <w:noProof/>
          <w:lang w:val="fr-FR"/>
        </w:rPr>
        <w:t>-</w:t>
      </w:r>
      <w:r w:rsidRPr="00640614">
        <w:rPr>
          <w:rFonts w:cs="Tahoma"/>
          <w:noProof/>
          <w:lang w:val="fr-FR"/>
        </w:rPr>
        <w:t>dessous :</w:t>
      </w:r>
    </w:p>
    <w:p w:rsidR="00894BFE" w:rsidRPr="00640614" w:rsidRDefault="00894BFE" w:rsidP="00D92E2B">
      <w:pPr>
        <w:spacing w:line="192" w:lineRule="auto"/>
        <w:ind w:left="720"/>
        <w:rPr>
          <w:rFonts w:cs="Tahoma"/>
          <w:noProof/>
          <w:lang w:val="fr-FR"/>
        </w:rPr>
      </w:pPr>
    </w:p>
    <w:p w:rsidR="00894BFE" w:rsidRPr="00640614" w:rsidRDefault="00894BFE" w:rsidP="004F4BF5">
      <w:pPr>
        <w:numPr>
          <w:ilvl w:val="0"/>
          <w:numId w:val="110"/>
        </w:numPr>
        <w:tabs>
          <w:tab w:val="left" w:pos="1440"/>
        </w:tabs>
        <w:spacing w:after="60"/>
        <w:ind w:left="1440"/>
        <w:rPr>
          <w:rFonts w:cs="Tahoma"/>
          <w:noProof/>
          <w:lang w:val="fr-FR"/>
        </w:rPr>
      </w:pPr>
      <w:r w:rsidRPr="00640614">
        <w:rPr>
          <w:rFonts w:cs="Tahoma"/>
          <w:b/>
          <w:noProof/>
          <w:lang w:val="fr-FR"/>
        </w:rPr>
        <w:t>SQL Server 2008 R2 Standard :</w:t>
      </w:r>
      <w:r w:rsidRPr="00640614">
        <w:rPr>
          <w:rFonts w:eastAsia="Times New Roman" w:cs="Tahoma"/>
          <w:noProof/>
          <w:szCs w:val="18"/>
          <w:lang w:val="fr-FR"/>
        </w:rPr>
        <w:t xml:space="preserve"> l’utilisation de cette version du logiciel est soumise aux droits d’utilisation de logiciels sous licence par processeur SQL Server 2008 R2 Standard. Les clients ne disposent alors plus des droits en vertu de la Mobilité de licence dans les Batteries de serveurs ou</w:t>
      </w:r>
      <w:r w:rsidR="001479A6" w:rsidRPr="00640614">
        <w:rPr>
          <w:rFonts w:eastAsia="Times New Roman" w:cs="Tahoma"/>
          <w:noProof/>
          <w:szCs w:val="18"/>
          <w:lang w:val="fr-FR"/>
        </w:rPr>
        <w:t> </w:t>
      </w:r>
      <w:r w:rsidRPr="00640614">
        <w:rPr>
          <w:rFonts w:eastAsia="Times New Roman" w:cs="Tahoma"/>
          <w:noProof/>
          <w:szCs w:val="18"/>
          <w:lang w:val="fr-FR"/>
        </w:rPr>
        <w:t>de la Mobilité de lic</w:t>
      </w:r>
      <w:r w:rsidR="00704A10">
        <w:rPr>
          <w:rFonts w:eastAsia="Times New Roman" w:cs="Tahoma"/>
          <w:noProof/>
          <w:szCs w:val="18"/>
          <w:lang w:val="fr-FR"/>
        </w:rPr>
        <w:t>ence via la Software Assurance.</w:t>
      </w:r>
    </w:p>
    <w:p w:rsidR="00894BFE" w:rsidRPr="00640614" w:rsidRDefault="00894BFE" w:rsidP="004F4BF5">
      <w:pPr>
        <w:numPr>
          <w:ilvl w:val="0"/>
          <w:numId w:val="110"/>
        </w:numPr>
        <w:tabs>
          <w:tab w:val="left" w:pos="1440"/>
        </w:tabs>
        <w:spacing w:after="60"/>
        <w:ind w:left="1440"/>
        <w:rPr>
          <w:rFonts w:cs="Tahoma"/>
          <w:noProof/>
          <w:lang w:val="fr-FR"/>
        </w:rPr>
      </w:pPr>
      <w:r w:rsidRPr="00640614">
        <w:rPr>
          <w:rFonts w:eastAsia="Times New Roman" w:cs="Tahoma"/>
          <w:b/>
          <w:noProof/>
          <w:szCs w:val="18"/>
          <w:lang w:val="fr-FR"/>
        </w:rPr>
        <w:t xml:space="preserve">SQL Server 2012 Standard Core : </w:t>
      </w:r>
      <w:r w:rsidRPr="00640614">
        <w:rPr>
          <w:rFonts w:eastAsia="Times New Roman" w:cs="Tahoma"/>
          <w:noProof/>
          <w:szCs w:val="18"/>
          <w:lang w:val="fr-FR"/>
        </w:rPr>
        <w:t>l’utilisation de cette version du logiciel est soumise aux droits</w:t>
      </w:r>
      <w:r w:rsidR="001479A6" w:rsidRPr="00640614">
        <w:rPr>
          <w:rFonts w:eastAsia="Times New Roman" w:cs="Tahoma"/>
          <w:noProof/>
          <w:szCs w:val="18"/>
          <w:lang w:val="fr-FR"/>
        </w:rPr>
        <w:t> </w:t>
      </w:r>
      <w:r w:rsidRPr="00640614">
        <w:rPr>
          <w:rFonts w:eastAsia="Times New Roman" w:cs="Tahoma"/>
          <w:noProof/>
          <w:szCs w:val="18"/>
          <w:lang w:val="fr-FR"/>
        </w:rPr>
        <w:t xml:space="preserve">d’utilisation de logiciels sous licence par processeur SQL Server 2008 R2 Standard ; toutefois : </w:t>
      </w:r>
    </w:p>
    <w:p w:rsidR="00894BFE" w:rsidRPr="00640614" w:rsidRDefault="00894BFE" w:rsidP="004F4BF5">
      <w:pPr>
        <w:numPr>
          <w:ilvl w:val="1"/>
          <w:numId w:val="111"/>
        </w:numPr>
        <w:tabs>
          <w:tab w:val="left" w:pos="1800"/>
        </w:tabs>
        <w:spacing w:after="60"/>
        <w:ind w:left="1800"/>
        <w:rPr>
          <w:rFonts w:cs="Tahoma"/>
          <w:noProof/>
          <w:lang w:val="fr-FR"/>
        </w:rPr>
      </w:pPr>
      <w:r w:rsidRPr="00640614">
        <w:rPr>
          <w:rFonts w:cs="Tahoma"/>
          <w:noProof/>
          <w:lang w:val="fr-FR"/>
        </w:rPr>
        <w:t xml:space="preserve">les clients ne disposent alors plus des droits en vertu de la Mobilité de licence dans les Batteries de serveurs ou de la Mobilité de licence via la Software Assurance ; et </w:t>
      </w:r>
    </w:p>
    <w:p w:rsidR="00894BFE" w:rsidRPr="00640614" w:rsidRDefault="00894BFE" w:rsidP="00704A10">
      <w:pPr>
        <w:numPr>
          <w:ilvl w:val="1"/>
          <w:numId w:val="111"/>
        </w:numPr>
        <w:tabs>
          <w:tab w:val="left" w:pos="1800"/>
        </w:tabs>
        <w:spacing w:after="60"/>
        <w:ind w:left="1800"/>
        <w:rPr>
          <w:rFonts w:cs="Tahoma"/>
          <w:noProof/>
          <w:lang w:val="fr-FR"/>
        </w:rPr>
      </w:pPr>
      <w:r w:rsidRPr="00640614">
        <w:rPr>
          <w:rFonts w:eastAsia="Times New Roman" w:cs="Tahoma"/>
          <w:noProof/>
          <w:szCs w:val="18"/>
          <w:lang w:val="fr-FR"/>
        </w:rPr>
        <w:t xml:space="preserve">toute réattribution de licence est soumise aux limitations présentées aux points (i) et (ii) </w:t>
      </w:r>
      <w:r w:rsidR="00D92E2B">
        <w:rPr>
          <w:rFonts w:eastAsia="Times New Roman" w:cs="Tahoma"/>
          <w:noProof/>
          <w:szCs w:val="18"/>
          <w:lang w:val="fr-FR"/>
        </w:rPr>
        <w:br/>
      </w:r>
      <w:r w:rsidRPr="00640614">
        <w:rPr>
          <w:rFonts w:eastAsia="Times New Roman" w:cs="Tahoma"/>
          <w:noProof/>
          <w:szCs w:val="18"/>
          <w:lang w:val="fr-FR"/>
        </w:rPr>
        <w:t>ci</w:t>
      </w:r>
      <w:r w:rsidR="00C15BE8">
        <w:rPr>
          <w:rFonts w:eastAsia="Times New Roman" w:cs="Tahoma"/>
          <w:noProof/>
          <w:szCs w:val="18"/>
          <w:lang w:val="fr-FR"/>
        </w:rPr>
        <w:t>-</w:t>
      </w:r>
      <w:r w:rsidRPr="00640614">
        <w:rPr>
          <w:rFonts w:eastAsia="Times New Roman" w:cs="Tahoma"/>
          <w:noProof/>
          <w:szCs w:val="18"/>
          <w:lang w:val="fr-FR"/>
        </w:rPr>
        <w:t>dessous en ce qui concerne « l’équivalence avec les licences par cœur ». L’équivalence avec</w:t>
      </w:r>
      <w:r w:rsidR="00704A10">
        <w:rPr>
          <w:rFonts w:eastAsia="Times New Roman" w:cs="Tahoma"/>
          <w:noProof/>
          <w:szCs w:val="18"/>
          <w:lang w:val="fr-FR"/>
        </w:rPr>
        <w:t> </w:t>
      </w:r>
      <w:r w:rsidRPr="00640614">
        <w:rPr>
          <w:rFonts w:eastAsia="Times New Roman" w:cs="Tahoma"/>
          <w:noProof/>
          <w:szCs w:val="18"/>
          <w:lang w:val="fr-FR"/>
        </w:rPr>
        <w:t xml:space="preserve">les licences par cœur est déterminée comme suit : </w:t>
      </w:r>
    </w:p>
    <w:p w:rsidR="00894BFE" w:rsidRPr="00640614" w:rsidRDefault="00894BFE" w:rsidP="004F4BF5">
      <w:pPr>
        <w:numPr>
          <w:ilvl w:val="2"/>
          <w:numId w:val="110"/>
        </w:numPr>
        <w:tabs>
          <w:tab w:val="left" w:pos="2160"/>
        </w:tabs>
        <w:spacing w:after="60"/>
        <w:ind w:hanging="360"/>
        <w:rPr>
          <w:rFonts w:cs="Tahoma"/>
          <w:noProof/>
          <w:lang w:val="fr-FR"/>
        </w:rPr>
      </w:pPr>
      <w:r w:rsidRPr="00640614">
        <w:rPr>
          <w:rFonts w:eastAsia="Times New Roman" w:cs="Tahoma"/>
          <w:noProof/>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894BFE" w:rsidRPr="00640614" w:rsidRDefault="00894BFE" w:rsidP="004F4BF5">
      <w:pPr>
        <w:numPr>
          <w:ilvl w:val="4"/>
          <w:numId w:val="86"/>
        </w:numPr>
        <w:tabs>
          <w:tab w:val="left" w:pos="2520"/>
        </w:tabs>
        <w:spacing w:after="60"/>
        <w:ind w:left="2880"/>
        <w:rPr>
          <w:rFonts w:cs="Tahoma"/>
          <w:noProof/>
          <w:lang w:val="fr-FR"/>
        </w:rPr>
      </w:pPr>
      <w:r w:rsidRPr="00640614">
        <w:rPr>
          <w:rFonts w:cs="Tahoma"/>
          <w:noProof/>
          <w:lang w:val="fr-FR"/>
        </w:rPr>
        <w:t xml:space="preserve">quatre cœurs par licence par processeur, OU </w:t>
      </w:r>
    </w:p>
    <w:p w:rsidR="00894BFE" w:rsidRPr="00640614" w:rsidRDefault="00894BFE" w:rsidP="004F4BF5">
      <w:pPr>
        <w:numPr>
          <w:ilvl w:val="4"/>
          <w:numId w:val="86"/>
        </w:numPr>
        <w:tabs>
          <w:tab w:val="left" w:pos="2520"/>
        </w:tabs>
        <w:spacing w:after="60"/>
        <w:ind w:left="2880"/>
        <w:rPr>
          <w:rFonts w:cs="Tahoma"/>
          <w:noProof/>
          <w:lang w:val="fr-FR"/>
        </w:rPr>
      </w:pPr>
      <w:r w:rsidRPr="00640614">
        <w:rPr>
          <w:rFonts w:eastAsia="Times New Roman" w:cs="Tahoma"/>
          <w:noProof/>
          <w:szCs w:val="18"/>
          <w:lang w:val="fr-FR"/>
        </w:rPr>
        <w:t>un nombre de cœurs par licence par processeur basé sur le nombre réel de cœurs par processeur physique multiplié par le coefficient de cœur adéquat.</w:t>
      </w:r>
      <w:r w:rsidRPr="00640614">
        <w:rPr>
          <w:rFonts w:cs="Tahoma"/>
          <w:noProof/>
          <w:lang w:val="fr-FR"/>
        </w:rPr>
        <w:t xml:space="preserve"> (Si</w:t>
      </w:r>
      <w:r w:rsidR="00D92E2B">
        <w:rPr>
          <w:rFonts w:cs="Tahoma"/>
          <w:noProof/>
          <w:lang w:val="fr-FR"/>
        </w:rPr>
        <w:t> </w:t>
      </w:r>
      <w:r w:rsidRPr="00640614">
        <w:rPr>
          <w:rFonts w:cs="Tahoma"/>
          <w:noProof/>
          <w:lang w:val="fr-FR"/>
        </w:rPr>
        <w:t>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w:t>
      </w:r>
    </w:p>
    <w:p w:rsidR="00894BFE" w:rsidRPr="00640614" w:rsidRDefault="00894BFE" w:rsidP="004F4BF5">
      <w:pPr>
        <w:numPr>
          <w:ilvl w:val="2"/>
          <w:numId w:val="110"/>
        </w:numPr>
        <w:tabs>
          <w:tab w:val="left" w:pos="2160"/>
        </w:tabs>
        <w:spacing w:after="60"/>
        <w:ind w:hanging="360"/>
        <w:rPr>
          <w:rFonts w:cs="Tahoma"/>
          <w:noProof/>
          <w:lang w:val="fr-FR"/>
        </w:rPr>
      </w:pPr>
      <w:r w:rsidRPr="00640614">
        <w:rPr>
          <w:rFonts w:cs="Tahoma"/>
          <w:noProof/>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894BFE" w:rsidRPr="00640614" w:rsidRDefault="00894BFE" w:rsidP="004F4BF5">
      <w:pPr>
        <w:numPr>
          <w:ilvl w:val="0"/>
          <w:numId w:val="89"/>
        </w:numPr>
        <w:tabs>
          <w:tab w:val="left" w:pos="1440"/>
        </w:tabs>
        <w:spacing w:after="60"/>
        <w:ind w:left="1440"/>
        <w:rPr>
          <w:rFonts w:cs="Tahoma"/>
          <w:noProof/>
          <w:lang w:val="fr-FR"/>
        </w:rPr>
      </w:pPr>
      <w:r w:rsidRPr="00640614">
        <w:rPr>
          <w:rFonts w:cs="Tahoma"/>
          <w:noProof/>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rsidR="00894BFE" w:rsidRPr="00640614" w:rsidRDefault="00894BFE" w:rsidP="004F4BF5">
      <w:pPr>
        <w:numPr>
          <w:ilvl w:val="0"/>
          <w:numId w:val="89"/>
        </w:numPr>
        <w:tabs>
          <w:tab w:val="left" w:pos="1440"/>
        </w:tabs>
        <w:spacing w:after="60"/>
        <w:ind w:left="1440"/>
        <w:rPr>
          <w:rFonts w:cs="Tahoma"/>
          <w:noProof/>
          <w:lang w:val="fr-FR"/>
        </w:rPr>
      </w:pPr>
      <w:r w:rsidRPr="00640614">
        <w:rPr>
          <w:rFonts w:cs="Tahoma"/>
          <w:noProof/>
          <w:lang w:val="fr-FR"/>
        </w:rPr>
        <w:t>L’équivalence avec les licences par cœur estimée du client n’implique en aucun cas qu’il peut attribuer une même licence par processeur aux cœurs situés sur deux processeurs ou plus.</w:t>
      </w:r>
    </w:p>
    <w:p w:rsidR="00894BFE" w:rsidRPr="00640614" w:rsidRDefault="00894BFE" w:rsidP="00894BFE">
      <w:pPr>
        <w:tabs>
          <w:tab w:val="left" w:pos="1440"/>
        </w:tabs>
        <w:ind w:left="1080"/>
        <w:rPr>
          <w:rFonts w:cs="Tahoma"/>
          <w:noProof/>
          <w:lang w:val="fr-FR"/>
        </w:rPr>
      </w:pPr>
    </w:p>
    <w:p w:rsidR="00894BFE" w:rsidRPr="00640614" w:rsidRDefault="00894BFE" w:rsidP="00894BFE">
      <w:pPr>
        <w:tabs>
          <w:tab w:val="left" w:pos="720"/>
        </w:tabs>
        <w:spacing w:after="60"/>
        <w:ind w:left="720"/>
        <w:rPr>
          <w:rFonts w:cs="Tahoma"/>
          <w:noProof/>
          <w:lang w:val="fr-FR"/>
        </w:rPr>
      </w:pPr>
      <w:r w:rsidRPr="00640614">
        <w:rPr>
          <w:rFonts w:cs="Tahoma"/>
          <w:b/>
          <w:noProof/>
          <w:lang w:val="fr-FR"/>
        </w:rPr>
        <w:t>Clients dont la Software Assurance expire le 1er avril 2015 ou à une date ultérieure et ne souhaitant pas la renouveler</w:t>
      </w:r>
    </w:p>
    <w:p w:rsidR="00894BFE" w:rsidRPr="00640614" w:rsidRDefault="00894BFE" w:rsidP="00894BFE">
      <w:pPr>
        <w:tabs>
          <w:tab w:val="left" w:pos="720"/>
        </w:tabs>
        <w:ind w:left="720"/>
        <w:rPr>
          <w:rFonts w:cs="Tahoma"/>
          <w:noProof/>
          <w:lang w:val="fr-FR"/>
        </w:rPr>
      </w:pPr>
      <w:r w:rsidRPr="00640614">
        <w:rPr>
          <w:rFonts w:cs="Tahoma"/>
          <w:noProof/>
          <w:lang w:val="fr-FR"/>
        </w:rPr>
        <w:t>les clients ayant conclu des contrats Souscription Entreprise et Open Value Souscription dont la couverture expire au 1</w:t>
      </w:r>
      <w:r w:rsidRPr="00640614">
        <w:rPr>
          <w:rFonts w:cs="Tahoma"/>
          <w:noProof/>
          <w:vertAlign w:val="superscript"/>
          <w:lang w:val="fr-FR"/>
        </w:rPr>
        <w:t>er </w:t>
      </w:r>
      <w:r w:rsidRPr="00640614">
        <w:rPr>
          <w:rFonts w:cs="Tahoma"/>
          <w:noProof/>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640614">
        <w:rPr>
          <w:rFonts w:eastAsia="Times New Roman" w:cs="Tahoma"/>
          <w:noProof/>
          <w:color w:val="000000"/>
          <w:szCs w:val="18"/>
          <w:lang w:val="fr-FR"/>
        </w:rPr>
        <w:t xml:space="preserve"> </w:t>
      </w:r>
    </w:p>
    <w:p w:rsidR="00894BFE" w:rsidRPr="00640614" w:rsidRDefault="00894BFE" w:rsidP="00894BFE">
      <w:pPr>
        <w:tabs>
          <w:tab w:val="left" w:pos="720"/>
        </w:tabs>
        <w:ind w:left="720"/>
        <w:rPr>
          <w:rFonts w:cs="Tahoma"/>
          <w:noProof/>
          <w:lang w:val="fr-FR"/>
        </w:rPr>
      </w:pPr>
    </w:p>
    <w:p w:rsidR="00894BFE" w:rsidRPr="00640614" w:rsidRDefault="00894BFE" w:rsidP="004F4BF5">
      <w:pPr>
        <w:numPr>
          <w:ilvl w:val="2"/>
          <w:numId w:val="86"/>
        </w:numPr>
        <w:spacing w:after="60"/>
        <w:ind w:left="1440"/>
        <w:rPr>
          <w:rFonts w:cs="Tahoma"/>
          <w:noProof/>
          <w:lang w:val="fr-FR"/>
        </w:rPr>
      </w:pPr>
      <w:r w:rsidRPr="00640614">
        <w:rPr>
          <w:rFonts w:cs="Tahoma"/>
          <w:noProof/>
          <w:lang w:val="fr-FR"/>
        </w:rPr>
        <w:t>continuer à utiliser SQL Server 2012 conformément aux dispositions de la section « Clients dont la</w:t>
      </w:r>
      <w:r w:rsidR="001479A6" w:rsidRPr="00640614">
        <w:rPr>
          <w:rFonts w:cs="Tahoma"/>
          <w:noProof/>
          <w:lang w:val="fr-FR"/>
        </w:rPr>
        <w:t> </w:t>
      </w:r>
      <w:r w:rsidRPr="00640614">
        <w:rPr>
          <w:rFonts w:cs="Tahoma"/>
          <w:noProof/>
          <w:lang w:val="fr-FR"/>
        </w:rPr>
        <w:t>Software Assurance expire avant le 1</w:t>
      </w:r>
      <w:r w:rsidRPr="00640614">
        <w:rPr>
          <w:rFonts w:cs="Tahoma"/>
          <w:noProof/>
          <w:vertAlign w:val="superscript"/>
          <w:lang w:val="fr-FR"/>
        </w:rPr>
        <w:t>er </w:t>
      </w:r>
      <w:r w:rsidRPr="00640614">
        <w:rPr>
          <w:rFonts w:cs="Tahoma"/>
          <w:noProof/>
          <w:lang w:val="fr-FR"/>
        </w:rPr>
        <w:t>avril 2015 et ne souhaitant pas la renouveler » ci</w:t>
      </w:r>
      <w:r w:rsidR="00C15BE8">
        <w:rPr>
          <w:rFonts w:cs="Tahoma"/>
          <w:noProof/>
          <w:lang w:val="fr-FR"/>
        </w:rPr>
        <w:t>-</w:t>
      </w:r>
      <w:r w:rsidRPr="00640614">
        <w:rPr>
          <w:rFonts w:cs="Tahoma"/>
          <w:noProof/>
          <w:lang w:val="fr-FR"/>
        </w:rPr>
        <w:t>dessus s’ils disposent de licences acquises avant le 1</w:t>
      </w:r>
      <w:r w:rsidRPr="00640614">
        <w:rPr>
          <w:rFonts w:cs="Tahoma"/>
          <w:noProof/>
          <w:vertAlign w:val="superscript"/>
          <w:lang w:val="fr-FR"/>
        </w:rPr>
        <w:t>er</w:t>
      </w:r>
      <w:r w:rsidRPr="00640614">
        <w:rPr>
          <w:rFonts w:cs="Tahoma"/>
          <w:noProof/>
          <w:lang w:val="fr-FR"/>
        </w:rPr>
        <w:t xml:space="preserve"> avril 2015, considérées comme éligibles en vertu du</w:t>
      </w:r>
      <w:r w:rsidR="001479A6" w:rsidRPr="00640614">
        <w:rPr>
          <w:rFonts w:cs="Tahoma"/>
          <w:noProof/>
          <w:lang w:val="fr-FR"/>
        </w:rPr>
        <w:t> </w:t>
      </w:r>
      <w:r w:rsidRPr="00640614">
        <w:rPr>
          <w:rFonts w:cs="Tahoma"/>
          <w:noProof/>
          <w:lang w:val="fr-FR"/>
        </w:rPr>
        <w:t xml:space="preserve">premier paragraphe de la présente note ; ou </w:t>
      </w:r>
    </w:p>
    <w:p w:rsidR="00894BFE" w:rsidRPr="00640614" w:rsidRDefault="00894BFE" w:rsidP="004F4BF5">
      <w:pPr>
        <w:numPr>
          <w:ilvl w:val="2"/>
          <w:numId w:val="86"/>
        </w:numPr>
        <w:spacing w:after="60"/>
        <w:ind w:left="1440"/>
        <w:rPr>
          <w:rFonts w:cs="Tahoma"/>
          <w:noProof/>
          <w:lang w:val="fr-FR"/>
        </w:rPr>
      </w:pPr>
      <w:r w:rsidRPr="00640614">
        <w:rPr>
          <w:rFonts w:cs="Tahoma"/>
          <w:noProof/>
          <w:lang w:val="fr-FR"/>
        </w:rPr>
        <w:t>convertir chacune de leurs licences par processeur en quatre (4) licences par cœur SQL Server 2012 Standard s’ils disposent de licences acquises après le 1</w:t>
      </w:r>
      <w:r w:rsidRPr="00640614">
        <w:rPr>
          <w:rFonts w:cs="Tahoma"/>
          <w:noProof/>
          <w:vertAlign w:val="superscript"/>
          <w:lang w:val="fr-FR"/>
        </w:rPr>
        <w:t>er </w:t>
      </w:r>
      <w:r w:rsidRPr="00640614">
        <w:rPr>
          <w:rFonts w:cs="Tahoma"/>
          <w:noProof/>
          <w:lang w:val="fr-FR"/>
        </w:rPr>
        <w:t>avril 2015. Pour pouvoir continuer d’utiliser SQL Server 2012 sur des processeurs nécessitant plus de quatre (4) licences par cœur par</w:t>
      </w:r>
      <w:r w:rsidR="003B1FF3" w:rsidRPr="00640614">
        <w:rPr>
          <w:rFonts w:cs="Tahoma"/>
          <w:noProof/>
          <w:lang w:val="fr-FR"/>
        </w:rPr>
        <w:t> </w:t>
      </w:r>
      <w:r w:rsidRPr="00640614">
        <w:rPr>
          <w:rFonts w:cs="Tahoma"/>
          <w:noProof/>
          <w:lang w:val="fr-FR"/>
        </w:rPr>
        <w:t>processeur, les clients devront acheter les licences par cœur supplémentaires requises.</w:t>
      </w:r>
    </w:p>
    <w:p w:rsidR="00894BFE" w:rsidRPr="00640614" w:rsidRDefault="00894BFE" w:rsidP="00894BFE">
      <w:pPr>
        <w:ind w:left="144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Clients situés en République Populaire de Chine ayant fait l’acquisition de licences par processeur et de la Software Assurance pour SQL Server 2008 R2 dans ce pays</w:t>
      </w:r>
    </w:p>
    <w:p w:rsidR="00894BFE" w:rsidRPr="00640614" w:rsidRDefault="00894BFE" w:rsidP="00894BFE">
      <w:pPr>
        <w:ind w:left="720"/>
        <w:rPr>
          <w:rFonts w:cs="Tahoma"/>
          <w:noProof/>
          <w:lang w:val="fr-FR"/>
        </w:rPr>
      </w:pPr>
      <w:r w:rsidRPr="00640614">
        <w:rPr>
          <w:rFonts w:cs="Tahoma"/>
          <w:noProof/>
          <w:lang w:val="fr-FR"/>
        </w:rPr>
        <w:t xml:space="preserve">les dates du 1er avril 2012 et du 1er avril 2015 indiquées dans la présente liste des produits ne s’appliquent pas. </w:t>
      </w:r>
      <w:bookmarkStart w:id="1467" w:name="_821_SQL_Server®"/>
      <w:bookmarkEnd w:id="1467"/>
      <w:r w:rsidRPr="00640614">
        <w:rPr>
          <w:rFonts w:cs="Tahoma"/>
          <w:noProof/>
          <w:lang w:val="fr-FR"/>
        </w:rPr>
        <w:t>Pour ces clients, les dates applicables respectives sont celles du 1er juillet 2012 et du 1er juillet 2015.</w:t>
      </w:r>
    </w:p>
    <w:p w:rsidR="00894BFE" w:rsidRPr="00640614" w:rsidRDefault="00894BFE" w:rsidP="00894BFE">
      <w:pPr>
        <w:rPr>
          <w:rFonts w:cs="Tahoma"/>
          <w:noProof/>
          <w:lang w:val="fr-FR"/>
        </w:rPr>
      </w:pPr>
    </w:p>
    <w:p w:rsidR="00894BFE" w:rsidRPr="00640614" w:rsidRDefault="00894BFE" w:rsidP="001479A6">
      <w:pPr>
        <w:pStyle w:val="Heading3"/>
        <w:ind w:left="225" w:hanging="225"/>
        <w:rPr>
          <w:rFonts w:ascii="Tahoma" w:hAnsi="Tahoma" w:cs="Tahoma"/>
          <w:noProof/>
        </w:rPr>
      </w:pPr>
      <w:bookmarkStart w:id="1468" w:name="Srv_89SysCtrConfigMgr07R3EndofLife"/>
      <w:bookmarkStart w:id="1469" w:name="_Toc345703268"/>
      <w:bookmarkEnd w:id="1468"/>
      <w:r w:rsidRPr="00640614">
        <w:rPr>
          <w:rFonts w:ascii="Tahoma" w:hAnsi="Tahoma" w:cs="Tahoma"/>
          <w:noProof/>
          <w:color w:val="F66400"/>
          <w:sz w:val="22"/>
          <w:vertAlign w:val="superscript"/>
          <w:lang w:eastAsia="x-none"/>
        </w:rPr>
        <w:t>8</w:t>
      </w:r>
      <w:r w:rsidR="004F3D35">
        <w:rPr>
          <w:rFonts w:ascii="Tahoma" w:hAnsi="Tahoma" w:cs="Tahoma"/>
          <w:noProof/>
          <w:color w:val="F66400"/>
          <w:sz w:val="22"/>
          <w:vertAlign w:val="superscript"/>
          <w:lang w:eastAsia="x-none"/>
        </w:rPr>
        <w:t>2</w:t>
      </w:r>
      <w:r w:rsidRPr="00640614">
        <w:rPr>
          <w:rFonts w:ascii="Tahoma" w:hAnsi="Tahoma" w:cs="Tahoma"/>
          <w:noProof/>
          <w:color w:val="F66400"/>
          <w:sz w:val="22"/>
          <w:lang w:eastAsia="x-none"/>
        </w:rPr>
        <w:t xml:space="preserve"> System Center Configuration Manager 2007 R3 – Licences de Gestion Serveur et</w:t>
      </w:r>
      <w:r w:rsidR="001479A6" w:rsidRPr="00640614">
        <w:rPr>
          <w:rFonts w:ascii="Tahoma" w:hAnsi="Tahoma" w:cs="Tahoma"/>
          <w:noProof/>
          <w:color w:val="F66400"/>
          <w:sz w:val="22"/>
          <w:lang w:eastAsia="x-none"/>
        </w:rPr>
        <w:t> </w:t>
      </w:r>
      <w:r w:rsidRPr="00640614">
        <w:rPr>
          <w:rFonts w:ascii="Tahoma" w:hAnsi="Tahoma" w:cs="Tahoma"/>
          <w:noProof/>
          <w:color w:val="F66400"/>
          <w:sz w:val="22"/>
          <w:lang w:eastAsia="x-none"/>
        </w:rPr>
        <w:t>Serveur d’administration</w:t>
      </w:r>
      <w:bookmarkEnd w:id="1469"/>
    </w:p>
    <w:p w:rsidR="00894BFE" w:rsidRPr="00640614" w:rsidRDefault="00894BFE" w:rsidP="00894BFE">
      <w:pPr>
        <w:ind w:left="720"/>
        <w:contextualSpacing/>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Ces produits sont en fin de vie et ne seront plus proposés.</w:t>
      </w:r>
    </w:p>
    <w:p w:rsidR="00894BFE" w:rsidRPr="00640614" w:rsidRDefault="00894BFE" w:rsidP="00894BFE">
      <w:pPr>
        <w:ind w:left="720"/>
        <w:rPr>
          <w:rFonts w:cs="Tahoma"/>
          <w:noProof/>
          <w:lang w:val="fr-FR"/>
        </w:rPr>
      </w:pPr>
    </w:p>
    <w:p w:rsidR="00894BFE" w:rsidRPr="00640614" w:rsidRDefault="00894BFE" w:rsidP="00894BFE">
      <w:pPr>
        <w:adjustRightInd w:val="0"/>
        <w:spacing w:after="60"/>
        <w:ind w:left="720"/>
        <w:textAlignment w:val="baseline"/>
        <w:rPr>
          <w:rFonts w:cs="Tahoma"/>
          <w:noProof/>
          <w:lang w:val="fr-FR"/>
        </w:rPr>
      </w:pPr>
      <w:r w:rsidRPr="00640614">
        <w:rPr>
          <w:rFonts w:cs="Tahoma"/>
          <w:b/>
          <w:noProof/>
          <w:lang w:val="fr-FR"/>
        </w:rPr>
        <w:t>Informations sur la concession unique de licence de transition System Center 2012</w:t>
      </w:r>
    </w:p>
    <w:p w:rsidR="00894BFE" w:rsidRPr="00640614" w:rsidRDefault="00894BFE" w:rsidP="00894BFE">
      <w:pPr>
        <w:adjustRightInd w:val="0"/>
        <w:ind w:left="720"/>
        <w:textAlignment w:val="baseline"/>
        <w:rPr>
          <w:rFonts w:cs="Tahoma"/>
          <w:noProof/>
          <w:lang w:val="fr-FR"/>
        </w:rPr>
      </w:pPr>
      <w:r w:rsidRPr="00640614">
        <w:rPr>
          <w:rFonts w:cs="Tahoma"/>
          <w:noProof/>
          <w:lang w:val="fr-FR"/>
        </w:rPr>
        <w:t>Veuillez vous reporter à la note sur les offres System Center 2012 pour plus d’informations sur les concessions de licence de transition.</w:t>
      </w:r>
    </w:p>
    <w:p w:rsidR="00894BFE" w:rsidRPr="00640614" w:rsidRDefault="00894BFE" w:rsidP="00894BFE">
      <w:pPr>
        <w:rPr>
          <w:rFonts w:cs="Tahoma"/>
          <w:noProof/>
          <w:lang w:val="fr-FR"/>
        </w:rPr>
      </w:pPr>
    </w:p>
    <w:p w:rsidR="00894BFE" w:rsidRPr="00640614" w:rsidRDefault="00894BFE" w:rsidP="00D92E2B">
      <w:pPr>
        <w:pStyle w:val="Heading3"/>
        <w:ind w:left="261" w:hanging="261"/>
        <w:rPr>
          <w:rFonts w:ascii="Tahoma" w:hAnsi="Tahoma" w:cs="Tahoma"/>
          <w:noProof/>
          <w:color w:val="F66400"/>
          <w:sz w:val="22"/>
          <w:lang w:eastAsia="x-none"/>
        </w:rPr>
      </w:pPr>
      <w:bookmarkStart w:id="1470" w:name="Srv_94SystemsCenterDataProEtalEndofLife"/>
      <w:bookmarkStart w:id="1471" w:name="Srv_94SystemsCenterDataProEtal"/>
      <w:bookmarkStart w:id="1472" w:name="Srv_82SysCtrDataProMgr07StdSvrMgmtML"/>
      <w:bookmarkStart w:id="1473" w:name="Srv_78SysCtrDataProMgr07StdSvrMgmtML"/>
      <w:bookmarkStart w:id="1474" w:name="Srv_79SysCtrDataProMgr07StdSvrMgmtML"/>
      <w:bookmarkStart w:id="1475" w:name="_Toc345703269"/>
      <w:bookmarkEnd w:id="1470"/>
      <w:bookmarkEnd w:id="1471"/>
      <w:bookmarkEnd w:id="1472"/>
      <w:bookmarkEnd w:id="1473"/>
      <w:bookmarkEnd w:id="1474"/>
      <w:r w:rsidRPr="00640614">
        <w:rPr>
          <w:rFonts w:ascii="Tahoma" w:hAnsi="Tahoma" w:cs="Tahoma"/>
          <w:noProof/>
          <w:color w:val="F66400"/>
          <w:sz w:val="22"/>
          <w:vertAlign w:val="superscript"/>
          <w:lang w:eastAsia="x-none"/>
        </w:rPr>
        <w:t>8</w:t>
      </w:r>
      <w:r w:rsidR="004F3D35">
        <w:rPr>
          <w:rFonts w:ascii="Tahoma" w:hAnsi="Tahoma" w:cs="Tahoma"/>
          <w:noProof/>
          <w:color w:val="F66400"/>
          <w:sz w:val="22"/>
          <w:vertAlign w:val="superscript"/>
          <w:lang w:eastAsia="x-none"/>
        </w:rPr>
        <w:t>3</w:t>
      </w:r>
      <w:r w:rsidRPr="00640614">
        <w:rPr>
          <w:rFonts w:ascii="Tahoma" w:hAnsi="Tahoma" w:cs="Tahoma"/>
          <w:noProof/>
          <w:color w:val="F66400"/>
          <w:sz w:val="22"/>
          <w:lang w:eastAsia="x-none"/>
        </w:rPr>
        <w:t xml:space="preserve"> System Center Data Protection Manager 2010 – Licences de Gestion Client et</w:t>
      </w:r>
      <w:r w:rsidR="00D92E2B">
        <w:rPr>
          <w:rFonts w:ascii="Tahoma" w:hAnsi="Tahoma" w:cs="Tahoma"/>
          <w:noProof/>
          <w:color w:val="F66400"/>
          <w:sz w:val="22"/>
          <w:lang w:eastAsia="x-none"/>
        </w:rPr>
        <w:t> </w:t>
      </w:r>
      <w:r w:rsidRPr="00640614">
        <w:rPr>
          <w:rFonts w:ascii="Tahoma" w:hAnsi="Tahoma" w:cs="Tahoma"/>
          <w:noProof/>
          <w:color w:val="F66400"/>
          <w:sz w:val="22"/>
          <w:lang w:eastAsia="x-none"/>
        </w:rPr>
        <w:t>de</w:t>
      </w:r>
      <w:r w:rsidR="001479A6" w:rsidRPr="00640614">
        <w:rPr>
          <w:rFonts w:ascii="Tahoma" w:hAnsi="Tahoma" w:cs="Tahoma"/>
          <w:noProof/>
          <w:color w:val="F66400"/>
          <w:sz w:val="22"/>
          <w:lang w:eastAsia="x-none"/>
        </w:rPr>
        <w:t> </w:t>
      </w:r>
      <w:r w:rsidRPr="00640614">
        <w:rPr>
          <w:rFonts w:ascii="Tahoma" w:hAnsi="Tahoma" w:cs="Tahoma"/>
          <w:noProof/>
          <w:color w:val="F66400"/>
          <w:sz w:val="22"/>
          <w:lang w:eastAsia="x-none"/>
        </w:rPr>
        <w:t>Gestion Serveur</w:t>
      </w:r>
      <w:bookmarkEnd w:id="1475"/>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lang w:val="fr-FR"/>
        </w:rPr>
        <w:t>Ces produits sont en fin de vie et ne seront plus proposés.</w:t>
      </w:r>
    </w:p>
    <w:p w:rsidR="00894BFE" w:rsidRPr="00640614" w:rsidRDefault="00894BFE" w:rsidP="00894BFE">
      <w:pPr>
        <w:ind w:left="720"/>
        <w:rPr>
          <w:rFonts w:cs="Tahoma"/>
          <w:noProof/>
          <w:lang w:val="fr-FR"/>
        </w:rPr>
      </w:pPr>
    </w:p>
    <w:p w:rsidR="00894BFE" w:rsidRPr="00640614" w:rsidRDefault="00894BFE" w:rsidP="00894BFE">
      <w:pPr>
        <w:adjustRightInd w:val="0"/>
        <w:spacing w:after="60"/>
        <w:ind w:left="720"/>
        <w:textAlignment w:val="baseline"/>
        <w:rPr>
          <w:rFonts w:cs="Tahoma"/>
          <w:noProof/>
          <w:lang w:val="fr-FR"/>
        </w:rPr>
      </w:pPr>
      <w:r w:rsidRPr="00640614">
        <w:rPr>
          <w:rFonts w:cs="Tahoma"/>
          <w:b/>
          <w:noProof/>
          <w:lang w:val="fr-FR"/>
        </w:rPr>
        <w:t>Informations sur la concession unique de licence de transition System Center 2012</w:t>
      </w:r>
    </w:p>
    <w:p w:rsidR="00894BFE" w:rsidRPr="00640614" w:rsidRDefault="00894BFE" w:rsidP="00894BFE">
      <w:pPr>
        <w:ind w:left="720"/>
        <w:rPr>
          <w:rFonts w:cs="Tahoma"/>
          <w:noProof/>
          <w:lang w:val="fr-FR"/>
        </w:rPr>
      </w:pPr>
      <w:r w:rsidRPr="00640614">
        <w:rPr>
          <w:rFonts w:cs="Tahoma"/>
          <w:noProof/>
          <w:lang w:val="fr-FR"/>
        </w:rPr>
        <w:t>Veuillez vous reporter à la note sur les offres System Center 2012 pour plus d’informations sur les concessions de licence de transition.</w:t>
      </w:r>
    </w:p>
    <w:p w:rsidR="00894BFE" w:rsidRPr="00640614" w:rsidRDefault="00894BFE" w:rsidP="00894BFE">
      <w:pPr>
        <w:rPr>
          <w:rFonts w:cs="Tahoma"/>
          <w:noProof/>
          <w:lang w:val="fr-FR"/>
        </w:rPr>
      </w:pPr>
    </w:p>
    <w:p w:rsidR="00894BFE" w:rsidRDefault="00894BFE" w:rsidP="00894BFE">
      <w:pPr>
        <w:rPr>
          <w:rFonts w:cs="Tahoma"/>
          <w:noProof/>
          <w:lang w:val="fr-FR"/>
        </w:rPr>
      </w:pPr>
    </w:p>
    <w:p w:rsidR="00D92E2B" w:rsidRDefault="00D92E2B" w:rsidP="00894BFE">
      <w:pPr>
        <w:rPr>
          <w:rFonts w:cs="Tahoma"/>
          <w:noProof/>
          <w:lang w:val="fr-FR"/>
        </w:rPr>
      </w:pPr>
    </w:p>
    <w:p w:rsidR="00D92E2B" w:rsidRDefault="00D92E2B" w:rsidP="00894BFE">
      <w:pPr>
        <w:rPr>
          <w:rFonts w:cs="Tahoma"/>
          <w:noProof/>
          <w:lang w:val="fr-FR"/>
        </w:rPr>
      </w:pPr>
    </w:p>
    <w:p w:rsidR="00D92E2B" w:rsidRPr="00640614" w:rsidRDefault="00D92E2B" w:rsidP="00894BFE">
      <w:pPr>
        <w:rPr>
          <w:rFonts w:cs="Tahoma"/>
          <w:noProof/>
          <w:lang w:val="fr-FR"/>
        </w:rPr>
      </w:pPr>
    </w:p>
    <w:p w:rsidR="00894BFE" w:rsidRPr="006464E1" w:rsidRDefault="00894BFE" w:rsidP="00894BFE">
      <w:pPr>
        <w:pStyle w:val="Heading3"/>
        <w:rPr>
          <w:rFonts w:ascii="Tahoma" w:hAnsi="Tahoma" w:cs="Tahoma"/>
          <w:noProof/>
        </w:rPr>
      </w:pPr>
      <w:bookmarkStart w:id="1476" w:name="_79_System_Center"/>
      <w:bookmarkStart w:id="1477" w:name="_Toc336338351"/>
      <w:bookmarkStart w:id="1478" w:name="_Toc345703270"/>
      <w:bookmarkStart w:id="1479" w:name="Srv_79SystemCenterEssentials07"/>
      <w:bookmarkStart w:id="1480" w:name="Srv_80SystemCenterEssentials07"/>
      <w:bookmarkStart w:id="1481" w:name="Srv_83SystemCenterEssentials07"/>
      <w:bookmarkEnd w:id="1476"/>
      <w:bookmarkEnd w:id="1477"/>
      <w:r w:rsidRPr="006464E1">
        <w:rPr>
          <w:rFonts w:ascii="Tahoma" w:hAnsi="Tahoma" w:cs="Tahoma"/>
          <w:caps/>
          <w:noProof/>
          <w:color w:val="F66400"/>
          <w:sz w:val="22"/>
          <w:vertAlign w:val="superscript"/>
          <w:lang w:eastAsia="x-none"/>
        </w:rPr>
        <w:t>8</w:t>
      </w:r>
      <w:r w:rsidR="004F3D35">
        <w:rPr>
          <w:rFonts w:ascii="Tahoma" w:hAnsi="Tahoma" w:cs="Tahoma"/>
          <w:caps/>
          <w:noProof/>
          <w:color w:val="F66400"/>
          <w:sz w:val="22"/>
          <w:vertAlign w:val="superscript"/>
          <w:lang w:eastAsia="x-none"/>
        </w:rPr>
        <w:t>4</w:t>
      </w:r>
      <w:r w:rsidRPr="006464E1">
        <w:rPr>
          <w:rFonts w:ascii="Tahoma" w:hAnsi="Tahoma" w:cs="Tahoma"/>
          <w:caps/>
          <w:noProof/>
          <w:color w:val="F66400"/>
          <w:sz w:val="22"/>
          <w:lang w:eastAsia="x-none"/>
        </w:rPr>
        <w:t xml:space="preserve"> </w:t>
      </w:r>
      <w:r w:rsidRPr="006464E1">
        <w:rPr>
          <w:rFonts w:ascii="Tahoma" w:hAnsi="Tahoma" w:cs="Tahoma"/>
          <w:noProof/>
          <w:color w:val="F66400"/>
          <w:sz w:val="22"/>
          <w:lang w:eastAsia="x-none"/>
        </w:rPr>
        <w:t>System Center Essentials 2010</w:t>
      </w:r>
      <w:bookmarkEnd w:id="1478"/>
    </w:p>
    <w:bookmarkEnd w:id="1479"/>
    <w:bookmarkEnd w:id="1480"/>
    <w:bookmarkEnd w:id="1481"/>
    <w:p w:rsidR="00894BFE" w:rsidRPr="00640614" w:rsidRDefault="00894BFE" w:rsidP="00894BFE">
      <w:pPr>
        <w:ind w:hanging="20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Chemin de migration de System Center Essentials 2007 (SCE 2007) vers System Center Essentials 2010 (SCE 2010)</w:t>
      </w:r>
    </w:p>
    <w:p w:rsidR="00894BFE" w:rsidRPr="00640614" w:rsidRDefault="00894BFE" w:rsidP="001479A6">
      <w:pPr>
        <w:ind w:left="720"/>
        <w:rPr>
          <w:rFonts w:cs="Tahoma"/>
          <w:noProof/>
          <w:lang w:val="fr-FR"/>
        </w:rPr>
      </w:pPr>
      <w:r w:rsidRPr="00640614">
        <w:rPr>
          <w:rFonts w:cs="Tahoma"/>
          <w:noProof/>
          <w:color w:val="000000"/>
          <w:szCs w:val="20"/>
          <w:lang w:val="fr-FR"/>
        </w:rPr>
        <w:t>Avec la version 2010 de System Center Essentials (SCE 2010), vous devez commander et acquérir vos licences logiciel et</w:t>
      </w:r>
      <w:r w:rsidR="002007F9" w:rsidRPr="00640614">
        <w:rPr>
          <w:rFonts w:cs="Tahoma"/>
          <w:noProof/>
          <w:color w:val="000000"/>
          <w:szCs w:val="20"/>
          <w:lang w:val="fr-FR"/>
        </w:rPr>
        <w:t xml:space="preserve"> </w:t>
      </w:r>
      <w:r w:rsidRPr="00640614">
        <w:rPr>
          <w:rFonts w:cs="Tahoma"/>
          <w:noProof/>
          <w:color w:val="000000"/>
          <w:szCs w:val="20"/>
          <w:lang w:val="fr-FR"/>
        </w:rPr>
        <w:t>/</w:t>
      </w:r>
      <w:r w:rsidR="002007F9" w:rsidRPr="00640614">
        <w:rPr>
          <w:rFonts w:cs="Tahoma"/>
          <w:noProof/>
          <w:color w:val="000000"/>
          <w:szCs w:val="20"/>
          <w:lang w:val="fr-FR"/>
        </w:rPr>
        <w:t xml:space="preserve"> </w:t>
      </w:r>
      <w:r w:rsidRPr="00640614">
        <w:rPr>
          <w:rFonts w:cs="Tahoma"/>
          <w:noProof/>
          <w:color w:val="000000"/>
          <w:szCs w:val="20"/>
          <w:lang w:val="fr-FR"/>
        </w:rPr>
        <w:t>ou licences de Gestion Client</w:t>
      </w:r>
      <w:r w:rsidR="002007F9" w:rsidRPr="00640614">
        <w:rPr>
          <w:rFonts w:cs="Tahoma"/>
          <w:noProof/>
          <w:color w:val="000000"/>
          <w:szCs w:val="20"/>
          <w:lang w:val="fr-FR"/>
        </w:rPr>
        <w:t xml:space="preserve"> </w:t>
      </w:r>
      <w:r w:rsidRPr="00640614">
        <w:rPr>
          <w:rFonts w:cs="Tahoma"/>
          <w:noProof/>
          <w:color w:val="000000"/>
          <w:szCs w:val="20"/>
          <w:lang w:val="fr-FR"/>
        </w:rPr>
        <w:t>/</w:t>
      </w:r>
      <w:r w:rsidR="002007F9" w:rsidRPr="00640614">
        <w:rPr>
          <w:rFonts w:cs="Tahoma"/>
          <w:noProof/>
          <w:color w:val="000000"/>
          <w:szCs w:val="20"/>
          <w:lang w:val="fr-FR"/>
        </w:rPr>
        <w:t xml:space="preserve"> </w:t>
      </w:r>
      <w:r w:rsidRPr="00640614">
        <w:rPr>
          <w:rFonts w:cs="Tahoma"/>
          <w:noProof/>
          <w:color w:val="000000"/>
          <w:szCs w:val="20"/>
          <w:lang w:val="fr-FR"/>
        </w:rPr>
        <w:t>Serveur séparément.</w:t>
      </w:r>
      <w:r w:rsidRPr="00640614">
        <w:rPr>
          <w:rFonts w:cs="Tahoma"/>
          <w:noProof/>
          <w:lang w:val="fr-FR"/>
        </w:rPr>
        <w:t xml:space="preserve"> </w:t>
      </w:r>
      <w:r w:rsidRPr="00640614">
        <w:rPr>
          <w:rFonts w:cs="Tahoma"/>
          <w:noProof/>
          <w:color w:val="000000"/>
          <w:lang w:val="fr-FR"/>
        </w:rPr>
        <w:t>Par la suite, nous vous proposerons uniquement des licences individuelles pour SCE 2010 (sans la technologie SQL Server 2008), SCE 2010 avec</w:t>
      </w:r>
      <w:r w:rsidR="001479A6" w:rsidRPr="00640614">
        <w:rPr>
          <w:rFonts w:cs="Tahoma"/>
          <w:noProof/>
          <w:color w:val="000000"/>
          <w:lang w:val="fr-FR"/>
        </w:rPr>
        <w:t> </w:t>
      </w:r>
      <w:r w:rsidRPr="00640614">
        <w:rPr>
          <w:rFonts w:cs="Tahoma"/>
          <w:noProof/>
          <w:color w:val="000000"/>
          <w:lang w:val="fr-FR"/>
        </w:rPr>
        <w:t>la technologie SQL Server 2008, SCE 2010 Client ML et SCE 2010 Server ML.</w:t>
      </w:r>
    </w:p>
    <w:p w:rsidR="00894BFE" w:rsidRPr="00640614" w:rsidRDefault="00894BFE" w:rsidP="00894BFE">
      <w:pPr>
        <w:ind w:left="720"/>
        <w:rPr>
          <w:rFonts w:cs="Tahoma"/>
          <w:noProof/>
          <w:lang w:val="fr-FR"/>
        </w:rPr>
      </w:pPr>
    </w:p>
    <w:p w:rsidR="00894BFE" w:rsidRPr="00640614" w:rsidRDefault="00894BFE" w:rsidP="002007F9">
      <w:pPr>
        <w:ind w:left="720"/>
        <w:rPr>
          <w:rFonts w:cs="Tahoma"/>
          <w:noProof/>
          <w:lang w:val="fr-FR"/>
        </w:rPr>
      </w:pPr>
      <w:r w:rsidRPr="00640614">
        <w:rPr>
          <w:rFonts w:cs="Tahoma"/>
          <w:noProof/>
          <w:color w:val="000000"/>
          <w:lang w:val="fr-FR"/>
        </w:rPr>
        <w:t>Les clients qui ont acheté leurs licences logiciel serveur et</w:t>
      </w:r>
      <w:r w:rsidR="002007F9" w:rsidRPr="00640614">
        <w:rPr>
          <w:rFonts w:cs="Tahoma"/>
          <w:noProof/>
          <w:color w:val="000000"/>
          <w:lang w:val="fr-FR"/>
        </w:rPr>
        <w:t xml:space="preserve"> </w:t>
      </w:r>
      <w:r w:rsidRPr="00640614">
        <w:rPr>
          <w:rFonts w:cs="Tahoma"/>
          <w:noProof/>
          <w:color w:val="000000"/>
          <w:lang w:val="fr-FR"/>
        </w:rPr>
        <w:t>/</w:t>
      </w:r>
      <w:r w:rsidR="002007F9" w:rsidRPr="00640614">
        <w:rPr>
          <w:rFonts w:cs="Tahoma"/>
          <w:noProof/>
          <w:color w:val="000000"/>
          <w:lang w:val="fr-FR"/>
        </w:rPr>
        <w:t xml:space="preserve"> </w:t>
      </w:r>
      <w:r w:rsidRPr="00640614">
        <w:rPr>
          <w:rFonts w:cs="Tahoma"/>
          <w:noProof/>
          <w:color w:val="000000"/>
          <w:lang w:val="fr-FR"/>
        </w:rPr>
        <w:t>ou licences de Gestion Client/Serveur et disposent d’une Software Assurance active pour ces licences à compter du 1er juin 2010, ont le droit de</w:t>
      </w:r>
      <w:r w:rsidR="002007F9" w:rsidRPr="00640614">
        <w:rPr>
          <w:rFonts w:cs="Tahoma"/>
          <w:noProof/>
          <w:color w:val="000000"/>
          <w:lang w:val="fr-FR"/>
        </w:rPr>
        <w:t> </w:t>
      </w:r>
      <w:r w:rsidRPr="00640614">
        <w:rPr>
          <w:rFonts w:cs="Tahoma"/>
          <w:noProof/>
          <w:color w:val="000000"/>
          <w:lang w:val="fr-FR"/>
        </w:rPr>
        <w:t>mettre à jour ces licences tel qu’indiqué ci</w:t>
      </w:r>
      <w:r w:rsidR="00C15BE8">
        <w:rPr>
          <w:rFonts w:cs="Tahoma"/>
          <w:noProof/>
          <w:color w:val="000000"/>
          <w:lang w:val="fr-FR"/>
        </w:rPr>
        <w:t>-</w:t>
      </w:r>
      <w:r w:rsidRPr="00640614">
        <w:rPr>
          <w:rFonts w:cs="Tahoma"/>
          <w:noProof/>
          <w:color w:val="000000"/>
          <w:lang w:val="fr-FR"/>
        </w:rPr>
        <w:t>après :</w:t>
      </w:r>
    </w:p>
    <w:p w:rsidR="00894BFE" w:rsidRPr="00640614" w:rsidRDefault="00894BFE" w:rsidP="00894BFE">
      <w:pPr>
        <w:ind w:left="720"/>
        <w:rPr>
          <w:rFonts w:cs="Tahoma"/>
          <w:noProof/>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4270"/>
        <w:gridCol w:w="3740"/>
      </w:tblGrid>
      <w:tr w:rsidR="00894BFE" w:rsidRPr="004B5985" w:rsidTr="00DB3591">
        <w:tc>
          <w:tcPr>
            <w:tcW w:w="4270" w:type="dxa"/>
            <w:tcBorders>
              <w:top w:val="single" w:sz="4" w:space="0" w:color="000000"/>
            </w:tcBorders>
            <w:shd w:val="clear" w:color="auto" w:fill="FABF8F"/>
          </w:tcPr>
          <w:p w:rsidR="00894BFE" w:rsidRPr="00640614" w:rsidRDefault="00894BFE" w:rsidP="00DF2907">
            <w:pPr>
              <w:jc w:val="center"/>
              <w:rPr>
                <w:rFonts w:cs="Tahoma"/>
                <w:b/>
                <w:noProof/>
                <w:color w:val="000000"/>
                <w:szCs w:val="20"/>
                <w:lang w:val="fr-FR"/>
              </w:rPr>
            </w:pPr>
            <w:r w:rsidRPr="00640614">
              <w:rPr>
                <w:rFonts w:cs="Tahoma"/>
                <w:b/>
                <w:noProof/>
                <w:color w:val="000000"/>
                <w:szCs w:val="20"/>
                <w:lang w:val="fr-FR"/>
              </w:rPr>
              <w:t>Licence SCE 2007</w:t>
            </w:r>
          </w:p>
        </w:tc>
        <w:tc>
          <w:tcPr>
            <w:tcW w:w="3740" w:type="dxa"/>
            <w:tcBorders>
              <w:top w:val="single" w:sz="4" w:space="0" w:color="000000"/>
            </w:tcBorders>
            <w:shd w:val="clear" w:color="auto" w:fill="FABF8F"/>
          </w:tcPr>
          <w:p w:rsidR="00894BFE" w:rsidRPr="00640614" w:rsidRDefault="00894BFE" w:rsidP="00DF2907">
            <w:pPr>
              <w:jc w:val="center"/>
              <w:rPr>
                <w:rFonts w:cs="Tahoma"/>
                <w:b/>
                <w:noProof/>
                <w:color w:val="000000"/>
                <w:szCs w:val="20"/>
                <w:lang w:val="fr-FR"/>
              </w:rPr>
            </w:pPr>
            <w:r w:rsidRPr="00640614">
              <w:rPr>
                <w:rFonts w:cs="Tahoma"/>
                <w:b/>
                <w:noProof/>
                <w:color w:val="000000"/>
                <w:szCs w:val="20"/>
                <w:lang w:val="fr-FR"/>
              </w:rPr>
              <w:t>Migration vers une licence SCE 2010.</w:t>
            </w:r>
          </w:p>
        </w:tc>
      </w:tr>
      <w:tr w:rsidR="00894BFE" w:rsidRPr="004B5985" w:rsidTr="00DB3591">
        <w:tc>
          <w:tcPr>
            <w:tcW w:w="4270" w:type="dxa"/>
            <w:shd w:val="clear" w:color="auto" w:fill="FFFFFF"/>
          </w:tcPr>
          <w:p w:rsidR="00894BFE" w:rsidRPr="00640614" w:rsidRDefault="00894BFE" w:rsidP="00DB3591">
            <w:pPr>
              <w:rPr>
                <w:rFonts w:cs="Tahoma"/>
                <w:noProof/>
                <w:color w:val="000000"/>
                <w:szCs w:val="20"/>
                <w:lang w:val="fr-FR"/>
              </w:rPr>
            </w:pPr>
            <w:r w:rsidRPr="00640614">
              <w:rPr>
                <w:rFonts w:cs="Tahoma"/>
                <w:noProof/>
                <w:color w:val="000000"/>
                <w:szCs w:val="20"/>
                <w:lang w:val="fr-FR"/>
              </w:rPr>
              <w:t>SCE 2007 (avec 10 Licences de Gestion Serveur et</w:t>
            </w:r>
            <w:r w:rsidR="00DB3591">
              <w:rPr>
                <w:rFonts w:cs="Tahoma"/>
                <w:noProof/>
                <w:color w:val="000000"/>
                <w:szCs w:val="20"/>
                <w:lang w:val="fr-FR"/>
              </w:rPr>
              <w:t> </w:t>
            </w:r>
            <w:r w:rsidRPr="00640614">
              <w:rPr>
                <w:rFonts w:cs="Tahoma"/>
                <w:noProof/>
                <w:color w:val="000000"/>
                <w:szCs w:val="20"/>
                <w:lang w:val="fr-FR"/>
              </w:rPr>
              <w:t>50 Licences de Gestion Client)</w:t>
            </w:r>
          </w:p>
        </w:tc>
        <w:tc>
          <w:tcPr>
            <w:tcW w:w="374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licence SCE 2010 Management Server ; 10 licences SCE 2010 Server ML ; 50 licences SCE 2010 Client ML</w:t>
            </w:r>
          </w:p>
        </w:tc>
      </w:tr>
      <w:tr w:rsidR="00894BFE" w:rsidRPr="004B5985" w:rsidTr="00DB3591">
        <w:tc>
          <w:tcPr>
            <w:tcW w:w="4270" w:type="dxa"/>
            <w:shd w:val="clear" w:color="auto" w:fill="FFFFFF"/>
          </w:tcPr>
          <w:p w:rsidR="00894BFE" w:rsidRPr="00640614" w:rsidRDefault="00894BFE" w:rsidP="00DB3591">
            <w:pPr>
              <w:rPr>
                <w:rFonts w:cs="Tahoma"/>
                <w:noProof/>
                <w:color w:val="000000"/>
                <w:szCs w:val="20"/>
                <w:lang w:val="fr-FR"/>
              </w:rPr>
            </w:pPr>
            <w:r w:rsidRPr="00640614">
              <w:rPr>
                <w:rFonts w:cs="Tahoma"/>
                <w:noProof/>
                <w:color w:val="000000"/>
                <w:szCs w:val="20"/>
                <w:lang w:val="fr-FR"/>
              </w:rPr>
              <w:t>SCE 2007 avec technologie SQL Server 2005</w:t>
            </w:r>
            <w:r w:rsidR="001479A6" w:rsidRPr="00640614">
              <w:rPr>
                <w:rFonts w:cs="Tahoma"/>
                <w:noProof/>
                <w:color w:val="000000"/>
                <w:szCs w:val="20"/>
                <w:lang w:val="fr-FR"/>
              </w:rPr>
              <w:t> </w:t>
            </w:r>
            <w:r w:rsidRPr="00640614">
              <w:rPr>
                <w:rFonts w:cs="Tahoma"/>
                <w:noProof/>
                <w:color w:val="000000"/>
                <w:szCs w:val="20"/>
                <w:lang w:val="fr-FR"/>
              </w:rPr>
              <w:t>(avec</w:t>
            </w:r>
            <w:r w:rsidR="00DB3591">
              <w:rPr>
                <w:rFonts w:cs="Tahoma"/>
                <w:noProof/>
                <w:color w:val="000000"/>
                <w:szCs w:val="20"/>
                <w:lang w:val="fr-FR"/>
              </w:rPr>
              <w:t> </w:t>
            </w:r>
            <w:r w:rsidRPr="00640614">
              <w:rPr>
                <w:rFonts w:cs="Tahoma"/>
                <w:noProof/>
                <w:color w:val="000000"/>
                <w:szCs w:val="20"/>
                <w:lang w:val="fr-FR"/>
              </w:rPr>
              <w:t>10 Licences de Gestion Serveur</w:t>
            </w:r>
            <w:r w:rsidR="00DB3591">
              <w:rPr>
                <w:rFonts w:cs="Tahoma"/>
                <w:noProof/>
                <w:color w:val="000000"/>
                <w:szCs w:val="20"/>
                <w:lang w:val="fr-FR"/>
              </w:rPr>
              <w:t> </w:t>
            </w:r>
            <w:r w:rsidRPr="00640614">
              <w:rPr>
                <w:rFonts w:cs="Tahoma"/>
                <w:noProof/>
                <w:color w:val="000000"/>
                <w:szCs w:val="20"/>
                <w:lang w:val="fr-FR"/>
              </w:rPr>
              <w:t>et 50 Licences de Gestion Client)</w:t>
            </w:r>
          </w:p>
        </w:tc>
        <w:tc>
          <w:tcPr>
            <w:tcW w:w="3740" w:type="dxa"/>
            <w:shd w:val="clear" w:color="auto" w:fill="FFFFFF"/>
          </w:tcPr>
          <w:p w:rsidR="00894BFE" w:rsidRPr="00640614" w:rsidRDefault="00894BFE" w:rsidP="001479A6">
            <w:pPr>
              <w:rPr>
                <w:rFonts w:cs="Tahoma"/>
                <w:noProof/>
                <w:color w:val="000000"/>
                <w:szCs w:val="20"/>
                <w:lang w:val="fr-FR"/>
              </w:rPr>
            </w:pPr>
            <w:r w:rsidRPr="00640614">
              <w:rPr>
                <w:rFonts w:cs="Tahoma"/>
                <w:noProof/>
                <w:color w:val="000000"/>
                <w:szCs w:val="20"/>
                <w:lang w:val="fr-FR"/>
              </w:rPr>
              <w:t>1 licence SCE 2010 Management Server avec</w:t>
            </w:r>
            <w:r w:rsidR="001479A6" w:rsidRPr="00640614">
              <w:rPr>
                <w:rFonts w:cs="Tahoma"/>
                <w:noProof/>
                <w:color w:val="000000"/>
                <w:szCs w:val="20"/>
                <w:lang w:val="fr-FR"/>
              </w:rPr>
              <w:t> </w:t>
            </w:r>
            <w:r w:rsidRPr="00640614">
              <w:rPr>
                <w:rFonts w:cs="Tahoma"/>
                <w:noProof/>
                <w:color w:val="000000"/>
                <w:szCs w:val="20"/>
                <w:lang w:val="fr-FR"/>
              </w:rPr>
              <w:t>technologie SQL server 2008 ; 10 licences</w:t>
            </w:r>
            <w:r w:rsidR="001479A6" w:rsidRPr="00640614">
              <w:rPr>
                <w:rFonts w:cs="Tahoma"/>
                <w:noProof/>
                <w:color w:val="000000"/>
                <w:szCs w:val="20"/>
                <w:lang w:val="fr-FR"/>
              </w:rPr>
              <w:t> </w:t>
            </w:r>
            <w:r w:rsidRPr="00640614">
              <w:rPr>
                <w:rFonts w:cs="Tahoma"/>
                <w:noProof/>
                <w:color w:val="000000"/>
                <w:szCs w:val="20"/>
                <w:lang w:val="fr-FR"/>
              </w:rPr>
              <w:t>SCE 2010 Server ML ; 50 licences</w:t>
            </w:r>
            <w:r w:rsidR="001479A6" w:rsidRPr="00640614">
              <w:rPr>
                <w:rFonts w:cs="Tahoma"/>
                <w:noProof/>
                <w:color w:val="000000"/>
                <w:szCs w:val="20"/>
                <w:lang w:val="fr-FR"/>
              </w:rPr>
              <w:t> </w:t>
            </w:r>
            <w:r w:rsidRPr="00640614">
              <w:rPr>
                <w:rFonts w:cs="Tahoma"/>
                <w:noProof/>
                <w:color w:val="000000"/>
                <w:szCs w:val="20"/>
                <w:lang w:val="fr-FR"/>
              </w:rPr>
              <w:t>SCE 2010 Client ML</w:t>
            </w:r>
          </w:p>
        </w:tc>
      </w:tr>
      <w:tr w:rsidR="00894BFE" w:rsidRPr="004B5985" w:rsidTr="00DB3591">
        <w:tc>
          <w:tcPr>
            <w:tcW w:w="427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SCE 2007 (1 Module Complémentaire Serveur) Server ML (ou) SCE 2007 (5 Modules Complémentaires) Server ML</w:t>
            </w:r>
          </w:p>
        </w:tc>
        <w:tc>
          <w:tcPr>
            <w:tcW w:w="374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Nombre égal de SCE 2010 Server ML</w:t>
            </w:r>
          </w:p>
        </w:tc>
      </w:tr>
      <w:tr w:rsidR="00894BFE" w:rsidRPr="004B5985" w:rsidTr="00DB3591">
        <w:tc>
          <w:tcPr>
            <w:tcW w:w="4270" w:type="dxa"/>
            <w:tcBorders>
              <w:bottom w:val="single" w:sz="4" w:space="0" w:color="000000"/>
            </w:tcBorders>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SCE 2007 (5 Modules Complémentaires Client) Client ML (ou) SCE 2007 (20 Modules Complémentaires Client) Client ML</w:t>
            </w:r>
          </w:p>
        </w:tc>
        <w:tc>
          <w:tcPr>
            <w:tcW w:w="3740" w:type="dxa"/>
            <w:tcBorders>
              <w:bottom w:val="single" w:sz="4" w:space="0" w:color="000000"/>
            </w:tcBorders>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Nombre égal de SCE 2010 Client ML</w:t>
            </w:r>
          </w:p>
        </w:tc>
      </w:tr>
    </w:tbl>
    <w:p w:rsidR="00894BFE" w:rsidRPr="00704A10" w:rsidRDefault="00894BFE" w:rsidP="00894BFE">
      <w:pPr>
        <w:pStyle w:val="Heading3"/>
        <w:rPr>
          <w:rFonts w:ascii="Tahoma" w:hAnsi="Tahoma" w:cs="Tahoma"/>
          <w:b w:val="0"/>
          <w:bCs/>
          <w:noProof/>
        </w:rPr>
      </w:pPr>
      <w:bookmarkStart w:id="1482" w:name="_80_System_Center"/>
      <w:bookmarkStart w:id="1483" w:name="_95_System_Center"/>
      <w:bookmarkStart w:id="1484" w:name="_Toc336338352"/>
      <w:bookmarkStart w:id="1485" w:name="Srv_98SysCenterOpsMgr2007R2EndofLife"/>
      <w:bookmarkEnd w:id="1482"/>
      <w:bookmarkEnd w:id="1483"/>
    </w:p>
    <w:p w:rsidR="00894BFE" w:rsidRPr="00640614" w:rsidRDefault="00894BFE" w:rsidP="001479A6">
      <w:pPr>
        <w:pStyle w:val="Heading3"/>
        <w:ind w:left="243" w:hanging="243"/>
        <w:rPr>
          <w:rFonts w:ascii="Tahoma" w:hAnsi="Tahoma" w:cs="Tahoma"/>
          <w:noProof/>
        </w:rPr>
      </w:pPr>
      <w:bookmarkStart w:id="1486" w:name="Srv_80SysCenterOpsMgr2007R2"/>
      <w:bookmarkStart w:id="1487" w:name="Srv_81SysCenterOpsMgr2007R2"/>
      <w:bookmarkStart w:id="1488" w:name="Srv_84SysCenterOpsMgr2007R2"/>
      <w:bookmarkStart w:id="1489" w:name="_84_System_Center"/>
      <w:bookmarkStart w:id="1490" w:name="_Toc345703271"/>
      <w:bookmarkEnd w:id="1484"/>
      <w:bookmarkEnd w:id="1485"/>
      <w:bookmarkEnd w:id="1486"/>
      <w:bookmarkEnd w:id="1487"/>
      <w:bookmarkEnd w:id="1488"/>
      <w:bookmarkEnd w:id="1489"/>
      <w:r w:rsidRPr="00640614">
        <w:rPr>
          <w:rFonts w:ascii="Tahoma" w:hAnsi="Tahoma" w:cs="Tahoma"/>
          <w:caps/>
          <w:noProof/>
          <w:color w:val="F66400"/>
          <w:sz w:val="22"/>
          <w:vertAlign w:val="superscript"/>
          <w:lang w:eastAsia="x-none"/>
        </w:rPr>
        <w:t>8</w:t>
      </w:r>
      <w:r w:rsidR="004F3D35">
        <w:rPr>
          <w:rFonts w:ascii="Tahoma" w:hAnsi="Tahoma" w:cs="Tahoma"/>
          <w:caps/>
          <w:noProof/>
          <w:color w:val="F66400"/>
          <w:sz w:val="22"/>
          <w:vertAlign w:val="superscript"/>
          <w:lang w:eastAsia="x-none"/>
        </w:rPr>
        <w:t>5</w:t>
      </w:r>
      <w:r w:rsidRPr="00640614">
        <w:rPr>
          <w:rFonts w:ascii="Tahoma" w:hAnsi="Tahoma" w:cs="Tahoma"/>
          <w:noProof/>
          <w:color w:val="F66400"/>
          <w:sz w:val="22"/>
          <w:lang w:eastAsia="x-none"/>
        </w:rPr>
        <w:t xml:space="preserve"> System Center Operation Manager 2007 R2 – Serveur d’administration, Licences de Gestion Serveur et de Gestion Client</w:t>
      </w:r>
      <w:bookmarkEnd w:id="1490"/>
    </w:p>
    <w:p w:rsidR="00894BFE" w:rsidRPr="00640614" w:rsidRDefault="00894BFE" w:rsidP="00894BFE">
      <w:pPr>
        <w:ind w:left="900"/>
        <w:rPr>
          <w:rFonts w:cs="Tahoma"/>
          <w:noProof/>
          <w:lang w:val="fr-FR"/>
        </w:rPr>
      </w:pPr>
    </w:p>
    <w:p w:rsidR="00894BFE" w:rsidRPr="00640614" w:rsidRDefault="00894BFE" w:rsidP="00894BFE">
      <w:pPr>
        <w:ind w:left="720"/>
        <w:rPr>
          <w:rFonts w:cs="Tahoma"/>
          <w:noProof/>
          <w:lang w:val="fr-FR"/>
        </w:rPr>
      </w:pPr>
      <w:r w:rsidRPr="00640614">
        <w:rPr>
          <w:rFonts w:cs="Tahoma"/>
          <w:noProof/>
          <w:lang w:val="fr-FR"/>
        </w:rPr>
        <w:t>Ces produits sont en fin de vie et ne seront plus proposés.</w:t>
      </w:r>
    </w:p>
    <w:p w:rsidR="00894BFE" w:rsidRPr="00640614" w:rsidRDefault="00894BFE" w:rsidP="00894BFE">
      <w:pPr>
        <w:ind w:left="720"/>
        <w:rPr>
          <w:rFonts w:cs="Tahoma"/>
          <w:noProof/>
          <w:lang w:val="fr-FR"/>
        </w:rPr>
      </w:pPr>
    </w:p>
    <w:p w:rsidR="00894BFE" w:rsidRPr="00640614" w:rsidRDefault="00894BFE" w:rsidP="00894BFE">
      <w:pPr>
        <w:pStyle w:val="FootnoteBulletLevel1"/>
        <w:tabs>
          <w:tab w:val="clear" w:pos="900"/>
        </w:tabs>
        <w:spacing w:before="0" w:after="60"/>
        <w:ind w:left="720" w:firstLine="0"/>
        <w:rPr>
          <w:rFonts w:ascii="Tahoma" w:hAnsi="Tahoma" w:cs="Tahoma"/>
          <w:noProof/>
          <w:lang w:val="fr-FR"/>
        </w:rPr>
      </w:pPr>
      <w:r w:rsidRPr="00640614">
        <w:rPr>
          <w:rFonts w:ascii="Tahoma" w:hAnsi="Tahoma" w:cs="Tahoma"/>
          <w:b/>
          <w:noProof/>
          <w:sz w:val="18"/>
          <w:lang w:val="fr-FR"/>
        </w:rPr>
        <w:t>Informations sur la concession unique de licence de transition System Center 2012</w:t>
      </w:r>
    </w:p>
    <w:p w:rsidR="00894BFE" w:rsidRPr="00640614" w:rsidRDefault="00894BFE" w:rsidP="00894BFE">
      <w:pPr>
        <w:ind w:left="720"/>
        <w:rPr>
          <w:rFonts w:cs="Tahoma"/>
          <w:noProof/>
          <w:lang w:val="fr-FR"/>
        </w:rPr>
      </w:pPr>
      <w:r w:rsidRPr="00640614">
        <w:rPr>
          <w:rFonts w:cs="Tahoma"/>
          <w:noProof/>
          <w:lang w:val="fr-FR"/>
        </w:rPr>
        <w:t>Veuillez vous reporter à la note sur les offres System Center 2012 pour plus d’informations sur les concessions de licence de transition.</w:t>
      </w:r>
    </w:p>
    <w:p w:rsidR="00894BFE" w:rsidRPr="00640614" w:rsidRDefault="00894BFE" w:rsidP="00894BFE">
      <w:pPr>
        <w:pStyle w:val="FootnoteBulletLevel1"/>
        <w:tabs>
          <w:tab w:val="clear" w:pos="900"/>
        </w:tabs>
        <w:ind w:left="0" w:firstLine="0"/>
        <w:rPr>
          <w:rFonts w:ascii="Tahoma" w:hAnsi="Tahoma" w:cs="Tahoma"/>
          <w:noProof/>
          <w:lang w:val="fr-FR"/>
        </w:rPr>
      </w:pPr>
    </w:p>
    <w:p w:rsidR="00894BFE" w:rsidRPr="00640614" w:rsidRDefault="00894BFE" w:rsidP="00894BFE">
      <w:pPr>
        <w:pStyle w:val="Heading3"/>
        <w:rPr>
          <w:rFonts w:ascii="Tahoma" w:hAnsi="Tahoma" w:cs="Tahoma"/>
          <w:noProof/>
        </w:rPr>
      </w:pPr>
      <w:bookmarkStart w:id="1491" w:name="_81_System_Center"/>
      <w:bookmarkStart w:id="1492" w:name="_82_System_Center"/>
      <w:bookmarkStart w:id="1493" w:name="_83_System_Center"/>
      <w:bookmarkStart w:id="1494" w:name="_84__System"/>
      <w:bookmarkStart w:id="1495" w:name="_Toc345703272"/>
      <w:bookmarkStart w:id="1496" w:name="Srv_88SystemCtrReportMgr2006"/>
      <w:bookmarkEnd w:id="1491"/>
      <w:bookmarkEnd w:id="1492"/>
      <w:bookmarkEnd w:id="1493"/>
      <w:bookmarkEnd w:id="1494"/>
      <w:r w:rsidRPr="00640614">
        <w:rPr>
          <w:rFonts w:ascii="Tahoma" w:hAnsi="Tahoma" w:cs="Tahoma"/>
          <w:caps/>
          <w:noProof/>
          <w:color w:val="F66400"/>
          <w:sz w:val="22"/>
          <w:vertAlign w:val="superscript"/>
          <w:lang w:eastAsia="x-none"/>
        </w:rPr>
        <w:t>8</w:t>
      </w:r>
      <w:r w:rsidR="004F3D35">
        <w:rPr>
          <w:rFonts w:ascii="Tahoma" w:hAnsi="Tahoma" w:cs="Tahoma"/>
          <w:caps/>
          <w:noProof/>
          <w:color w:val="F66400"/>
          <w:sz w:val="22"/>
          <w:vertAlign w:val="superscript"/>
          <w:lang w:eastAsia="x-none"/>
        </w:rPr>
        <w:t>6</w:t>
      </w:r>
      <w:r w:rsidRPr="00640614">
        <w:rPr>
          <w:rFonts w:ascii="Tahoma" w:hAnsi="Tahoma" w:cs="Tahoma"/>
          <w:caps/>
          <w:noProof/>
          <w:color w:val="F66400"/>
          <w:sz w:val="22"/>
          <w:lang w:eastAsia="x-none"/>
        </w:rPr>
        <w:t xml:space="preserve"> </w:t>
      </w:r>
      <w:r w:rsidRPr="00640614">
        <w:rPr>
          <w:rFonts w:ascii="Tahoma" w:hAnsi="Tahoma" w:cs="Tahoma"/>
          <w:noProof/>
          <w:color w:val="F66400"/>
          <w:sz w:val="22"/>
          <w:lang w:eastAsia="x-none"/>
        </w:rPr>
        <w:t>System Center Reporting Manager 2006</w:t>
      </w:r>
      <w:bookmarkEnd w:id="1495"/>
    </w:p>
    <w:bookmarkEnd w:id="1496"/>
    <w:p w:rsidR="00894BFE" w:rsidRPr="00640614" w:rsidRDefault="00894BFE" w:rsidP="00894BFE">
      <w:pPr>
        <w:pStyle w:val="EndnoteText"/>
        <w:ind w:left="0"/>
        <w:rPr>
          <w:rFonts w:ascii="Tahoma" w:hAnsi="Tahoma" w:cs="Tahoma"/>
          <w:noProof/>
          <w:sz w:val="18"/>
          <w:szCs w:val="18"/>
        </w:rPr>
      </w:pPr>
    </w:p>
    <w:p w:rsidR="00894BFE" w:rsidRPr="00704A10" w:rsidRDefault="00894BFE" w:rsidP="00894BFE">
      <w:pPr>
        <w:pStyle w:val="EndnoteText"/>
        <w:ind w:left="720"/>
        <w:rPr>
          <w:rFonts w:ascii="Tahoma" w:hAnsi="Tahoma" w:cs="Tahoma"/>
          <w:noProof/>
          <w:sz w:val="18"/>
          <w:szCs w:val="18"/>
        </w:rPr>
      </w:pPr>
      <w:r w:rsidRPr="00704A10">
        <w:rPr>
          <w:rFonts w:ascii="Tahoma" w:hAnsi="Tahoma" w:cs="Tahoma"/>
          <w:noProof/>
          <w:sz w:val="18"/>
          <w:szCs w:val="18"/>
          <w:lang w:eastAsia="x-none"/>
        </w:rPr>
        <w:t>Ce produit est en fin de vie et ne sera plus proposé.</w:t>
      </w:r>
    </w:p>
    <w:p w:rsidR="00894BFE" w:rsidRPr="00704A10" w:rsidRDefault="00894BFE" w:rsidP="00894BFE">
      <w:pPr>
        <w:pStyle w:val="EndnoteText"/>
        <w:ind w:left="720"/>
        <w:rPr>
          <w:rFonts w:ascii="Tahoma" w:hAnsi="Tahoma" w:cs="Tahoma"/>
          <w:noProof/>
          <w:sz w:val="18"/>
          <w:szCs w:val="18"/>
        </w:rPr>
      </w:pPr>
    </w:p>
    <w:p w:rsidR="00894BFE" w:rsidRPr="00704A10" w:rsidRDefault="00894BFE" w:rsidP="00894BFE">
      <w:pPr>
        <w:pStyle w:val="EndnoteText"/>
        <w:spacing w:after="60"/>
        <w:ind w:left="720"/>
        <w:rPr>
          <w:rFonts w:ascii="Tahoma" w:hAnsi="Tahoma" w:cs="Tahoma"/>
          <w:noProof/>
          <w:sz w:val="18"/>
          <w:szCs w:val="18"/>
        </w:rPr>
      </w:pPr>
      <w:bookmarkStart w:id="1497" w:name="Srv_89SysCtrSvrMgmtSuiteEnterprise"/>
      <w:bookmarkEnd w:id="1497"/>
      <w:r w:rsidRPr="00704A10">
        <w:rPr>
          <w:rFonts w:ascii="Tahoma" w:hAnsi="Tahoma" w:cs="Tahoma"/>
          <w:b/>
          <w:noProof/>
          <w:sz w:val="18"/>
          <w:szCs w:val="18"/>
          <w:lang w:eastAsia="x-none"/>
        </w:rPr>
        <w:t>Concession de Licence Unique aux Détenteurs de Licences pour System Center Reporting Manager 2006</w:t>
      </w:r>
    </w:p>
    <w:p w:rsidR="00894BFE" w:rsidRPr="00704A10" w:rsidRDefault="00894BFE" w:rsidP="00894BFE">
      <w:pPr>
        <w:pStyle w:val="EndnoteText"/>
        <w:ind w:left="720"/>
        <w:rPr>
          <w:rFonts w:ascii="Tahoma" w:hAnsi="Tahoma" w:cs="Tahoma"/>
          <w:noProof/>
          <w:sz w:val="18"/>
          <w:szCs w:val="18"/>
        </w:rPr>
      </w:pPr>
      <w:r w:rsidRPr="00704A10">
        <w:rPr>
          <w:rFonts w:ascii="Tahoma" w:hAnsi="Tahoma" w:cs="Tahoma"/>
          <w:noProof/>
          <w:sz w:val="18"/>
          <w:szCs w:val="18"/>
          <w:lang w:eastAsia="x-none"/>
        </w:rPr>
        <w:t>En tant qu’exception unique liée à l’interruption de System Center Reporting Manager 2006, nous concédons aux clients Select, Entreprise, Licences Open, Open Value, Campus et School qui ont souscrit une Software Assurance pour chaque licence System Center Reporting Manager 2006 active au 31 mai 2010, les licences suivantes sans coûts supplémentaires, autres que les coûts des supports (le cas échéant) :</w:t>
      </w:r>
    </w:p>
    <w:p w:rsidR="00894BFE" w:rsidRPr="00704A10" w:rsidRDefault="00894BFE" w:rsidP="00894BFE">
      <w:pPr>
        <w:pStyle w:val="EndnoteText"/>
        <w:rPr>
          <w:rFonts w:ascii="Tahoma" w:hAnsi="Tahoma" w:cs="Tahoma"/>
          <w:noProof/>
          <w:sz w:val="18"/>
          <w:szCs w:val="18"/>
        </w:rPr>
      </w:pPr>
    </w:p>
    <w:p w:rsidR="00894BFE" w:rsidRPr="00704A10" w:rsidRDefault="00894BFE" w:rsidP="004F4BF5">
      <w:pPr>
        <w:pStyle w:val="EndnoteText"/>
        <w:numPr>
          <w:ilvl w:val="0"/>
          <w:numId w:val="64"/>
        </w:numPr>
        <w:tabs>
          <w:tab w:val="left" w:pos="1440"/>
        </w:tabs>
        <w:spacing w:after="60"/>
        <w:ind w:left="1440"/>
        <w:rPr>
          <w:rFonts w:ascii="Tahoma" w:hAnsi="Tahoma" w:cs="Tahoma"/>
          <w:noProof/>
          <w:sz w:val="18"/>
          <w:szCs w:val="18"/>
        </w:rPr>
      </w:pPr>
      <w:r w:rsidRPr="00704A10">
        <w:rPr>
          <w:rFonts w:ascii="Tahoma" w:hAnsi="Tahoma" w:cs="Tahoma"/>
          <w:noProof/>
          <w:sz w:val="18"/>
          <w:szCs w:val="18"/>
          <w:lang w:eastAsia="x-none"/>
        </w:rPr>
        <w:t>Une licence System Center Service Manager 2010 Management Server (sans technologie SQL)</w:t>
      </w:r>
    </w:p>
    <w:p w:rsidR="00894BFE" w:rsidRPr="00704A10" w:rsidRDefault="00894BFE" w:rsidP="004F4BF5">
      <w:pPr>
        <w:pStyle w:val="EndnoteText"/>
        <w:numPr>
          <w:ilvl w:val="0"/>
          <w:numId w:val="64"/>
        </w:numPr>
        <w:spacing w:after="60"/>
        <w:ind w:left="1440"/>
        <w:rPr>
          <w:rFonts w:ascii="Tahoma" w:hAnsi="Tahoma" w:cs="Tahoma"/>
          <w:noProof/>
          <w:sz w:val="18"/>
          <w:szCs w:val="18"/>
        </w:rPr>
      </w:pPr>
      <w:r w:rsidRPr="00704A10">
        <w:rPr>
          <w:rFonts w:ascii="Tahoma" w:hAnsi="Tahoma" w:cs="Tahoma"/>
          <w:noProof/>
          <w:sz w:val="18"/>
          <w:szCs w:val="18"/>
          <w:lang w:eastAsia="x-none"/>
        </w:rPr>
        <w:t>Cinq licences System Center Service Manager 2010 Server Management</w:t>
      </w:r>
    </w:p>
    <w:p w:rsidR="00894BFE" w:rsidRPr="00704A10" w:rsidRDefault="00894BFE" w:rsidP="004F4BF5">
      <w:pPr>
        <w:pStyle w:val="EndnoteText"/>
        <w:numPr>
          <w:ilvl w:val="0"/>
          <w:numId w:val="64"/>
        </w:numPr>
        <w:spacing w:after="60"/>
        <w:ind w:left="1440"/>
        <w:rPr>
          <w:rFonts w:ascii="Tahoma" w:hAnsi="Tahoma" w:cs="Tahoma"/>
          <w:noProof/>
          <w:sz w:val="18"/>
          <w:szCs w:val="18"/>
        </w:rPr>
      </w:pPr>
      <w:r w:rsidRPr="00704A10">
        <w:rPr>
          <w:rFonts w:ascii="Tahoma" w:hAnsi="Tahoma" w:cs="Tahoma"/>
          <w:noProof/>
          <w:sz w:val="18"/>
          <w:szCs w:val="18"/>
          <w:lang w:eastAsia="x-none"/>
        </w:rPr>
        <w:t>Trente licences System Center Service Manager 2010 Client Management</w:t>
      </w:r>
    </w:p>
    <w:p w:rsidR="00894BFE" w:rsidRDefault="00894BFE" w:rsidP="00894BFE">
      <w:pPr>
        <w:pStyle w:val="EndnoteText"/>
        <w:ind w:left="0"/>
        <w:rPr>
          <w:rFonts w:ascii="Tahoma" w:hAnsi="Tahoma" w:cs="Tahoma"/>
          <w:noProof/>
          <w:sz w:val="18"/>
          <w:szCs w:val="18"/>
        </w:rPr>
      </w:pPr>
    </w:p>
    <w:p w:rsidR="00DB3591" w:rsidRDefault="00DB3591" w:rsidP="00894BFE">
      <w:pPr>
        <w:pStyle w:val="EndnoteText"/>
        <w:ind w:left="0"/>
        <w:rPr>
          <w:rFonts w:ascii="Tahoma" w:hAnsi="Tahoma" w:cs="Tahoma"/>
          <w:noProof/>
          <w:sz w:val="18"/>
          <w:szCs w:val="18"/>
        </w:rPr>
      </w:pPr>
    </w:p>
    <w:p w:rsidR="00DB3591" w:rsidRPr="00640614" w:rsidRDefault="00DB3591" w:rsidP="00894BFE">
      <w:pPr>
        <w:pStyle w:val="EndnoteText"/>
        <w:ind w:left="0"/>
        <w:rPr>
          <w:rFonts w:ascii="Tahoma" w:hAnsi="Tahoma" w:cs="Tahoma"/>
          <w:noProof/>
          <w:sz w:val="18"/>
          <w:szCs w:val="18"/>
        </w:rPr>
      </w:pPr>
    </w:p>
    <w:p w:rsidR="00894BFE" w:rsidRPr="00640614" w:rsidRDefault="00894BFE" w:rsidP="001479A6">
      <w:pPr>
        <w:pStyle w:val="EndnoteText"/>
        <w:ind w:left="720"/>
        <w:rPr>
          <w:rFonts w:ascii="Tahoma" w:hAnsi="Tahoma" w:cs="Tahoma"/>
          <w:noProof/>
          <w:sz w:val="18"/>
          <w:szCs w:val="18"/>
        </w:rPr>
      </w:pPr>
      <w:r w:rsidRPr="00640614">
        <w:rPr>
          <w:rFonts w:ascii="Tahoma" w:hAnsi="Tahoma" w:cs="Tahoma"/>
          <w:noProof/>
          <w:sz w:val="18"/>
          <w:szCs w:val="18"/>
          <w:lang w:eastAsia="x-none"/>
        </w:rPr>
        <w:t>Toutes les licences concédées au titre de cette offre incluront la Software Assurance.</w:t>
      </w:r>
      <w:r w:rsidRPr="00640614">
        <w:rPr>
          <w:rFonts w:ascii="Tahoma" w:hAnsi="Tahoma" w:cs="Tahoma"/>
          <w:noProof/>
          <w:sz w:val="18"/>
          <w:szCs w:val="18"/>
        </w:rPr>
        <w:t xml:space="preserve"> </w:t>
      </w:r>
      <w:r w:rsidRPr="00640614">
        <w:rPr>
          <w:rFonts w:ascii="Tahoma" w:hAnsi="Tahoma" w:cs="Tahoma"/>
          <w:noProof/>
          <w:sz w:val="18"/>
          <w:szCs w:val="18"/>
          <w:lang w:eastAsia="x-none"/>
        </w:rPr>
        <w:t>Cette couverture expirera à l’expiration de la couverture System Center Reporting Manager 2006 correspondante.</w:t>
      </w:r>
      <w:r w:rsidRPr="00640614">
        <w:rPr>
          <w:rFonts w:ascii="Tahoma" w:hAnsi="Tahoma" w:cs="Tahoma"/>
          <w:noProof/>
          <w:sz w:val="18"/>
          <w:szCs w:val="18"/>
        </w:rPr>
        <w:t xml:space="preserve"> </w:t>
      </w:r>
      <w:r w:rsidRPr="00640614">
        <w:rPr>
          <w:rFonts w:ascii="Tahoma" w:hAnsi="Tahoma" w:cs="Tahoma"/>
          <w:noProof/>
          <w:sz w:val="18"/>
          <w:szCs w:val="18"/>
          <w:lang w:eastAsia="x-none"/>
        </w:rPr>
        <w:t>À l’expiration de cette couverture, les clients auront la possibilité de renouveler leur Software Assurance pour</w:t>
      </w:r>
      <w:r w:rsidR="001479A6" w:rsidRPr="00640614">
        <w:rPr>
          <w:rFonts w:ascii="Tahoma" w:hAnsi="Tahoma" w:cs="Tahoma"/>
          <w:noProof/>
          <w:sz w:val="18"/>
          <w:szCs w:val="18"/>
          <w:lang w:eastAsia="x-none"/>
        </w:rPr>
        <w:t> </w:t>
      </w:r>
      <w:r w:rsidRPr="00640614">
        <w:rPr>
          <w:rFonts w:ascii="Tahoma" w:hAnsi="Tahoma" w:cs="Tahoma"/>
          <w:noProof/>
          <w:sz w:val="18"/>
          <w:szCs w:val="18"/>
          <w:lang w:eastAsia="x-none"/>
        </w:rPr>
        <w:t>les licences concédées.</w:t>
      </w:r>
    </w:p>
    <w:p w:rsidR="00894BFE" w:rsidRPr="00640614" w:rsidRDefault="00894BFE" w:rsidP="00894BFE">
      <w:pPr>
        <w:pStyle w:val="EndnoteText"/>
        <w:ind w:left="720"/>
        <w:rPr>
          <w:rFonts w:ascii="Tahoma" w:hAnsi="Tahoma" w:cs="Tahoma"/>
          <w:noProof/>
          <w:sz w:val="18"/>
          <w:szCs w:val="18"/>
        </w:rPr>
      </w:pPr>
    </w:p>
    <w:p w:rsidR="00894BFE" w:rsidRPr="00640614" w:rsidRDefault="00894BFE" w:rsidP="00894BFE">
      <w:pPr>
        <w:pStyle w:val="EndnoteText"/>
        <w:ind w:left="720"/>
        <w:rPr>
          <w:rFonts w:ascii="Tahoma" w:hAnsi="Tahoma" w:cs="Tahoma"/>
          <w:noProof/>
          <w:sz w:val="18"/>
          <w:szCs w:val="18"/>
        </w:rPr>
      </w:pPr>
      <w:r w:rsidRPr="00640614">
        <w:rPr>
          <w:rFonts w:ascii="Tahoma" w:hAnsi="Tahoma" w:cs="Tahoma"/>
          <w:noProof/>
          <w:sz w:val="18"/>
          <w:szCs w:val="18"/>
          <w:lang w:eastAsia="x-none"/>
        </w:rPr>
        <w:t>L’utilisation par le client du logiciel au titre de cette offre est soumise aux conditions générales de son contrat de licence et aux droits d’utilisation des logiciels du logiciel.</w:t>
      </w:r>
      <w:r w:rsidRPr="00640614">
        <w:rPr>
          <w:rFonts w:ascii="Tahoma" w:hAnsi="Tahoma" w:cs="Tahoma"/>
          <w:noProof/>
          <w:sz w:val="18"/>
          <w:szCs w:val="18"/>
        </w:rPr>
        <w:t xml:space="preserve"> </w:t>
      </w:r>
      <w:r w:rsidRPr="00640614">
        <w:rPr>
          <w:rFonts w:ascii="Tahoma" w:hAnsi="Tahoma" w:cs="Tahoma"/>
          <w:noProof/>
          <w:sz w:val="18"/>
          <w:szCs w:val="18"/>
          <w:lang w:eastAsia="x-none"/>
        </w:rPr>
        <w:t>Le droit d’utiliser le logiciel expire à l’expiration du droit d’utiliser la licence System Center Reporting Manager 2006 éligible.</w:t>
      </w:r>
      <w:r w:rsidRPr="00640614">
        <w:rPr>
          <w:rFonts w:ascii="Tahoma" w:hAnsi="Tahoma" w:cs="Tahoma"/>
          <w:noProof/>
          <w:sz w:val="18"/>
          <w:szCs w:val="18"/>
        </w:rPr>
        <w:t xml:space="preserve"> </w:t>
      </w:r>
      <w:r w:rsidRPr="00640614">
        <w:rPr>
          <w:rFonts w:ascii="Tahoma" w:hAnsi="Tahoma" w:cs="Tahoma"/>
          <w:noProof/>
          <w:sz w:val="18"/>
          <w:szCs w:val="18"/>
          <w:lang w:eastAsia="x-none"/>
        </w:rPr>
        <w:t>Les clients ne sont pas autorisés à transférer les licences concédées au titre de cette offre séparément des licences éligibles correspondantes.</w:t>
      </w:r>
    </w:p>
    <w:p w:rsidR="00894BFE" w:rsidRPr="00640614" w:rsidRDefault="00894BFE" w:rsidP="00894BFE">
      <w:pPr>
        <w:pStyle w:val="EndnoteText"/>
        <w:ind w:left="720"/>
        <w:rPr>
          <w:rFonts w:ascii="Tahoma" w:hAnsi="Tahoma" w:cs="Tahoma"/>
          <w:noProof/>
          <w:sz w:val="18"/>
          <w:szCs w:val="18"/>
        </w:rPr>
      </w:pPr>
    </w:p>
    <w:p w:rsidR="00894BFE" w:rsidRPr="00640614" w:rsidRDefault="00894BFE" w:rsidP="00894BFE">
      <w:pPr>
        <w:ind w:left="720"/>
        <w:rPr>
          <w:rFonts w:cs="Tahoma"/>
          <w:noProof/>
          <w:szCs w:val="18"/>
          <w:lang w:val="fr-FR"/>
        </w:rPr>
      </w:pPr>
      <w:r w:rsidRPr="00640614">
        <w:rPr>
          <w:rFonts w:cs="Tahoma"/>
          <w:noProof/>
          <w:szCs w:val="18"/>
          <w:lang w:val="fr-FR"/>
        </w:rPr>
        <w:t xml:space="preserve">Les licences </w:t>
      </w:r>
      <w:r w:rsidRPr="00640614">
        <w:rPr>
          <w:rFonts w:cs="Tahoma"/>
          <w:noProof/>
          <w:color w:val="000000"/>
          <w:szCs w:val="18"/>
          <w:lang w:val="fr-FR"/>
        </w:rPr>
        <w:t>System Center Reporting Manager 2006</w:t>
      </w:r>
      <w:r w:rsidRPr="00640614">
        <w:rPr>
          <w:rFonts w:cs="Tahoma"/>
          <w:noProof/>
          <w:szCs w:val="18"/>
          <w:lang w:val="fr-FR"/>
        </w:rPr>
        <w:t xml:space="preserve"> achetées après le 31 mai 2010 dans le cadre de la procédure de régularisation annuelle pour les Accords de Mise en Œuvre Entreprise au titre desquels les licences </w:t>
      </w:r>
      <w:r w:rsidRPr="00640614">
        <w:rPr>
          <w:rFonts w:cs="Tahoma"/>
          <w:noProof/>
          <w:color w:val="000000"/>
          <w:szCs w:val="18"/>
          <w:lang w:val="fr-FR"/>
        </w:rPr>
        <w:t>System Center Reporting Manager 2006 o</w:t>
      </w:r>
      <w:r w:rsidRPr="00640614">
        <w:rPr>
          <w:rFonts w:cs="Tahoma"/>
          <w:noProof/>
          <w:szCs w:val="18"/>
          <w:lang w:val="fr-FR"/>
        </w:rPr>
        <w:t xml:space="preserve">nt été initialement achetées avant le 31 mai 2010 sont également éligibles pour des licences </w:t>
      </w:r>
      <w:r w:rsidRPr="00640614">
        <w:rPr>
          <w:rFonts w:cs="Tahoma"/>
          <w:noProof/>
          <w:color w:val="000000"/>
          <w:szCs w:val="18"/>
          <w:lang w:val="fr-FR"/>
        </w:rPr>
        <w:t>System Center Reporting Manager 2006 Management Server et des licences de Gestion Serveur</w:t>
      </w:r>
      <w:r w:rsidR="002007F9" w:rsidRPr="00640614">
        <w:rPr>
          <w:rFonts w:cs="Tahoma"/>
          <w:noProof/>
          <w:color w:val="000000"/>
          <w:szCs w:val="18"/>
          <w:lang w:val="fr-FR"/>
        </w:rPr>
        <w:t xml:space="preserve"> </w:t>
      </w:r>
      <w:r w:rsidRPr="00640614">
        <w:rPr>
          <w:rFonts w:cs="Tahoma"/>
          <w:noProof/>
          <w:color w:val="000000"/>
          <w:szCs w:val="18"/>
          <w:lang w:val="fr-FR"/>
        </w:rPr>
        <w:t>/</w:t>
      </w:r>
      <w:r w:rsidR="002007F9" w:rsidRPr="00640614">
        <w:rPr>
          <w:rFonts w:cs="Tahoma"/>
          <w:noProof/>
          <w:color w:val="000000"/>
          <w:szCs w:val="18"/>
          <w:lang w:val="fr-FR"/>
        </w:rPr>
        <w:t xml:space="preserve"> </w:t>
      </w:r>
      <w:r w:rsidRPr="00640614">
        <w:rPr>
          <w:rFonts w:cs="Tahoma"/>
          <w:noProof/>
          <w:color w:val="000000"/>
          <w:szCs w:val="18"/>
          <w:lang w:val="fr-FR"/>
        </w:rPr>
        <w:t>Client.</w:t>
      </w:r>
    </w:p>
    <w:p w:rsidR="00894BFE" w:rsidRPr="00640614" w:rsidRDefault="00894BFE" w:rsidP="00894BFE">
      <w:pPr>
        <w:ind w:left="720"/>
        <w:rPr>
          <w:rFonts w:cs="Tahoma"/>
          <w:noProof/>
          <w:szCs w:val="18"/>
          <w:lang w:val="fr-FR"/>
        </w:rPr>
      </w:pPr>
    </w:p>
    <w:p w:rsidR="00894BFE" w:rsidRPr="00640614" w:rsidRDefault="00894BFE" w:rsidP="00894BFE">
      <w:pPr>
        <w:pStyle w:val="EndnoteText"/>
        <w:ind w:left="720"/>
        <w:rPr>
          <w:rFonts w:ascii="Tahoma" w:hAnsi="Tahoma" w:cs="Tahoma"/>
          <w:noProof/>
          <w:sz w:val="18"/>
          <w:szCs w:val="18"/>
        </w:rPr>
      </w:pPr>
      <w:r w:rsidRPr="00640614">
        <w:rPr>
          <w:rFonts w:ascii="Tahoma" w:hAnsi="Tahoma" w:cs="Tahoma"/>
          <w:bCs/>
          <w:noProof/>
          <w:sz w:val="18"/>
          <w:szCs w:val="18"/>
          <w:lang w:eastAsia="x-none"/>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Pr="00640614">
        <w:rPr>
          <w:rFonts w:ascii="Tahoma" w:hAnsi="Tahoma" w:cs="Tahoma"/>
          <w:noProof/>
          <w:sz w:val="18"/>
          <w:szCs w:val="18"/>
        </w:rPr>
        <w:t xml:space="preserve"> </w:t>
      </w:r>
      <w:r w:rsidRPr="00640614">
        <w:rPr>
          <w:rFonts w:ascii="Tahoma" w:hAnsi="Tahoma" w:cs="Tahoma"/>
          <w:noProof/>
          <w:sz w:val="18"/>
          <w:szCs w:val="18"/>
          <w:lang w:eastAsia="x-none"/>
        </w:rPr>
        <w:t>Ces avantages ne deviennent permanents qu’à l’exercice de l’option d’achat et restent régis par les conditions générales du contrat de licence du client.</w:t>
      </w:r>
    </w:p>
    <w:p w:rsidR="00894BFE" w:rsidRPr="00640614" w:rsidRDefault="00894BFE" w:rsidP="00894BFE">
      <w:pPr>
        <w:pStyle w:val="EndnoteText"/>
        <w:rPr>
          <w:rFonts w:ascii="Tahoma" w:hAnsi="Tahoma" w:cs="Tahoma"/>
          <w:noProof/>
          <w:sz w:val="18"/>
          <w:szCs w:val="18"/>
        </w:rPr>
      </w:pPr>
    </w:p>
    <w:p w:rsidR="00894BFE" w:rsidRPr="00640614" w:rsidRDefault="00894BFE" w:rsidP="00894BFE">
      <w:pPr>
        <w:pStyle w:val="Heading3"/>
        <w:rPr>
          <w:rFonts w:ascii="Tahoma" w:hAnsi="Tahoma" w:cs="Tahoma"/>
          <w:noProof/>
        </w:rPr>
      </w:pPr>
      <w:bookmarkStart w:id="1498" w:name="_85_System_Center"/>
      <w:bookmarkStart w:id="1499" w:name="_98_System_Center"/>
      <w:bookmarkStart w:id="1500" w:name="_Toc336338354"/>
      <w:bookmarkStart w:id="1501" w:name="Srv_85SysCtrSvrMgmtSuiteEnterprise"/>
      <w:bookmarkStart w:id="1502" w:name="_Toc345703273"/>
      <w:bookmarkEnd w:id="1498"/>
      <w:bookmarkEnd w:id="1499"/>
      <w:bookmarkEnd w:id="1500"/>
      <w:bookmarkEnd w:id="1501"/>
      <w:r w:rsidRPr="00640614">
        <w:rPr>
          <w:rFonts w:ascii="Tahoma" w:hAnsi="Tahoma" w:cs="Tahoma"/>
          <w:caps/>
          <w:noProof/>
          <w:color w:val="F66400"/>
          <w:sz w:val="22"/>
          <w:vertAlign w:val="superscript"/>
          <w:lang w:eastAsia="x-none"/>
        </w:rPr>
        <w:t>8</w:t>
      </w:r>
      <w:r w:rsidR="004F3D35">
        <w:rPr>
          <w:rFonts w:ascii="Tahoma" w:hAnsi="Tahoma" w:cs="Tahoma"/>
          <w:caps/>
          <w:noProof/>
          <w:color w:val="F66400"/>
          <w:sz w:val="22"/>
          <w:vertAlign w:val="superscript"/>
          <w:lang w:eastAsia="x-none"/>
        </w:rPr>
        <w:t>7</w:t>
      </w:r>
      <w:r w:rsidRPr="00640614">
        <w:rPr>
          <w:rFonts w:ascii="Tahoma" w:hAnsi="Tahoma" w:cs="Tahoma"/>
          <w:noProof/>
          <w:color w:val="F66400"/>
          <w:sz w:val="22"/>
          <w:lang w:eastAsia="x-none"/>
        </w:rPr>
        <w:t xml:space="preserve"> System Center Server Management Suite Enterprise</w:t>
      </w:r>
      <w:bookmarkEnd w:id="1502"/>
    </w:p>
    <w:p w:rsidR="00894BFE" w:rsidRPr="00640614" w:rsidRDefault="00894BFE" w:rsidP="00894BFE">
      <w:pPr>
        <w:pStyle w:val="EndnoteText"/>
        <w:ind w:left="720"/>
        <w:rPr>
          <w:rFonts w:ascii="Tahoma" w:hAnsi="Tahoma" w:cs="Tahoma"/>
          <w:noProof/>
          <w:sz w:val="18"/>
          <w:szCs w:val="18"/>
        </w:rPr>
      </w:pPr>
    </w:p>
    <w:p w:rsidR="00894BFE" w:rsidRPr="00640614" w:rsidRDefault="00894BFE" w:rsidP="00894BFE">
      <w:pPr>
        <w:pStyle w:val="EndnoteText"/>
        <w:ind w:left="720"/>
        <w:rPr>
          <w:rFonts w:ascii="Tahoma" w:hAnsi="Tahoma" w:cs="Tahoma"/>
          <w:noProof/>
          <w:sz w:val="18"/>
          <w:szCs w:val="18"/>
        </w:rPr>
      </w:pPr>
      <w:r w:rsidRPr="00640614">
        <w:rPr>
          <w:rFonts w:ascii="Tahoma" w:hAnsi="Tahoma" w:cs="Tahoma"/>
          <w:noProof/>
          <w:color w:val="000000"/>
          <w:sz w:val="18"/>
          <w:szCs w:val="18"/>
          <w:lang w:eastAsia="x-none"/>
        </w:rPr>
        <w:t>Ce produit est en fin de vie et ne sera plus proposé.</w:t>
      </w:r>
    </w:p>
    <w:p w:rsidR="00894BFE" w:rsidRPr="00640614" w:rsidRDefault="00894BFE" w:rsidP="00894BFE">
      <w:pPr>
        <w:pStyle w:val="EndnoteText"/>
        <w:ind w:left="720"/>
        <w:rPr>
          <w:rFonts w:ascii="Tahoma" w:hAnsi="Tahoma" w:cs="Tahoma"/>
          <w:noProof/>
          <w:sz w:val="18"/>
          <w:szCs w:val="18"/>
        </w:rPr>
      </w:pPr>
    </w:p>
    <w:p w:rsidR="00894BFE" w:rsidRPr="00640614" w:rsidRDefault="00894BFE" w:rsidP="00894BFE">
      <w:pPr>
        <w:pStyle w:val="FootnoteBulletLevel1"/>
        <w:tabs>
          <w:tab w:val="clear" w:pos="900"/>
        </w:tabs>
        <w:spacing w:before="0" w:after="60"/>
        <w:ind w:left="720" w:firstLine="0"/>
        <w:rPr>
          <w:rFonts w:ascii="Tahoma" w:hAnsi="Tahoma" w:cs="Tahoma"/>
          <w:noProof/>
          <w:lang w:val="fr-FR"/>
        </w:rPr>
      </w:pPr>
      <w:r w:rsidRPr="00640614">
        <w:rPr>
          <w:rFonts w:ascii="Tahoma" w:hAnsi="Tahoma" w:cs="Tahoma"/>
          <w:b/>
          <w:noProof/>
          <w:sz w:val="18"/>
          <w:lang w:val="fr-FR"/>
        </w:rPr>
        <w:t>Informations sur la concession unique de licence de transition System Center 2012</w:t>
      </w:r>
    </w:p>
    <w:p w:rsidR="00894BFE" w:rsidRPr="00640614" w:rsidRDefault="00894BFE" w:rsidP="00894BFE">
      <w:pPr>
        <w:ind w:left="720"/>
        <w:rPr>
          <w:rFonts w:cs="Tahoma"/>
          <w:noProof/>
          <w:lang w:val="fr-FR"/>
        </w:rPr>
      </w:pPr>
      <w:r w:rsidRPr="00640614">
        <w:rPr>
          <w:rFonts w:cs="Tahoma"/>
          <w:noProof/>
          <w:lang w:val="fr-FR"/>
        </w:rPr>
        <w:t>Veuillez vous reporter à la note sur les offres System Center 2012 pour plus d’informations sur les concessions de licence de transition.</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lang w:val="fr-FR"/>
        </w:rPr>
        <w:t xml:space="preserve">System Center Server Management Suite Enterprise n’a pas de version et les droits d’utilisation des logiciels y afférents sont déterminés par le statut de la Software Assurance System Center Server Management Suite Enterprise. </w:t>
      </w:r>
      <w:r w:rsidRPr="00640614">
        <w:rPr>
          <w:rFonts w:cs="Tahoma"/>
          <w:noProof/>
          <w:color w:val="000000"/>
          <w:lang w:val="fr-FR"/>
        </w:rPr>
        <w:t>Si la couverture est interrompue, les droits d’accès au titre des licences pour la durée des droits de propriété intellectuelle sont déterminés en fonction des droits d’utilisation des logiciels en vigueur avant l’interruption de la couverture.</w:t>
      </w:r>
      <w:r w:rsidRPr="00640614">
        <w:rPr>
          <w:rFonts w:cs="Tahoma"/>
          <w:noProof/>
          <w:lang w:val="fr-FR"/>
        </w:rPr>
        <w:t xml:space="preserve"> </w:t>
      </w:r>
    </w:p>
    <w:p w:rsidR="00894BFE" w:rsidRPr="00640614" w:rsidRDefault="00894BFE" w:rsidP="00894BFE">
      <w:pPr>
        <w:ind w:left="720"/>
        <w:rPr>
          <w:rFonts w:cs="Tahoma"/>
          <w:noProof/>
          <w:lang w:val="fr-FR"/>
        </w:rPr>
      </w:pPr>
    </w:p>
    <w:p w:rsidR="00894BFE" w:rsidRDefault="00894BFE" w:rsidP="00894BFE">
      <w:pPr>
        <w:ind w:left="720"/>
        <w:jc w:val="both"/>
        <w:rPr>
          <w:rFonts w:cs="Tahoma"/>
          <w:noProof/>
          <w:color w:val="000000"/>
          <w:lang w:val="fr-FR"/>
        </w:rPr>
      </w:pPr>
      <w:r w:rsidRPr="00640614">
        <w:rPr>
          <w:rFonts w:cs="Tahoma"/>
          <w:noProof/>
          <w:color w:val="000000"/>
          <w:lang w:val="fr-FR"/>
        </w:rPr>
        <w:t>Au 1er novembre 2010, une licence de System Center Server Management Suite Enterprise avec Software Assurance active prévoit des droits de gestion serveur pour les licences de gestion serveur System Center Enterprise d’Operations Manager 2007 R2, Configuration Manager 2007 R3, Data Protection Manager 2010, Service Manager 2010 et Virtual Machine Manager 2008 R2.</w:t>
      </w:r>
      <w:r w:rsidRPr="00640614">
        <w:rPr>
          <w:rFonts w:cs="Tahoma"/>
          <w:noProof/>
          <w:lang w:val="fr-FR"/>
        </w:rPr>
        <w:t xml:space="preserve"> </w:t>
      </w:r>
      <w:r w:rsidRPr="00640614">
        <w:rPr>
          <w:rFonts w:cs="Tahoma"/>
          <w:noProof/>
          <w:color w:val="000000"/>
          <w:lang w:val="fr-FR"/>
        </w:rPr>
        <w:t>De plus, la licence serveur de Virtual Machine Manager 2008 R2 et Data Protection Manager 2010 est incluse.</w:t>
      </w:r>
      <w:r w:rsidRPr="00640614">
        <w:rPr>
          <w:rFonts w:cs="Tahoma"/>
          <w:noProof/>
          <w:lang w:val="fr-FR"/>
        </w:rPr>
        <w:t xml:space="preserve"> </w:t>
      </w:r>
      <w:r w:rsidRPr="00640614">
        <w:rPr>
          <w:rFonts w:cs="Tahoma"/>
          <w:noProof/>
          <w:color w:val="000000"/>
          <w:lang w:val="fr-FR"/>
        </w:rPr>
        <w:t xml:space="preserve">Lisez attentivement les Droits d’Utilisation des Logiciels. </w:t>
      </w:r>
    </w:p>
    <w:p w:rsidR="00DB3591" w:rsidRPr="00640614" w:rsidRDefault="00DB3591" w:rsidP="00894BFE">
      <w:pPr>
        <w:ind w:left="720"/>
        <w:jc w:val="both"/>
        <w:rPr>
          <w:rFonts w:cs="Tahoma"/>
          <w:noProof/>
          <w:lang w:val="fr-FR"/>
        </w:rPr>
      </w:pPr>
    </w:p>
    <w:p w:rsidR="00894BFE" w:rsidRPr="00704A10" w:rsidRDefault="00894BFE" w:rsidP="00894BFE">
      <w:pPr>
        <w:spacing w:after="60"/>
        <w:ind w:left="720"/>
        <w:rPr>
          <w:rFonts w:cs="Tahoma"/>
          <w:noProof/>
          <w:szCs w:val="18"/>
          <w:lang w:val="fr-FR"/>
        </w:rPr>
      </w:pPr>
      <w:r w:rsidRPr="00704A10">
        <w:rPr>
          <w:rFonts w:cs="Tahoma"/>
          <w:b/>
          <w:noProof/>
          <w:szCs w:val="18"/>
          <w:lang w:val="fr-FR"/>
        </w:rPr>
        <w:t>Licence concédée</w:t>
      </w:r>
    </w:p>
    <w:p w:rsidR="00894BFE" w:rsidRPr="00704A10" w:rsidRDefault="00894BFE" w:rsidP="00894BFE">
      <w:pPr>
        <w:pStyle w:val="FootnoteBulletLevel1"/>
        <w:tabs>
          <w:tab w:val="left" w:pos="900"/>
        </w:tabs>
        <w:spacing w:before="0" w:after="0"/>
        <w:ind w:left="720" w:firstLine="0"/>
        <w:rPr>
          <w:rFonts w:ascii="Tahoma" w:hAnsi="Tahoma" w:cs="Tahoma"/>
          <w:noProof/>
          <w:sz w:val="18"/>
          <w:szCs w:val="18"/>
          <w:lang w:val="fr-FR"/>
        </w:rPr>
      </w:pPr>
      <w:r w:rsidRPr="00704A10">
        <w:rPr>
          <w:rFonts w:ascii="Tahoma" w:hAnsi="Tahoma" w:cs="Tahoma"/>
          <w:noProof/>
          <w:sz w:val="18"/>
          <w:szCs w:val="18"/>
          <w:lang w:val="fr-FR"/>
        </w:rPr>
        <w:t>Concession de Licence Unique de System Center Server Management Suite Datacenter (SMSD) aux Détenteurs de Licences pour System Center Server Management Suite Enterprise (SMSE).</w:t>
      </w:r>
    </w:p>
    <w:p w:rsidR="00894BFE" w:rsidRPr="00704A10" w:rsidRDefault="00894BFE" w:rsidP="00894BFE">
      <w:pPr>
        <w:pStyle w:val="FootnoteBulletLevel1"/>
        <w:tabs>
          <w:tab w:val="left" w:pos="900"/>
        </w:tabs>
        <w:spacing w:before="0" w:after="0"/>
        <w:ind w:left="720" w:firstLine="0"/>
        <w:rPr>
          <w:rFonts w:ascii="Tahoma" w:hAnsi="Tahoma" w:cs="Tahoma"/>
          <w:noProof/>
          <w:sz w:val="18"/>
          <w:szCs w:val="18"/>
          <w:lang w:val="fr-FR"/>
        </w:rPr>
      </w:pPr>
    </w:p>
    <w:p w:rsidR="00894BFE" w:rsidRPr="00704A10" w:rsidRDefault="00894BFE" w:rsidP="00894BFE">
      <w:pPr>
        <w:pStyle w:val="FootnoteBulletLevel1"/>
        <w:tabs>
          <w:tab w:val="clear" w:pos="900"/>
          <w:tab w:val="left" w:pos="720"/>
        </w:tabs>
        <w:spacing w:before="0" w:after="0"/>
        <w:ind w:left="720" w:firstLine="0"/>
        <w:rPr>
          <w:rFonts w:ascii="Tahoma" w:hAnsi="Tahoma" w:cs="Tahoma"/>
          <w:noProof/>
          <w:sz w:val="18"/>
          <w:szCs w:val="18"/>
          <w:lang w:val="fr-FR"/>
        </w:rPr>
      </w:pPr>
      <w:r w:rsidRPr="00704A10">
        <w:rPr>
          <w:rFonts w:ascii="Tahoma" w:hAnsi="Tahoma" w:cs="Tahoma"/>
          <w:noProof/>
          <w:sz w:val="18"/>
          <w:szCs w:val="18"/>
          <w:lang w:val="fr-FR"/>
        </w:rPr>
        <w:t>En tant qu’exception unique liée à la transition de SMSE* d’une suite permettant la gestion d’un nombre illimité d’environnements de système d’exploitation sur un dispositif sous licence à une suite permettant le gestion de quatre (4) environnements de système d’exploitation au maximum sur un dispositif sous licence, nous concédons aux clients Select, Entreprise, Licences Open, Open Value, Campus et School qui ont souscrit une Software Assurance active pour SMSE au 1er juillet 2009, les licences suivantes :</w:t>
      </w:r>
    </w:p>
    <w:p w:rsidR="00894BFE" w:rsidRPr="00704A10" w:rsidRDefault="00894BFE" w:rsidP="00894BFE">
      <w:pPr>
        <w:pStyle w:val="FootnoteBulletLevel1"/>
        <w:tabs>
          <w:tab w:val="clear" w:pos="900"/>
          <w:tab w:val="left" w:pos="720"/>
        </w:tabs>
        <w:spacing w:before="0" w:after="0"/>
        <w:ind w:left="720" w:firstLine="0"/>
        <w:rPr>
          <w:rFonts w:ascii="Tahoma" w:hAnsi="Tahoma" w:cs="Tahoma"/>
          <w:noProof/>
          <w:sz w:val="18"/>
          <w:szCs w:val="18"/>
          <w:lang w:val="fr-FR"/>
        </w:rPr>
      </w:pPr>
    </w:p>
    <w:p w:rsidR="00894BFE" w:rsidRPr="00704A10" w:rsidRDefault="00894BFE" w:rsidP="004F4BF5">
      <w:pPr>
        <w:numPr>
          <w:ilvl w:val="0"/>
          <w:numId w:val="63"/>
        </w:numPr>
        <w:ind w:left="1440"/>
        <w:rPr>
          <w:rFonts w:cs="Tahoma"/>
          <w:noProof/>
          <w:szCs w:val="18"/>
          <w:lang w:val="fr-FR"/>
        </w:rPr>
      </w:pPr>
      <w:r w:rsidRPr="00704A10">
        <w:rPr>
          <w:rFonts w:cs="Tahoma"/>
          <w:noProof/>
          <w:color w:val="000000"/>
          <w:szCs w:val="18"/>
          <w:lang w:val="fr-FR"/>
        </w:rPr>
        <w:t>Quatre (4) licences SMSD complémentaires pour chaque licence SMSE éligible avec Software Assurance active détenue par le client au 1er juillet 2009. Chaque ensemble des quatre (4) licences SMSD concédées doit être attribué à un seul dispositif et ne peut pas être dissocié pour une utilisation sur plusieurs dispositifs.</w:t>
      </w:r>
    </w:p>
    <w:p w:rsidR="00894BFE" w:rsidRPr="00704A10" w:rsidRDefault="00894BFE" w:rsidP="001479A6">
      <w:pPr>
        <w:pStyle w:val="FootnoteBulletLevel1"/>
        <w:tabs>
          <w:tab w:val="clear" w:pos="900"/>
        </w:tabs>
        <w:spacing w:before="0" w:after="0"/>
        <w:ind w:left="720" w:firstLine="0"/>
        <w:rPr>
          <w:rFonts w:ascii="Tahoma" w:hAnsi="Tahoma" w:cs="Tahoma"/>
          <w:noProof/>
          <w:sz w:val="18"/>
          <w:szCs w:val="18"/>
          <w:lang w:val="fr-FR"/>
        </w:rPr>
      </w:pPr>
      <w:r w:rsidRPr="00704A10">
        <w:rPr>
          <w:rFonts w:ascii="Tahoma" w:hAnsi="Tahoma" w:cs="Tahoma"/>
          <w:noProof/>
          <w:sz w:val="18"/>
          <w:szCs w:val="18"/>
          <w:lang w:val="fr-FR"/>
        </w:rPr>
        <w:t>Les droits de gestion associés aux licences SMSD complémentaires sont concédés à la place des droits de gestion associés à la licence SMSE éligible. À l’attribution des licences SMSD concédées, le client renonce à</w:t>
      </w:r>
      <w:r w:rsidR="001479A6" w:rsidRPr="00704A10">
        <w:rPr>
          <w:rFonts w:ascii="Tahoma" w:hAnsi="Tahoma" w:cs="Tahoma"/>
          <w:noProof/>
          <w:sz w:val="18"/>
          <w:szCs w:val="18"/>
          <w:lang w:val="fr-FR"/>
        </w:rPr>
        <w:t> </w:t>
      </w:r>
      <w:r w:rsidRPr="00704A10">
        <w:rPr>
          <w:rFonts w:ascii="Tahoma" w:hAnsi="Tahoma" w:cs="Tahoma"/>
          <w:noProof/>
          <w:sz w:val="18"/>
          <w:szCs w:val="18"/>
          <w:lang w:val="fr-FR"/>
        </w:rPr>
        <w:t>ses droits de gestion au titre de la licence SMSE correspondante.</w:t>
      </w:r>
    </w:p>
    <w:p w:rsidR="00894BFE" w:rsidRPr="00704A10" w:rsidRDefault="00894BFE" w:rsidP="00894BFE">
      <w:pPr>
        <w:pStyle w:val="FootnoteBulletLevel1"/>
        <w:tabs>
          <w:tab w:val="clear" w:pos="900"/>
        </w:tabs>
        <w:spacing w:before="0" w:after="0"/>
        <w:ind w:left="720" w:firstLine="0"/>
        <w:rPr>
          <w:rFonts w:ascii="Tahoma" w:hAnsi="Tahoma" w:cs="Tahoma"/>
          <w:noProof/>
          <w:sz w:val="18"/>
          <w:szCs w:val="18"/>
          <w:lang w:val="fr-FR"/>
        </w:rPr>
      </w:pPr>
      <w:r w:rsidRPr="00704A10">
        <w:rPr>
          <w:rFonts w:ascii="Tahoma" w:hAnsi="Tahoma" w:cs="Tahoma"/>
          <w:noProof/>
          <w:sz w:val="18"/>
          <w:szCs w:val="18"/>
          <w:lang w:val="fr-FR"/>
        </w:rPr>
        <w:t>Toute licence concédée au titre de cette offre est assujettie à la limitation suivante :</w:t>
      </w:r>
      <w:r w:rsidRPr="00704A10">
        <w:rPr>
          <w:rFonts w:ascii="Tahoma" w:hAnsi="Tahoma" w:cs="Tahoma"/>
          <w:noProof/>
          <w:color w:val="000000"/>
          <w:sz w:val="18"/>
          <w:szCs w:val="18"/>
          <w:lang w:val="fr-FR"/>
        </w:rPr>
        <w:t xml:space="preserve"> </w:t>
      </w:r>
      <w:r w:rsidRPr="00704A10">
        <w:rPr>
          <w:rFonts w:ascii="Tahoma" w:hAnsi="Tahoma" w:cs="Tahoma"/>
          <w:noProof/>
          <w:sz w:val="18"/>
          <w:szCs w:val="18"/>
          <w:lang w:val="fr-FR"/>
        </w:rPr>
        <w:t>chaque ensemble des licences SMSD concédées doit être attribué à un seul dispositif.</w:t>
      </w:r>
    </w:p>
    <w:p w:rsidR="00894BFE" w:rsidRPr="00704A10" w:rsidRDefault="00894BFE" w:rsidP="00894BFE">
      <w:pPr>
        <w:pStyle w:val="FootnoteBulletLevel1"/>
        <w:tabs>
          <w:tab w:val="clear" w:pos="900"/>
        </w:tabs>
        <w:spacing w:before="0" w:after="0"/>
        <w:ind w:left="720" w:firstLine="0"/>
        <w:rPr>
          <w:rFonts w:ascii="Tahoma" w:hAnsi="Tahoma" w:cs="Tahoma"/>
          <w:noProof/>
          <w:sz w:val="18"/>
          <w:szCs w:val="18"/>
          <w:lang w:val="fr-FR"/>
        </w:rPr>
      </w:pPr>
    </w:p>
    <w:p w:rsidR="00894BFE" w:rsidRPr="00704A10" w:rsidRDefault="00894BFE" w:rsidP="00894BFE">
      <w:pPr>
        <w:pStyle w:val="FootnoteBulletLevel1"/>
        <w:tabs>
          <w:tab w:val="clear" w:pos="900"/>
        </w:tabs>
        <w:spacing w:before="0" w:after="60"/>
        <w:ind w:left="720" w:firstLine="0"/>
        <w:rPr>
          <w:rFonts w:ascii="Tahoma" w:hAnsi="Tahoma" w:cs="Tahoma"/>
          <w:noProof/>
          <w:sz w:val="18"/>
          <w:szCs w:val="18"/>
          <w:lang w:val="fr-FR"/>
        </w:rPr>
      </w:pPr>
      <w:r w:rsidRPr="00704A10">
        <w:rPr>
          <w:rFonts w:ascii="Tahoma" w:hAnsi="Tahoma" w:cs="Tahoma"/>
          <w:b/>
          <w:noProof/>
          <w:color w:val="000000"/>
          <w:sz w:val="18"/>
          <w:szCs w:val="18"/>
          <w:lang w:val="fr-FR"/>
        </w:rPr>
        <w:t>Options au moment du renouvellement de la Software Assurance</w:t>
      </w:r>
      <w:r w:rsidRPr="00704A10">
        <w:rPr>
          <w:rFonts w:ascii="Tahoma" w:hAnsi="Tahoma" w:cs="Tahoma"/>
          <w:noProof/>
          <w:sz w:val="18"/>
          <w:szCs w:val="18"/>
          <w:lang w:val="fr-FR"/>
        </w:rPr>
        <w:t xml:space="preserve"> </w:t>
      </w:r>
    </w:p>
    <w:p w:rsidR="00894BFE" w:rsidRPr="00704A10" w:rsidRDefault="00894BFE" w:rsidP="00894BFE">
      <w:pPr>
        <w:pStyle w:val="FootnoteBulletLevel1"/>
        <w:tabs>
          <w:tab w:val="clear" w:pos="900"/>
        </w:tabs>
        <w:spacing w:before="0" w:after="0"/>
        <w:ind w:left="720" w:firstLine="0"/>
        <w:rPr>
          <w:rFonts w:ascii="Tahoma" w:hAnsi="Tahoma" w:cs="Tahoma"/>
          <w:noProof/>
          <w:sz w:val="18"/>
          <w:szCs w:val="18"/>
          <w:lang w:val="fr-FR"/>
        </w:rPr>
      </w:pPr>
      <w:r w:rsidRPr="00704A10">
        <w:rPr>
          <w:rFonts w:ascii="Tahoma" w:hAnsi="Tahoma" w:cs="Tahoma"/>
          <w:noProof/>
          <w:color w:val="000000"/>
          <w:sz w:val="18"/>
          <w:szCs w:val="18"/>
          <w:lang w:val="fr-FR"/>
        </w:rPr>
        <w:t>Toutes les licences concédées au titre de cette offre incluent une Software Assurance qui expire à l’expiration des licences éligibles correspondantes.</w:t>
      </w:r>
      <w:r w:rsidRPr="00704A10">
        <w:rPr>
          <w:rFonts w:ascii="Tahoma" w:hAnsi="Tahoma" w:cs="Tahoma"/>
          <w:noProof/>
          <w:sz w:val="18"/>
          <w:szCs w:val="18"/>
          <w:lang w:val="fr-FR"/>
        </w:rPr>
        <w:t xml:space="preserve"> À l’expiration de la Software Assurance, les clients auront la possibilité de la renouveler en choisissant l’une des options suivantes :</w:t>
      </w:r>
    </w:p>
    <w:p w:rsidR="00894BFE" w:rsidRPr="00704A10" w:rsidRDefault="00894BFE" w:rsidP="00894BFE">
      <w:pPr>
        <w:pStyle w:val="FootnoteBulletLevel1"/>
        <w:tabs>
          <w:tab w:val="clear" w:pos="900"/>
        </w:tabs>
        <w:spacing w:before="0" w:after="0"/>
        <w:ind w:left="720" w:firstLine="0"/>
        <w:rPr>
          <w:rFonts w:ascii="Tahoma" w:hAnsi="Tahoma" w:cs="Tahoma"/>
          <w:noProof/>
          <w:sz w:val="18"/>
          <w:szCs w:val="18"/>
          <w:lang w:val="fr-FR"/>
        </w:rPr>
      </w:pPr>
    </w:p>
    <w:p w:rsidR="00894BFE" w:rsidRPr="00704A10" w:rsidRDefault="00894BFE" w:rsidP="00704A10">
      <w:pPr>
        <w:pStyle w:val="FootnoteBulletLevel1"/>
        <w:numPr>
          <w:ilvl w:val="0"/>
          <w:numId w:val="66"/>
        </w:numPr>
        <w:tabs>
          <w:tab w:val="left" w:pos="720"/>
        </w:tabs>
        <w:spacing w:before="0" w:after="60"/>
        <w:ind w:left="1440"/>
        <w:rPr>
          <w:rFonts w:ascii="Tahoma" w:hAnsi="Tahoma" w:cs="Tahoma"/>
          <w:noProof/>
          <w:sz w:val="18"/>
          <w:szCs w:val="18"/>
          <w:lang w:val="fr-FR"/>
        </w:rPr>
      </w:pPr>
      <w:r w:rsidRPr="00704A10">
        <w:rPr>
          <w:rFonts w:ascii="Tahoma" w:hAnsi="Tahoma" w:cs="Tahoma"/>
          <w:noProof/>
          <w:sz w:val="18"/>
          <w:szCs w:val="18"/>
          <w:lang w:val="fr-FR"/>
        </w:rPr>
        <w:t>Les clients peuvent renouveler la couverture pour leur licence SMSE d’origine. Les droits de gestion au titre de la Software Assurance SMSE seront déterminés par les droits applicables à SMSE au moment du renouvellement. Au moment du renouvellement de la licence SMSE d’origine, le</w:t>
      </w:r>
      <w:r w:rsidR="00704A10">
        <w:rPr>
          <w:rFonts w:ascii="Tahoma" w:hAnsi="Tahoma" w:cs="Tahoma"/>
          <w:noProof/>
          <w:sz w:val="18"/>
          <w:szCs w:val="18"/>
          <w:lang w:val="fr-FR"/>
        </w:rPr>
        <w:t> </w:t>
      </w:r>
      <w:r w:rsidRPr="00704A10">
        <w:rPr>
          <w:rFonts w:ascii="Tahoma" w:hAnsi="Tahoma" w:cs="Tahoma"/>
          <w:noProof/>
          <w:sz w:val="18"/>
          <w:szCs w:val="18"/>
          <w:lang w:val="fr-FR"/>
        </w:rPr>
        <w:t>client</w:t>
      </w:r>
      <w:r w:rsidR="00704A10">
        <w:rPr>
          <w:rFonts w:ascii="Tahoma" w:hAnsi="Tahoma" w:cs="Tahoma"/>
          <w:noProof/>
          <w:sz w:val="18"/>
          <w:szCs w:val="18"/>
          <w:lang w:val="fr-FR"/>
        </w:rPr>
        <w:t> </w:t>
      </w:r>
      <w:r w:rsidRPr="00704A10">
        <w:rPr>
          <w:rFonts w:ascii="Tahoma" w:hAnsi="Tahoma" w:cs="Tahoma"/>
          <w:noProof/>
          <w:sz w:val="18"/>
          <w:szCs w:val="18"/>
          <w:lang w:val="fr-FR"/>
        </w:rPr>
        <w:t>renonce à ses droits concernant les quatre licences SMSD complémentaires.</w:t>
      </w:r>
    </w:p>
    <w:p w:rsidR="00894BFE" w:rsidRPr="00704A10" w:rsidRDefault="00894BFE" w:rsidP="004F4BF5">
      <w:pPr>
        <w:pStyle w:val="FootnoteBulletLevel1"/>
        <w:numPr>
          <w:ilvl w:val="0"/>
          <w:numId w:val="67"/>
        </w:numPr>
        <w:tabs>
          <w:tab w:val="left" w:pos="720"/>
        </w:tabs>
        <w:spacing w:before="0" w:after="60"/>
        <w:ind w:left="1440"/>
        <w:rPr>
          <w:rFonts w:ascii="Tahoma" w:hAnsi="Tahoma" w:cs="Tahoma"/>
          <w:noProof/>
          <w:sz w:val="18"/>
          <w:szCs w:val="18"/>
          <w:lang w:val="fr-FR"/>
        </w:rPr>
      </w:pPr>
      <w:r w:rsidRPr="00704A10">
        <w:rPr>
          <w:rFonts w:ascii="Tahoma" w:hAnsi="Tahoma" w:cs="Tahoma"/>
          <w:noProof/>
          <w:sz w:val="18"/>
          <w:szCs w:val="18"/>
          <w:lang w:val="fr-FR"/>
        </w:rPr>
        <w:t>Les clients peuvent renouveler la couverture pour leurs licences SMSD complémentaires.</w:t>
      </w:r>
    </w:p>
    <w:p w:rsidR="00894BFE" w:rsidRPr="00704A10" w:rsidRDefault="00894BFE" w:rsidP="004F4BF5">
      <w:pPr>
        <w:pStyle w:val="FootnoteBulletLevel1"/>
        <w:numPr>
          <w:ilvl w:val="2"/>
          <w:numId w:val="68"/>
        </w:numPr>
        <w:tabs>
          <w:tab w:val="left" w:pos="720"/>
        </w:tabs>
        <w:spacing w:before="0" w:after="60"/>
        <w:ind w:left="1980"/>
        <w:rPr>
          <w:rFonts w:ascii="Tahoma" w:hAnsi="Tahoma" w:cs="Tahoma"/>
          <w:noProof/>
          <w:sz w:val="18"/>
          <w:szCs w:val="18"/>
          <w:lang w:val="fr-FR"/>
        </w:rPr>
      </w:pPr>
      <w:r w:rsidRPr="00704A10">
        <w:rPr>
          <w:rFonts w:ascii="Tahoma" w:hAnsi="Tahoma" w:cs="Tahoma"/>
          <w:noProof/>
          <w:sz w:val="18"/>
          <w:szCs w:val="18"/>
          <w:lang w:val="fr-FR"/>
        </w:rPr>
        <w:t>Les clients peuvent renouveler la couverture de toutes les licences SMSD dans l’ensemble</w:t>
      </w:r>
      <w:r w:rsidR="00DB3591" w:rsidRPr="00704A10">
        <w:rPr>
          <w:rFonts w:ascii="Tahoma" w:hAnsi="Tahoma" w:cs="Tahoma"/>
          <w:noProof/>
          <w:sz w:val="18"/>
          <w:szCs w:val="18"/>
          <w:lang w:val="fr-FR"/>
        </w:rPr>
        <w:t> </w:t>
      </w:r>
      <w:r w:rsidRPr="00704A10">
        <w:rPr>
          <w:rFonts w:ascii="Tahoma" w:hAnsi="Tahoma" w:cs="Tahoma"/>
          <w:noProof/>
          <w:sz w:val="18"/>
          <w:szCs w:val="18"/>
          <w:lang w:val="fr-FR"/>
        </w:rPr>
        <w:t>des quatre (4) licences SMSD complémentaires concédées au titre de cette offre.</w:t>
      </w:r>
      <w:r w:rsidR="00DB3591" w:rsidRPr="00704A10">
        <w:rPr>
          <w:rFonts w:ascii="Tahoma" w:hAnsi="Tahoma" w:cs="Tahoma"/>
          <w:noProof/>
          <w:sz w:val="18"/>
          <w:szCs w:val="18"/>
          <w:lang w:val="fr-FR"/>
        </w:rPr>
        <w:t> </w:t>
      </w:r>
      <w:r w:rsidRPr="00704A10">
        <w:rPr>
          <w:rFonts w:ascii="Tahoma" w:hAnsi="Tahoma" w:cs="Tahoma"/>
          <w:noProof/>
          <w:sz w:val="18"/>
          <w:szCs w:val="18"/>
          <w:lang w:val="fr-FR"/>
        </w:rPr>
        <w:t>En choisissant cette option, l’exigence relative à l’attribution de l’ensemble des quatre</w:t>
      </w:r>
      <w:r w:rsidR="00DB3591" w:rsidRPr="00704A10">
        <w:rPr>
          <w:rFonts w:ascii="Tahoma" w:hAnsi="Tahoma" w:cs="Tahoma"/>
          <w:noProof/>
          <w:sz w:val="18"/>
          <w:szCs w:val="18"/>
          <w:lang w:val="fr-FR"/>
        </w:rPr>
        <w:t> </w:t>
      </w:r>
      <w:r w:rsidRPr="00704A10">
        <w:rPr>
          <w:rFonts w:ascii="Tahoma" w:hAnsi="Tahoma" w:cs="Tahoma"/>
          <w:noProof/>
          <w:sz w:val="18"/>
          <w:szCs w:val="18"/>
          <w:lang w:val="fr-FR"/>
        </w:rPr>
        <w:t>(4) licences à un seul dispositif est annulée.</w:t>
      </w:r>
    </w:p>
    <w:p w:rsidR="00894BFE" w:rsidRPr="00704A10" w:rsidRDefault="00894BFE" w:rsidP="004F4BF5">
      <w:pPr>
        <w:pStyle w:val="FootnoteBulletLevel1"/>
        <w:numPr>
          <w:ilvl w:val="2"/>
          <w:numId w:val="68"/>
        </w:numPr>
        <w:tabs>
          <w:tab w:val="left" w:pos="720"/>
        </w:tabs>
        <w:spacing w:before="0" w:after="60"/>
        <w:ind w:left="1980"/>
        <w:rPr>
          <w:rFonts w:ascii="Tahoma" w:hAnsi="Tahoma" w:cs="Tahoma"/>
          <w:noProof/>
          <w:sz w:val="18"/>
          <w:szCs w:val="18"/>
          <w:lang w:val="fr-FR"/>
        </w:rPr>
      </w:pPr>
      <w:r w:rsidRPr="00704A10">
        <w:rPr>
          <w:rFonts w:ascii="Tahoma" w:hAnsi="Tahoma" w:cs="Tahoma"/>
          <w:noProof/>
          <w:sz w:val="18"/>
          <w:szCs w:val="18"/>
          <w:lang w:val="fr-FR"/>
        </w:rPr>
        <w:t>Les clients qui renouvellent leur Software Assurance avant le 1er juillet 2011 peuvent renouveler la couverture pour deux (2) licences SMSD complémentaires sur les quatre concédées au titre de cette offre. S’ils procèdent ainsi, ils disposeront d’une couverture pour les quatre (4) licences SMSD d’un même ensemble. En choisissant cette option, l’exigence relative à l’attribution de l’ensemble des quatre (4) licences continue de s’appliquer jusqu’au</w:t>
      </w:r>
      <w:r w:rsidR="00DB3591" w:rsidRPr="00704A10">
        <w:rPr>
          <w:rFonts w:ascii="Tahoma" w:hAnsi="Tahoma" w:cs="Tahoma"/>
          <w:noProof/>
          <w:sz w:val="18"/>
          <w:szCs w:val="18"/>
          <w:lang w:val="fr-FR"/>
        </w:rPr>
        <w:t> </w:t>
      </w:r>
      <w:r w:rsidRPr="00704A10">
        <w:rPr>
          <w:rFonts w:ascii="Tahoma" w:hAnsi="Tahoma" w:cs="Tahoma"/>
          <w:noProof/>
          <w:sz w:val="18"/>
          <w:szCs w:val="18"/>
          <w:lang w:val="fr-FR"/>
        </w:rPr>
        <w:t>renouvellement. Lors du renouvellement ultérieur de la Software Assurance, les clients peuvent renouveler la couverture des licences SMSD dont ils ont besoin, dans chaque ensemble de quatre licences SMSD complémentaires. À cette date, distincte de celle du premier renouvellement, toute licence SMSD dont la couverture n’est plus renouvelée continuera d’être couverte par la Software Assurance. L’exigence relative à l’attribution de</w:t>
      </w:r>
      <w:r w:rsidR="00DB3591" w:rsidRPr="00704A10">
        <w:rPr>
          <w:rFonts w:ascii="Tahoma" w:hAnsi="Tahoma" w:cs="Tahoma"/>
          <w:noProof/>
          <w:sz w:val="18"/>
          <w:szCs w:val="18"/>
          <w:lang w:val="fr-FR"/>
        </w:rPr>
        <w:t> </w:t>
      </w:r>
      <w:r w:rsidRPr="00704A10">
        <w:rPr>
          <w:rFonts w:ascii="Tahoma" w:hAnsi="Tahoma" w:cs="Tahoma"/>
          <w:noProof/>
          <w:sz w:val="18"/>
          <w:szCs w:val="18"/>
          <w:lang w:val="fr-FR"/>
        </w:rPr>
        <w:t>l’ensemble des quatre licences SMSD complémentaires à un seul dispositif est annulée au</w:t>
      </w:r>
      <w:r w:rsidR="00DB3591" w:rsidRPr="00704A10">
        <w:rPr>
          <w:rFonts w:ascii="Tahoma" w:hAnsi="Tahoma" w:cs="Tahoma"/>
          <w:noProof/>
          <w:sz w:val="18"/>
          <w:szCs w:val="18"/>
          <w:lang w:val="fr-FR"/>
        </w:rPr>
        <w:t> </w:t>
      </w:r>
      <w:r w:rsidRPr="00704A10">
        <w:rPr>
          <w:rFonts w:ascii="Tahoma" w:hAnsi="Tahoma" w:cs="Tahoma"/>
          <w:noProof/>
          <w:sz w:val="18"/>
          <w:szCs w:val="18"/>
          <w:lang w:val="fr-FR"/>
        </w:rPr>
        <w:t>moment de ce renouvellement ultérieur, uniquement si la couverture des quatre (4)</w:t>
      </w:r>
      <w:r w:rsidR="00DB3591" w:rsidRPr="00704A10">
        <w:rPr>
          <w:rFonts w:ascii="Tahoma" w:hAnsi="Tahoma" w:cs="Tahoma"/>
          <w:noProof/>
          <w:sz w:val="18"/>
          <w:szCs w:val="18"/>
          <w:lang w:val="fr-FR"/>
        </w:rPr>
        <w:t> </w:t>
      </w:r>
      <w:r w:rsidRPr="00704A10">
        <w:rPr>
          <w:rFonts w:ascii="Tahoma" w:hAnsi="Tahoma" w:cs="Tahoma"/>
          <w:noProof/>
          <w:sz w:val="18"/>
          <w:szCs w:val="18"/>
          <w:lang w:val="fr-FR"/>
        </w:rPr>
        <w:t>licences SMSD est renouvelée.</w:t>
      </w:r>
    </w:p>
    <w:p w:rsidR="00894BFE" w:rsidRPr="00704A10" w:rsidRDefault="00894BFE" w:rsidP="00894BFE">
      <w:pPr>
        <w:pStyle w:val="FootnoteBulletLevel1"/>
        <w:tabs>
          <w:tab w:val="clear" w:pos="900"/>
          <w:tab w:val="left" w:pos="720"/>
        </w:tabs>
        <w:spacing w:before="0" w:after="0"/>
        <w:ind w:firstLine="0"/>
        <w:rPr>
          <w:rFonts w:ascii="Tahoma" w:hAnsi="Tahoma" w:cs="Tahoma"/>
          <w:noProof/>
          <w:sz w:val="18"/>
          <w:szCs w:val="18"/>
          <w:lang w:val="fr-FR"/>
        </w:rPr>
      </w:pPr>
    </w:p>
    <w:p w:rsidR="00DB3591" w:rsidRPr="00704A10" w:rsidRDefault="00894BFE" w:rsidP="00DB3591">
      <w:pPr>
        <w:pStyle w:val="FootnoteBulletLevel1"/>
        <w:tabs>
          <w:tab w:val="clear" w:pos="900"/>
          <w:tab w:val="left" w:pos="720"/>
        </w:tabs>
        <w:spacing w:before="0" w:after="60"/>
        <w:ind w:left="720" w:firstLine="0"/>
        <w:rPr>
          <w:rFonts w:ascii="Tahoma" w:hAnsi="Tahoma" w:cs="Tahoma"/>
          <w:b/>
          <w:noProof/>
          <w:sz w:val="18"/>
          <w:szCs w:val="18"/>
          <w:lang w:val="fr-FR"/>
        </w:rPr>
      </w:pPr>
      <w:r w:rsidRPr="00704A10">
        <w:rPr>
          <w:rFonts w:ascii="Tahoma" w:hAnsi="Tahoma" w:cs="Tahoma"/>
          <w:b/>
          <w:noProof/>
          <w:sz w:val="18"/>
          <w:szCs w:val="18"/>
          <w:lang w:val="fr-FR"/>
        </w:rPr>
        <w:t>Suppression de la limitation relative à l’attribution à un seul dispositif de chaque ensemble des quatre (4) licences SMSD concédées</w:t>
      </w:r>
    </w:p>
    <w:p w:rsidR="00894BFE" w:rsidRPr="00704A10" w:rsidRDefault="00894BFE" w:rsidP="00894BFE">
      <w:pPr>
        <w:pStyle w:val="FootnoteBulletLevel1"/>
        <w:tabs>
          <w:tab w:val="clear" w:pos="900"/>
          <w:tab w:val="left" w:pos="720"/>
        </w:tabs>
        <w:spacing w:before="0" w:after="0"/>
        <w:ind w:left="720" w:firstLine="0"/>
        <w:rPr>
          <w:rFonts w:ascii="Tahoma" w:hAnsi="Tahoma" w:cs="Tahoma"/>
          <w:noProof/>
          <w:sz w:val="18"/>
          <w:szCs w:val="18"/>
          <w:lang w:val="fr-FR"/>
        </w:rPr>
      </w:pPr>
      <w:r w:rsidRPr="00704A10">
        <w:rPr>
          <w:rFonts w:ascii="Tahoma" w:hAnsi="Tahoma" w:cs="Tahoma"/>
          <w:noProof/>
          <w:sz w:val="18"/>
          <w:szCs w:val="18"/>
          <w:lang w:val="fr-FR"/>
        </w:rPr>
        <w:t>À toute date précédant le premier renouvellement de la Software Assurance après cette concession, les clients peuvent ignorer l’exigence relative à l’attribution à un seul dispositif de chaque ensemble de quatre (4) licences SMSD. Pour cela, ils doivent faire l’acquisition d’une Software Assurance pour deux (2) licences SMSD dans un ensemble donné de quatre licences SMSD complémentaires.</w:t>
      </w:r>
    </w:p>
    <w:p w:rsidR="00894BFE" w:rsidRPr="00704A10" w:rsidRDefault="00894BFE" w:rsidP="00894BFE">
      <w:pPr>
        <w:pStyle w:val="FootnoteBulletLevel1"/>
        <w:tabs>
          <w:tab w:val="clear" w:pos="900"/>
          <w:tab w:val="left" w:pos="720"/>
        </w:tabs>
        <w:spacing w:before="0" w:after="0"/>
        <w:ind w:left="720" w:firstLine="0"/>
        <w:rPr>
          <w:rFonts w:ascii="Tahoma" w:hAnsi="Tahoma" w:cs="Tahoma"/>
          <w:noProof/>
          <w:sz w:val="18"/>
          <w:szCs w:val="18"/>
          <w:lang w:val="fr-FR"/>
        </w:rPr>
      </w:pPr>
    </w:p>
    <w:p w:rsidR="00894BFE" w:rsidRPr="00704A10" w:rsidRDefault="00894BFE" w:rsidP="00894BFE">
      <w:pPr>
        <w:pStyle w:val="FootnoteBulletLevel1"/>
        <w:tabs>
          <w:tab w:val="clear" w:pos="900"/>
          <w:tab w:val="left" w:pos="720"/>
        </w:tabs>
        <w:spacing w:before="0" w:after="0"/>
        <w:ind w:left="720" w:firstLine="0"/>
        <w:rPr>
          <w:rFonts w:ascii="Tahoma" w:hAnsi="Tahoma" w:cs="Tahoma"/>
          <w:noProof/>
          <w:sz w:val="18"/>
          <w:szCs w:val="18"/>
          <w:lang w:val="fr-FR"/>
        </w:rPr>
      </w:pPr>
      <w:r w:rsidRPr="00704A10">
        <w:rPr>
          <w:rFonts w:ascii="Tahoma" w:hAnsi="Tahoma" w:cs="Tahoma"/>
          <w:noProof/>
          <w:sz w:val="18"/>
          <w:szCs w:val="18"/>
          <w:lang w:val="fr-FR"/>
        </w:rPr>
        <w:t>Le droit d’utiliser le logiciel concédé au client au titre des licences SMSD complémentaires est attesté par cette note relative au produit et la preuve de ses licences éligibles correspondantes. L’utilisation par le client du logiciel au titre de cette offre est soumise aux conditions générales de son contrat de licence et aux droits d’utilisation des logiciels du logiciel. Le droit d’utiliser le logiciel au titre des licences complémentaires expire à l’expiration du droit d’utiliser le logiciel au titre des licences éligibles. Les clients ne sont pas autorisés à transférer les licences concédées au titre de cette offre séparément des licences éligibles correspondantes.</w:t>
      </w:r>
    </w:p>
    <w:p w:rsidR="00894BFE" w:rsidRPr="00704A10" w:rsidRDefault="00894BFE" w:rsidP="00575919">
      <w:pPr>
        <w:pStyle w:val="FootnoteBulletLevel1"/>
        <w:tabs>
          <w:tab w:val="clear" w:pos="900"/>
          <w:tab w:val="left" w:pos="720"/>
        </w:tabs>
        <w:spacing w:before="0" w:after="0" w:line="192" w:lineRule="auto"/>
        <w:ind w:left="720" w:firstLine="0"/>
        <w:rPr>
          <w:rFonts w:ascii="Tahoma" w:hAnsi="Tahoma" w:cs="Tahoma"/>
          <w:noProof/>
          <w:sz w:val="18"/>
          <w:szCs w:val="18"/>
          <w:lang w:val="fr-FR"/>
        </w:rPr>
      </w:pPr>
    </w:p>
    <w:p w:rsidR="00894BFE" w:rsidRPr="00704A10" w:rsidRDefault="00894BFE" w:rsidP="00894BFE">
      <w:pPr>
        <w:pStyle w:val="FootnoteBulletLevel1"/>
        <w:tabs>
          <w:tab w:val="clear" w:pos="900"/>
          <w:tab w:val="left" w:pos="720"/>
        </w:tabs>
        <w:spacing w:before="0" w:after="0"/>
        <w:ind w:left="720" w:firstLine="0"/>
        <w:rPr>
          <w:rFonts w:ascii="Tahoma" w:hAnsi="Tahoma" w:cs="Tahoma"/>
          <w:noProof/>
          <w:sz w:val="18"/>
          <w:szCs w:val="18"/>
          <w:lang w:val="fr-FR"/>
        </w:rPr>
      </w:pPr>
      <w:r w:rsidRPr="00704A10">
        <w:rPr>
          <w:rFonts w:ascii="Tahoma" w:hAnsi="Tahoma" w:cs="Tahoma"/>
          <w:noProof/>
          <w:sz w:val="18"/>
          <w:szCs w:val="18"/>
          <w:lang w:val="fr-FR"/>
        </w:rPr>
        <w:t>* Les changements apportés à la concession de licences SMSE sont applicables à System Center Operations Manager 2007 R2 et aux nouvelles versions des autres produits inclus dans System Center Server Management Suite Enterprise (par exemple, System Center Virtual Machine Manager 2008 R2).</w:t>
      </w:r>
    </w:p>
    <w:p w:rsidR="00894BFE" w:rsidRDefault="00894BFE" w:rsidP="00575919">
      <w:pPr>
        <w:pStyle w:val="FootnoteBulletLevel1"/>
        <w:tabs>
          <w:tab w:val="clear" w:pos="900"/>
          <w:tab w:val="left" w:pos="720"/>
        </w:tabs>
        <w:spacing w:before="0" w:after="0" w:line="192" w:lineRule="auto"/>
        <w:rPr>
          <w:rFonts w:ascii="Tahoma" w:hAnsi="Tahoma" w:cs="Tahoma"/>
          <w:noProof/>
          <w:lang w:val="fr-FR"/>
        </w:rPr>
      </w:pPr>
    </w:p>
    <w:p w:rsidR="00DB3591" w:rsidRDefault="00DB3591" w:rsidP="00575919">
      <w:pPr>
        <w:pStyle w:val="FootnoteBulletLevel1"/>
        <w:tabs>
          <w:tab w:val="clear" w:pos="900"/>
          <w:tab w:val="left" w:pos="720"/>
        </w:tabs>
        <w:spacing w:before="0" w:after="0" w:line="192" w:lineRule="auto"/>
        <w:rPr>
          <w:rFonts w:ascii="Tahoma" w:hAnsi="Tahoma" w:cs="Tahoma"/>
          <w:noProof/>
          <w:lang w:val="fr-FR"/>
        </w:rPr>
      </w:pPr>
    </w:p>
    <w:p w:rsidR="00704A10" w:rsidRDefault="00704A10" w:rsidP="00575919">
      <w:pPr>
        <w:pStyle w:val="FootnoteBulletLevel1"/>
        <w:tabs>
          <w:tab w:val="clear" w:pos="900"/>
          <w:tab w:val="left" w:pos="720"/>
        </w:tabs>
        <w:spacing w:before="0" w:after="0" w:line="192" w:lineRule="auto"/>
        <w:rPr>
          <w:rFonts w:ascii="Tahoma" w:hAnsi="Tahoma" w:cs="Tahoma"/>
          <w:noProof/>
          <w:lang w:val="fr-FR"/>
        </w:rPr>
      </w:pPr>
    </w:p>
    <w:p w:rsidR="00DB3591" w:rsidRDefault="00DB3591" w:rsidP="00575919">
      <w:pPr>
        <w:pStyle w:val="FootnoteBulletLevel1"/>
        <w:tabs>
          <w:tab w:val="clear" w:pos="900"/>
          <w:tab w:val="left" w:pos="720"/>
        </w:tabs>
        <w:spacing w:before="0" w:after="0" w:line="192" w:lineRule="auto"/>
        <w:rPr>
          <w:rFonts w:ascii="Tahoma" w:hAnsi="Tahoma" w:cs="Tahoma"/>
          <w:noProof/>
          <w:lang w:val="fr-FR"/>
        </w:rPr>
      </w:pPr>
    </w:p>
    <w:p w:rsidR="00DB3591" w:rsidRDefault="00DB3591" w:rsidP="00575919">
      <w:pPr>
        <w:pStyle w:val="FootnoteBulletLevel1"/>
        <w:tabs>
          <w:tab w:val="clear" w:pos="900"/>
          <w:tab w:val="left" w:pos="720"/>
        </w:tabs>
        <w:spacing w:before="0" w:after="0" w:line="192" w:lineRule="auto"/>
        <w:rPr>
          <w:rFonts w:ascii="Tahoma" w:hAnsi="Tahoma" w:cs="Tahoma"/>
          <w:noProof/>
          <w:lang w:val="fr-FR"/>
        </w:rPr>
      </w:pPr>
    </w:p>
    <w:p w:rsidR="00DB3591" w:rsidRPr="00640614" w:rsidRDefault="00DB3591" w:rsidP="00575919">
      <w:pPr>
        <w:pStyle w:val="FootnoteBulletLevel1"/>
        <w:tabs>
          <w:tab w:val="clear" w:pos="900"/>
          <w:tab w:val="left" w:pos="720"/>
        </w:tabs>
        <w:spacing w:before="0" w:after="0" w:line="192" w:lineRule="auto"/>
        <w:rPr>
          <w:rFonts w:ascii="Tahoma" w:hAnsi="Tahoma" w:cs="Tahoma"/>
          <w:noProof/>
          <w:lang w:val="fr-FR"/>
        </w:rPr>
      </w:pPr>
    </w:p>
    <w:p w:rsidR="00894BFE" w:rsidRPr="00640614" w:rsidRDefault="00894BFE" w:rsidP="00894BFE">
      <w:pPr>
        <w:pStyle w:val="Heading3"/>
        <w:rPr>
          <w:rFonts w:ascii="Tahoma" w:hAnsi="Tahoma" w:cs="Tahoma"/>
          <w:noProof/>
        </w:rPr>
      </w:pPr>
      <w:bookmarkStart w:id="1503" w:name="_86_System_Center"/>
      <w:bookmarkStart w:id="1504" w:name="_Toc336338355"/>
      <w:bookmarkStart w:id="1505" w:name="Srv_90SysCtrSvrMgmtSuiteDatacenter"/>
      <w:bookmarkStart w:id="1506" w:name="_87_System_Center"/>
      <w:bookmarkStart w:id="1507" w:name="_Toc345703274"/>
      <w:bookmarkEnd w:id="1503"/>
      <w:bookmarkEnd w:id="1504"/>
      <w:bookmarkEnd w:id="1505"/>
      <w:bookmarkEnd w:id="1506"/>
      <w:r w:rsidRPr="00640614">
        <w:rPr>
          <w:rFonts w:ascii="Tahoma" w:hAnsi="Tahoma" w:cs="Tahoma"/>
          <w:caps/>
          <w:noProof/>
          <w:color w:val="FF7415"/>
          <w:sz w:val="22"/>
          <w:vertAlign w:val="superscript"/>
          <w:lang w:eastAsia="x-none"/>
        </w:rPr>
        <w:t>8</w:t>
      </w:r>
      <w:r w:rsidR="004F3D35">
        <w:rPr>
          <w:rFonts w:ascii="Tahoma" w:hAnsi="Tahoma" w:cs="Tahoma"/>
          <w:caps/>
          <w:noProof/>
          <w:color w:val="FF7415"/>
          <w:sz w:val="22"/>
          <w:vertAlign w:val="superscript"/>
          <w:lang w:eastAsia="x-none"/>
        </w:rPr>
        <w:t>8</w:t>
      </w:r>
      <w:r w:rsidRPr="00640614">
        <w:rPr>
          <w:rFonts w:ascii="Tahoma" w:hAnsi="Tahoma" w:cs="Tahoma"/>
          <w:caps/>
          <w:noProof/>
          <w:color w:val="FF7415"/>
          <w:sz w:val="22"/>
          <w:lang w:eastAsia="x-none"/>
        </w:rPr>
        <w:t xml:space="preserve"> </w:t>
      </w:r>
      <w:r w:rsidRPr="00640614">
        <w:rPr>
          <w:rFonts w:ascii="Tahoma" w:hAnsi="Tahoma" w:cs="Tahoma"/>
          <w:noProof/>
          <w:color w:val="FF7415"/>
          <w:sz w:val="22"/>
          <w:lang w:eastAsia="x-none"/>
        </w:rPr>
        <w:t>System Center Server Management Suite Datacenter</w:t>
      </w:r>
      <w:bookmarkEnd w:id="1507"/>
    </w:p>
    <w:p w:rsidR="00894BFE" w:rsidRPr="00640614" w:rsidRDefault="00894BFE" w:rsidP="00575919">
      <w:pPr>
        <w:spacing w:line="192" w:lineRule="auto"/>
        <w:ind w:left="360"/>
        <w:rPr>
          <w:rFonts w:cs="Tahoma"/>
          <w:noProof/>
          <w:lang w:val="fr-FR"/>
        </w:rPr>
      </w:pPr>
    </w:p>
    <w:p w:rsidR="00894BFE" w:rsidRPr="00704A10" w:rsidRDefault="00894BFE" w:rsidP="00894BFE">
      <w:pPr>
        <w:pStyle w:val="EndnoteText"/>
        <w:ind w:left="720"/>
        <w:rPr>
          <w:rFonts w:ascii="Tahoma" w:hAnsi="Tahoma" w:cs="Tahoma"/>
          <w:noProof/>
          <w:sz w:val="18"/>
          <w:szCs w:val="18"/>
        </w:rPr>
      </w:pPr>
      <w:r w:rsidRPr="00704A10">
        <w:rPr>
          <w:rFonts w:ascii="Tahoma" w:hAnsi="Tahoma" w:cs="Tahoma"/>
          <w:noProof/>
          <w:color w:val="000000"/>
          <w:sz w:val="18"/>
          <w:szCs w:val="18"/>
          <w:lang w:eastAsia="x-none"/>
        </w:rPr>
        <w:t>Ce produit est en fin de vie et ne sera plus proposé.</w:t>
      </w:r>
    </w:p>
    <w:p w:rsidR="00894BFE" w:rsidRPr="00704A10" w:rsidRDefault="00894BFE" w:rsidP="00575919">
      <w:pPr>
        <w:pStyle w:val="EndnoteText"/>
        <w:spacing w:line="192" w:lineRule="auto"/>
        <w:ind w:left="720"/>
        <w:rPr>
          <w:rFonts w:ascii="Tahoma" w:hAnsi="Tahoma" w:cs="Tahoma"/>
          <w:noProof/>
          <w:sz w:val="18"/>
          <w:szCs w:val="18"/>
        </w:rPr>
      </w:pPr>
    </w:p>
    <w:p w:rsidR="00894BFE" w:rsidRPr="00704A10" w:rsidRDefault="00894BFE" w:rsidP="00894BFE">
      <w:pPr>
        <w:pStyle w:val="FootnoteBulletLevel1"/>
        <w:tabs>
          <w:tab w:val="clear" w:pos="900"/>
        </w:tabs>
        <w:spacing w:before="0" w:after="60"/>
        <w:ind w:left="720" w:firstLine="0"/>
        <w:rPr>
          <w:rFonts w:ascii="Tahoma" w:hAnsi="Tahoma" w:cs="Tahoma"/>
          <w:noProof/>
          <w:sz w:val="18"/>
          <w:szCs w:val="18"/>
          <w:lang w:val="fr-FR"/>
        </w:rPr>
      </w:pPr>
      <w:r w:rsidRPr="00704A10">
        <w:rPr>
          <w:rFonts w:ascii="Tahoma" w:hAnsi="Tahoma" w:cs="Tahoma"/>
          <w:b/>
          <w:noProof/>
          <w:sz w:val="18"/>
          <w:szCs w:val="18"/>
          <w:lang w:val="fr-FR"/>
        </w:rPr>
        <w:t>Informations sur la concession unique de licence de transition System Center 2012</w:t>
      </w:r>
    </w:p>
    <w:p w:rsidR="00894BFE" w:rsidRPr="00704A10" w:rsidRDefault="00894BFE" w:rsidP="00894BFE">
      <w:pPr>
        <w:ind w:left="720"/>
        <w:rPr>
          <w:rFonts w:cs="Tahoma"/>
          <w:noProof/>
          <w:szCs w:val="18"/>
          <w:lang w:val="fr-FR"/>
        </w:rPr>
      </w:pPr>
      <w:r w:rsidRPr="00704A10">
        <w:rPr>
          <w:rFonts w:cs="Tahoma"/>
          <w:noProof/>
          <w:szCs w:val="18"/>
          <w:lang w:val="fr-FR"/>
        </w:rPr>
        <w:t>Veuillez vous reporter à la note sur les offres System Center 2012 pour plus d’informations sur les concessions de licence de transition.</w:t>
      </w:r>
    </w:p>
    <w:p w:rsidR="00894BFE" w:rsidRPr="00704A10" w:rsidRDefault="00894BFE" w:rsidP="00575919">
      <w:pPr>
        <w:spacing w:line="192" w:lineRule="auto"/>
        <w:ind w:left="720"/>
        <w:rPr>
          <w:rFonts w:cs="Tahoma"/>
          <w:noProof/>
          <w:szCs w:val="18"/>
          <w:lang w:val="fr-FR"/>
        </w:rPr>
      </w:pPr>
    </w:p>
    <w:p w:rsidR="00894BFE" w:rsidRPr="00704A10" w:rsidRDefault="00894BFE" w:rsidP="00894BFE">
      <w:pPr>
        <w:ind w:left="720"/>
        <w:rPr>
          <w:rFonts w:cs="Tahoma"/>
          <w:noProof/>
          <w:szCs w:val="18"/>
          <w:lang w:val="fr-FR"/>
        </w:rPr>
      </w:pPr>
      <w:r w:rsidRPr="00704A10">
        <w:rPr>
          <w:rFonts w:cs="Tahoma"/>
          <w:noProof/>
          <w:szCs w:val="18"/>
          <w:lang w:val="fr-FR"/>
        </w:rPr>
        <w:t>System Center Server Management Suite Datacenter n’a pas de version et les droits d’utilisation des logiciels y afférents sont déterminés par le statut de la Software Assurance System Center Server Management Suite Datacenter. Si la couverture est interrompue, les droits d’accès au titre des licences pour la durée des droits de propriété intellectuelle sont déterminés en fonction des droits d’utilisation des logiciels en vigueur avant l</w:t>
      </w:r>
      <w:r w:rsidR="00704A10">
        <w:rPr>
          <w:rFonts w:cs="Tahoma"/>
          <w:noProof/>
          <w:szCs w:val="18"/>
          <w:lang w:val="fr-FR"/>
        </w:rPr>
        <w:t>’interruption de la couverture.</w:t>
      </w:r>
    </w:p>
    <w:p w:rsidR="00894BFE" w:rsidRPr="00704A10" w:rsidRDefault="00894BFE" w:rsidP="00575919">
      <w:pPr>
        <w:spacing w:line="192" w:lineRule="auto"/>
        <w:ind w:left="720"/>
        <w:rPr>
          <w:rFonts w:cs="Tahoma"/>
          <w:noProof/>
          <w:szCs w:val="18"/>
          <w:lang w:val="fr-FR"/>
        </w:rPr>
      </w:pPr>
    </w:p>
    <w:p w:rsidR="00894BFE" w:rsidRPr="00704A10" w:rsidRDefault="00894BFE" w:rsidP="00894BFE">
      <w:pPr>
        <w:ind w:left="720"/>
        <w:rPr>
          <w:rFonts w:cs="Tahoma"/>
          <w:noProof/>
          <w:szCs w:val="18"/>
          <w:lang w:val="fr-FR"/>
        </w:rPr>
      </w:pPr>
      <w:r w:rsidRPr="00704A10">
        <w:rPr>
          <w:rFonts w:cs="Tahoma"/>
          <w:noProof/>
          <w:color w:val="000000"/>
          <w:szCs w:val="18"/>
          <w:lang w:val="fr-FR"/>
        </w:rPr>
        <w:t>Au 1er novembre 2010, une licence de System Center Server Management Suite Datacenter avec Software Assurance active prévoit des droits de gestion serveur pour les licences de gestion serveur System Center Enterprise d’Operations Manager 2007 R2, Configuration Manager 2007 R3, Data Protection Manager 2010, Service Manager 2010 et Virtual Machine Manager 2008 R2.</w:t>
      </w:r>
      <w:r w:rsidRPr="00704A10">
        <w:rPr>
          <w:rFonts w:cs="Tahoma"/>
          <w:noProof/>
          <w:szCs w:val="18"/>
          <w:lang w:val="fr-FR"/>
        </w:rPr>
        <w:t xml:space="preserve"> </w:t>
      </w:r>
      <w:r w:rsidRPr="00704A10">
        <w:rPr>
          <w:rFonts w:cs="Tahoma"/>
          <w:noProof/>
          <w:color w:val="000000"/>
          <w:szCs w:val="18"/>
          <w:lang w:val="fr-FR"/>
        </w:rPr>
        <w:t>De plus, la licence serveur de Virtual Machine Manager 2008 R2 et Data Protection Manager 2010 est incluse.</w:t>
      </w:r>
      <w:r w:rsidRPr="00704A10">
        <w:rPr>
          <w:rFonts w:cs="Tahoma"/>
          <w:noProof/>
          <w:szCs w:val="18"/>
          <w:lang w:val="fr-FR"/>
        </w:rPr>
        <w:t xml:space="preserve"> </w:t>
      </w:r>
      <w:r w:rsidRPr="00704A10">
        <w:rPr>
          <w:rFonts w:cs="Tahoma"/>
          <w:noProof/>
          <w:color w:val="000000"/>
          <w:szCs w:val="18"/>
          <w:lang w:val="fr-FR"/>
        </w:rPr>
        <w:t>Lisez attentivement les Droi</w:t>
      </w:r>
      <w:r w:rsidR="00704A10">
        <w:rPr>
          <w:rFonts w:cs="Tahoma"/>
          <w:noProof/>
          <w:color w:val="000000"/>
          <w:szCs w:val="18"/>
          <w:lang w:val="fr-FR"/>
        </w:rPr>
        <w:t>ts d’Utilisation des Logiciels.</w:t>
      </w:r>
    </w:p>
    <w:p w:rsidR="00894BFE" w:rsidRPr="00640614" w:rsidRDefault="00894BFE" w:rsidP="00575919">
      <w:pPr>
        <w:spacing w:line="192" w:lineRule="auto"/>
        <w:rPr>
          <w:rFonts w:cs="Tahoma"/>
          <w:noProof/>
          <w:lang w:val="fr-FR"/>
        </w:rPr>
      </w:pPr>
      <w:bookmarkStart w:id="1508" w:name="_90_System_Center"/>
      <w:bookmarkEnd w:id="1508"/>
    </w:p>
    <w:p w:rsidR="00894BFE" w:rsidRPr="00640614" w:rsidRDefault="00894BFE" w:rsidP="005D3F5C">
      <w:pPr>
        <w:pStyle w:val="Heading3"/>
        <w:ind w:left="243" w:hanging="243"/>
        <w:rPr>
          <w:rFonts w:ascii="Tahoma" w:hAnsi="Tahoma" w:cs="Tahoma"/>
          <w:noProof/>
        </w:rPr>
      </w:pPr>
      <w:bookmarkStart w:id="1509" w:name="_Toc336338356"/>
      <w:bookmarkStart w:id="1510" w:name="Srv_99SystemCtrServiceMgr2010"/>
      <w:bookmarkStart w:id="1511" w:name="Srv_92TechNetPlusSingleUser"/>
      <w:bookmarkStart w:id="1512" w:name="_88_System_Center"/>
      <w:bookmarkStart w:id="1513" w:name="_Toc345703275"/>
      <w:bookmarkEnd w:id="1509"/>
      <w:bookmarkEnd w:id="1510"/>
      <w:bookmarkEnd w:id="1511"/>
      <w:bookmarkEnd w:id="1512"/>
      <w:r w:rsidRPr="00640614">
        <w:rPr>
          <w:rFonts w:ascii="Tahoma" w:hAnsi="Tahoma" w:cs="Tahoma"/>
          <w:caps/>
          <w:noProof/>
          <w:color w:val="FF6F0D"/>
          <w:sz w:val="22"/>
          <w:vertAlign w:val="superscript"/>
          <w:lang w:eastAsia="x-none"/>
        </w:rPr>
        <w:t>8</w:t>
      </w:r>
      <w:r w:rsidR="004F3D35">
        <w:rPr>
          <w:rFonts w:ascii="Tahoma" w:hAnsi="Tahoma" w:cs="Tahoma"/>
          <w:caps/>
          <w:noProof/>
          <w:color w:val="FF6F0D"/>
          <w:sz w:val="22"/>
          <w:vertAlign w:val="superscript"/>
          <w:lang w:eastAsia="x-none"/>
        </w:rPr>
        <w:t>9</w:t>
      </w:r>
      <w:r w:rsidRPr="00640614">
        <w:rPr>
          <w:rFonts w:ascii="Tahoma" w:hAnsi="Tahoma" w:cs="Tahoma"/>
          <w:noProof/>
          <w:color w:val="FF6F0D"/>
          <w:sz w:val="22"/>
          <w:lang w:eastAsia="x-none"/>
        </w:rPr>
        <w:t xml:space="preserve"> System Center Service Manager 2010 – Serveur de gestion et Licences de Gestion Serveur et de Gestion Client</w:t>
      </w:r>
      <w:bookmarkEnd w:id="1513"/>
    </w:p>
    <w:p w:rsidR="00894BFE" w:rsidRPr="00640614" w:rsidRDefault="00894BFE" w:rsidP="00575919">
      <w:pPr>
        <w:spacing w:line="192" w:lineRule="auto"/>
        <w:rPr>
          <w:rFonts w:cs="Tahoma"/>
          <w:noProof/>
          <w:lang w:val="fr-FR"/>
        </w:rPr>
      </w:pPr>
    </w:p>
    <w:p w:rsidR="00894BFE" w:rsidRPr="00640614" w:rsidRDefault="00894BFE" w:rsidP="00894BFE">
      <w:pPr>
        <w:ind w:left="720"/>
        <w:rPr>
          <w:rFonts w:cs="Tahoma"/>
          <w:noProof/>
          <w:lang w:val="fr-FR"/>
        </w:rPr>
      </w:pPr>
      <w:r w:rsidRPr="00640614">
        <w:rPr>
          <w:rFonts w:cs="Tahoma"/>
          <w:noProof/>
          <w:lang w:val="fr-FR"/>
        </w:rPr>
        <w:t>Ces produits sont en fin de vie et ne seront plus proposés.</w:t>
      </w:r>
    </w:p>
    <w:p w:rsidR="00894BFE" w:rsidRPr="00640614" w:rsidRDefault="00894BFE" w:rsidP="00575919">
      <w:pPr>
        <w:spacing w:line="192" w:lineRule="auto"/>
        <w:ind w:left="720"/>
        <w:rPr>
          <w:rFonts w:cs="Tahoma"/>
          <w:noProof/>
          <w:lang w:val="fr-FR"/>
        </w:rPr>
      </w:pPr>
    </w:p>
    <w:p w:rsidR="00894BFE" w:rsidRPr="00640614" w:rsidRDefault="00894BFE" w:rsidP="00894BFE">
      <w:pPr>
        <w:adjustRightInd w:val="0"/>
        <w:spacing w:after="60"/>
        <w:ind w:left="720"/>
        <w:textAlignment w:val="baseline"/>
        <w:rPr>
          <w:rFonts w:cs="Tahoma"/>
          <w:noProof/>
          <w:lang w:val="fr-FR"/>
        </w:rPr>
      </w:pPr>
      <w:r w:rsidRPr="00640614">
        <w:rPr>
          <w:rFonts w:cs="Tahoma"/>
          <w:b/>
          <w:noProof/>
          <w:lang w:val="fr-FR"/>
        </w:rPr>
        <w:t>Informations sur la concession unique de licence de transition System Center 2012</w:t>
      </w:r>
    </w:p>
    <w:p w:rsidR="00894BFE" w:rsidRPr="00640614" w:rsidRDefault="00894BFE" w:rsidP="00894BFE">
      <w:pPr>
        <w:ind w:left="720"/>
        <w:rPr>
          <w:rFonts w:cs="Tahoma"/>
          <w:noProof/>
          <w:lang w:val="fr-FR"/>
        </w:rPr>
      </w:pPr>
      <w:r w:rsidRPr="00640614">
        <w:rPr>
          <w:rFonts w:cs="Tahoma"/>
          <w:noProof/>
          <w:lang w:val="fr-FR"/>
        </w:rPr>
        <w:t>Veuillez vous reporter à la note sur les offres System Center 2012 pour plus d’informations sur les concessions de licence de transition.</w:t>
      </w:r>
    </w:p>
    <w:p w:rsidR="00894BFE" w:rsidRPr="00640614" w:rsidRDefault="00894BFE" w:rsidP="00575919">
      <w:pPr>
        <w:spacing w:line="192" w:lineRule="auto"/>
        <w:rPr>
          <w:rFonts w:cs="Tahoma"/>
          <w:noProof/>
          <w:lang w:val="fr-FR"/>
        </w:rPr>
      </w:pPr>
    </w:p>
    <w:p w:rsidR="00894BFE" w:rsidRPr="00640614" w:rsidRDefault="004F3D35" w:rsidP="005D3F5C">
      <w:pPr>
        <w:pStyle w:val="Heading3"/>
        <w:ind w:left="243" w:hanging="243"/>
        <w:rPr>
          <w:rFonts w:ascii="Tahoma" w:hAnsi="Tahoma" w:cs="Tahoma"/>
          <w:noProof/>
        </w:rPr>
      </w:pPr>
      <w:bookmarkStart w:id="1514" w:name="_Toc336338357"/>
      <w:bookmarkStart w:id="1515" w:name="Srv_100SysCenterVMM2008R2"/>
      <w:bookmarkStart w:id="1516" w:name="_89_System_Center"/>
      <w:bookmarkStart w:id="1517" w:name="_Toc345703276"/>
      <w:bookmarkEnd w:id="1514"/>
      <w:bookmarkEnd w:id="1515"/>
      <w:bookmarkEnd w:id="1516"/>
      <w:r>
        <w:rPr>
          <w:rFonts w:ascii="Tahoma" w:hAnsi="Tahoma" w:cs="Tahoma"/>
          <w:noProof/>
          <w:color w:val="FF6F0D"/>
          <w:sz w:val="22"/>
          <w:vertAlign w:val="superscript"/>
          <w:lang w:eastAsia="x-none"/>
        </w:rPr>
        <w:t>90</w:t>
      </w:r>
      <w:r w:rsidR="00894BFE" w:rsidRPr="00640614">
        <w:rPr>
          <w:rFonts w:ascii="Tahoma" w:hAnsi="Tahoma" w:cs="Tahoma"/>
          <w:noProof/>
          <w:color w:val="FF6F0D"/>
          <w:sz w:val="22"/>
          <w:lang w:eastAsia="x-none"/>
        </w:rPr>
        <w:t xml:space="preserve"> System Center Virtual Machine Manager 2008 R2 – Licences de Gestion Client et</w:t>
      </w:r>
      <w:r w:rsidR="001479A6" w:rsidRPr="00640614">
        <w:rPr>
          <w:rFonts w:ascii="Tahoma" w:hAnsi="Tahoma" w:cs="Tahoma"/>
          <w:noProof/>
          <w:color w:val="FF6F0D"/>
          <w:sz w:val="22"/>
          <w:lang w:eastAsia="x-none"/>
        </w:rPr>
        <w:t> </w:t>
      </w:r>
      <w:r w:rsidR="00894BFE" w:rsidRPr="00640614">
        <w:rPr>
          <w:rFonts w:ascii="Tahoma" w:hAnsi="Tahoma" w:cs="Tahoma"/>
          <w:noProof/>
          <w:color w:val="FF6F0D"/>
          <w:sz w:val="22"/>
          <w:lang w:eastAsia="x-none"/>
        </w:rPr>
        <w:t>de Gestion Serveur</w:t>
      </w:r>
      <w:bookmarkEnd w:id="1517"/>
    </w:p>
    <w:p w:rsidR="00894BFE" w:rsidRPr="00640614" w:rsidRDefault="00894BFE" w:rsidP="00575919">
      <w:pPr>
        <w:spacing w:line="192" w:lineRule="auto"/>
        <w:rPr>
          <w:rFonts w:cs="Tahoma"/>
          <w:noProof/>
          <w:lang w:val="fr-FR"/>
        </w:rPr>
      </w:pPr>
    </w:p>
    <w:p w:rsidR="00894BFE" w:rsidRPr="00640614" w:rsidRDefault="00894BFE" w:rsidP="00894BFE">
      <w:pPr>
        <w:ind w:left="720"/>
        <w:rPr>
          <w:rFonts w:cs="Tahoma"/>
          <w:noProof/>
          <w:lang w:val="fr-FR"/>
        </w:rPr>
      </w:pPr>
      <w:r w:rsidRPr="00640614">
        <w:rPr>
          <w:rFonts w:cs="Tahoma"/>
          <w:noProof/>
          <w:lang w:val="fr-FR"/>
        </w:rPr>
        <w:t>Ces produits sont en fin de vie et ne seront plus proposés.</w:t>
      </w:r>
    </w:p>
    <w:p w:rsidR="00894BFE" w:rsidRPr="00640614" w:rsidRDefault="00894BFE" w:rsidP="00575919">
      <w:pPr>
        <w:spacing w:line="192" w:lineRule="auto"/>
        <w:ind w:left="720"/>
        <w:rPr>
          <w:rFonts w:cs="Tahoma"/>
          <w:noProof/>
          <w:lang w:val="fr-FR"/>
        </w:rPr>
      </w:pPr>
    </w:p>
    <w:p w:rsidR="00894BFE" w:rsidRPr="00640614" w:rsidRDefault="00894BFE" w:rsidP="00894BFE">
      <w:pPr>
        <w:adjustRightInd w:val="0"/>
        <w:spacing w:after="60"/>
        <w:ind w:left="720"/>
        <w:textAlignment w:val="baseline"/>
        <w:rPr>
          <w:rFonts w:cs="Tahoma"/>
          <w:noProof/>
          <w:lang w:val="fr-FR"/>
        </w:rPr>
      </w:pPr>
      <w:r w:rsidRPr="00640614">
        <w:rPr>
          <w:rFonts w:cs="Tahoma"/>
          <w:b/>
          <w:noProof/>
          <w:lang w:val="fr-FR"/>
        </w:rPr>
        <w:t>Informations sur la concession unique de licence de transition System Center 2012</w:t>
      </w:r>
    </w:p>
    <w:p w:rsidR="00894BFE" w:rsidRPr="00640614" w:rsidRDefault="00894BFE" w:rsidP="00894BFE">
      <w:pPr>
        <w:ind w:left="720"/>
        <w:rPr>
          <w:rFonts w:cs="Tahoma"/>
          <w:noProof/>
          <w:lang w:val="fr-FR"/>
        </w:rPr>
      </w:pPr>
      <w:bookmarkStart w:id="1518" w:name="_Toc336338358"/>
      <w:r w:rsidRPr="00640614">
        <w:rPr>
          <w:rFonts w:cs="Tahoma"/>
          <w:noProof/>
          <w:lang w:val="fr-FR"/>
        </w:rPr>
        <w:t>Veuillez vous reporter à la note sur les offres System Center 2012 pour plus d’informations sur les concessions de licence de transition.</w:t>
      </w:r>
    </w:p>
    <w:p w:rsidR="00894BFE" w:rsidRPr="00640614" w:rsidRDefault="00894BFE" w:rsidP="00575919">
      <w:pPr>
        <w:spacing w:line="192" w:lineRule="auto"/>
        <w:rPr>
          <w:rFonts w:cs="Tahoma"/>
          <w:noProof/>
          <w:lang w:val="fr-FR"/>
        </w:rPr>
      </w:pPr>
    </w:p>
    <w:p w:rsidR="00894BFE" w:rsidRPr="00640614" w:rsidRDefault="00894BFE" w:rsidP="00894BFE">
      <w:pPr>
        <w:pStyle w:val="Heading3"/>
        <w:rPr>
          <w:rFonts w:ascii="Tahoma" w:hAnsi="Tahoma" w:cs="Tahoma"/>
          <w:noProof/>
        </w:rPr>
      </w:pPr>
      <w:bookmarkStart w:id="1519" w:name="Srv_101SystemCenter2012"/>
      <w:bookmarkStart w:id="1520" w:name="_Toc345703277"/>
      <w:bookmarkEnd w:id="1518"/>
      <w:bookmarkEnd w:id="1519"/>
      <w:r w:rsidRPr="00640614">
        <w:rPr>
          <w:rFonts w:ascii="Tahoma" w:hAnsi="Tahoma" w:cs="Tahoma"/>
          <w:noProof/>
          <w:color w:val="FF6F0D"/>
          <w:sz w:val="22"/>
          <w:vertAlign w:val="superscript"/>
          <w:lang w:eastAsia="x-none"/>
        </w:rPr>
        <w:t>9</w:t>
      </w:r>
      <w:r w:rsidR="004F3D35">
        <w:rPr>
          <w:rFonts w:ascii="Tahoma" w:hAnsi="Tahoma" w:cs="Tahoma"/>
          <w:noProof/>
          <w:color w:val="FF6F0D"/>
          <w:sz w:val="22"/>
          <w:vertAlign w:val="superscript"/>
          <w:lang w:eastAsia="x-none"/>
        </w:rPr>
        <w:t>1</w:t>
      </w:r>
      <w:r w:rsidRPr="00640614">
        <w:rPr>
          <w:rFonts w:ascii="Tahoma" w:hAnsi="Tahoma" w:cs="Tahoma"/>
          <w:noProof/>
          <w:color w:val="FF6F0D"/>
          <w:sz w:val="22"/>
          <w:lang w:eastAsia="x-none"/>
        </w:rPr>
        <w:t xml:space="preserve"> System Center 2012</w:t>
      </w:r>
      <w:bookmarkEnd w:id="1520"/>
    </w:p>
    <w:p w:rsidR="00894BFE" w:rsidRPr="00640614" w:rsidRDefault="00894BFE" w:rsidP="00575919">
      <w:pPr>
        <w:spacing w:line="192" w:lineRule="auto"/>
        <w:rPr>
          <w:rFonts w:cs="Tahoma"/>
          <w:noProof/>
          <w:lang w:val="fr-FR"/>
        </w:rPr>
      </w:pPr>
    </w:p>
    <w:p w:rsidR="00894BFE" w:rsidRDefault="00894BFE" w:rsidP="00DB3591">
      <w:pPr>
        <w:ind w:left="720"/>
        <w:rPr>
          <w:rFonts w:cs="Tahoma"/>
          <w:noProof/>
          <w:color w:val="000000"/>
          <w:lang w:val="fr-FR"/>
        </w:rPr>
      </w:pPr>
      <w:r w:rsidRPr="00640614">
        <w:rPr>
          <w:rFonts w:cs="Tahoma"/>
          <w:noProof/>
          <w:color w:val="000000"/>
          <w:szCs w:val="24"/>
          <w:lang w:val="fr-FR" w:eastAsia="x-none"/>
        </w:rPr>
        <w:t>Les versions ultérieures de System Center Data Protection Manager 2010, System Center Operations Manager 2008 R2, System Center Service Manager 2010 et System Center Virtual Machine Manager 2008</w:t>
      </w:r>
      <w:r w:rsidR="00DB3591">
        <w:rPr>
          <w:rFonts w:cs="Tahoma"/>
          <w:noProof/>
          <w:color w:val="000000"/>
          <w:szCs w:val="24"/>
          <w:lang w:val="fr-FR" w:eastAsia="x-none"/>
        </w:rPr>
        <w:t> </w:t>
      </w:r>
      <w:r w:rsidRPr="00640614">
        <w:rPr>
          <w:rFonts w:cs="Tahoma"/>
          <w:noProof/>
          <w:color w:val="000000"/>
          <w:szCs w:val="24"/>
          <w:lang w:val="fr-FR" w:eastAsia="x-none"/>
        </w:rPr>
        <w:t>R2 ne seront plus disponibles. De même, les versions ultérieures de System Center Configuration Manager 2007 R3 ne seront plus disponibles sous des licences de logiciel ou de gestion serveur distinctes.</w:t>
      </w:r>
      <w:r w:rsidRPr="00640614">
        <w:rPr>
          <w:rFonts w:cs="Tahoma"/>
          <w:noProof/>
          <w:lang w:val="fr-FR"/>
        </w:rPr>
        <w:t xml:space="preserve"> </w:t>
      </w:r>
      <w:r w:rsidRPr="00640614">
        <w:rPr>
          <w:rFonts w:cs="Tahoma"/>
          <w:noProof/>
          <w:color w:val="000000"/>
          <w:lang w:val="fr-FR"/>
        </w:rPr>
        <w:t>À</w:t>
      </w:r>
      <w:r w:rsidR="005D3F5C" w:rsidRPr="00640614">
        <w:rPr>
          <w:rFonts w:cs="Tahoma"/>
          <w:noProof/>
          <w:color w:val="000000"/>
          <w:lang w:val="fr-FR"/>
        </w:rPr>
        <w:t> </w:t>
      </w:r>
      <w:r w:rsidRPr="00640614">
        <w:rPr>
          <w:rFonts w:cs="Tahoma"/>
          <w:noProof/>
          <w:color w:val="000000"/>
          <w:lang w:val="fr-FR"/>
        </w:rPr>
        <w:t>titre exceptionnel, et suivant la disponibilité de System Center 2012, des licences permettant de migrer vers Systems Center 2012 seront proposées aux clients disposant d’une Software Assurance active pour les</w:t>
      </w:r>
      <w:r w:rsidR="005D3F5C" w:rsidRPr="00640614">
        <w:rPr>
          <w:rFonts w:cs="Tahoma"/>
          <w:noProof/>
          <w:color w:val="000000"/>
          <w:lang w:val="fr-FR"/>
        </w:rPr>
        <w:t> </w:t>
      </w:r>
      <w:r w:rsidRPr="00640614">
        <w:rPr>
          <w:rFonts w:cs="Tahoma"/>
          <w:noProof/>
          <w:color w:val="000000"/>
          <w:lang w:val="fr-FR"/>
        </w:rPr>
        <w:t>licences de logiciel et de gestion pour ces produits au 1er avril 2012, tel qu’indiqué ci</w:t>
      </w:r>
      <w:r w:rsidR="00C15BE8">
        <w:rPr>
          <w:rFonts w:cs="Tahoma"/>
          <w:noProof/>
          <w:color w:val="000000"/>
          <w:lang w:val="fr-FR"/>
        </w:rPr>
        <w:t>-</w:t>
      </w:r>
      <w:r w:rsidRPr="00640614">
        <w:rPr>
          <w:rFonts w:cs="Tahoma"/>
          <w:noProof/>
          <w:color w:val="000000"/>
          <w:lang w:val="fr-FR"/>
        </w:rPr>
        <w:t>dessous.</w:t>
      </w:r>
    </w:p>
    <w:p w:rsidR="00DB3591" w:rsidRPr="00640614" w:rsidRDefault="00DB3591" w:rsidP="005D3F5C">
      <w:pPr>
        <w:ind w:left="720"/>
        <w:rPr>
          <w:rFonts w:cs="Tahoma"/>
          <w:noProof/>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894BFE" w:rsidRPr="00640614" w:rsidTr="00575919">
        <w:trPr>
          <w:tblHeader/>
        </w:trPr>
        <w:tc>
          <w:tcPr>
            <w:tcW w:w="3960" w:type="dxa"/>
            <w:tcBorders>
              <w:top w:val="single" w:sz="4" w:space="0" w:color="000000"/>
            </w:tcBorders>
            <w:shd w:val="clear" w:color="auto" w:fill="FABF8F"/>
          </w:tcPr>
          <w:p w:rsidR="00894BFE" w:rsidRPr="00640614" w:rsidRDefault="00894BFE" w:rsidP="00DF2907">
            <w:pPr>
              <w:jc w:val="center"/>
              <w:rPr>
                <w:rFonts w:cs="Tahoma"/>
                <w:b/>
                <w:noProof/>
                <w:color w:val="000000"/>
                <w:szCs w:val="20"/>
                <w:lang w:val="fr-FR"/>
              </w:rPr>
            </w:pPr>
            <w:r w:rsidRPr="00640614">
              <w:rPr>
                <w:rFonts w:cs="Tahoma"/>
                <w:b/>
                <w:noProof/>
                <w:color w:val="000000"/>
                <w:szCs w:val="20"/>
                <w:lang w:val="fr-FR"/>
              </w:rPr>
              <w:t>Licences éligibles</w:t>
            </w:r>
          </w:p>
        </w:tc>
        <w:tc>
          <w:tcPr>
            <w:tcW w:w="4050" w:type="dxa"/>
            <w:tcBorders>
              <w:top w:val="single" w:sz="4" w:space="0" w:color="000000"/>
            </w:tcBorders>
            <w:shd w:val="clear" w:color="auto" w:fill="FABF8F"/>
          </w:tcPr>
          <w:p w:rsidR="00894BFE" w:rsidRPr="00640614" w:rsidRDefault="00894BFE" w:rsidP="00DF2907">
            <w:pPr>
              <w:jc w:val="center"/>
              <w:rPr>
                <w:rFonts w:cs="Tahoma"/>
                <w:b/>
                <w:noProof/>
                <w:color w:val="000000"/>
                <w:szCs w:val="20"/>
                <w:lang w:val="fr-FR"/>
              </w:rPr>
            </w:pPr>
            <w:r w:rsidRPr="00640614">
              <w:rPr>
                <w:rFonts w:cs="Tahoma"/>
                <w:b/>
                <w:noProof/>
                <w:color w:val="000000"/>
                <w:szCs w:val="20"/>
                <w:lang w:val="fr-FR"/>
              </w:rPr>
              <w:t>Licences System Center 2012 :</w:t>
            </w:r>
          </w:p>
        </w:tc>
      </w:tr>
      <w:tr w:rsidR="00894BFE" w:rsidRPr="004B5985"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Client Management Suite (Client ML) par Environnement de Système d’Exploitation</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Client Management Suite (Client ML) par Environnement de Système d’Exploitation</w:t>
            </w:r>
          </w:p>
        </w:tc>
      </w:tr>
      <w:tr w:rsidR="00894BFE" w:rsidRPr="004B5985"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Client Management Suite (Client ML) par Utilisateur</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Client Management Suite (Client ML) par Utilisateur</w:t>
            </w:r>
          </w:p>
        </w:tc>
      </w:tr>
      <w:tr w:rsidR="00894BFE" w:rsidRPr="00640614" w:rsidTr="00DF2907">
        <w:tc>
          <w:tcPr>
            <w:tcW w:w="3960" w:type="dxa"/>
            <w:shd w:val="clear" w:color="auto" w:fill="FFFFFF"/>
          </w:tcPr>
          <w:p w:rsidR="00894BFE" w:rsidRPr="00905CDE" w:rsidRDefault="00894BFE" w:rsidP="00DF2907">
            <w:pPr>
              <w:rPr>
                <w:rFonts w:cs="Tahoma"/>
                <w:noProof/>
                <w:color w:val="000000"/>
                <w:szCs w:val="20"/>
              </w:rPr>
            </w:pPr>
            <w:r w:rsidRPr="00905CDE">
              <w:rPr>
                <w:rFonts w:cs="Tahoma"/>
                <w:noProof/>
                <w:color w:val="000000"/>
                <w:szCs w:val="20"/>
              </w:rPr>
              <w:t>System Center Configuration Manager 2007 R3</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Standard Server Management License (Server ML)</w:t>
            </w:r>
          </w:p>
        </w:tc>
      </w:tr>
      <w:tr w:rsidR="00894BFE" w:rsidRPr="004B5985" w:rsidTr="00DB3591">
        <w:trPr>
          <w:cantSplit/>
        </w:trPr>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Configuration Manager 2007 R3 Client Management License (Client ML) par Environnement de Système d’Exploitation</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lang w:val="fr-FR"/>
              </w:rPr>
              <w:t>1 System Center 2012 Configuration Manager Client Management License (Client ML) par Environnement de Système d’Exploitation</w:t>
            </w:r>
          </w:p>
        </w:tc>
      </w:tr>
      <w:tr w:rsidR="00894BFE" w:rsidRPr="004B5985"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Configuration Manager 2007 R3 Client Management License (Client ML) par Utilisateur</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lang w:val="fr-FR"/>
              </w:rPr>
              <w:t>1 System Center 2012 Configuration Manager Client Management License (Client ML) par Utilisateur</w:t>
            </w:r>
          </w:p>
        </w:tc>
      </w:tr>
      <w:tr w:rsidR="00894BFE" w:rsidRPr="004B5985"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lang w:val="fr-FR"/>
              </w:rPr>
              <w:t>System Center Configuration Manager 2007 R3 Client Management License (Client ML) (Étudiant uniquement)*</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lang w:val="fr-FR"/>
              </w:rPr>
              <w:t>1 System Center 2012 Configuration Manager Client Management License (Client ML) (Étudiant uniquement)*</w:t>
            </w:r>
          </w:p>
        </w:tc>
      </w:tr>
      <w:tr w:rsidR="00894BFE" w:rsidRPr="00640614"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Configuration Manager 2007 R3 Enterprise Server Management License</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Standard Server Management License (Server ML)</w:t>
            </w:r>
          </w:p>
        </w:tc>
      </w:tr>
      <w:tr w:rsidR="00894BFE" w:rsidRPr="00640614"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 xml:space="preserve">System Center Configuration Manager 2007 R3 Standard Server Management License </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Standard Server Management License (Server ML)</w:t>
            </w:r>
          </w:p>
        </w:tc>
      </w:tr>
      <w:tr w:rsidR="00894BFE" w:rsidRPr="00640614"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Configuration Manager 2007 R3 avec Technologie SQL Server 2008</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Standard Server Management License (Server ML)</w:t>
            </w:r>
          </w:p>
        </w:tc>
      </w:tr>
      <w:tr w:rsidR="00894BFE" w:rsidRPr="004B5985"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Data Protection Manager 2010 Client Management License par Utilisateur</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Client Management Suite (Client ML) par Utilisateur</w:t>
            </w:r>
          </w:p>
        </w:tc>
      </w:tr>
      <w:tr w:rsidR="00894BFE" w:rsidRPr="004B5985"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Data Protection Manager 2010 Client Management License par Environnement de Système d’Exploitation</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Client Management Suite (Client ML) par Environnement de Système d’Exploitation</w:t>
            </w:r>
          </w:p>
        </w:tc>
      </w:tr>
      <w:tr w:rsidR="00894BFE" w:rsidRPr="00640614"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Data Protection Manager 2010 Enterprise Server Management License</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Standard Server Management License (Server ML)</w:t>
            </w:r>
          </w:p>
        </w:tc>
      </w:tr>
      <w:tr w:rsidR="00894BFE" w:rsidRPr="00640614"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Data Protection Manager 2010 Standard Server Management License</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Standard Server Management License (Server ML)</w:t>
            </w:r>
          </w:p>
        </w:tc>
      </w:tr>
      <w:tr w:rsidR="00894BFE" w:rsidRPr="00640614" w:rsidTr="00DF2907">
        <w:tc>
          <w:tcPr>
            <w:tcW w:w="3960" w:type="dxa"/>
            <w:shd w:val="clear" w:color="auto" w:fill="FFFFFF"/>
          </w:tcPr>
          <w:p w:rsidR="00894BFE" w:rsidRPr="001809F6" w:rsidRDefault="00894BFE" w:rsidP="00DF2907">
            <w:pPr>
              <w:rPr>
                <w:rFonts w:cs="Tahoma"/>
                <w:noProof/>
                <w:color w:val="000000"/>
                <w:szCs w:val="20"/>
              </w:rPr>
            </w:pPr>
            <w:r w:rsidRPr="001809F6">
              <w:rPr>
                <w:rFonts w:cs="Tahoma"/>
                <w:noProof/>
                <w:color w:val="000000"/>
                <w:szCs w:val="20"/>
              </w:rPr>
              <w:t>System Center Operations Manager 2007 R2</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Standard Server Management License (Server ML)</w:t>
            </w:r>
          </w:p>
        </w:tc>
      </w:tr>
      <w:tr w:rsidR="00894BFE" w:rsidRPr="00640614"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Operations Manager 2007 R2 avec Technologie SQL Server 2008</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Standard Server Management License (Server ML)</w:t>
            </w:r>
          </w:p>
        </w:tc>
      </w:tr>
      <w:tr w:rsidR="00894BFE" w:rsidRPr="00640614"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Operations Manager 2007 R2 Standard Server Management License</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Standard Server Management License (Server ML)</w:t>
            </w:r>
          </w:p>
        </w:tc>
      </w:tr>
      <w:tr w:rsidR="00894BFE" w:rsidRPr="00640614"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Operations Manager 2007 R2 Enterprise Server Management License</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Standard Server Management License (Server ML)</w:t>
            </w:r>
          </w:p>
        </w:tc>
      </w:tr>
      <w:tr w:rsidR="00894BFE" w:rsidRPr="004B5985"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Operations Manager 2007 R2 Client Management License par Environnement de Système d’Exploitation</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Client Management Suite (Client ML) par Environnement de Système d’Exploitation</w:t>
            </w:r>
          </w:p>
        </w:tc>
      </w:tr>
      <w:tr w:rsidR="00894BFE" w:rsidRPr="004B5985"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Operations Manager 2007 R2 Client Management License par Utilisateur</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Client Management Suite (Client ML) par Utilisateur</w:t>
            </w:r>
          </w:p>
        </w:tc>
      </w:tr>
      <w:tr w:rsidR="00894BFE" w:rsidRPr="00640614"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Server Management Suite Enterprise</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2 System Center 2012 Standard Server Management Licenses (Server ML)</w:t>
            </w:r>
          </w:p>
        </w:tc>
      </w:tr>
      <w:tr w:rsidR="00894BFE" w:rsidRPr="004B5985"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Server Management Suite Datacenter</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Datacenter Server Management License (Server ML) pour 2 licences System Center Server Management Suite Datacenter éligibles</w:t>
            </w:r>
          </w:p>
        </w:tc>
      </w:tr>
      <w:tr w:rsidR="00894BFE" w:rsidRPr="00640614"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Service Manager 2010</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Standard Server Management License (Server ML)</w:t>
            </w:r>
          </w:p>
        </w:tc>
      </w:tr>
      <w:tr w:rsidR="00894BFE" w:rsidRPr="00640614"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Service Manager 2010 avec technologie SQL Server 2008</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Standard Server Management License (Server ML)</w:t>
            </w:r>
          </w:p>
        </w:tc>
      </w:tr>
      <w:tr w:rsidR="00894BFE" w:rsidRPr="004B5985"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Service Manager 2010 Client Management License (Client ML) par Environnement de Système d’Exploitation</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Client Management Suite (Client ML) par Environnement de Système d’Exploitation</w:t>
            </w:r>
          </w:p>
        </w:tc>
      </w:tr>
      <w:tr w:rsidR="00894BFE" w:rsidRPr="004B5985"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Service Manager 2010 Client Management License (Client ML) par Utilisateur</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Client Management Suite (Client ML) par Utilisateur</w:t>
            </w:r>
          </w:p>
        </w:tc>
      </w:tr>
      <w:tr w:rsidR="00894BFE" w:rsidRPr="00640614"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 xml:space="preserve">System Center Service Manager 2010 Server Management License (Server ML) </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Standard Server Management License (Server ML)</w:t>
            </w:r>
          </w:p>
        </w:tc>
      </w:tr>
      <w:tr w:rsidR="00894BFE" w:rsidRPr="004B5985" w:rsidTr="00DB3591">
        <w:trPr>
          <w:cantSplit/>
        </w:trPr>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Virtual Machine Manager 2008 R2 Client Management License (Client ML) par Environnement de Système d’Exploitation</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Configuration Manager Client Management License (Client ML) par Environnement de Système d’Exploitation</w:t>
            </w:r>
          </w:p>
        </w:tc>
      </w:tr>
      <w:tr w:rsidR="00894BFE" w:rsidRPr="004B5985" w:rsidTr="00DF2907">
        <w:tc>
          <w:tcPr>
            <w:tcW w:w="396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lang w:val="fr-FR"/>
              </w:rPr>
              <w:t>System Center Virtual Machine Manager 2008 R2 Client Management License (Client ML) par Utilisateur</w:t>
            </w:r>
          </w:p>
        </w:tc>
        <w:tc>
          <w:tcPr>
            <w:tcW w:w="405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Configuration Manager Client Management License (Client ML) par Utilisateur</w:t>
            </w:r>
          </w:p>
        </w:tc>
      </w:tr>
      <w:tr w:rsidR="00894BFE" w:rsidRPr="00640614" w:rsidTr="00DF2907">
        <w:tc>
          <w:tcPr>
            <w:tcW w:w="3960" w:type="dxa"/>
            <w:tcBorders>
              <w:bottom w:val="single" w:sz="4" w:space="0" w:color="000000"/>
            </w:tcBorders>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System Center Virtual Machine Manager 2008 R2 Enterprise Server Management License</w:t>
            </w:r>
          </w:p>
        </w:tc>
        <w:tc>
          <w:tcPr>
            <w:tcW w:w="4050" w:type="dxa"/>
            <w:tcBorders>
              <w:bottom w:val="single" w:sz="4" w:space="0" w:color="000000"/>
            </w:tcBorders>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szCs w:val="20"/>
                <w:lang w:val="fr-FR"/>
              </w:rPr>
              <w:t>1 System Center 2012 Datacenter Server Management License (Server ML)</w:t>
            </w:r>
          </w:p>
        </w:tc>
      </w:tr>
    </w:tbl>
    <w:p w:rsidR="00894BFE" w:rsidRPr="00640614" w:rsidRDefault="00894BFE" w:rsidP="00DB3591">
      <w:pPr>
        <w:ind w:left="720"/>
        <w:rPr>
          <w:rFonts w:cs="Tahoma"/>
          <w:noProof/>
          <w:lang w:val="fr-FR"/>
        </w:rPr>
      </w:pPr>
      <w:r w:rsidRPr="00640614">
        <w:rPr>
          <w:rFonts w:cs="Tahoma"/>
          <w:i/>
          <w:noProof/>
          <w:sz w:val="16"/>
          <w:lang w:val="fr-FR"/>
        </w:rPr>
        <w:t>* Les Client ML Étudiant Uniquement sont disponibles pour les PC sous licence possédés par des étudiants ou les PC possédés par un établissement et dédiés à un seul étudiant, et ne sont pas destinées à une utilisation en laboratoire ou</w:t>
      </w:r>
      <w:r w:rsidR="00DB3591">
        <w:rPr>
          <w:rFonts w:cs="Tahoma"/>
          <w:i/>
          <w:noProof/>
          <w:sz w:val="16"/>
          <w:lang w:val="fr-FR"/>
        </w:rPr>
        <w:t> </w:t>
      </w:r>
      <w:r w:rsidRPr="00640614">
        <w:rPr>
          <w:rFonts w:cs="Tahoma"/>
          <w:i/>
          <w:noProof/>
          <w:sz w:val="16"/>
          <w:lang w:val="fr-FR"/>
        </w:rPr>
        <w:t>en salle de classe.</w:t>
      </w:r>
    </w:p>
    <w:p w:rsidR="00894BFE" w:rsidRPr="00640614" w:rsidRDefault="00894BFE" w:rsidP="00DB3591">
      <w:pPr>
        <w:spacing w:line="192" w:lineRule="auto"/>
        <w:ind w:left="720"/>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Toutes les licences concédées au titre de cette offre incluront la Software Assurance.</w:t>
      </w:r>
      <w:r w:rsidRPr="00640614">
        <w:rPr>
          <w:rFonts w:cs="Tahoma"/>
          <w:noProof/>
          <w:lang w:val="fr-FR"/>
        </w:rPr>
        <w:t xml:space="preserve"> </w:t>
      </w:r>
      <w:r w:rsidRPr="00640614">
        <w:rPr>
          <w:rFonts w:cs="Tahoma"/>
          <w:noProof/>
          <w:color w:val="000000"/>
          <w:lang w:val="fr-FR"/>
        </w:rPr>
        <w:t>Cette couverture prend fin à l’expiration de la couverture de la Software Assurance éligible correspondante.</w:t>
      </w:r>
      <w:r w:rsidRPr="00640614">
        <w:rPr>
          <w:rFonts w:cs="Tahoma"/>
          <w:noProof/>
          <w:lang w:val="fr-FR"/>
        </w:rPr>
        <w:t xml:space="preserve"> </w:t>
      </w:r>
      <w:r w:rsidRPr="00640614">
        <w:rPr>
          <w:rFonts w:cs="Tahoma"/>
          <w:noProof/>
          <w:color w:val="000000"/>
          <w:lang w:val="fr-FR"/>
        </w:rPr>
        <w:t>À l’expiration de cette couverture, les clients auront la possibilité de renouveler leur Software Assurance pour les licences concédées.</w:t>
      </w:r>
    </w:p>
    <w:p w:rsidR="00894BFE" w:rsidRPr="00640614" w:rsidRDefault="00894BFE" w:rsidP="00DB3591">
      <w:pPr>
        <w:spacing w:line="192" w:lineRule="auto"/>
        <w:ind w:left="720"/>
        <w:rPr>
          <w:rFonts w:cs="Tahoma"/>
          <w:noProof/>
          <w:lang w:val="fr-FR"/>
        </w:rPr>
      </w:pPr>
    </w:p>
    <w:p w:rsidR="00894BFE" w:rsidRPr="00640614" w:rsidRDefault="00894BFE" w:rsidP="00575919">
      <w:pPr>
        <w:ind w:left="720"/>
        <w:rPr>
          <w:rFonts w:cs="Tahoma"/>
          <w:noProof/>
          <w:lang w:val="fr-FR"/>
        </w:rPr>
      </w:pPr>
      <w:r w:rsidRPr="00640614">
        <w:rPr>
          <w:rFonts w:cs="Tahoma"/>
          <w:noProof/>
          <w:color w:val="000000"/>
          <w:lang w:val="fr-FR"/>
        </w:rPr>
        <w:t>L’utilisation par le client du logiciel au titre de cette offre est soumise aux conditions générales de son contrat de licence et aux droits d’utilisation des logiciels du logiciel.</w:t>
      </w:r>
      <w:r w:rsidRPr="00640614">
        <w:rPr>
          <w:rFonts w:cs="Tahoma"/>
          <w:noProof/>
          <w:lang w:val="fr-FR"/>
        </w:rPr>
        <w:t xml:space="preserve"> </w:t>
      </w:r>
      <w:r w:rsidRPr="00640614">
        <w:rPr>
          <w:rFonts w:cs="Tahoma"/>
          <w:noProof/>
          <w:color w:val="000000"/>
          <w:lang w:val="fr-FR"/>
        </w:rPr>
        <w:t>Le droit d’utilisation du logiciel prend fin</w:t>
      </w:r>
      <w:r w:rsidR="00575919" w:rsidRPr="00640614">
        <w:rPr>
          <w:rFonts w:cs="Tahoma"/>
          <w:noProof/>
          <w:color w:val="000000"/>
          <w:lang w:val="fr-FR"/>
        </w:rPr>
        <w:t> </w:t>
      </w:r>
      <w:r w:rsidRPr="00640614">
        <w:rPr>
          <w:rFonts w:cs="Tahoma"/>
          <w:noProof/>
          <w:color w:val="000000"/>
          <w:lang w:val="fr-FR"/>
        </w:rPr>
        <w:t>à l’expiration du droit d’utiliser le logiciel au titre de la licence éligible.</w:t>
      </w:r>
      <w:r w:rsidRPr="00640614">
        <w:rPr>
          <w:rFonts w:cs="Tahoma"/>
          <w:noProof/>
          <w:lang w:val="fr-FR"/>
        </w:rPr>
        <w:t xml:space="preserve"> </w:t>
      </w:r>
      <w:r w:rsidRPr="00640614">
        <w:rPr>
          <w:rFonts w:cs="Tahoma"/>
          <w:noProof/>
          <w:color w:val="000000"/>
          <w:lang w:val="fr-FR"/>
        </w:rPr>
        <w:t>La preuve des licences éligibles et</w:t>
      </w:r>
      <w:r w:rsidR="00575919" w:rsidRPr="00640614">
        <w:rPr>
          <w:rFonts w:cs="Tahoma"/>
          <w:noProof/>
          <w:color w:val="000000"/>
          <w:lang w:val="fr-FR"/>
        </w:rPr>
        <w:t> </w:t>
      </w:r>
      <w:r w:rsidRPr="00640614">
        <w:rPr>
          <w:rFonts w:cs="Tahoma"/>
          <w:noProof/>
          <w:color w:val="000000"/>
          <w:lang w:val="fr-FR"/>
        </w:rPr>
        <w:t>cette note relative au produit octroient au client le droit d’utiliser System Center 2012 conformément aux</w:t>
      </w:r>
      <w:r w:rsidR="00575919" w:rsidRPr="00640614">
        <w:rPr>
          <w:rFonts w:cs="Tahoma"/>
          <w:noProof/>
          <w:color w:val="000000"/>
          <w:lang w:val="fr-FR"/>
        </w:rPr>
        <w:t> </w:t>
      </w:r>
      <w:r w:rsidRPr="00640614">
        <w:rPr>
          <w:rFonts w:cs="Tahoma"/>
          <w:noProof/>
          <w:color w:val="000000"/>
          <w:lang w:val="fr-FR"/>
        </w:rPr>
        <w:t>conditions de cette offre.</w:t>
      </w:r>
      <w:r w:rsidRPr="00640614">
        <w:rPr>
          <w:rFonts w:cs="Tahoma"/>
          <w:noProof/>
          <w:lang w:val="fr-FR"/>
        </w:rPr>
        <w:t xml:space="preserve"> </w:t>
      </w:r>
      <w:r w:rsidRPr="00640614">
        <w:rPr>
          <w:rFonts w:cs="Tahoma"/>
          <w:noProof/>
          <w:color w:val="000000"/>
          <w:lang w:val="fr-FR"/>
        </w:rPr>
        <w:t>Le client ne sera plus autorisé à utiliser le logiciel avec les licences éligibles attribuées au serveur lors de la mise à jour vers System Center 2012. Le client ne pourra en aucun cas</w:t>
      </w:r>
      <w:r w:rsidR="00575919" w:rsidRPr="00640614">
        <w:rPr>
          <w:rFonts w:cs="Tahoma"/>
          <w:noProof/>
          <w:color w:val="000000"/>
          <w:lang w:val="fr-FR"/>
        </w:rPr>
        <w:t> </w:t>
      </w:r>
      <w:r w:rsidRPr="00640614">
        <w:rPr>
          <w:rFonts w:cs="Tahoma"/>
          <w:noProof/>
          <w:color w:val="000000"/>
          <w:lang w:val="fr-FR"/>
        </w:rPr>
        <w:t>transférer les licences octroyées dans le cadre de cette offre séparément des licences éligibles correspondantes.</w:t>
      </w:r>
    </w:p>
    <w:p w:rsidR="00894BFE" w:rsidRPr="00640614" w:rsidRDefault="00894BFE" w:rsidP="00DB3591">
      <w:pPr>
        <w:spacing w:line="192" w:lineRule="auto"/>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Clients disposant d’un contrat Entreprise</w:t>
      </w:r>
    </w:p>
    <w:p w:rsidR="00894BFE" w:rsidRPr="00640614" w:rsidRDefault="00894BFE" w:rsidP="00575919">
      <w:pPr>
        <w:ind w:left="720"/>
        <w:rPr>
          <w:rFonts w:cs="Tahoma"/>
          <w:noProof/>
          <w:lang w:val="fr-FR"/>
        </w:rPr>
      </w:pPr>
      <w:r w:rsidRPr="00640614">
        <w:rPr>
          <w:rFonts w:cs="Tahoma"/>
          <w:noProof/>
          <w:color w:val="000000"/>
          <w:lang w:val="fr-FR"/>
        </w:rPr>
        <w:t>Les licences* acquises au plus tard au premier anniversaire de la date d’entrée en vigueur de l’accord de</w:t>
      </w:r>
      <w:r w:rsidR="00575919" w:rsidRPr="00640614">
        <w:rPr>
          <w:rFonts w:cs="Tahoma"/>
          <w:noProof/>
          <w:color w:val="000000"/>
          <w:lang w:val="fr-FR"/>
        </w:rPr>
        <w:t> </w:t>
      </w:r>
      <w:r w:rsidRPr="00640614">
        <w:rPr>
          <w:rFonts w:cs="Tahoma"/>
          <w:noProof/>
          <w:color w:val="000000"/>
          <w:lang w:val="fr-FR"/>
        </w:rPr>
        <w:t>mise en œuvre du client, après le 17 janvier 2012, dans le cadre de la procédure de régularisation annuelle du client sont éligibles à la concession de licence décrite ci</w:t>
      </w:r>
      <w:r w:rsidR="00C15BE8">
        <w:rPr>
          <w:rFonts w:cs="Tahoma"/>
          <w:noProof/>
          <w:color w:val="000000"/>
          <w:lang w:val="fr-FR"/>
        </w:rPr>
        <w:t>-</w:t>
      </w:r>
      <w:r w:rsidRPr="00640614">
        <w:rPr>
          <w:rFonts w:cs="Tahoma"/>
          <w:noProof/>
          <w:color w:val="000000"/>
          <w:lang w:val="fr-FR"/>
        </w:rPr>
        <w:t>dessus.</w:t>
      </w:r>
      <w:r w:rsidRPr="00640614">
        <w:rPr>
          <w:rFonts w:cs="Tahoma"/>
          <w:noProof/>
          <w:lang w:val="fr-FR"/>
        </w:rPr>
        <w:t xml:space="preserve"> </w:t>
      </w:r>
      <w:r w:rsidRPr="00640614">
        <w:rPr>
          <w:rFonts w:cs="Tahoma"/>
          <w:noProof/>
          <w:color w:val="000000"/>
          <w:lang w:val="fr-FR"/>
        </w:rPr>
        <w:t>Les Licences acquises après cette date ne permettent pas de bénéficier de la concession de licences System Center 2012 dans le cadre</w:t>
      </w:r>
      <w:r w:rsidRPr="00640614">
        <w:rPr>
          <w:noProof/>
          <w:lang w:val="fr-FR"/>
        </w:rPr>
        <w:t xml:space="preserve"> </w:t>
      </w:r>
      <w:r w:rsidRPr="00640614">
        <w:rPr>
          <w:rFonts w:cs="Tahoma"/>
          <w:noProof/>
          <w:color w:val="000000"/>
          <w:lang w:val="fr-FR"/>
        </w:rPr>
        <w:t>de cette offre.</w:t>
      </w:r>
    </w:p>
    <w:p w:rsidR="00894BFE" w:rsidRPr="00640614" w:rsidRDefault="00894BFE" w:rsidP="00DB3591">
      <w:pPr>
        <w:spacing w:line="192" w:lineRule="auto"/>
        <w:ind w:left="720"/>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w:t>
      </w:r>
      <w:r w:rsidR="00DB3591">
        <w:rPr>
          <w:rFonts w:cs="Tahoma"/>
          <w:noProof/>
          <w:color w:val="000000"/>
          <w:lang w:val="fr-FR"/>
        </w:rPr>
        <w:t xml:space="preserve"> </w:t>
      </w:r>
      <w:r w:rsidRPr="00640614">
        <w:rPr>
          <w:rFonts w:cs="Tahoma"/>
          <w:noProof/>
          <w:color w:val="000000"/>
          <w:lang w:val="fr-FR"/>
        </w:rPr>
        <w:t>Toutes les licences System Center Server Management Suite Enterprise, System Center Server Management Suite Datacenter, System Center Client Management Suite et System Center Configuration Manager Client Management License achetées avant la fin du contrat sont éligibles à la concession de licences.</w:t>
      </w:r>
    </w:p>
    <w:p w:rsidR="00894BFE" w:rsidRPr="00640614" w:rsidRDefault="00894BFE" w:rsidP="00DB3591">
      <w:pPr>
        <w:spacing w:line="192" w:lineRule="auto"/>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Clients disposant de contrats Souscription Entreprise, Campus et School (y compris les Accords de Mise en Œuvre de Solutions Éducation) et Open Value Souscription</w:t>
      </w:r>
    </w:p>
    <w:p w:rsidR="00894BFE" w:rsidRPr="00640614" w:rsidRDefault="00894BFE" w:rsidP="00DB3591">
      <w:pPr>
        <w:ind w:left="720"/>
        <w:rPr>
          <w:rFonts w:cs="Tahoma"/>
          <w:noProof/>
          <w:lang w:val="fr-FR"/>
        </w:rPr>
      </w:pPr>
      <w:r w:rsidRPr="00640614">
        <w:rPr>
          <w:rFonts w:cs="Tahoma"/>
          <w:noProof/>
          <w:color w:val="000000"/>
          <w:lang w:val="fr-FR"/>
        </w:rPr>
        <w:t>Les licences sont octroyées sous les mêmes conditions, mais de manière temporaire jusqu’à la fin de la</w:t>
      </w:r>
      <w:r w:rsidR="00DB3591">
        <w:rPr>
          <w:rFonts w:cs="Tahoma"/>
          <w:noProof/>
          <w:color w:val="000000"/>
          <w:lang w:val="fr-FR"/>
        </w:rPr>
        <w:t> </w:t>
      </w:r>
      <w:r w:rsidRPr="00640614">
        <w:rPr>
          <w:rFonts w:cs="Tahoma"/>
          <w:noProof/>
          <w:color w:val="000000"/>
          <w:lang w:val="fr-FR"/>
        </w:rPr>
        <w:t>durée de l’accord de mise en œuvre Souscription Entreprise, du contrat Campus et School ou Open Value</w:t>
      </w:r>
      <w:r w:rsidR="00575919" w:rsidRPr="00640614">
        <w:rPr>
          <w:rFonts w:cs="Tahoma"/>
          <w:noProof/>
          <w:color w:val="000000"/>
          <w:lang w:val="fr-FR"/>
        </w:rPr>
        <w:t> </w:t>
      </w:r>
      <w:r w:rsidRPr="00640614">
        <w:rPr>
          <w:rFonts w:cs="Tahoma"/>
          <w:noProof/>
          <w:color w:val="000000"/>
          <w:lang w:val="fr-FR"/>
        </w:rPr>
        <w:t>Souscription ou de l’Accord de Mise en Œuvre de Solutions Éducation, aussi longtemps que le client</w:t>
      </w:r>
      <w:r w:rsidR="00DB3591">
        <w:rPr>
          <w:rFonts w:cs="Tahoma"/>
          <w:noProof/>
          <w:color w:val="000000"/>
          <w:lang w:val="fr-FR"/>
        </w:rPr>
        <w:t> </w:t>
      </w:r>
      <w:r w:rsidRPr="00640614">
        <w:rPr>
          <w:rFonts w:cs="Tahoma"/>
          <w:noProof/>
          <w:color w:val="000000"/>
          <w:lang w:val="fr-FR"/>
        </w:rPr>
        <w:t>maintient son abonnement.</w:t>
      </w:r>
      <w:r w:rsidRPr="00640614">
        <w:rPr>
          <w:rFonts w:cs="Tahoma"/>
          <w:noProof/>
          <w:lang w:val="fr-FR"/>
        </w:rPr>
        <w:t xml:space="preserve"> </w:t>
      </w:r>
      <w:r w:rsidRPr="00640614">
        <w:rPr>
          <w:rFonts w:cs="Tahoma"/>
          <w:noProof/>
          <w:color w:val="000000"/>
          <w:lang w:val="fr-FR"/>
        </w:rPr>
        <w:t>Les clients souhaitant acheter des licences ont deux options :</w:t>
      </w:r>
      <w:r w:rsidRPr="00640614">
        <w:rPr>
          <w:rFonts w:cs="Tahoma"/>
          <w:noProof/>
          <w:lang w:val="fr-FR"/>
        </w:rPr>
        <w:t xml:space="preserve"> </w:t>
      </w:r>
    </w:p>
    <w:p w:rsidR="00894BFE" w:rsidRPr="00640614" w:rsidRDefault="00894BFE" w:rsidP="00DB3591">
      <w:pPr>
        <w:spacing w:line="192" w:lineRule="auto"/>
        <w:ind w:left="720"/>
        <w:rPr>
          <w:rFonts w:cs="Tahoma"/>
          <w:noProof/>
          <w:lang w:val="fr-FR"/>
        </w:rPr>
      </w:pPr>
    </w:p>
    <w:p w:rsidR="00894BFE" w:rsidRPr="00640614" w:rsidRDefault="00894BFE" w:rsidP="00575919">
      <w:pPr>
        <w:ind w:left="720"/>
        <w:rPr>
          <w:rFonts w:cs="Tahoma"/>
          <w:noProof/>
          <w:lang w:val="fr-FR"/>
        </w:rPr>
      </w:pPr>
      <w:r w:rsidRPr="00640614">
        <w:rPr>
          <w:rFonts w:cs="Tahoma"/>
          <w:noProof/>
          <w:color w:val="000000"/>
          <w:lang w:val="fr-FR"/>
        </w:rPr>
        <w:t>Option 1 :</w:t>
      </w:r>
      <w:r w:rsidRPr="00640614">
        <w:rPr>
          <w:rFonts w:cs="Tahoma"/>
          <w:bCs/>
          <w:noProof/>
          <w:color w:val="000000"/>
          <w:szCs w:val="18"/>
          <w:lang w:val="fr-FR" w:eastAsia="x-none"/>
        </w:rPr>
        <w:t xml:space="preserve"> </w:t>
      </w:r>
      <w:r w:rsidRPr="00640614">
        <w:rPr>
          <w:rFonts w:cs="Tahoma"/>
          <w:noProof/>
          <w:color w:val="000000"/>
          <w:lang w:val="fr-FR"/>
        </w:rPr>
        <w:t>acquérir des licences pour les produits System Center correspondant aux licences éligibles du client.</w:t>
      </w:r>
      <w:r w:rsidRPr="00640614">
        <w:rPr>
          <w:rFonts w:cs="Tahoma"/>
          <w:noProof/>
          <w:lang w:val="fr-FR"/>
        </w:rPr>
        <w:t xml:space="preserve"> </w:t>
      </w:r>
      <w:r w:rsidRPr="00640614">
        <w:rPr>
          <w:rFonts w:cs="Tahoma"/>
          <w:noProof/>
          <w:color w:val="000000"/>
          <w:lang w:val="fr-FR"/>
        </w:rPr>
        <w:t>Avec cette option, le client ne pourra pas ajouter de Software Assurance à la licence et ne pourra pas</w:t>
      </w:r>
      <w:r w:rsidR="00575919" w:rsidRPr="00640614">
        <w:rPr>
          <w:rFonts w:cs="Tahoma"/>
          <w:noProof/>
          <w:color w:val="000000"/>
          <w:lang w:val="fr-FR"/>
        </w:rPr>
        <w:t> </w:t>
      </w:r>
      <w:r w:rsidRPr="00640614">
        <w:rPr>
          <w:rFonts w:cs="Tahoma"/>
          <w:noProof/>
          <w:color w:val="000000"/>
          <w:lang w:val="fr-FR"/>
        </w:rPr>
        <w:t>non plus utiliser System Center 2012 ou toute version ultérieure du logiciel System Center.</w:t>
      </w:r>
    </w:p>
    <w:p w:rsidR="00894BFE" w:rsidRPr="00640614" w:rsidRDefault="00894BFE" w:rsidP="00DB3591">
      <w:pPr>
        <w:spacing w:line="192" w:lineRule="auto"/>
        <w:ind w:left="720"/>
        <w:rPr>
          <w:rFonts w:cs="Tahoma"/>
          <w:noProof/>
          <w:lang w:val="fr-FR"/>
        </w:rPr>
      </w:pPr>
    </w:p>
    <w:p w:rsidR="00894BFE" w:rsidRPr="00640614" w:rsidRDefault="00894BFE" w:rsidP="00575919">
      <w:pPr>
        <w:ind w:left="720"/>
        <w:rPr>
          <w:rFonts w:cs="Tahoma"/>
          <w:noProof/>
          <w:lang w:val="fr-FR"/>
        </w:rPr>
      </w:pPr>
      <w:r w:rsidRPr="00640614">
        <w:rPr>
          <w:rFonts w:cs="Tahoma"/>
          <w:noProof/>
          <w:color w:val="000000"/>
          <w:lang w:val="fr-FR"/>
        </w:rPr>
        <w:t>Option 2 :</w:t>
      </w:r>
      <w:r w:rsidRPr="00640614">
        <w:rPr>
          <w:rFonts w:cs="Tahoma"/>
          <w:bCs/>
          <w:noProof/>
          <w:color w:val="000000"/>
          <w:szCs w:val="18"/>
          <w:lang w:val="fr-FR"/>
        </w:rPr>
        <w:t xml:space="preserve"> acquérir les licences System Center 2012 correspondant aux licences éligibles du client.</w:t>
      </w:r>
      <w:r w:rsidRPr="00640614">
        <w:rPr>
          <w:rFonts w:cs="Tahoma"/>
          <w:noProof/>
          <w:lang w:val="fr-FR"/>
        </w:rPr>
        <w:t xml:space="preserve"> </w:t>
      </w:r>
      <w:r w:rsidRPr="00640614">
        <w:rPr>
          <w:rFonts w:cs="Tahoma"/>
          <w:noProof/>
          <w:color w:val="000000"/>
          <w:lang w:val="fr-FR"/>
        </w:rPr>
        <w:t>Avec</w:t>
      </w:r>
      <w:r w:rsidR="00575919" w:rsidRPr="00640614">
        <w:rPr>
          <w:rFonts w:cs="Tahoma"/>
          <w:noProof/>
          <w:color w:val="000000"/>
          <w:lang w:val="fr-FR"/>
        </w:rPr>
        <w:t> </w:t>
      </w:r>
      <w:r w:rsidRPr="00640614">
        <w:rPr>
          <w:rFonts w:cs="Tahoma"/>
          <w:noProof/>
          <w:color w:val="000000"/>
          <w:lang w:val="fr-FR"/>
        </w:rPr>
        <w:t>cette option, le client pourra ajouter la Software Assurance.</w:t>
      </w:r>
    </w:p>
    <w:p w:rsidR="00894BFE" w:rsidRPr="00640614" w:rsidRDefault="00894BFE" w:rsidP="00DB3591">
      <w:pPr>
        <w:spacing w:line="192" w:lineRule="auto"/>
        <w:ind w:left="720"/>
        <w:rPr>
          <w:rFonts w:cs="Tahoma"/>
          <w:noProof/>
          <w:lang w:val="fr-FR"/>
        </w:rPr>
      </w:pPr>
    </w:p>
    <w:p w:rsidR="00894BFE" w:rsidRPr="00640614" w:rsidRDefault="00894BFE" w:rsidP="00DB3591">
      <w:pPr>
        <w:spacing w:after="60"/>
        <w:ind w:left="720"/>
        <w:rPr>
          <w:rFonts w:cs="Tahoma"/>
          <w:noProof/>
          <w:lang w:val="fr-FR"/>
        </w:rPr>
      </w:pPr>
      <w:r w:rsidRPr="00640614">
        <w:rPr>
          <w:rFonts w:cs="Tahoma"/>
          <w:b/>
          <w:noProof/>
          <w:color w:val="000000"/>
          <w:lang w:val="fr-FR"/>
        </w:rPr>
        <w:t>Concession alternative de licences System Center 2012 Standard pour les clients disposant de</w:t>
      </w:r>
      <w:r w:rsidR="00DB3591">
        <w:rPr>
          <w:rFonts w:cs="Tahoma"/>
          <w:b/>
          <w:noProof/>
          <w:color w:val="000000"/>
          <w:lang w:val="fr-FR"/>
        </w:rPr>
        <w:t> </w:t>
      </w:r>
      <w:r w:rsidRPr="00640614">
        <w:rPr>
          <w:rFonts w:cs="Tahoma"/>
          <w:b/>
          <w:noProof/>
          <w:color w:val="000000"/>
          <w:lang w:val="fr-FR"/>
        </w:rPr>
        <w:t>serveurs avec plus de deux processeurs</w:t>
      </w:r>
    </w:p>
    <w:p w:rsidR="00894BFE" w:rsidRPr="00640614" w:rsidRDefault="00894BFE" w:rsidP="00575919">
      <w:pPr>
        <w:ind w:left="720"/>
        <w:rPr>
          <w:rFonts w:cs="Tahoma"/>
          <w:noProof/>
          <w:lang w:val="fr-FR"/>
        </w:rPr>
      </w:pPr>
      <w:r w:rsidRPr="00640614">
        <w:rPr>
          <w:rFonts w:cs="Tahoma"/>
          <w:noProof/>
          <w:szCs w:val="18"/>
          <w:lang w:val="fr-FR"/>
        </w:rPr>
        <w:t>Chaque ML Server System Center 2012 Standard couvre jusqu’à deux (2) processeurs sur un serveur physique. Les clients disposant de licences éligibles attribuées à des serveurs comptant plus de deux processeurs au 1er avril 2012 ou à la première date anniversaire du contrat du client après le 17 janvier 2012, peuvent choisir une concession de licences alternative pour un nombre de ML Server System Center 2012 Standard équivalent au nombre de processeurs physiques sur le serveur géré divisé par</w:t>
      </w:r>
      <w:r w:rsidR="00575919" w:rsidRPr="00640614">
        <w:rPr>
          <w:rFonts w:cs="Tahoma"/>
          <w:noProof/>
          <w:szCs w:val="18"/>
          <w:lang w:val="fr-FR"/>
        </w:rPr>
        <w:t> </w:t>
      </w:r>
      <w:r w:rsidRPr="00640614">
        <w:rPr>
          <w:rFonts w:cs="Tahoma"/>
          <w:noProof/>
          <w:szCs w:val="18"/>
          <w:lang w:val="fr-FR"/>
        </w:rPr>
        <w:t>deux. Le serveur doit être sous licence valide pour permettre la gestion des environnements de système d’exploitation sur ce serveur conformément aux conditions des licences éligibles au moment de la concession. Cette concession alternative permet de s’assurer que les serveurs du client sont sous licence valide pendant la transition. Le client doit documenter le nombre de processeurs physiques du serveur géré à l’aide de l’outil Microsoft MAP ou d’un logiciel équivalent. Cette documentation, la preuve des licences éligibles et cette note relative au produit octroient au client le droit d’utiliser System Center 2012 conformément aux conditions de cette offre.</w:t>
      </w:r>
      <w:r w:rsidRPr="00640614">
        <w:rPr>
          <w:rFonts w:cs="Tahoma"/>
          <w:noProof/>
          <w:lang w:val="fr-FR"/>
        </w:rPr>
        <w:t xml:space="preserve"> Le client ne sera plus autorisé à utiliser le logiciel avec les licences éligibles attribuées au serveur lors de la mise à jour vers System Center 2012. Le client ne pourra en aucun cas transférer les licences octroyées dans le cadre de cette offre séparément des licences éligibles correspondantes.</w:t>
      </w:r>
    </w:p>
    <w:p w:rsidR="00894BFE" w:rsidRPr="00640614" w:rsidRDefault="00894BFE" w:rsidP="00DB3591">
      <w:pPr>
        <w:tabs>
          <w:tab w:val="left" w:pos="2970"/>
        </w:tabs>
        <w:spacing w:line="192" w:lineRule="auto"/>
        <w:ind w:left="720"/>
        <w:contextualSpacing/>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Concession alternative de licences System Center 2012 Datacenter pour les clients disposant de licences éligibles pour Virtual Machine Manager (ML Server VMM Enterprise)</w:t>
      </w:r>
    </w:p>
    <w:p w:rsidR="00894BFE" w:rsidRPr="00640614" w:rsidRDefault="00894BFE" w:rsidP="00704A10">
      <w:pPr>
        <w:tabs>
          <w:tab w:val="left" w:pos="2970"/>
        </w:tabs>
        <w:ind w:left="720"/>
        <w:contextualSpacing/>
        <w:rPr>
          <w:rFonts w:cs="Tahoma"/>
          <w:noProof/>
          <w:lang w:val="fr-FR"/>
        </w:rPr>
      </w:pPr>
      <w:r w:rsidRPr="00640614">
        <w:rPr>
          <w:rFonts w:cs="Tahoma"/>
          <w:noProof/>
          <w:szCs w:val="18"/>
          <w:lang w:val="fr-FR" w:eastAsia="x-none"/>
        </w:rPr>
        <w:t>Les clients disposant de ML Server VMM Enterprise éligibles attribuées à des serveurs comptant plus de</w:t>
      </w:r>
      <w:r w:rsidR="00DB3591">
        <w:rPr>
          <w:rFonts w:cs="Tahoma"/>
          <w:noProof/>
          <w:szCs w:val="18"/>
          <w:lang w:val="fr-FR" w:eastAsia="x-none"/>
        </w:rPr>
        <w:t> </w:t>
      </w:r>
      <w:r w:rsidRPr="00640614">
        <w:rPr>
          <w:rFonts w:cs="Tahoma"/>
          <w:noProof/>
          <w:szCs w:val="18"/>
          <w:lang w:val="fr-FR" w:eastAsia="x-none"/>
        </w:rPr>
        <w:t>deux processeurs au 1er avril 2012 ou à la première date anniversaire du contrat du client après le</w:t>
      </w:r>
      <w:r w:rsidR="00704A10">
        <w:rPr>
          <w:rFonts w:cs="Tahoma"/>
          <w:noProof/>
          <w:szCs w:val="18"/>
          <w:lang w:val="fr-FR" w:eastAsia="x-none"/>
        </w:rPr>
        <w:t> </w:t>
      </w:r>
      <w:r w:rsidRPr="00640614">
        <w:rPr>
          <w:rFonts w:cs="Tahoma"/>
          <w:noProof/>
          <w:szCs w:val="18"/>
          <w:lang w:val="fr-FR" w:eastAsia="x-none"/>
        </w:rPr>
        <w:t>17 janvier 2012, peuvent choisir une concession alternative pour un nombre de ML Server System Center 2012 Datacenter équivalent au nombre de processeurs physiques sur le serveur géré divisé par deux.</w:t>
      </w:r>
      <w:r w:rsidR="00575919" w:rsidRPr="00640614">
        <w:rPr>
          <w:rFonts w:cs="Tahoma"/>
          <w:noProof/>
          <w:szCs w:val="18"/>
          <w:lang w:val="fr-FR" w:eastAsia="x-none"/>
        </w:rPr>
        <w:t> </w:t>
      </w:r>
      <w:r w:rsidRPr="00640614">
        <w:rPr>
          <w:rFonts w:cs="Tahoma"/>
          <w:noProof/>
          <w:szCs w:val="18"/>
          <w:lang w:val="fr-FR" w:eastAsia="x-none"/>
        </w:rPr>
        <w:t>Cette concession alternative permet de s’assurer que les serveurs du client sont sous licence valide</w:t>
      </w:r>
      <w:r w:rsidR="00DB3591">
        <w:rPr>
          <w:rFonts w:cs="Tahoma"/>
          <w:noProof/>
          <w:szCs w:val="18"/>
          <w:lang w:val="fr-FR" w:eastAsia="x-none"/>
        </w:rPr>
        <w:t> </w:t>
      </w:r>
      <w:r w:rsidRPr="00640614">
        <w:rPr>
          <w:rFonts w:cs="Tahoma"/>
          <w:noProof/>
          <w:szCs w:val="18"/>
          <w:lang w:val="fr-FR" w:eastAsia="x-none"/>
        </w:rPr>
        <w:t>pendant la transition. Le client doit documenter le nombre de processeurs physiques du serveur géré</w:t>
      </w:r>
      <w:r w:rsidR="00DB3591">
        <w:rPr>
          <w:rFonts w:cs="Tahoma"/>
          <w:noProof/>
          <w:szCs w:val="18"/>
          <w:lang w:val="fr-FR" w:eastAsia="x-none"/>
        </w:rPr>
        <w:t> </w:t>
      </w:r>
      <w:r w:rsidRPr="00640614">
        <w:rPr>
          <w:rFonts w:cs="Tahoma"/>
          <w:noProof/>
          <w:szCs w:val="18"/>
          <w:lang w:val="fr-FR" w:eastAsia="x-none"/>
        </w:rPr>
        <w:t>à l’aide de l’outil Microsoft MAP ou d’un logiciel équivalent. Cette documentation, la preuve des licences</w:t>
      </w:r>
      <w:r w:rsidR="00DB3591">
        <w:rPr>
          <w:rFonts w:cs="Tahoma"/>
          <w:noProof/>
          <w:szCs w:val="18"/>
          <w:lang w:val="fr-FR" w:eastAsia="x-none"/>
        </w:rPr>
        <w:t> </w:t>
      </w:r>
      <w:r w:rsidRPr="00640614">
        <w:rPr>
          <w:rFonts w:cs="Tahoma"/>
          <w:noProof/>
          <w:szCs w:val="18"/>
          <w:lang w:val="fr-FR" w:eastAsia="x-none"/>
        </w:rPr>
        <w:t>éligibles et cette note relative au produit octroient au client le droit d’utiliser System Center 2012 conformément aux conditions de cette offre.</w:t>
      </w:r>
      <w:r w:rsidRPr="00640614">
        <w:rPr>
          <w:rFonts w:cs="Tahoma"/>
          <w:noProof/>
          <w:lang w:val="fr-FR"/>
        </w:rPr>
        <w:t xml:space="preserve"> Le client ne sera plus autorisé à utiliser le logiciel avec les licences éligibles attribuées au serveur lors de la mise à jour vers System Center 2012. Le client ne pourra en aucun cas</w:t>
      </w:r>
      <w:r w:rsidR="00575919" w:rsidRPr="00640614">
        <w:rPr>
          <w:rFonts w:cs="Tahoma"/>
          <w:noProof/>
          <w:lang w:val="fr-FR"/>
        </w:rPr>
        <w:t> </w:t>
      </w:r>
      <w:r w:rsidRPr="00640614">
        <w:rPr>
          <w:rFonts w:cs="Tahoma"/>
          <w:noProof/>
          <w:lang w:val="fr-FR"/>
        </w:rPr>
        <w:t>transférer les licences octroyées dans le cadre de cette offre séparément des licences éligibles</w:t>
      </w:r>
      <w:r w:rsidR="00575919" w:rsidRPr="00640614">
        <w:rPr>
          <w:rFonts w:cs="Tahoma"/>
          <w:noProof/>
          <w:lang w:val="fr-FR"/>
        </w:rPr>
        <w:t> </w:t>
      </w:r>
      <w:r w:rsidRPr="00640614">
        <w:rPr>
          <w:rFonts w:cs="Tahoma"/>
          <w:noProof/>
          <w:lang w:val="fr-FR"/>
        </w:rPr>
        <w:t>correspondantes.</w:t>
      </w:r>
    </w:p>
    <w:p w:rsidR="00894BFE" w:rsidRPr="00640614" w:rsidRDefault="00894BFE" w:rsidP="00DB3591">
      <w:pPr>
        <w:spacing w:line="192" w:lineRule="auto"/>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Clients renouvelant leur Software Assurance avant le 1er octobre 2012</w:t>
      </w:r>
    </w:p>
    <w:p w:rsidR="00894BFE" w:rsidRPr="00640614" w:rsidRDefault="00894BFE" w:rsidP="00575919">
      <w:pPr>
        <w:ind w:left="720"/>
        <w:rPr>
          <w:rFonts w:cs="Tahoma"/>
          <w:noProof/>
          <w:lang w:val="fr-FR"/>
        </w:rPr>
      </w:pPr>
      <w:r w:rsidRPr="00640614">
        <w:rPr>
          <w:rFonts w:cs="Tahoma"/>
          <w:noProof/>
          <w:color w:val="000000"/>
          <w:lang w:val="fr-FR"/>
        </w:rPr>
        <w:t xml:space="preserve">Les clients Éducation, Open et Open Value renouvelant leur </w:t>
      </w:r>
      <w:r w:rsidRPr="00640614">
        <w:rPr>
          <w:rFonts w:cs="Tahoma"/>
          <w:noProof/>
          <w:lang w:val="fr-FR"/>
        </w:rPr>
        <w:t>Software Assurance pour System Center 2012 avant le 1</w:t>
      </w:r>
      <w:r w:rsidRPr="00640614">
        <w:rPr>
          <w:rFonts w:cs="Tahoma"/>
          <w:noProof/>
          <w:vertAlign w:val="superscript"/>
          <w:lang w:val="fr-FR"/>
        </w:rPr>
        <w:t>er </w:t>
      </w:r>
      <w:r w:rsidRPr="00640614">
        <w:rPr>
          <w:rFonts w:cs="Tahoma"/>
          <w:noProof/>
          <w:lang w:val="fr-FR"/>
        </w:rPr>
        <w:t xml:space="preserve">octobre 2012 auront la possibilité de renouveler la Software Assurance pour les licences leur permettant de bénéficier de la concession de licence </w:t>
      </w:r>
      <w:r w:rsidRPr="00640614">
        <w:rPr>
          <w:rFonts w:cs="Tahoma"/>
          <w:noProof/>
          <w:color w:val="000000"/>
          <w:lang w:val="fr-FR"/>
        </w:rPr>
        <w:t>System Center 2012 (chaque licence étant une « licence éligible »).</w:t>
      </w:r>
      <w:r w:rsidRPr="00640614">
        <w:rPr>
          <w:rFonts w:cs="Tahoma"/>
          <w:noProof/>
          <w:lang w:val="fr-FR"/>
        </w:rPr>
        <w:t xml:space="preserve"> </w:t>
      </w:r>
      <w:r w:rsidRPr="00640614">
        <w:rPr>
          <w:rFonts w:cs="Tahoma"/>
          <w:noProof/>
          <w:color w:val="000000"/>
          <w:lang w:val="fr-FR"/>
        </w:rPr>
        <w:t>En renouvelant la Software Assurance pour une licence éligible, le client disposera d’une couverture pour les licences System Center 2012 correspondantes, détenues en vertu de la concession.</w:t>
      </w:r>
      <w:r w:rsidRPr="00640614">
        <w:rPr>
          <w:rFonts w:cs="Tahoma"/>
          <w:noProof/>
          <w:lang w:val="fr-FR"/>
        </w:rPr>
        <w:t xml:space="preserve"> </w:t>
      </w:r>
      <w:r w:rsidRPr="00640614">
        <w:rPr>
          <w:rFonts w:cs="Tahoma"/>
          <w:noProof/>
          <w:color w:val="000000"/>
          <w:lang w:val="fr-FR"/>
        </w:rPr>
        <w:t>Le client pourra également obtenir toute version ultérieure de System Center 2012 commercialisée pendant la durée de renouvellement de la Software Assurance, et il pourra renouveler la</w:t>
      </w:r>
      <w:r w:rsidR="00575919" w:rsidRPr="00640614">
        <w:rPr>
          <w:rFonts w:cs="Tahoma"/>
          <w:noProof/>
          <w:color w:val="000000"/>
          <w:lang w:val="fr-FR"/>
        </w:rPr>
        <w:t> </w:t>
      </w:r>
      <w:r w:rsidRPr="00640614">
        <w:rPr>
          <w:rFonts w:cs="Tahoma"/>
          <w:noProof/>
          <w:color w:val="000000"/>
          <w:lang w:val="fr-FR"/>
        </w:rPr>
        <w:t>Software Assurance pour System Center 2012 en fonction du prix de renouvellement de System Center 2012 alors en vigueur, à l’expiration de la couverture commandée dans le cadre de cette offre.</w:t>
      </w:r>
      <w:r w:rsidRPr="00640614">
        <w:rPr>
          <w:rFonts w:cs="Tahoma"/>
          <w:noProof/>
          <w:lang w:val="fr-FR"/>
        </w:rPr>
        <w:t xml:space="preserve"> </w:t>
      </w:r>
      <w:r w:rsidRPr="00640614">
        <w:rPr>
          <w:rFonts w:cs="Tahoma"/>
          <w:noProof/>
          <w:color w:val="000000"/>
          <w:lang w:val="fr-FR"/>
        </w:rPr>
        <w:t>Nonobstant le renouvellement de la Software Assurance pour les licences éligibles, les conditions générales</w:t>
      </w:r>
      <w:r w:rsidR="00575919" w:rsidRPr="00640614">
        <w:rPr>
          <w:rFonts w:cs="Tahoma"/>
          <w:noProof/>
          <w:color w:val="000000"/>
          <w:lang w:val="fr-FR"/>
        </w:rPr>
        <w:t> </w:t>
      </w:r>
      <w:r w:rsidRPr="00640614">
        <w:rPr>
          <w:rFonts w:cs="Tahoma"/>
          <w:noProof/>
          <w:color w:val="000000"/>
          <w:lang w:val="fr-FR"/>
        </w:rPr>
        <w:t>de la concession de licence de System Center 2012 restent pleinement applicables.</w:t>
      </w:r>
      <w:r w:rsidRPr="00640614">
        <w:rPr>
          <w:rFonts w:cs="Tahoma"/>
          <w:noProof/>
          <w:lang w:val="fr-FR"/>
        </w:rPr>
        <w:t xml:space="preserve"> </w:t>
      </w:r>
      <w:r w:rsidRPr="00640614">
        <w:rPr>
          <w:rFonts w:cs="Tahoma"/>
          <w:noProof/>
          <w:color w:val="000000"/>
          <w:lang w:val="fr-FR"/>
        </w:rPr>
        <w:t>De même, les</w:t>
      </w:r>
      <w:r w:rsidR="00575919" w:rsidRPr="00640614">
        <w:rPr>
          <w:rFonts w:cs="Tahoma"/>
          <w:noProof/>
          <w:color w:val="000000"/>
          <w:lang w:val="fr-FR"/>
        </w:rPr>
        <w:t> </w:t>
      </w:r>
      <w:r w:rsidRPr="00640614">
        <w:rPr>
          <w:rFonts w:cs="Tahoma"/>
          <w:noProof/>
          <w:color w:val="000000"/>
          <w:lang w:val="fr-FR"/>
        </w:rPr>
        <w:t>clients ne pourront pas utiliser le logiciel au titre de la licence éligible et de la licence System Center 2012 correspondante simultanément.</w:t>
      </w:r>
      <w:r w:rsidRPr="00640614">
        <w:rPr>
          <w:rFonts w:cs="Tahoma"/>
          <w:noProof/>
          <w:lang w:val="fr-FR"/>
        </w:rPr>
        <w:t xml:space="preserve"> </w:t>
      </w:r>
      <w:r w:rsidRPr="00640614">
        <w:rPr>
          <w:rFonts w:cs="Tahoma"/>
          <w:noProof/>
          <w:color w:val="000000"/>
          <w:lang w:val="fr-FR"/>
        </w:rPr>
        <w:t>La Licence et Software Assurance (L&amp;SA) pour les nouvelles licences acquises lors du renouvellement doit être commandée en utilisant la grille tarifaire de System Center 2012.</w:t>
      </w:r>
    </w:p>
    <w:p w:rsidR="00894BFE" w:rsidRPr="00640614" w:rsidRDefault="00894BFE" w:rsidP="00DB3591">
      <w:pPr>
        <w:spacing w:line="192" w:lineRule="auto"/>
        <w:ind w:left="720"/>
        <w:rPr>
          <w:rFonts w:cs="Tahoma"/>
          <w:noProof/>
          <w:lang w:val="fr-FR"/>
        </w:rPr>
      </w:pPr>
    </w:p>
    <w:p w:rsidR="00894BFE" w:rsidRPr="00640614" w:rsidRDefault="00894BFE" w:rsidP="00704A10">
      <w:pPr>
        <w:ind w:left="720"/>
        <w:rPr>
          <w:rFonts w:cs="Tahoma"/>
          <w:noProof/>
          <w:lang w:val="fr-FR"/>
        </w:rPr>
      </w:pPr>
      <w:r w:rsidRPr="00640614">
        <w:rPr>
          <w:rFonts w:cs="Tahoma"/>
          <w:noProof/>
          <w:lang w:val="fr-FR"/>
        </w:rPr>
        <w:t>Tout autre client renouvelant sa Software Assurance avant le 1er octobre 2012 pour des licences System Center 2012 concédées dans le cadre de la présente offre peut également renouveler la Software Assurance conformément à la grille tarifaire de la Software Assurance pour les licences lui permettant de bénéficier de</w:t>
      </w:r>
      <w:r w:rsidR="00704A10">
        <w:rPr>
          <w:rFonts w:cs="Tahoma"/>
          <w:noProof/>
          <w:lang w:val="fr-FR"/>
        </w:rPr>
        <w:t> </w:t>
      </w:r>
      <w:r w:rsidRPr="00640614">
        <w:rPr>
          <w:rFonts w:cs="Tahoma"/>
          <w:noProof/>
          <w:lang w:val="fr-FR"/>
        </w:rPr>
        <w:t>cette concession. Les clients sont invités à contacter leur responsable de compte Microsoft ou leur revendeur pour plus d’informations. Cette offre ne s’applique pas au renouvellement de la Software Assurance pour les licences de gestion client System Center Client Management Suite et Syste</w:t>
      </w:r>
      <w:r w:rsidR="00704A10">
        <w:rPr>
          <w:rFonts w:cs="Tahoma"/>
          <w:noProof/>
          <w:lang w:val="fr-FR"/>
        </w:rPr>
        <w:t>m Center Configuration Manager.</w:t>
      </w:r>
    </w:p>
    <w:p w:rsidR="00894BFE" w:rsidRPr="00640614" w:rsidRDefault="00894BFE" w:rsidP="00DB3591">
      <w:pPr>
        <w:spacing w:line="192" w:lineRule="auto"/>
        <w:rPr>
          <w:rFonts w:cs="Tahoma"/>
          <w:noProof/>
          <w:lang w:val="fr-FR"/>
        </w:rPr>
      </w:pPr>
    </w:p>
    <w:p w:rsidR="00894BFE" w:rsidRPr="00640614" w:rsidRDefault="00894BFE" w:rsidP="00894BFE">
      <w:pPr>
        <w:pStyle w:val="Heading3"/>
        <w:rPr>
          <w:rFonts w:ascii="Tahoma" w:hAnsi="Tahoma" w:cs="Tahoma"/>
          <w:noProof/>
        </w:rPr>
      </w:pPr>
      <w:bookmarkStart w:id="1521" w:name="_103_System_Center"/>
      <w:bookmarkStart w:id="1522" w:name="_91_System_Center"/>
      <w:bookmarkStart w:id="1523" w:name="_Toc336338359"/>
      <w:bookmarkStart w:id="1524" w:name="Srv_102SysCtr2012EndpointProt"/>
      <w:bookmarkStart w:id="1525" w:name="_Toc345703278"/>
      <w:bookmarkEnd w:id="1521"/>
      <w:bookmarkEnd w:id="1522"/>
      <w:bookmarkEnd w:id="1523"/>
      <w:bookmarkEnd w:id="1524"/>
      <w:r w:rsidRPr="00640614">
        <w:rPr>
          <w:rFonts w:ascii="Tahoma" w:hAnsi="Tahoma" w:cs="Tahoma"/>
          <w:noProof/>
          <w:color w:val="F66400"/>
          <w:sz w:val="22"/>
          <w:vertAlign w:val="superscript"/>
          <w:lang w:eastAsia="x-none"/>
        </w:rPr>
        <w:t>9</w:t>
      </w:r>
      <w:r w:rsidR="004F3D35">
        <w:rPr>
          <w:rFonts w:ascii="Tahoma" w:hAnsi="Tahoma" w:cs="Tahoma"/>
          <w:noProof/>
          <w:color w:val="F66400"/>
          <w:sz w:val="22"/>
          <w:vertAlign w:val="superscript"/>
          <w:lang w:eastAsia="x-none"/>
        </w:rPr>
        <w:t>2</w:t>
      </w:r>
      <w:r w:rsidRPr="00640614">
        <w:rPr>
          <w:rFonts w:ascii="Tahoma" w:hAnsi="Tahoma" w:cs="Tahoma"/>
          <w:noProof/>
          <w:color w:val="F66400"/>
          <w:sz w:val="22"/>
          <w:lang w:eastAsia="x-none"/>
        </w:rPr>
        <w:t xml:space="preserve"> System Center 2012 Endpoint Protection</w:t>
      </w:r>
      <w:bookmarkEnd w:id="1525"/>
    </w:p>
    <w:p w:rsidR="00894BFE" w:rsidRPr="00640614" w:rsidRDefault="00894BFE" w:rsidP="00DB3591">
      <w:pPr>
        <w:spacing w:line="192" w:lineRule="auto"/>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Passage à une version ultérieure</w:t>
      </w:r>
      <w:r w:rsidR="002007F9" w:rsidRPr="00640614">
        <w:rPr>
          <w:rFonts w:cs="Tahoma"/>
          <w:b/>
          <w:noProof/>
          <w:lang w:val="fr-FR"/>
        </w:rPr>
        <w:t xml:space="preserve"> </w:t>
      </w:r>
      <w:r w:rsidRPr="00640614">
        <w:rPr>
          <w:rFonts w:cs="Tahoma"/>
          <w:b/>
          <w:noProof/>
          <w:lang w:val="fr-FR"/>
        </w:rPr>
        <w:t>/</w:t>
      </w:r>
      <w:r w:rsidR="002007F9" w:rsidRPr="00640614">
        <w:rPr>
          <w:rFonts w:cs="Tahoma"/>
          <w:b/>
          <w:noProof/>
          <w:lang w:val="fr-FR"/>
        </w:rPr>
        <w:t xml:space="preserve"> </w:t>
      </w:r>
      <w:r w:rsidRPr="00640614">
        <w:rPr>
          <w:rFonts w:cs="Tahoma"/>
          <w:b/>
          <w:noProof/>
          <w:lang w:val="fr-FR"/>
        </w:rPr>
        <w:t>antérieure</w:t>
      </w:r>
    </w:p>
    <w:p w:rsidR="00894BFE" w:rsidRPr="00640614" w:rsidRDefault="00894BFE" w:rsidP="00894BFE">
      <w:pPr>
        <w:ind w:left="720"/>
        <w:rPr>
          <w:rFonts w:cs="Tahoma"/>
          <w:noProof/>
          <w:lang w:val="fr-FR"/>
        </w:rPr>
      </w:pPr>
      <w:r w:rsidRPr="00640614">
        <w:rPr>
          <w:rFonts w:eastAsia="Times New Roman" w:cs="Tahoma"/>
          <w:noProof/>
          <w:szCs w:val="18"/>
          <w:lang w:val="fr-FR"/>
        </w:rPr>
        <w:t>À compter du 1er avril 2012, Forefront Endpoint Protection est remplacé par System Center 2012 Endpoint Protection. System Center 2012 Endpoint Protection, une offre autonome, confère des droits d’utilisation uniquement dans le but de protéger les dispositifs clients.</w:t>
      </w:r>
      <w:r w:rsidRPr="00640614">
        <w:rPr>
          <w:rFonts w:cs="Tahoma"/>
          <w:noProof/>
          <w:lang w:val="fr-FR"/>
        </w:rPr>
        <w:t xml:space="preserve"> Il est indispensable d’acquérir des licences de gestion serveur System Center 2012 Standard ou Datacenter pour obtenir les droits d’utilisation permettant de protéger les dispositifs serveurs.</w:t>
      </w:r>
    </w:p>
    <w:p w:rsidR="00894BFE" w:rsidRPr="00640614" w:rsidRDefault="00894BFE" w:rsidP="00894BFE">
      <w:pPr>
        <w:ind w:left="720"/>
        <w:rPr>
          <w:rFonts w:cs="Tahoma"/>
          <w:noProof/>
          <w:lang w:val="fr-FR"/>
        </w:rPr>
      </w:pPr>
      <w:r w:rsidRPr="00640614">
        <w:rPr>
          <w:rFonts w:eastAsia="Times New Roman" w:cs="Tahoma"/>
          <w:noProof/>
          <w:szCs w:val="18"/>
          <w:lang w:val="fr-FR"/>
        </w:rPr>
        <w:t>Les utilisateurs disposant d’abonnements Forefront Endpoint Protection actifs et se servant du service pour protéger leurs dispositifs clients peuvent passer à System Center 2012 Endpoint Protection pour assurer la même protection.</w:t>
      </w:r>
      <w:r w:rsidRPr="00640614">
        <w:rPr>
          <w:rFonts w:cs="Tahoma"/>
          <w:noProof/>
          <w:lang w:val="fr-FR"/>
        </w:rPr>
        <w:t xml:space="preserve"> Les clients détenteurs d’abonnements System Center 2012 Endpoint Protection peuvent aussi repasser à la version antérieure Forefront Endpoint Protection.</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lang w:val="fr-FR"/>
        </w:rPr>
        <w:t xml:space="preserve">System Center 2012 Configuration Manager fait désormais office de console de gestion pour System Center 2012 Endpoint Protection. Les clients doivent disposer d’une licence pour System Center 2012 Configuration Manager pour gérer System Center 2012 Endpoint Protection. Toutefois, System Center 2012 Endpoint Protection peut également être utilisé sans console de gestion, auquel cas aucune licence System Center 2012 Configuration Manager n’est nécessaire. </w:t>
      </w:r>
    </w:p>
    <w:p w:rsidR="00894BFE" w:rsidRPr="00640614" w:rsidRDefault="00894BFE" w:rsidP="00894BFE">
      <w:pPr>
        <w:ind w:left="72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Utilisation à domicile</w:t>
      </w:r>
    </w:p>
    <w:p w:rsidR="00894BFE" w:rsidRPr="00640614" w:rsidRDefault="00894BFE" w:rsidP="00894BFE">
      <w:pPr>
        <w:ind w:left="720"/>
        <w:rPr>
          <w:rFonts w:cs="Tahoma"/>
          <w:noProof/>
          <w:lang w:val="fr-FR"/>
        </w:rPr>
      </w:pPr>
      <w:r w:rsidRPr="00640614">
        <w:rPr>
          <w:rFonts w:cs="Tahoma"/>
          <w:noProof/>
          <w:lang w:val="fr-FR"/>
        </w:rPr>
        <w:t>Les clients détenteurs de Licences d’Abonnement Utilisateur pour System Center 2012 Endpoint Protection sont éligibles au programme d’Utilisation à Domicile.</w:t>
      </w:r>
    </w:p>
    <w:p w:rsidR="00894BFE" w:rsidRPr="00640614" w:rsidRDefault="00894BFE" w:rsidP="00894BFE">
      <w:pPr>
        <w:rPr>
          <w:rFonts w:cs="Tahoma"/>
          <w:noProof/>
          <w:lang w:val="fr-FR"/>
        </w:rPr>
      </w:pPr>
    </w:p>
    <w:p w:rsidR="00894BFE" w:rsidRPr="00640614" w:rsidRDefault="00894BFE" w:rsidP="00894BFE">
      <w:pPr>
        <w:pStyle w:val="Heading3"/>
        <w:rPr>
          <w:rFonts w:ascii="Tahoma" w:hAnsi="Tahoma" w:cs="Tahoma"/>
          <w:noProof/>
        </w:rPr>
      </w:pPr>
      <w:bookmarkStart w:id="1526" w:name="_92_TechNet_Plus"/>
      <w:bookmarkStart w:id="1527" w:name="_Toc345703279"/>
      <w:bookmarkEnd w:id="1526"/>
      <w:r w:rsidRPr="00640614">
        <w:rPr>
          <w:rFonts w:ascii="Tahoma" w:hAnsi="Tahoma" w:cs="Tahoma"/>
          <w:caps/>
          <w:noProof/>
          <w:color w:val="F66400"/>
          <w:sz w:val="22"/>
          <w:vertAlign w:val="superscript"/>
          <w:lang w:eastAsia="x-none"/>
        </w:rPr>
        <w:t>9</w:t>
      </w:r>
      <w:r w:rsidR="004F3D35">
        <w:rPr>
          <w:rFonts w:ascii="Tahoma" w:hAnsi="Tahoma" w:cs="Tahoma"/>
          <w:caps/>
          <w:noProof/>
          <w:color w:val="F66400"/>
          <w:sz w:val="22"/>
          <w:vertAlign w:val="superscript"/>
          <w:lang w:eastAsia="x-none"/>
        </w:rPr>
        <w:t>3</w:t>
      </w:r>
      <w:r w:rsidRPr="00640614">
        <w:rPr>
          <w:rFonts w:ascii="Tahoma" w:hAnsi="Tahoma" w:cs="Tahoma"/>
          <w:noProof/>
          <w:color w:val="F66400"/>
          <w:sz w:val="22"/>
          <w:lang w:eastAsia="x-none"/>
        </w:rPr>
        <w:t xml:space="preserve"> TechNet Plus Utilisateur Unique</w:t>
      </w:r>
      <w:bookmarkEnd w:id="1527"/>
    </w:p>
    <w:p w:rsidR="00894BFE" w:rsidRPr="00640614" w:rsidRDefault="00894BFE" w:rsidP="00894BFE">
      <w:pPr>
        <w:tabs>
          <w:tab w:val="left" w:pos="2690"/>
        </w:tabs>
        <w:rPr>
          <w:rFonts w:cs="Tahoma"/>
          <w:noProof/>
          <w:lang w:val="fr-FR"/>
        </w:rPr>
      </w:pPr>
    </w:p>
    <w:p w:rsidR="00894BFE" w:rsidRPr="00704A10" w:rsidRDefault="00894BFE" w:rsidP="00894BFE">
      <w:pPr>
        <w:pStyle w:val="FootnoteBulletLevel1"/>
        <w:tabs>
          <w:tab w:val="clear" w:pos="900"/>
        </w:tabs>
        <w:spacing w:before="0" w:after="60"/>
        <w:ind w:left="720" w:firstLine="0"/>
        <w:rPr>
          <w:rFonts w:ascii="Tahoma" w:hAnsi="Tahoma" w:cs="Tahoma"/>
          <w:noProof/>
          <w:sz w:val="18"/>
          <w:szCs w:val="18"/>
          <w:lang w:val="fr-FR"/>
        </w:rPr>
      </w:pPr>
      <w:r w:rsidRPr="00704A10">
        <w:rPr>
          <w:rFonts w:ascii="Tahoma" w:hAnsi="Tahoma" w:cs="Tahoma"/>
          <w:b/>
          <w:noProof/>
          <w:sz w:val="18"/>
          <w:szCs w:val="18"/>
          <w:lang w:val="fr-FR"/>
        </w:rPr>
        <w:t>Chemin de migration pour les clients Serveur Unique TechNet Plus avec Software Assurance</w:t>
      </w:r>
    </w:p>
    <w:p w:rsidR="00894BFE" w:rsidRPr="00704A10" w:rsidRDefault="00894BFE" w:rsidP="00894BFE">
      <w:pPr>
        <w:pStyle w:val="FootnoteBulletLevel1"/>
        <w:tabs>
          <w:tab w:val="clear" w:pos="900"/>
        </w:tabs>
        <w:spacing w:before="0" w:after="0"/>
        <w:ind w:left="720" w:firstLine="0"/>
        <w:rPr>
          <w:rFonts w:ascii="Tahoma" w:hAnsi="Tahoma" w:cs="Tahoma"/>
          <w:noProof/>
          <w:sz w:val="18"/>
          <w:szCs w:val="18"/>
          <w:lang w:val="fr-FR"/>
        </w:rPr>
      </w:pPr>
      <w:r w:rsidRPr="00704A10">
        <w:rPr>
          <w:rFonts w:ascii="Tahoma" w:hAnsi="Tahoma" w:cs="Tahoma"/>
          <w:noProof/>
          <w:sz w:val="18"/>
          <w:szCs w:val="18"/>
          <w:lang w:val="fr-FR"/>
        </w:rPr>
        <w:t xml:space="preserve">Les clients dont la Software Assurance Serveur Unique TechNet Plus arrive à expiration et qui souhaitent renouveler leur couverture peuvent acheter une Software Assurance Utilisateur Unique TechNet Plus ou TechNet Plus Direct. </w:t>
      </w:r>
    </w:p>
    <w:p w:rsidR="00894BFE" w:rsidRPr="00640614" w:rsidRDefault="00894BFE" w:rsidP="00894BFE">
      <w:pPr>
        <w:rPr>
          <w:rFonts w:cs="Tahoma"/>
          <w:noProof/>
          <w:lang w:val="fr-FR"/>
        </w:rPr>
      </w:pPr>
    </w:p>
    <w:p w:rsidR="00894BFE" w:rsidRPr="00640614" w:rsidRDefault="00894BFE" w:rsidP="00894BFE">
      <w:pPr>
        <w:pStyle w:val="Heading3"/>
        <w:rPr>
          <w:rFonts w:ascii="Tahoma" w:hAnsi="Tahoma" w:cs="Tahoma"/>
          <w:noProof/>
        </w:rPr>
      </w:pPr>
      <w:bookmarkStart w:id="1528" w:name="_92_Visual_Studio"/>
      <w:bookmarkStart w:id="1529" w:name="_Toc336338361"/>
      <w:bookmarkStart w:id="1530" w:name="Srv_105VDIStandardandPremiumSuites"/>
      <w:bookmarkStart w:id="1531" w:name="Srv_94VSLoadTestVirtualUserPack10"/>
      <w:bookmarkStart w:id="1532" w:name="_93_VDI_Standard"/>
      <w:bookmarkStart w:id="1533" w:name="_Toc345703280"/>
      <w:bookmarkEnd w:id="1528"/>
      <w:bookmarkEnd w:id="1529"/>
      <w:bookmarkEnd w:id="1530"/>
      <w:bookmarkEnd w:id="1531"/>
      <w:bookmarkEnd w:id="1532"/>
      <w:r w:rsidRPr="00640614">
        <w:rPr>
          <w:rFonts w:ascii="Tahoma" w:hAnsi="Tahoma" w:cs="Tahoma"/>
          <w:caps/>
          <w:noProof/>
          <w:color w:val="FF7415"/>
          <w:sz w:val="22"/>
          <w:vertAlign w:val="superscript"/>
          <w:lang w:eastAsia="x-none"/>
        </w:rPr>
        <w:t>9</w:t>
      </w:r>
      <w:r w:rsidR="004F3D35">
        <w:rPr>
          <w:rFonts w:ascii="Tahoma" w:hAnsi="Tahoma" w:cs="Tahoma"/>
          <w:caps/>
          <w:noProof/>
          <w:color w:val="FF7415"/>
          <w:sz w:val="22"/>
          <w:vertAlign w:val="superscript"/>
          <w:lang w:eastAsia="x-none"/>
        </w:rPr>
        <w:t>4</w:t>
      </w:r>
      <w:r w:rsidRPr="00640614">
        <w:rPr>
          <w:rFonts w:ascii="Tahoma" w:hAnsi="Tahoma" w:cs="Tahoma"/>
          <w:caps/>
          <w:noProof/>
          <w:color w:val="FF7415"/>
          <w:sz w:val="22"/>
          <w:lang w:eastAsia="x-none"/>
        </w:rPr>
        <w:t xml:space="preserve"> </w:t>
      </w:r>
      <w:r w:rsidRPr="00640614">
        <w:rPr>
          <w:rFonts w:ascii="Tahoma" w:hAnsi="Tahoma" w:cs="Tahoma"/>
          <w:noProof/>
          <w:color w:val="FF7415"/>
          <w:sz w:val="22"/>
          <w:lang w:eastAsia="x-none"/>
        </w:rPr>
        <w:t>VDI Standard et Premium Suites</w:t>
      </w:r>
      <w:bookmarkEnd w:id="1533"/>
    </w:p>
    <w:p w:rsidR="00894BFE" w:rsidRPr="00640614" w:rsidRDefault="00894BFE" w:rsidP="00894BFE">
      <w:pPr>
        <w:rPr>
          <w:rFonts w:cs="Tahoma"/>
          <w:noProof/>
          <w:lang w:val="fr-FR"/>
        </w:rPr>
      </w:pPr>
    </w:p>
    <w:p w:rsidR="00894BFE" w:rsidRPr="00704A10" w:rsidRDefault="00894BFE" w:rsidP="00DB3591">
      <w:pPr>
        <w:pStyle w:val="EndnoteText"/>
        <w:ind w:left="720"/>
        <w:rPr>
          <w:rFonts w:ascii="Tahoma" w:hAnsi="Tahoma" w:cs="Tahoma"/>
          <w:noProof/>
          <w:sz w:val="18"/>
          <w:szCs w:val="18"/>
        </w:rPr>
      </w:pPr>
      <w:r w:rsidRPr="00704A10">
        <w:rPr>
          <w:rFonts w:ascii="Tahoma" w:hAnsi="Tahoma" w:cs="Tahoma"/>
          <w:noProof/>
          <w:color w:val="000000"/>
          <w:sz w:val="18"/>
          <w:szCs w:val="18"/>
          <w:lang w:eastAsia="x-none"/>
        </w:rPr>
        <w:t>Ces produits sont en fin de vie et ne seront plus proposés.</w:t>
      </w:r>
      <w:r w:rsidRPr="00704A10">
        <w:rPr>
          <w:rFonts w:ascii="Tahoma" w:hAnsi="Tahoma" w:cs="Tahoma"/>
          <w:noProof/>
          <w:sz w:val="18"/>
          <w:szCs w:val="18"/>
        </w:rPr>
        <w:t xml:space="preserve"> </w:t>
      </w:r>
      <w:r w:rsidRPr="00704A10">
        <w:rPr>
          <w:rFonts w:ascii="Tahoma" w:hAnsi="Tahoma" w:cs="Tahoma"/>
          <w:noProof/>
          <w:color w:val="000000"/>
          <w:sz w:val="18"/>
          <w:szCs w:val="18"/>
          <w:lang w:eastAsia="x-none"/>
        </w:rPr>
        <w:t>Pour obtenir des informations sur les droits d’utilisation, les clients ayant conclu un Contrat Entreprise peuvent se référer aux versions antérieures des</w:t>
      </w:r>
      <w:r w:rsidR="00DB3591" w:rsidRPr="00704A10">
        <w:rPr>
          <w:rFonts w:ascii="Tahoma" w:hAnsi="Tahoma" w:cs="Tahoma"/>
          <w:noProof/>
          <w:color w:val="000000"/>
          <w:sz w:val="18"/>
          <w:szCs w:val="18"/>
          <w:lang w:eastAsia="x-none"/>
        </w:rPr>
        <w:t> </w:t>
      </w:r>
      <w:r w:rsidRPr="00704A10">
        <w:rPr>
          <w:rFonts w:ascii="Tahoma" w:hAnsi="Tahoma" w:cs="Tahoma"/>
          <w:noProof/>
          <w:color w:val="000000"/>
          <w:sz w:val="18"/>
          <w:szCs w:val="18"/>
          <w:lang w:eastAsia="x-none"/>
        </w:rPr>
        <w:t>Droits d’Utilisation des Logiciels.</w:t>
      </w:r>
    </w:p>
    <w:p w:rsidR="00894BFE" w:rsidRPr="00640614" w:rsidRDefault="00894BFE" w:rsidP="00894BFE">
      <w:pPr>
        <w:pStyle w:val="EndnoteText"/>
        <w:ind w:left="0"/>
        <w:rPr>
          <w:rFonts w:ascii="Tahoma" w:hAnsi="Tahoma" w:cs="Tahoma"/>
          <w:noProof/>
          <w:sz w:val="18"/>
          <w:szCs w:val="18"/>
        </w:rPr>
      </w:pPr>
    </w:p>
    <w:p w:rsidR="00894BFE" w:rsidRPr="00640614" w:rsidRDefault="00894BFE" w:rsidP="00894BFE">
      <w:pPr>
        <w:pStyle w:val="Heading2"/>
        <w:ind w:left="0"/>
        <w:rPr>
          <w:rFonts w:ascii="Tahoma" w:hAnsi="Tahoma" w:cs="Tahoma"/>
          <w:noProof/>
        </w:rPr>
      </w:pPr>
      <w:bookmarkStart w:id="1534" w:name="_105_Windows_Azure"/>
      <w:bookmarkStart w:id="1535" w:name="_Toc336338362"/>
      <w:bookmarkStart w:id="1536" w:name="_94_Services_Windows"/>
      <w:bookmarkStart w:id="1537" w:name="_Toc345703281"/>
      <w:bookmarkEnd w:id="1534"/>
      <w:bookmarkEnd w:id="1535"/>
      <w:bookmarkEnd w:id="1536"/>
      <w:r w:rsidRPr="00640614">
        <w:rPr>
          <w:rFonts w:ascii="Tahoma" w:hAnsi="Tahoma" w:cs="Tahoma"/>
          <w:caps/>
          <w:noProof/>
          <w:color w:val="EE6000"/>
          <w:sz w:val="22"/>
          <w:vertAlign w:val="superscript"/>
          <w:lang w:eastAsia="x-none"/>
        </w:rPr>
        <w:t>9</w:t>
      </w:r>
      <w:r w:rsidR="004F3D35">
        <w:rPr>
          <w:rFonts w:ascii="Tahoma" w:hAnsi="Tahoma" w:cs="Tahoma"/>
          <w:caps/>
          <w:noProof/>
          <w:color w:val="EE6000"/>
          <w:sz w:val="22"/>
          <w:vertAlign w:val="superscript"/>
          <w:lang w:eastAsia="x-none"/>
        </w:rPr>
        <w:t>5</w:t>
      </w:r>
      <w:r w:rsidRPr="00640614">
        <w:rPr>
          <w:rFonts w:ascii="Tahoma" w:hAnsi="Tahoma" w:cs="Tahoma"/>
          <w:caps/>
          <w:noProof/>
          <w:color w:val="EE6000"/>
          <w:sz w:val="22"/>
          <w:lang w:eastAsia="x-none"/>
        </w:rPr>
        <w:t xml:space="preserve"> </w:t>
      </w:r>
      <w:r w:rsidRPr="00640614">
        <w:rPr>
          <w:rFonts w:ascii="Tahoma" w:hAnsi="Tahoma" w:cs="Tahoma"/>
          <w:noProof/>
          <w:color w:val="F8701C"/>
          <w:sz w:val="22"/>
          <w:lang w:eastAsia="x-none"/>
        </w:rPr>
        <w:t>Services Windows Azure</w:t>
      </w:r>
      <w:bookmarkEnd w:id="1537"/>
    </w:p>
    <w:p w:rsidR="00894BFE" w:rsidRPr="00640614" w:rsidRDefault="00894BFE" w:rsidP="00894BFE">
      <w:pPr>
        <w:widowControl w:val="0"/>
        <w:jc w:val="both"/>
        <w:rPr>
          <w:rFonts w:cs="Tahoma"/>
          <w:noProof/>
          <w:lang w:val="fr-FR"/>
        </w:rPr>
      </w:pPr>
    </w:p>
    <w:p w:rsidR="00894BFE" w:rsidRPr="00640614" w:rsidRDefault="00894BFE" w:rsidP="00894BFE">
      <w:pPr>
        <w:widowControl w:val="0"/>
        <w:spacing w:after="60"/>
        <w:ind w:left="720"/>
        <w:jc w:val="both"/>
        <w:rPr>
          <w:rFonts w:cs="Tahoma"/>
          <w:noProof/>
          <w:lang w:val="fr-FR"/>
        </w:rPr>
      </w:pPr>
      <w:r w:rsidRPr="00640614">
        <w:rPr>
          <w:rFonts w:cs="Tahoma"/>
          <w:b/>
          <w:noProof/>
          <w:color w:val="000000"/>
          <w:lang w:val="fr-FR"/>
        </w:rPr>
        <w:t>Engagement de Ressources de Calcul Windows Azure</w:t>
      </w:r>
    </w:p>
    <w:p w:rsidR="00894BFE" w:rsidRPr="00640614" w:rsidRDefault="00894BFE" w:rsidP="00704A10">
      <w:pPr>
        <w:widowControl w:val="0"/>
        <w:ind w:left="720"/>
        <w:jc w:val="both"/>
        <w:rPr>
          <w:rFonts w:cs="Tahoma"/>
          <w:noProof/>
          <w:lang w:val="fr-FR"/>
        </w:rPr>
      </w:pPr>
      <w:r w:rsidRPr="00640614">
        <w:rPr>
          <w:rFonts w:cs="Tahoma"/>
          <w:noProof/>
          <w:lang w:val="fr-FR"/>
        </w:rPr>
        <w:t>Microsoft s’engage à fournir au client un Engagement de Ressources de Calcul pour le Service de Calcul Windows Azure. L’Engagement de Ressources de Calcul portera sur (1) 50 petites instances de calcul simultanées par mois ou (2) 125 % de l’Utilisation Estimée du Service de Calcul du client (calculée</w:t>
      </w:r>
      <w:r w:rsidR="00704A10">
        <w:rPr>
          <w:rFonts w:cs="Tahoma"/>
          <w:noProof/>
          <w:lang w:val="fr-FR"/>
        </w:rPr>
        <w:t> </w:t>
      </w:r>
      <w:r w:rsidRPr="00640614">
        <w:rPr>
          <w:rFonts w:cs="Tahoma"/>
          <w:noProof/>
          <w:lang w:val="fr-FR"/>
        </w:rPr>
        <w:t>conformément aux dispositions ci</w:t>
      </w:r>
      <w:r w:rsidR="00C15BE8">
        <w:rPr>
          <w:rFonts w:cs="Tahoma"/>
          <w:noProof/>
          <w:lang w:val="fr-FR"/>
        </w:rPr>
        <w:t>-</w:t>
      </w:r>
      <w:r w:rsidRPr="00640614">
        <w:rPr>
          <w:rFonts w:cs="Tahoma"/>
          <w:noProof/>
          <w:lang w:val="fr-FR"/>
        </w:rPr>
        <w:t>après), le plus grand des deux chiffres s’appl</w:t>
      </w:r>
      <w:r w:rsidR="00704A10">
        <w:rPr>
          <w:rFonts w:cs="Tahoma"/>
          <w:noProof/>
          <w:lang w:val="fr-FR"/>
        </w:rPr>
        <w:t>iquant.</w:t>
      </w:r>
    </w:p>
    <w:p w:rsidR="00894BFE" w:rsidRPr="00640614" w:rsidRDefault="00894BFE" w:rsidP="00894BFE">
      <w:pPr>
        <w:widowControl w:val="0"/>
        <w:ind w:left="720"/>
        <w:jc w:val="both"/>
        <w:rPr>
          <w:rFonts w:cs="Tahoma"/>
          <w:noProof/>
          <w:lang w:val="fr-FR"/>
        </w:rPr>
      </w:pPr>
    </w:p>
    <w:p w:rsidR="00894BFE" w:rsidRPr="00640614" w:rsidRDefault="00894BFE" w:rsidP="00894BFE">
      <w:pPr>
        <w:widowControl w:val="0"/>
        <w:ind w:left="720"/>
        <w:jc w:val="both"/>
        <w:rPr>
          <w:rFonts w:cs="Tahoma"/>
          <w:noProof/>
          <w:lang w:val="fr-FR"/>
        </w:rPr>
      </w:pPr>
      <w:r w:rsidRPr="00640614">
        <w:rPr>
          <w:rFonts w:cs="Tahoma"/>
          <w:noProof/>
          <w:lang w:val="fr-FR"/>
        </w:rPr>
        <w:t>L’« Utilisation Estimée du Service de Calcul » se calcule en divisant le solde de l’Engagement d’Achat du client par le nombre de mois couverts par l’Engagement d’Achat (12 mois ou le nombre de mois restant à courir dans le cadre de l’accord de mise en œuvre du client, selon que le client choisit l’option d’abonnement d’un (1) an ou l’option concomitante), puis en divisant ce résultat par le Taux d’Engagement pour le Service de Calcul Windows Azure. Si le client ajoute des fonds à son Engagement d’Achat pendant la durée de l’accord de mise en œuvre, l’Utilisation Estimée du Service de Calcul sera recalculée en conséquence. Si le solde non utilisé de l’Engagement d’Achat du client est inférieur au montant de l’Utilisation Estimée du Service de Calcul, l’Utilisation Estimée du Service de Calcul sera réduite corrélativement de façon à ce que le solde restant de l’Engagement d’Achat soit égal au montant de l’Utilisation Estimée du Service de Calcul.</w:t>
      </w:r>
    </w:p>
    <w:p w:rsidR="00894BFE" w:rsidRPr="00640614" w:rsidRDefault="00894BFE" w:rsidP="00894BFE">
      <w:pPr>
        <w:widowControl w:val="0"/>
        <w:ind w:left="720"/>
        <w:jc w:val="both"/>
        <w:rPr>
          <w:rFonts w:cs="Tahoma"/>
          <w:noProof/>
          <w:lang w:val="fr-FR"/>
        </w:rPr>
      </w:pPr>
    </w:p>
    <w:p w:rsidR="00894BFE" w:rsidRPr="00640614" w:rsidRDefault="00894BFE" w:rsidP="00894BFE">
      <w:pPr>
        <w:widowControl w:val="0"/>
        <w:ind w:left="720"/>
        <w:jc w:val="both"/>
        <w:rPr>
          <w:rFonts w:cs="Tahoma"/>
          <w:noProof/>
          <w:lang w:val="fr-FR"/>
        </w:rPr>
      </w:pPr>
      <w:r w:rsidRPr="00640614">
        <w:rPr>
          <w:rFonts w:cs="Tahoma"/>
          <w:noProof/>
          <w:lang w:val="fr-FR"/>
        </w:rPr>
        <w:t>Si Microsoft ne respecte par l’Engagement de Ressources de Calcul, l’entité recevra un avoir égal à 25 % du montant du Service de Calcul Windows Azure concerné au Taux d’Engagement. Cet avoir n’excèdera pas le montant total restant de l’Engagement d’Achat de l’entité. Si ladite indisponibilité permet également à l’entité de prétendre à un Avoir Service au titre du Contrat de Niveau de Service (voir l’Article 2.c ci</w:t>
      </w:r>
      <w:r w:rsidR="00C15BE8">
        <w:rPr>
          <w:rFonts w:cs="Tahoma"/>
          <w:noProof/>
          <w:lang w:val="fr-FR"/>
        </w:rPr>
        <w:t>-</w:t>
      </w:r>
      <w:r w:rsidRPr="00640614">
        <w:rPr>
          <w:rFonts w:cs="Tahoma"/>
          <w:noProof/>
          <w:lang w:val="fr-FR"/>
        </w:rPr>
        <w:t>avant), l’entité aura pour recours exclusif d’obtenir le montant le plus élevé.</w:t>
      </w:r>
    </w:p>
    <w:p w:rsidR="00575919" w:rsidRPr="00640614" w:rsidRDefault="00575919" w:rsidP="00894BFE">
      <w:pPr>
        <w:widowControl w:val="0"/>
        <w:ind w:left="720"/>
        <w:jc w:val="both"/>
        <w:rPr>
          <w:rFonts w:cs="Tahoma"/>
          <w:noProof/>
          <w:lang w:val="fr-FR"/>
        </w:rPr>
      </w:pPr>
    </w:p>
    <w:p w:rsidR="00894BFE" w:rsidRPr="00640614" w:rsidRDefault="00894BFE" w:rsidP="00894BFE">
      <w:pPr>
        <w:widowControl w:val="0"/>
        <w:ind w:left="720"/>
        <w:jc w:val="both"/>
        <w:rPr>
          <w:rFonts w:cs="Tahoma"/>
          <w:noProof/>
          <w:lang w:val="fr-FR"/>
        </w:rPr>
      </w:pPr>
      <w:r w:rsidRPr="00640614">
        <w:rPr>
          <w:rFonts w:cs="Tahoma"/>
          <w:noProof/>
          <w:lang w:val="fr-FR"/>
        </w:rPr>
        <w:t xml:space="preserve">Toute utilisation du Service de Calcul Windows Azure qui dépasse l’Engagement de Ressources de Calcul sera consommée en fonction de « ce qui est disponible ». Toute utilisation d’un Service Windows Azure quelconque autre que le Service de Calcul Windows Azure sera consommée en fonction de « ce qui est disponible ». </w:t>
      </w:r>
    </w:p>
    <w:p w:rsidR="00894BFE" w:rsidRPr="00640614" w:rsidRDefault="00894BFE" w:rsidP="00894BFE">
      <w:pPr>
        <w:pStyle w:val="EndnoteText"/>
        <w:ind w:left="720"/>
        <w:rPr>
          <w:rFonts w:ascii="Tahoma" w:hAnsi="Tahoma" w:cs="Tahoma"/>
          <w:noProof/>
          <w:sz w:val="18"/>
          <w:szCs w:val="18"/>
        </w:rPr>
      </w:pPr>
    </w:p>
    <w:p w:rsidR="00894BFE" w:rsidRPr="00640614" w:rsidRDefault="00894BFE" w:rsidP="00894BFE">
      <w:pPr>
        <w:pStyle w:val="Heading2"/>
        <w:ind w:left="0"/>
        <w:rPr>
          <w:rFonts w:ascii="Tahoma" w:hAnsi="Tahoma" w:cs="Tahoma"/>
          <w:noProof/>
        </w:rPr>
      </w:pPr>
      <w:bookmarkStart w:id="1538" w:name="_Toc336338363"/>
      <w:bookmarkStart w:id="1539" w:name="Srv_107WindowsEmbeddedDeviceMgr2011"/>
      <w:bookmarkStart w:id="1540" w:name="Srv_93SBS2008PremiumEdition"/>
      <w:bookmarkStart w:id="1541" w:name="_95_Windows_Embedded"/>
      <w:bookmarkStart w:id="1542" w:name="_Toc345703282"/>
      <w:bookmarkEnd w:id="1538"/>
      <w:bookmarkEnd w:id="1539"/>
      <w:bookmarkEnd w:id="1540"/>
      <w:bookmarkEnd w:id="1541"/>
      <w:r w:rsidRPr="00640614">
        <w:rPr>
          <w:rFonts w:ascii="Tahoma" w:hAnsi="Tahoma" w:cs="Tahoma"/>
          <w:caps/>
          <w:noProof/>
          <w:color w:val="FF6600"/>
          <w:sz w:val="22"/>
          <w:vertAlign w:val="superscript"/>
          <w:lang w:eastAsia="x-none"/>
        </w:rPr>
        <w:t>9</w:t>
      </w:r>
      <w:r w:rsidR="004F3D35">
        <w:rPr>
          <w:rFonts w:ascii="Tahoma" w:hAnsi="Tahoma" w:cs="Tahoma"/>
          <w:caps/>
          <w:noProof/>
          <w:color w:val="FF6600"/>
          <w:sz w:val="22"/>
          <w:vertAlign w:val="superscript"/>
          <w:lang w:eastAsia="x-none"/>
        </w:rPr>
        <w:t>6</w:t>
      </w:r>
      <w:r w:rsidRPr="00640614">
        <w:rPr>
          <w:rFonts w:ascii="Tahoma" w:hAnsi="Tahoma" w:cs="Tahoma"/>
          <w:noProof/>
          <w:color w:val="FF6600"/>
          <w:lang w:eastAsia="x-none"/>
        </w:rPr>
        <w:t xml:space="preserve"> </w:t>
      </w:r>
      <w:r w:rsidRPr="00640614">
        <w:rPr>
          <w:rFonts w:ascii="Tahoma" w:hAnsi="Tahoma" w:cs="Tahoma"/>
          <w:noProof/>
          <w:color w:val="FF6600"/>
          <w:sz w:val="22"/>
          <w:lang w:eastAsia="x-none"/>
        </w:rPr>
        <w:t>Windows Embedded Device Manager 2011 – Licence de Gestion Serveur</w:t>
      </w:r>
      <w:bookmarkEnd w:id="1542"/>
    </w:p>
    <w:p w:rsidR="00894BFE" w:rsidRPr="00640614" w:rsidRDefault="00894BFE" w:rsidP="00894BFE">
      <w:pPr>
        <w:rPr>
          <w:rFonts w:cs="Tahoma"/>
          <w:noProof/>
          <w:lang w:val="fr-FR"/>
        </w:rPr>
      </w:pPr>
    </w:p>
    <w:p w:rsidR="00894BFE" w:rsidRPr="00704A10" w:rsidRDefault="00894BFE" w:rsidP="00894BFE">
      <w:pPr>
        <w:pStyle w:val="EndnoteText"/>
        <w:ind w:left="720"/>
        <w:rPr>
          <w:rFonts w:ascii="Tahoma" w:hAnsi="Tahoma" w:cs="Tahoma"/>
          <w:noProof/>
          <w:sz w:val="18"/>
          <w:szCs w:val="18"/>
        </w:rPr>
      </w:pPr>
      <w:r w:rsidRPr="00704A10">
        <w:rPr>
          <w:rFonts w:ascii="Tahoma" w:hAnsi="Tahoma" w:cs="Tahoma"/>
          <w:noProof/>
          <w:color w:val="000000"/>
          <w:sz w:val="18"/>
          <w:szCs w:val="18"/>
          <w:lang w:eastAsia="x-none"/>
        </w:rPr>
        <w:t>Ce produit est en fin de vie et ne sera plus proposé.</w:t>
      </w:r>
    </w:p>
    <w:p w:rsidR="00894BFE" w:rsidRPr="00704A10" w:rsidRDefault="00894BFE" w:rsidP="00894BFE">
      <w:pPr>
        <w:pStyle w:val="EndnoteText"/>
        <w:ind w:left="720"/>
        <w:rPr>
          <w:rFonts w:ascii="Tahoma" w:hAnsi="Tahoma" w:cs="Tahoma"/>
          <w:noProof/>
          <w:sz w:val="18"/>
          <w:szCs w:val="18"/>
        </w:rPr>
      </w:pPr>
    </w:p>
    <w:p w:rsidR="00894BFE" w:rsidRPr="00704A10" w:rsidRDefault="00894BFE" w:rsidP="00894BFE">
      <w:pPr>
        <w:pStyle w:val="EndnoteText"/>
        <w:spacing w:after="60"/>
        <w:ind w:left="720"/>
        <w:rPr>
          <w:rFonts w:ascii="Tahoma" w:hAnsi="Tahoma" w:cs="Tahoma"/>
          <w:noProof/>
          <w:sz w:val="18"/>
          <w:szCs w:val="18"/>
        </w:rPr>
      </w:pPr>
      <w:r w:rsidRPr="00704A10">
        <w:rPr>
          <w:rFonts w:ascii="Tahoma" w:hAnsi="Tahoma" w:cs="Tahoma"/>
          <w:b/>
          <w:noProof/>
          <w:color w:val="000000"/>
          <w:sz w:val="18"/>
          <w:szCs w:val="18"/>
          <w:lang w:eastAsia="x-none"/>
        </w:rPr>
        <w:t>Concession de licence unique aux détenteurs de licences Windows Embedded Device Manager 2011 avec Software Assurance active</w:t>
      </w:r>
    </w:p>
    <w:p w:rsidR="00894BFE" w:rsidRPr="00704A10" w:rsidRDefault="00894BFE" w:rsidP="00704A10">
      <w:pPr>
        <w:pStyle w:val="EndnoteText"/>
        <w:ind w:left="720"/>
        <w:rPr>
          <w:rFonts w:ascii="Tahoma" w:hAnsi="Tahoma" w:cs="Tahoma"/>
          <w:noProof/>
          <w:sz w:val="18"/>
          <w:szCs w:val="18"/>
        </w:rPr>
      </w:pPr>
      <w:r w:rsidRPr="00704A10">
        <w:rPr>
          <w:rFonts w:ascii="Tahoma" w:hAnsi="Tahoma" w:cs="Tahoma"/>
          <w:noProof/>
          <w:color w:val="000000"/>
          <w:sz w:val="18"/>
          <w:szCs w:val="18"/>
          <w:lang w:eastAsia="x-none"/>
        </w:rPr>
        <w:t>En tant qu’exception unique liée à l’interruption des licences de gestion serveur Windows Embedded Device</w:t>
      </w:r>
      <w:r w:rsidR="00DB3591" w:rsidRPr="00704A10">
        <w:rPr>
          <w:rFonts w:ascii="Tahoma" w:hAnsi="Tahoma" w:cs="Tahoma"/>
          <w:noProof/>
          <w:color w:val="000000"/>
          <w:sz w:val="18"/>
          <w:szCs w:val="18"/>
          <w:lang w:eastAsia="x-none"/>
        </w:rPr>
        <w:t> </w:t>
      </w:r>
      <w:r w:rsidRPr="00704A10">
        <w:rPr>
          <w:rFonts w:ascii="Tahoma" w:hAnsi="Tahoma" w:cs="Tahoma"/>
          <w:noProof/>
          <w:color w:val="000000"/>
          <w:sz w:val="18"/>
          <w:szCs w:val="18"/>
          <w:lang w:eastAsia="x-none"/>
        </w:rPr>
        <w:t>Manager 2011, les licences de gestion client suivantes seront concédées aux clients qui ont souscrit</w:t>
      </w:r>
      <w:r w:rsidR="00704A10">
        <w:rPr>
          <w:rFonts w:ascii="Tahoma" w:hAnsi="Tahoma" w:cs="Tahoma"/>
          <w:noProof/>
          <w:color w:val="000000"/>
          <w:sz w:val="18"/>
          <w:szCs w:val="18"/>
          <w:lang w:eastAsia="x-none"/>
        </w:rPr>
        <w:t> </w:t>
      </w:r>
      <w:r w:rsidRPr="00704A10">
        <w:rPr>
          <w:rFonts w:ascii="Tahoma" w:hAnsi="Tahoma" w:cs="Tahoma"/>
          <w:noProof/>
          <w:color w:val="000000"/>
          <w:sz w:val="18"/>
          <w:szCs w:val="18"/>
          <w:lang w:eastAsia="x-none"/>
        </w:rPr>
        <w:t>une Software Assurance pour des licences de gestion serveur actives au 1er avril 2012 :</w:t>
      </w:r>
    </w:p>
    <w:p w:rsidR="00894BFE" w:rsidRPr="00640614" w:rsidRDefault="00894BFE" w:rsidP="00894BFE">
      <w:pPr>
        <w:pStyle w:val="EndnoteText"/>
        <w:rPr>
          <w:rFonts w:ascii="Tahoma" w:hAnsi="Tahoma" w:cs="Tahoma"/>
          <w:noProof/>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4180"/>
        <w:gridCol w:w="3830"/>
      </w:tblGrid>
      <w:tr w:rsidR="00894BFE" w:rsidRPr="00640614" w:rsidTr="00DB3591">
        <w:tc>
          <w:tcPr>
            <w:tcW w:w="4180" w:type="dxa"/>
            <w:tcBorders>
              <w:top w:val="single" w:sz="4" w:space="0" w:color="000000"/>
            </w:tcBorders>
            <w:shd w:val="clear" w:color="auto" w:fill="FABF8F"/>
          </w:tcPr>
          <w:p w:rsidR="00894BFE" w:rsidRPr="00640614" w:rsidRDefault="00894BFE" w:rsidP="00DF2907">
            <w:pPr>
              <w:jc w:val="center"/>
              <w:rPr>
                <w:rFonts w:cs="Tahoma"/>
                <w:b/>
                <w:noProof/>
                <w:color w:val="000000"/>
                <w:szCs w:val="20"/>
                <w:lang w:val="fr-FR"/>
              </w:rPr>
            </w:pPr>
            <w:r w:rsidRPr="00640614">
              <w:rPr>
                <w:rFonts w:cs="Tahoma"/>
                <w:b/>
                <w:noProof/>
                <w:color w:val="000000"/>
                <w:lang w:val="fr-FR"/>
              </w:rPr>
              <w:t>Licences éligibles</w:t>
            </w:r>
          </w:p>
        </w:tc>
        <w:tc>
          <w:tcPr>
            <w:tcW w:w="3830" w:type="dxa"/>
            <w:tcBorders>
              <w:top w:val="single" w:sz="4" w:space="0" w:color="000000"/>
            </w:tcBorders>
            <w:shd w:val="clear" w:color="auto" w:fill="FABF8F"/>
          </w:tcPr>
          <w:p w:rsidR="00894BFE" w:rsidRPr="00640614" w:rsidRDefault="00894BFE" w:rsidP="00DF2907">
            <w:pPr>
              <w:jc w:val="center"/>
              <w:rPr>
                <w:rFonts w:cs="Tahoma"/>
                <w:b/>
                <w:noProof/>
                <w:color w:val="000000"/>
                <w:lang w:val="fr-FR"/>
              </w:rPr>
            </w:pPr>
            <w:r w:rsidRPr="00640614">
              <w:rPr>
                <w:rFonts w:cs="Tahoma"/>
                <w:b/>
                <w:noProof/>
                <w:color w:val="000000"/>
                <w:lang w:val="fr-FR"/>
              </w:rPr>
              <w:t>Licences de Gestion Client Windows Embedded Device Manager 2011</w:t>
            </w:r>
          </w:p>
        </w:tc>
      </w:tr>
      <w:tr w:rsidR="00894BFE" w:rsidRPr="00640614" w:rsidTr="00DB3591">
        <w:tc>
          <w:tcPr>
            <w:tcW w:w="4180" w:type="dxa"/>
            <w:shd w:val="clear" w:color="auto" w:fill="FFFFFF"/>
          </w:tcPr>
          <w:p w:rsidR="00894BFE" w:rsidRPr="00905CDE" w:rsidRDefault="00894BFE" w:rsidP="00DF2907">
            <w:pPr>
              <w:rPr>
                <w:rFonts w:cs="Tahoma"/>
                <w:noProof/>
                <w:color w:val="000000"/>
                <w:szCs w:val="20"/>
              </w:rPr>
            </w:pPr>
            <w:r w:rsidRPr="00905CDE">
              <w:rPr>
                <w:rFonts w:cs="Tahoma"/>
                <w:noProof/>
                <w:color w:val="000000"/>
              </w:rPr>
              <w:t>Licence Serveur Windows Embedded Device Manager 2011</w:t>
            </w:r>
          </w:p>
        </w:tc>
        <w:tc>
          <w:tcPr>
            <w:tcW w:w="3830" w:type="dxa"/>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lang w:val="fr-FR"/>
              </w:rPr>
              <w:t>13 Licences de Gestion Client Windows Embedded Device Manager 2011</w:t>
            </w:r>
          </w:p>
        </w:tc>
      </w:tr>
      <w:tr w:rsidR="00894BFE" w:rsidRPr="00640614" w:rsidTr="00DB3591">
        <w:tc>
          <w:tcPr>
            <w:tcW w:w="4180" w:type="dxa"/>
            <w:tcBorders>
              <w:bottom w:val="single" w:sz="4" w:space="0" w:color="000000"/>
            </w:tcBorders>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lang w:val="fr-FR"/>
              </w:rPr>
              <w:t>Licence Serveur Windows Embedded Device Manager 2011 avec technologie SQL Server 2008</w:t>
            </w:r>
          </w:p>
        </w:tc>
        <w:tc>
          <w:tcPr>
            <w:tcW w:w="3830" w:type="dxa"/>
            <w:tcBorders>
              <w:bottom w:val="single" w:sz="4" w:space="0" w:color="000000"/>
            </w:tcBorders>
            <w:shd w:val="clear" w:color="auto" w:fill="FFFFFF"/>
          </w:tcPr>
          <w:p w:rsidR="00894BFE" w:rsidRPr="00640614" w:rsidRDefault="00894BFE" w:rsidP="00DF2907">
            <w:pPr>
              <w:rPr>
                <w:rFonts w:cs="Tahoma"/>
                <w:noProof/>
                <w:color w:val="000000"/>
                <w:szCs w:val="20"/>
                <w:lang w:val="fr-FR"/>
              </w:rPr>
            </w:pPr>
            <w:r w:rsidRPr="00640614">
              <w:rPr>
                <w:rFonts w:cs="Tahoma"/>
                <w:noProof/>
                <w:color w:val="000000"/>
                <w:lang w:val="fr-FR"/>
              </w:rPr>
              <w:t>30 Licences de Gestion Client Windows Embedded Device Manager 2011</w:t>
            </w:r>
          </w:p>
        </w:tc>
      </w:tr>
    </w:tbl>
    <w:p w:rsidR="00894BFE" w:rsidRPr="00640614" w:rsidRDefault="00894BFE" w:rsidP="00894BFE">
      <w:pPr>
        <w:pStyle w:val="EndnoteText"/>
        <w:ind w:left="0"/>
        <w:rPr>
          <w:rFonts w:ascii="Tahoma" w:hAnsi="Tahoma" w:cs="Tahoma"/>
          <w:noProof/>
          <w:sz w:val="18"/>
          <w:szCs w:val="18"/>
        </w:rPr>
      </w:pPr>
    </w:p>
    <w:p w:rsidR="00894BFE" w:rsidRPr="00704A10" w:rsidRDefault="00894BFE" w:rsidP="00575919">
      <w:pPr>
        <w:pStyle w:val="EndnoteText"/>
        <w:ind w:left="720"/>
        <w:rPr>
          <w:rFonts w:ascii="Tahoma" w:hAnsi="Tahoma" w:cs="Tahoma"/>
          <w:noProof/>
          <w:sz w:val="18"/>
          <w:szCs w:val="18"/>
        </w:rPr>
      </w:pPr>
      <w:r w:rsidRPr="00704A10">
        <w:rPr>
          <w:rFonts w:ascii="Tahoma" w:hAnsi="Tahoma" w:cs="Tahoma"/>
          <w:noProof/>
          <w:color w:val="000000"/>
          <w:sz w:val="18"/>
          <w:szCs w:val="18"/>
          <w:lang w:eastAsia="x-none"/>
        </w:rPr>
        <w:t>Toutes les licences concédées au titre de cette offre incluront la Software Assurance.</w:t>
      </w:r>
      <w:r w:rsidRPr="00704A10">
        <w:rPr>
          <w:rFonts w:ascii="Tahoma" w:hAnsi="Tahoma" w:cs="Tahoma"/>
          <w:noProof/>
          <w:sz w:val="18"/>
          <w:szCs w:val="18"/>
        </w:rPr>
        <w:t xml:space="preserve"> </w:t>
      </w:r>
      <w:r w:rsidRPr="00704A10">
        <w:rPr>
          <w:rFonts w:ascii="Tahoma" w:hAnsi="Tahoma" w:cs="Tahoma"/>
          <w:noProof/>
          <w:color w:val="000000"/>
          <w:sz w:val="18"/>
          <w:szCs w:val="18"/>
          <w:lang w:eastAsia="x-none"/>
        </w:rPr>
        <w:t>Cette couverture prendra fin à l’expiration de la couverture des licences éligibles.</w:t>
      </w:r>
      <w:r w:rsidRPr="00704A10">
        <w:rPr>
          <w:rFonts w:ascii="Tahoma" w:hAnsi="Tahoma" w:cs="Tahoma"/>
          <w:noProof/>
          <w:sz w:val="18"/>
          <w:szCs w:val="18"/>
        </w:rPr>
        <w:t xml:space="preserve"> </w:t>
      </w:r>
      <w:r w:rsidRPr="00704A10">
        <w:rPr>
          <w:rFonts w:ascii="Tahoma" w:hAnsi="Tahoma" w:cs="Tahoma"/>
          <w:noProof/>
          <w:color w:val="000000"/>
          <w:sz w:val="18"/>
          <w:szCs w:val="18"/>
          <w:lang w:eastAsia="x-none"/>
        </w:rPr>
        <w:t>À l’expiration de cette couverture, les clients</w:t>
      </w:r>
      <w:r w:rsidR="00575919" w:rsidRPr="00704A10">
        <w:rPr>
          <w:rFonts w:ascii="Tahoma" w:hAnsi="Tahoma" w:cs="Tahoma"/>
          <w:noProof/>
          <w:color w:val="000000"/>
          <w:sz w:val="18"/>
          <w:szCs w:val="18"/>
          <w:lang w:eastAsia="x-none"/>
        </w:rPr>
        <w:t> </w:t>
      </w:r>
      <w:r w:rsidRPr="00704A10">
        <w:rPr>
          <w:rFonts w:ascii="Tahoma" w:hAnsi="Tahoma" w:cs="Tahoma"/>
          <w:noProof/>
          <w:color w:val="000000"/>
          <w:sz w:val="18"/>
          <w:szCs w:val="18"/>
          <w:lang w:eastAsia="x-none"/>
        </w:rPr>
        <w:t>auront la possibilité de renouveler leur Software Assurance pour les licences concédées.</w:t>
      </w:r>
    </w:p>
    <w:p w:rsidR="00894BFE" w:rsidRPr="00704A10" w:rsidRDefault="00894BFE" w:rsidP="00894BFE">
      <w:pPr>
        <w:pStyle w:val="EndnoteText"/>
        <w:ind w:left="720"/>
        <w:rPr>
          <w:rFonts w:ascii="Tahoma" w:hAnsi="Tahoma" w:cs="Tahoma"/>
          <w:noProof/>
          <w:sz w:val="18"/>
          <w:szCs w:val="18"/>
        </w:rPr>
      </w:pPr>
    </w:p>
    <w:p w:rsidR="00894BFE" w:rsidRPr="00704A10" w:rsidRDefault="00894BFE" w:rsidP="00575919">
      <w:pPr>
        <w:pStyle w:val="EndnoteText"/>
        <w:ind w:left="720"/>
        <w:rPr>
          <w:rFonts w:ascii="Tahoma" w:hAnsi="Tahoma" w:cs="Tahoma"/>
          <w:noProof/>
          <w:sz w:val="18"/>
          <w:szCs w:val="18"/>
        </w:rPr>
      </w:pPr>
      <w:r w:rsidRPr="00704A10">
        <w:rPr>
          <w:rFonts w:ascii="Tahoma" w:hAnsi="Tahoma" w:cs="Tahoma"/>
          <w:noProof/>
          <w:color w:val="000000"/>
          <w:sz w:val="18"/>
          <w:szCs w:val="18"/>
          <w:lang w:eastAsia="x-none"/>
        </w:rPr>
        <w:t>L’utilisation par le client du logiciel au titre de cette offre est soumise aux conditions générales de son contrat de licence et aux droits d’utilisation des logiciels du logiciel.</w:t>
      </w:r>
      <w:r w:rsidRPr="00704A10">
        <w:rPr>
          <w:rFonts w:ascii="Tahoma" w:hAnsi="Tahoma" w:cs="Tahoma"/>
          <w:noProof/>
          <w:sz w:val="18"/>
          <w:szCs w:val="18"/>
        </w:rPr>
        <w:t xml:space="preserve"> </w:t>
      </w:r>
      <w:r w:rsidRPr="00704A10">
        <w:rPr>
          <w:rFonts w:ascii="Tahoma" w:hAnsi="Tahoma" w:cs="Tahoma"/>
          <w:noProof/>
          <w:color w:val="000000"/>
          <w:sz w:val="18"/>
          <w:szCs w:val="18"/>
          <w:lang w:eastAsia="x-none"/>
        </w:rPr>
        <w:t>Le droit d’utiliser le logiciel prend fin à</w:t>
      </w:r>
      <w:r w:rsidR="00575919" w:rsidRPr="00704A10">
        <w:rPr>
          <w:rFonts w:ascii="Tahoma" w:hAnsi="Tahoma" w:cs="Tahoma"/>
          <w:noProof/>
          <w:color w:val="000000"/>
          <w:sz w:val="18"/>
          <w:szCs w:val="18"/>
          <w:lang w:eastAsia="x-none"/>
        </w:rPr>
        <w:t> </w:t>
      </w:r>
      <w:r w:rsidRPr="00704A10">
        <w:rPr>
          <w:rFonts w:ascii="Tahoma" w:hAnsi="Tahoma" w:cs="Tahoma"/>
          <w:noProof/>
          <w:color w:val="000000"/>
          <w:sz w:val="18"/>
          <w:szCs w:val="18"/>
          <w:lang w:eastAsia="x-none"/>
        </w:rPr>
        <w:t>l’expiration du droit d’utiliser le logiciel au titre de la licence Windows Embedded Device Manager 2011 éligible.</w:t>
      </w:r>
      <w:r w:rsidRPr="00704A10">
        <w:rPr>
          <w:rFonts w:ascii="Tahoma" w:hAnsi="Tahoma" w:cs="Tahoma"/>
          <w:noProof/>
          <w:sz w:val="18"/>
          <w:szCs w:val="18"/>
        </w:rPr>
        <w:t xml:space="preserve"> </w:t>
      </w:r>
      <w:r w:rsidRPr="00704A10">
        <w:rPr>
          <w:rFonts w:ascii="Tahoma" w:hAnsi="Tahoma" w:cs="Tahoma"/>
          <w:noProof/>
          <w:color w:val="000000"/>
          <w:sz w:val="18"/>
          <w:szCs w:val="18"/>
          <w:lang w:eastAsia="x-none"/>
        </w:rPr>
        <w:t>La preuve des licences éligibles et cette note relative au produit octroient au client le droit d’utiliser Windows Embedded Device Manager 2011 en vertu des conditions de la présente offre.</w:t>
      </w:r>
      <w:r w:rsidRPr="00704A10">
        <w:rPr>
          <w:rFonts w:ascii="Tahoma" w:hAnsi="Tahoma" w:cs="Tahoma"/>
          <w:noProof/>
          <w:sz w:val="18"/>
          <w:szCs w:val="18"/>
        </w:rPr>
        <w:t xml:space="preserve"> </w:t>
      </w:r>
      <w:r w:rsidRPr="00704A10">
        <w:rPr>
          <w:rFonts w:ascii="Tahoma" w:hAnsi="Tahoma" w:cs="Tahoma"/>
          <w:noProof/>
          <w:color w:val="000000"/>
          <w:sz w:val="18"/>
          <w:szCs w:val="18"/>
          <w:lang w:eastAsia="x-none"/>
        </w:rPr>
        <w:t>Le client ne pourra plus utiliser le logiciel au titre des licences éligibles attribuées au serveur après avoir utilisé le logiciel au titre de cette offre.</w:t>
      </w:r>
      <w:r w:rsidRPr="00704A10">
        <w:rPr>
          <w:rFonts w:ascii="Tahoma" w:hAnsi="Tahoma" w:cs="Tahoma"/>
          <w:noProof/>
          <w:sz w:val="18"/>
          <w:szCs w:val="18"/>
        </w:rPr>
        <w:t xml:space="preserve"> </w:t>
      </w:r>
      <w:r w:rsidRPr="00704A10">
        <w:rPr>
          <w:rFonts w:ascii="Tahoma" w:hAnsi="Tahoma" w:cs="Tahoma"/>
          <w:noProof/>
          <w:color w:val="000000"/>
          <w:sz w:val="18"/>
          <w:szCs w:val="18"/>
          <w:lang w:eastAsia="x-none"/>
        </w:rPr>
        <w:t>Les clients ne sont pas autorisés à transférer les licences concédées au titre de cette offre séparément des licences éligibles correspondantes.</w:t>
      </w:r>
    </w:p>
    <w:p w:rsidR="00894BFE" w:rsidRPr="00704A10" w:rsidRDefault="00894BFE" w:rsidP="00894BFE">
      <w:pPr>
        <w:pStyle w:val="EndnoteText"/>
        <w:ind w:left="720"/>
        <w:rPr>
          <w:rFonts w:ascii="Tahoma" w:hAnsi="Tahoma" w:cs="Tahoma"/>
          <w:noProof/>
          <w:sz w:val="18"/>
          <w:szCs w:val="18"/>
        </w:rPr>
      </w:pPr>
    </w:p>
    <w:p w:rsidR="00894BFE" w:rsidRPr="00704A10" w:rsidRDefault="00894BFE" w:rsidP="00894BFE">
      <w:pPr>
        <w:ind w:left="720"/>
        <w:rPr>
          <w:rFonts w:cs="Tahoma"/>
          <w:noProof/>
          <w:szCs w:val="18"/>
          <w:lang w:val="fr-FR"/>
        </w:rPr>
      </w:pPr>
      <w:r w:rsidRPr="00704A10">
        <w:rPr>
          <w:rFonts w:cs="Tahoma"/>
          <w:noProof/>
          <w:color w:val="000000"/>
          <w:szCs w:val="18"/>
          <w:lang w:val="fr-FR"/>
        </w:rPr>
        <w:t>Les licences Windows Embedded Mobile Device Manager 2011 achetées après le 1er avril 2012 dans le cadre de la procédure de régularisation annuelle pour les Accords de Mise en Œuvre Entreprise au titre desquels les licences Windows Embedded Mobile Device Manager 2011 ont été initialement achetées avant le 1er avril 2012 sont également éligibles pour des Licences de Gestion Client Windows Embedded Device Manager 2011 au titre de cette offre.</w:t>
      </w:r>
    </w:p>
    <w:p w:rsidR="00894BFE" w:rsidRPr="00704A10" w:rsidRDefault="00894BFE" w:rsidP="00894BFE">
      <w:pPr>
        <w:ind w:left="720"/>
        <w:rPr>
          <w:rFonts w:cs="Tahoma"/>
          <w:noProof/>
          <w:szCs w:val="18"/>
          <w:lang w:val="fr-FR"/>
        </w:rPr>
      </w:pPr>
    </w:p>
    <w:p w:rsidR="00894BFE" w:rsidRPr="00704A10" w:rsidRDefault="00894BFE" w:rsidP="00894BFE">
      <w:pPr>
        <w:ind w:left="720"/>
        <w:rPr>
          <w:rFonts w:cs="Tahoma"/>
          <w:noProof/>
          <w:szCs w:val="18"/>
          <w:lang w:val="fr-FR"/>
        </w:rPr>
      </w:pPr>
      <w:r w:rsidRPr="00704A10">
        <w:rPr>
          <w:rFonts w:cs="Tahoma"/>
          <w:noProof/>
          <w:color w:val="000000"/>
          <w:szCs w:val="18"/>
          <w:lang w:val="fr-FR" w:eastAsia="x-none"/>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Pr="00704A10">
        <w:rPr>
          <w:rFonts w:cs="Tahoma"/>
          <w:noProof/>
          <w:szCs w:val="18"/>
          <w:lang w:val="fr-FR"/>
        </w:rPr>
        <w:t xml:space="preserve"> </w:t>
      </w:r>
      <w:r w:rsidRPr="00704A10">
        <w:rPr>
          <w:rFonts w:cs="Tahoma"/>
          <w:noProof/>
          <w:color w:val="000000"/>
          <w:szCs w:val="18"/>
          <w:lang w:val="fr-FR"/>
        </w:rPr>
        <w:t>Ces avantages ne deviennent permanents qu’à l’exercice de l’option d’achat et restent régis par les conditions générales du contrat de licence du client.</w:t>
      </w:r>
    </w:p>
    <w:p w:rsidR="00894BFE" w:rsidRPr="00704A10" w:rsidRDefault="00894BFE" w:rsidP="00894BFE">
      <w:pPr>
        <w:ind w:left="720"/>
        <w:rPr>
          <w:rFonts w:cs="Tahoma"/>
          <w:noProof/>
          <w:szCs w:val="18"/>
          <w:lang w:val="fr-FR"/>
        </w:rPr>
      </w:pPr>
    </w:p>
    <w:p w:rsidR="00894BFE" w:rsidRPr="00DB3591" w:rsidRDefault="00894BFE" w:rsidP="00575919">
      <w:pPr>
        <w:pStyle w:val="Heading2"/>
        <w:ind w:left="0"/>
        <w:rPr>
          <w:rFonts w:ascii="Tahoma" w:hAnsi="Tahoma" w:cs="Tahoma"/>
          <w:noProof/>
          <w:sz w:val="22"/>
          <w:szCs w:val="22"/>
        </w:rPr>
      </w:pPr>
      <w:bookmarkStart w:id="1543" w:name="_96_Windows_Embedded"/>
      <w:bookmarkStart w:id="1544" w:name="Srv_108EBS2008StandardPrem"/>
      <w:bookmarkStart w:id="1545" w:name="_96_Licence_de"/>
      <w:bookmarkStart w:id="1546" w:name="_Toc345703283"/>
      <w:bookmarkEnd w:id="1543"/>
      <w:bookmarkEnd w:id="1544"/>
      <w:bookmarkEnd w:id="1545"/>
      <w:r w:rsidRPr="00DB3591">
        <w:rPr>
          <w:rFonts w:ascii="Tahoma" w:hAnsi="Tahoma" w:cs="Tahoma"/>
          <w:noProof/>
          <w:color w:val="FF6600"/>
          <w:sz w:val="22"/>
          <w:szCs w:val="22"/>
          <w:vertAlign w:val="superscript"/>
          <w:lang w:eastAsia="x-none"/>
        </w:rPr>
        <w:t>9</w:t>
      </w:r>
      <w:r w:rsidR="004F3D35">
        <w:rPr>
          <w:rFonts w:ascii="Tahoma" w:hAnsi="Tahoma" w:cs="Tahoma"/>
          <w:noProof/>
          <w:color w:val="FF6600"/>
          <w:sz w:val="22"/>
          <w:szCs w:val="22"/>
          <w:vertAlign w:val="superscript"/>
          <w:lang w:eastAsia="x-none"/>
        </w:rPr>
        <w:t>7</w:t>
      </w:r>
      <w:r w:rsidR="00575919" w:rsidRPr="00DB3591">
        <w:rPr>
          <w:rFonts w:ascii="Tahoma" w:hAnsi="Tahoma" w:cs="Tahoma"/>
          <w:noProof/>
          <w:color w:val="FF6600"/>
          <w:sz w:val="22"/>
          <w:szCs w:val="22"/>
          <w:lang w:eastAsia="x-none"/>
        </w:rPr>
        <w:t xml:space="preserve"> </w:t>
      </w:r>
      <w:r w:rsidRPr="00DB3591">
        <w:rPr>
          <w:rFonts w:ascii="Tahoma" w:hAnsi="Tahoma" w:cs="Tahoma"/>
          <w:noProof/>
          <w:color w:val="FF6600"/>
          <w:sz w:val="22"/>
          <w:szCs w:val="22"/>
          <w:lang w:eastAsia="x-none"/>
        </w:rPr>
        <w:t>Licence de Gestion Client Windows Embedded Device Manager 2011</w:t>
      </w:r>
      <w:bookmarkEnd w:id="1546"/>
    </w:p>
    <w:p w:rsidR="00894BFE" w:rsidRPr="00640614" w:rsidRDefault="00894BFE" w:rsidP="00575919">
      <w:pPr>
        <w:spacing w:line="204" w:lineRule="auto"/>
        <w:rPr>
          <w:rFonts w:cs="Tahoma"/>
          <w:noProof/>
          <w:lang w:val="fr-FR"/>
        </w:rPr>
      </w:pPr>
    </w:p>
    <w:p w:rsidR="00894BFE" w:rsidRPr="00704A10" w:rsidRDefault="00894BFE" w:rsidP="00894BFE">
      <w:pPr>
        <w:pStyle w:val="EndnoteText"/>
        <w:ind w:left="720"/>
        <w:rPr>
          <w:rFonts w:ascii="Tahoma" w:hAnsi="Tahoma" w:cs="Tahoma"/>
          <w:noProof/>
          <w:sz w:val="18"/>
          <w:szCs w:val="18"/>
        </w:rPr>
      </w:pPr>
      <w:r w:rsidRPr="00704A10">
        <w:rPr>
          <w:rFonts w:ascii="Tahoma" w:hAnsi="Tahoma" w:cs="Tahoma"/>
          <w:noProof/>
          <w:color w:val="000000"/>
          <w:sz w:val="18"/>
          <w:szCs w:val="18"/>
          <w:lang w:eastAsia="x-none"/>
        </w:rPr>
        <w:t>Ce produit est en fin de vie et ne sera plus proposé.</w:t>
      </w:r>
    </w:p>
    <w:p w:rsidR="00894BFE" w:rsidRPr="00704A10" w:rsidRDefault="00894BFE" w:rsidP="00575919">
      <w:pPr>
        <w:pStyle w:val="EndnoteText"/>
        <w:spacing w:line="204" w:lineRule="auto"/>
        <w:ind w:left="720"/>
        <w:rPr>
          <w:rFonts w:ascii="Tahoma" w:hAnsi="Tahoma" w:cs="Tahoma"/>
          <w:noProof/>
          <w:sz w:val="18"/>
          <w:szCs w:val="18"/>
        </w:rPr>
      </w:pPr>
    </w:p>
    <w:p w:rsidR="00894BFE" w:rsidRPr="00704A10" w:rsidRDefault="00894BFE" w:rsidP="00894BFE">
      <w:pPr>
        <w:pStyle w:val="EndnoteText"/>
        <w:spacing w:after="60"/>
        <w:ind w:left="720"/>
        <w:rPr>
          <w:rFonts w:ascii="Tahoma" w:hAnsi="Tahoma" w:cs="Tahoma"/>
          <w:noProof/>
          <w:sz w:val="18"/>
          <w:szCs w:val="18"/>
        </w:rPr>
      </w:pPr>
      <w:r w:rsidRPr="00704A10">
        <w:rPr>
          <w:rFonts w:ascii="Tahoma" w:hAnsi="Tahoma" w:cs="Tahoma"/>
          <w:b/>
          <w:noProof/>
          <w:color w:val="000000"/>
          <w:sz w:val="18"/>
          <w:szCs w:val="18"/>
          <w:lang w:eastAsia="x-none"/>
        </w:rPr>
        <w:t>Concession de licence unique aux détenteurs de Licences de Gestion Client Windows Embedded Device Manager 2011 avec Software Assurance active :</w:t>
      </w:r>
    </w:p>
    <w:p w:rsidR="00894BFE" w:rsidRPr="00704A10" w:rsidRDefault="00894BFE" w:rsidP="00894BFE">
      <w:pPr>
        <w:pStyle w:val="EndnoteText"/>
        <w:ind w:left="720"/>
        <w:rPr>
          <w:rFonts w:ascii="Tahoma" w:hAnsi="Tahoma" w:cs="Tahoma"/>
          <w:noProof/>
          <w:sz w:val="18"/>
          <w:szCs w:val="18"/>
        </w:rPr>
      </w:pPr>
      <w:r w:rsidRPr="00704A10">
        <w:rPr>
          <w:rFonts w:ascii="Tahoma" w:hAnsi="Tahoma" w:cs="Tahoma"/>
          <w:noProof/>
          <w:color w:val="000000"/>
          <w:sz w:val="18"/>
          <w:szCs w:val="18"/>
          <w:lang w:eastAsia="x-none"/>
        </w:rPr>
        <w:t>À titre d’exception unique, liée à l’interruption des Licences de Gestion Client Windows Embedded Device Manager 2011 (par OSE</w:t>
      </w:r>
      <w:r w:rsidR="002007F9" w:rsidRPr="00704A10">
        <w:rPr>
          <w:rFonts w:ascii="Tahoma" w:hAnsi="Tahoma" w:cs="Tahoma"/>
          <w:noProof/>
          <w:color w:val="000000"/>
          <w:sz w:val="18"/>
          <w:szCs w:val="18"/>
          <w:lang w:eastAsia="x-none"/>
        </w:rPr>
        <w:t xml:space="preserve"> </w:t>
      </w:r>
      <w:r w:rsidRPr="00704A10">
        <w:rPr>
          <w:rFonts w:ascii="Tahoma" w:hAnsi="Tahoma" w:cs="Tahoma"/>
          <w:noProof/>
          <w:color w:val="000000"/>
          <w:sz w:val="18"/>
          <w:szCs w:val="18"/>
          <w:lang w:eastAsia="x-none"/>
        </w:rPr>
        <w:t>/</w:t>
      </w:r>
      <w:r w:rsidR="002007F9" w:rsidRPr="00704A10">
        <w:rPr>
          <w:rFonts w:ascii="Tahoma" w:hAnsi="Tahoma" w:cs="Tahoma"/>
          <w:noProof/>
          <w:color w:val="000000"/>
          <w:sz w:val="18"/>
          <w:szCs w:val="18"/>
          <w:lang w:eastAsia="x-none"/>
        </w:rPr>
        <w:t xml:space="preserve"> </w:t>
      </w:r>
      <w:r w:rsidRPr="00704A10">
        <w:rPr>
          <w:rFonts w:ascii="Tahoma" w:hAnsi="Tahoma" w:cs="Tahoma"/>
          <w:noProof/>
          <w:color w:val="000000"/>
          <w:sz w:val="18"/>
          <w:szCs w:val="18"/>
          <w:lang w:eastAsia="x-none"/>
        </w:rPr>
        <w:t>Utilisateur), les clients qui ont souscrit une Software Assurance active au 1er janvier 2013 disposeront du même nombre de Licences de Gestion Client System Center 2012 Configuration Manager (par OSE</w:t>
      </w:r>
      <w:r w:rsidR="002007F9" w:rsidRPr="00704A10">
        <w:rPr>
          <w:rFonts w:ascii="Tahoma" w:hAnsi="Tahoma" w:cs="Tahoma"/>
          <w:noProof/>
          <w:color w:val="000000"/>
          <w:sz w:val="18"/>
          <w:szCs w:val="18"/>
          <w:lang w:eastAsia="x-none"/>
        </w:rPr>
        <w:t xml:space="preserve"> </w:t>
      </w:r>
      <w:r w:rsidRPr="00704A10">
        <w:rPr>
          <w:rFonts w:ascii="Tahoma" w:hAnsi="Tahoma" w:cs="Tahoma"/>
          <w:noProof/>
          <w:color w:val="000000"/>
          <w:sz w:val="18"/>
          <w:szCs w:val="18"/>
          <w:lang w:eastAsia="x-none"/>
        </w:rPr>
        <w:t>/</w:t>
      </w:r>
      <w:r w:rsidR="002007F9" w:rsidRPr="00704A10">
        <w:rPr>
          <w:rFonts w:ascii="Tahoma" w:hAnsi="Tahoma" w:cs="Tahoma"/>
          <w:noProof/>
          <w:color w:val="000000"/>
          <w:sz w:val="18"/>
          <w:szCs w:val="18"/>
          <w:lang w:eastAsia="x-none"/>
        </w:rPr>
        <w:t xml:space="preserve"> </w:t>
      </w:r>
      <w:r w:rsidRPr="00704A10">
        <w:rPr>
          <w:rFonts w:ascii="Tahoma" w:hAnsi="Tahoma" w:cs="Tahoma"/>
          <w:noProof/>
          <w:color w:val="000000"/>
          <w:sz w:val="18"/>
          <w:szCs w:val="18"/>
          <w:lang w:eastAsia="x-none"/>
        </w:rPr>
        <w:t>Utilisateur).</w:t>
      </w:r>
    </w:p>
    <w:p w:rsidR="00894BFE" w:rsidRPr="00704A10" w:rsidRDefault="00894BFE" w:rsidP="00575919">
      <w:pPr>
        <w:pStyle w:val="EndnoteText"/>
        <w:spacing w:line="204" w:lineRule="auto"/>
        <w:ind w:left="0"/>
        <w:rPr>
          <w:rFonts w:ascii="Tahoma" w:hAnsi="Tahoma" w:cs="Tahoma"/>
          <w:noProof/>
          <w:sz w:val="18"/>
          <w:szCs w:val="18"/>
        </w:rPr>
      </w:pPr>
    </w:p>
    <w:p w:rsidR="00894BFE" w:rsidRPr="00704A10" w:rsidRDefault="00894BFE" w:rsidP="00575919">
      <w:pPr>
        <w:pStyle w:val="EndnoteText"/>
        <w:ind w:left="720"/>
        <w:rPr>
          <w:rFonts w:ascii="Tahoma" w:hAnsi="Tahoma" w:cs="Tahoma"/>
          <w:noProof/>
          <w:sz w:val="18"/>
          <w:szCs w:val="18"/>
        </w:rPr>
      </w:pPr>
      <w:r w:rsidRPr="00704A10">
        <w:rPr>
          <w:rFonts w:ascii="Tahoma" w:hAnsi="Tahoma" w:cs="Tahoma"/>
          <w:noProof/>
          <w:color w:val="000000"/>
          <w:sz w:val="18"/>
          <w:szCs w:val="18"/>
          <w:lang w:eastAsia="x-none"/>
        </w:rPr>
        <w:t>Toutes les licences concédées au titre de cette offre incluront la Software Assurance.</w:t>
      </w:r>
      <w:r w:rsidRPr="00704A10">
        <w:rPr>
          <w:rFonts w:ascii="Tahoma" w:hAnsi="Tahoma" w:cs="Tahoma"/>
          <w:noProof/>
          <w:sz w:val="18"/>
          <w:szCs w:val="18"/>
        </w:rPr>
        <w:t xml:space="preserve"> </w:t>
      </w:r>
      <w:r w:rsidRPr="00704A10">
        <w:rPr>
          <w:rFonts w:ascii="Tahoma" w:hAnsi="Tahoma" w:cs="Tahoma"/>
          <w:noProof/>
          <w:color w:val="000000"/>
          <w:sz w:val="18"/>
          <w:szCs w:val="18"/>
          <w:lang w:eastAsia="x-none"/>
        </w:rPr>
        <w:t>Cette couverture prendra fin à l’expiration de la couverture des licences éligibles.</w:t>
      </w:r>
      <w:r w:rsidRPr="00704A10">
        <w:rPr>
          <w:rFonts w:ascii="Tahoma" w:hAnsi="Tahoma" w:cs="Tahoma"/>
          <w:noProof/>
          <w:sz w:val="18"/>
          <w:szCs w:val="18"/>
        </w:rPr>
        <w:t xml:space="preserve"> </w:t>
      </w:r>
      <w:r w:rsidRPr="00704A10">
        <w:rPr>
          <w:rFonts w:ascii="Tahoma" w:hAnsi="Tahoma" w:cs="Tahoma"/>
          <w:noProof/>
          <w:color w:val="000000"/>
          <w:sz w:val="18"/>
          <w:szCs w:val="18"/>
          <w:lang w:eastAsia="x-none"/>
        </w:rPr>
        <w:t>À l’expiration de cette couverture, les clients</w:t>
      </w:r>
      <w:r w:rsidR="00575919" w:rsidRPr="00704A10">
        <w:rPr>
          <w:rFonts w:ascii="Tahoma" w:hAnsi="Tahoma" w:cs="Tahoma"/>
          <w:noProof/>
          <w:color w:val="000000"/>
          <w:sz w:val="18"/>
          <w:szCs w:val="18"/>
          <w:lang w:eastAsia="x-none"/>
        </w:rPr>
        <w:t> </w:t>
      </w:r>
      <w:r w:rsidRPr="00704A10">
        <w:rPr>
          <w:rFonts w:ascii="Tahoma" w:hAnsi="Tahoma" w:cs="Tahoma"/>
          <w:noProof/>
          <w:color w:val="000000"/>
          <w:sz w:val="18"/>
          <w:szCs w:val="18"/>
          <w:lang w:eastAsia="x-none"/>
        </w:rPr>
        <w:t>auront la possibilité de renouveler leur Software Assurance pour les licences concédées.</w:t>
      </w:r>
    </w:p>
    <w:p w:rsidR="00894BFE" w:rsidRPr="00704A10" w:rsidRDefault="00894BFE" w:rsidP="00575919">
      <w:pPr>
        <w:pStyle w:val="EndnoteText"/>
        <w:spacing w:line="204" w:lineRule="auto"/>
        <w:ind w:left="720"/>
        <w:rPr>
          <w:rFonts w:ascii="Tahoma" w:hAnsi="Tahoma" w:cs="Tahoma"/>
          <w:noProof/>
          <w:sz w:val="18"/>
          <w:szCs w:val="18"/>
        </w:rPr>
      </w:pPr>
    </w:p>
    <w:p w:rsidR="00894BFE" w:rsidRPr="0031328A" w:rsidRDefault="00894BFE" w:rsidP="00736800">
      <w:pPr>
        <w:pStyle w:val="EndnoteText"/>
        <w:ind w:left="720"/>
        <w:rPr>
          <w:rFonts w:ascii="Tahoma" w:hAnsi="Tahoma" w:cs="Tahoma"/>
          <w:noProof/>
          <w:sz w:val="18"/>
          <w:szCs w:val="18"/>
        </w:rPr>
      </w:pPr>
      <w:r w:rsidRPr="0031328A">
        <w:rPr>
          <w:rFonts w:ascii="Tahoma" w:hAnsi="Tahoma" w:cs="Tahoma"/>
          <w:noProof/>
          <w:color w:val="000000"/>
          <w:sz w:val="18"/>
          <w:szCs w:val="18"/>
          <w:lang w:eastAsia="x-none"/>
        </w:rPr>
        <w:t>L’utilisation par le client du logiciel au titre de cette offre est soumise aux conditions générales de son contrat de licence et aux droits d’utilisation des logiciels du logiciel.</w:t>
      </w:r>
      <w:r w:rsidRPr="0031328A">
        <w:rPr>
          <w:rFonts w:ascii="Tahoma" w:hAnsi="Tahoma" w:cs="Tahoma"/>
          <w:noProof/>
          <w:sz w:val="18"/>
          <w:szCs w:val="18"/>
        </w:rPr>
        <w:t xml:space="preserve"> </w:t>
      </w:r>
      <w:r w:rsidRPr="0031328A">
        <w:rPr>
          <w:rFonts w:ascii="Tahoma" w:hAnsi="Tahoma" w:cs="Tahoma"/>
          <w:noProof/>
          <w:color w:val="000000"/>
          <w:sz w:val="18"/>
          <w:szCs w:val="18"/>
          <w:lang w:eastAsia="x-none"/>
        </w:rPr>
        <w:t>Le droit d’utiliser le logiciel prend fin à</w:t>
      </w:r>
      <w:r w:rsidR="00736800" w:rsidRPr="0031328A">
        <w:rPr>
          <w:rFonts w:ascii="Tahoma" w:hAnsi="Tahoma" w:cs="Tahoma"/>
          <w:noProof/>
          <w:color w:val="000000"/>
          <w:sz w:val="18"/>
          <w:szCs w:val="18"/>
          <w:lang w:eastAsia="x-none"/>
        </w:rPr>
        <w:t> </w:t>
      </w:r>
      <w:r w:rsidRPr="0031328A">
        <w:rPr>
          <w:rFonts w:ascii="Tahoma" w:hAnsi="Tahoma" w:cs="Tahoma"/>
          <w:noProof/>
          <w:color w:val="000000"/>
          <w:sz w:val="18"/>
          <w:szCs w:val="18"/>
          <w:lang w:eastAsia="x-none"/>
        </w:rPr>
        <w:t>l’expiration du droit d’utiliser le logiciel au titre de la Licence de Gestion Client Windows Embedded Device Manager 2011 éligible.</w:t>
      </w:r>
      <w:r w:rsidRPr="0031328A">
        <w:rPr>
          <w:rFonts w:ascii="Tahoma" w:hAnsi="Tahoma" w:cs="Tahoma"/>
          <w:noProof/>
          <w:sz w:val="18"/>
          <w:szCs w:val="18"/>
        </w:rPr>
        <w:t xml:space="preserve"> </w:t>
      </w:r>
      <w:r w:rsidRPr="0031328A">
        <w:rPr>
          <w:rFonts w:ascii="Tahoma" w:hAnsi="Tahoma" w:cs="Tahoma"/>
          <w:noProof/>
          <w:color w:val="000000"/>
          <w:sz w:val="18"/>
          <w:szCs w:val="18"/>
          <w:lang w:eastAsia="x-none"/>
        </w:rPr>
        <w:t>La preuve des licences éligibles et cette note relative au produit octroient au client le</w:t>
      </w:r>
      <w:r w:rsidR="00575919" w:rsidRPr="0031328A">
        <w:rPr>
          <w:rFonts w:ascii="Tahoma" w:hAnsi="Tahoma" w:cs="Tahoma"/>
          <w:noProof/>
          <w:color w:val="000000"/>
          <w:sz w:val="18"/>
          <w:szCs w:val="18"/>
          <w:lang w:eastAsia="x-none"/>
        </w:rPr>
        <w:t> </w:t>
      </w:r>
      <w:r w:rsidRPr="0031328A">
        <w:rPr>
          <w:rFonts w:ascii="Tahoma" w:hAnsi="Tahoma" w:cs="Tahoma"/>
          <w:noProof/>
          <w:color w:val="000000"/>
          <w:sz w:val="18"/>
          <w:szCs w:val="18"/>
          <w:lang w:eastAsia="x-none"/>
        </w:rPr>
        <w:t>droit d’utiliser la Licence de Gestion Client System Center 2012 Configuration Manager conformément aux conditions de cette offre.</w:t>
      </w:r>
      <w:r w:rsidRPr="0031328A">
        <w:rPr>
          <w:rFonts w:ascii="Tahoma" w:hAnsi="Tahoma" w:cs="Tahoma"/>
          <w:noProof/>
          <w:sz w:val="18"/>
          <w:szCs w:val="18"/>
        </w:rPr>
        <w:t xml:space="preserve"> </w:t>
      </w:r>
      <w:r w:rsidRPr="0031328A">
        <w:rPr>
          <w:rFonts w:ascii="Tahoma" w:hAnsi="Tahoma" w:cs="Tahoma"/>
          <w:noProof/>
          <w:color w:val="000000"/>
          <w:sz w:val="18"/>
          <w:szCs w:val="18"/>
          <w:lang w:eastAsia="x-none"/>
        </w:rPr>
        <w:t>Le client ne pourra plus utiliser le logiciel au titre des licences éligibles attribuées au serveur après avoir utilisé le logiciel au titre de cette offre.</w:t>
      </w:r>
      <w:r w:rsidRPr="0031328A">
        <w:rPr>
          <w:rFonts w:ascii="Tahoma" w:hAnsi="Tahoma" w:cs="Tahoma"/>
          <w:noProof/>
          <w:sz w:val="18"/>
          <w:szCs w:val="18"/>
        </w:rPr>
        <w:t xml:space="preserve"> </w:t>
      </w:r>
      <w:r w:rsidRPr="0031328A">
        <w:rPr>
          <w:rFonts w:ascii="Tahoma" w:hAnsi="Tahoma" w:cs="Tahoma"/>
          <w:noProof/>
          <w:color w:val="000000"/>
          <w:sz w:val="18"/>
          <w:szCs w:val="18"/>
          <w:lang w:eastAsia="x-none"/>
        </w:rPr>
        <w:t>Les clients ne sont pas autorisés à transférer les licences concédées au titre de cette offre séparément des licences éligibles correspondantes.</w:t>
      </w:r>
    </w:p>
    <w:p w:rsidR="00894BFE" w:rsidRPr="0031328A" w:rsidRDefault="00894BFE" w:rsidP="00575919">
      <w:pPr>
        <w:pStyle w:val="EndnoteText"/>
        <w:spacing w:line="204" w:lineRule="auto"/>
        <w:ind w:left="720"/>
        <w:rPr>
          <w:rFonts w:ascii="Tahoma" w:hAnsi="Tahoma" w:cs="Tahoma"/>
          <w:noProof/>
          <w:sz w:val="18"/>
          <w:szCs w:val="18"/>
        </w:rPr>
      </w:pPr>
    </w:p>
    <w:p w:rsidR="00894BFE" w:rsidRPr="0031328A" w:rsidRDefault="00894BFE" w:rsidP="00894BFE">
      <w:pPr>
        <w:ind w:left="720"/>
        <w:rPr>
          <w:rFonts w:cs="Tahoma"/>
          <w:noProof/>
          <w:szCs w:val="18"/>
          <w:lang w:val="fr-FR"/>
        </w:rPr>
      </w:pPr>
      <w:r w:rsidRPr="0031328A">
        <w:rPr>
          <w:rFonts w:cs="Tahoma"/>
          <w:noProof/>
          <w:color w:val="000000"/>
          <w:szCs w:val="18"/>
          <w:lang w:val="fr-FR"/>
        </w:rPr>
        <w:t>Les Licences de Gestion Client Windows Embedded Device Manager 2011 acquises après le 1er janvier 2013 dans le cadre de la procédure de régularisation annuelle pour les Accords de Mise en Œuvre Entreprise au titre desquels les Licences de Gestion Client Windows Embedded Device Manager 2011 ont été initialement acquises avant le 1er janvier 2013 sont également éligibles pour des Licences de Gestion Client Windows System Center 2012 Configuration Manager au titre de cette offre.</w:t>
      </w:r>
    </w:p>
    <w:p w:rsidR="00894BFE" w:rsidRPr="0031328A" w:rsidRDefault="00894BFE" w:rsidP="00575919">
      <w:pPr>
        <w:spacing w:line="204" w:lineRule="auto"/>
        <w:ind w:left="720"/>
        <w:rPr>
          <w:rFonts w:cs="Tahoma"/>
          <w:noProof/>
          <w:szCs w:val="18"/>
          <w:lang w:val="fr-FR"/>
        </w:rPr>
      </w:pPr>
    </w:p>
    <w:p w:rsidR="00894BFE" w:rsidRPr="0031328A" w:rsidRDefault="00894BFE" w:rsidP="00894BFE">
      <w:pPr>
        <w:ind w:left="720"/>
        <w:rPr>
          <w:rFonts w:cs="Tahoma"/>
          <w:noProof/>
          <w:szCs w:val="18"/>
          <w:lang w:val="fr-FR"/>
        </w:rPr>
      </w:pPr>
      <w:r w:rsidRPr="0031328A">
        <w:rPr>
          <w:rFonts w:cs="Tahoma"/>
          <w:noProof/>
          <w:color w:val="000000"/>
          <w:szCs w:val="18"/>
          <w:lang w:val="fr-FR" w:eastAsia="x-none"/>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Pr="0031328A">
        <w:rPr>
          <w:rFonts w:cs="Tahoma"/>
          <w:noProof/>
          <w:szCs w:val="18"/>
          <w:lang w:val="fr-FR"/>
        </w:rPr>
        <w:t xml:space="preserve"> </w:t>
      </w:r>
      <w:r w:rsidRPr="0031328A">
        <w:rPr>
          <w:rFonts w:cs="Tahoma"/>
          <w:noProof/>
          <w:color w:val="000000"/>
          <w:szCs w:val="18"/>
          <w:lang w:val="fr-FR"/>
        </w:rPr>
        <w:t>Ces avantages ne deviennent permanents qu’à l’exercice de l’option d’achat et restent régis par les conditions générales du contrat de licence du client.</w:t>
      </w:r>
    </w:p>
    <w:p w:rsidR="00894BFE" w:rsidRPr="0031328A" w:rsidRDefault="00894BFE" w:rsidP="00575919">
      <w:pPr>
        <w:spacing w:line="204" w:lineRule="auto"/>
        <w:ind w:left="720"/>
        <w:rPr>
          <w:rFonts w:cs="Tahoma"/>
          <w:noProof/>
          <w:szCs w:val="18"/>
          <w:lang w:val="fr-FR"/>
        </w:rPr>
      </w:pPr>
    </w:p>
    <w:p w:rsidR="00894BFE" w:rsidRPr="0031328A" w:rsidRDefault="00894BFE" w:rsidP="00894BFE">
      <w:pPr>
        <w:ind w:left="720"/>
        <w:rPr>
          <w:rFonts w:cs="Tahoma"/>
          <w:noProof/>
          <w:szCs w:val="18"/>
          <w:lang w:val="fr-FR"/>
        </w:rPr>
      </w:pPr>
      <w:r w:rsidRPr="0031328A">
        <w:rPr>
          <w:rFonts w:cs="Tahoma"/>
          <w:noProof/>
          <w:color w:val="000000"/>
          <w:szCs w:val="18"/>
          <w:lang w:val="fr-FR"/>
        </w:rPr>
        <w:t>Les droits d’utilisation des versions antérieures s’appliquent à toutes les Licences de Gestion Client System Center 2012 Configuration Manager.</w:t>
      </w:r>
    </w:p>
    <w:p w:rsidR="00894BFE" w:rsidRPr="00640614" w:rsidRDefault="00894BFE" w:rsidP="00575919">
      <w:pPr>
        <w:spacing w:line="204" w:lineRule="auto"/>
        <w:ind w:left="900"/>
        <w:rPr>
          <w:rFonts w:cs="Tahoma"/>
          <w:noProof/>
          <w:lang w:val="fr-FR"/>
        </w:rPr>
      </w:pPr>
    </w:p>
    <w:p w:rsidR="00894BFE" w:rsidRPr="00640614" w:rsidRDefault="00894BFE" w:rsidP="00894BFE">
      <w:pPr>
        <w:pStyle w:val="Heading3"/>
        <w:rPr>
          <w:rFonts w:ascii="Tahoma" w:hAnsi="Tahoma" w:cs="Tahoma"/>
          <w:noProof/>
        </w:rPr>
      </w:pPr>
      <w:bookmarkStart w:id="1547" w:name="_107_EBS_2008"/>
      <w:bookmarkStart w:id="1548" w:name="_Toc336338364"/>
      <w:bookmarkStart w:id="1549" w:name="Srv_101WindowsEssBusSvrStdPrem"/>
      <w:bookmarkStart w:id="1550" w:name="_97_EBS_2008"/>
      <w:bookmarkStart w:id="1551" w:name="_Toc345703284"/>
      <w:bookmarkEnd w:id="1547"/>
      <w:bookmarkEnd w:id="1548"/>
      <w:bookmarkEnd w:id="1549"/>
      <w:bookmarkEnd w:id="1550"/>
      <w:r w:rsidRPr="00640614">
        <w:rPr>
          <w:rFonts w:ascii="Tahoma" w:hAnsi="Tahoma" w:cs="Tahoma"/>
          <w:caps/>
          <w:noProof/>
          <w:color w:val="F66400"/>
          <w:sz w:val="22"/>
          <w:vertAlign w:val="superscript"/>
          <w:lang w:eastAsia="x-none"/>
        </w:rPr>
        <w:t>9</w:t>
      </w:r>
      <w:r w:rsidR="004F3D35">
        <w:rPr>
          <w:rFonts w:ascii="Tahoma" w:hAnsi="Tahoma" w:cs="Tahoma"/>
          <w:caps/>
          <w:noProof/>
          <w:color w:val="F66400"/>
          <w:sz w:val="22"/>
          <w:vertAlign w:val="superscript"/>
          <w:lang w:eastAsia="x-none"/>
        </w:rPr>
        <w:t>8</w:t>
      </w:r>
      <w:r w:rsidRPr="00640614">
        <w:rPr>
          <w:rFonts w:ascii="Tahoma" w:hAnsi="Tahoma" w:cs="Tahoma"/>
          <w:caps/>
          <w:noProof/>
          <w:color w:val="F66400"/>
          <w:sz w:val="24"/>
          <w:lang w:eastAsia="x-none"/>
        </w:rPr>
        <w:t xml:space="preserve"> </w:t>
      </w:r>
      <w:r w:rsidRPr="00640614">
        <w:rPr>
          <w:rFonts w:ascii="Tahoma" w:hAnsi="Tahoma" w:cs="Tahoma"/>
          <w:noProof/>
          <w:color w:val="F66400"/>
          <w:sz w:val="22"/>
          <w:lang w:eastAsia="x-none"/>
        </w:rPr>
        <w:t>EBS 2008 Standard et EBS 2008 Premium</w:t>
      </w:r>
      <w:bookmarkEnd w:id="1551"/>
    </w:p>
    <w:p w:rsidR="00894BFE" w:rsidRPr="00640614" w:rsidRDefault="00894BFE" w:rsidP="00575919">
      <w:pPr>
        <w:spacing w:line="204" w:lineRule="auto"/>
        <w:rPr>
          <w:rFonts w:cs="Tahoma"/>
          <w:noProof/>
          <w:lang w:val="fr-FR"/>
        </w:rPr>
      </w:pPr>
    </w:p>
    <w:p w:rsidR="00894BFE" w:rsidRPr="0031328A" w:rsidRDefault="00894BFE" w:rsidP="00894BFE">
      <w:pPr>
        <w:pStyle w:val="EndnoteText"/>
        <w:ind w:left="720"/>
        <w:rPr>
          <w:rFonts w:ascii="Tahoma" w:hAnsi="Tahoma" w:cs="Tahoma"/>
          <w:noProof/>
          <w:sz w:val="18"/>
          <w:szCs w:val="18"/>
        </w:rPr>
      </w:pPr>
      <w:r w:rsidRPr="0031328A">
        <w:rPr>
          <w:rFonts w:ascii="Tahoma" w:hAnsi="Tahoma" w:cs="Tahoma"/>
          <w:noProof/>
          <w:sz w:val="18"/>
          <w:szCs w:val="18"/>
          <w:lang w:eastAsia="x-none"/>
        </w:rPr>
        <w:t>Ces produits sont en fin de vie et ne seront plus proposés.</w:t>
      </w:r>
    </w:p>
    <w:p w:rsidR="00894BFE" w:rsidRPr="0031328A" w:rsidRDefault="00894BFE" w:rsidP="00575919">
      <w:pPr>
        <w:pStyle w:val="EndnoteText"/>
        <w:spacing w:line="204" w:lineRule="auto"/>
        <w:ind w:left="720"/>
        <w:rPr>
          <w:rFonts w:ascii="Tahoma" w:hAnsi="Tahoma" w:cs="Tahoma"/>
          <w:noProof/>
          <w:sz w:val="18"/>
          <w:szCs w:val="18"/>
        </w:rPr>
      </w:pPr>
    </w:p>
    <w:p w:rsidR="00894BFE" w:rsidRPr="0031328A" w:rsidRDefault="00894BFE" w:rsidP="00894BFE">
      <w:pPr>
        <w:pStyle w:val="EndnoteText"/>
        <w:spacing w:after="60"/>
        <w:ind w:left="720"/>
        <w:rPr>
          <w:rFonts w:ascii="Tahoma" w:hAnsi="Tahoma" w:cs="Tahoma"/>
          <w:noProof/>
          <w:sz w:val="18"/>
          <w:szCs w:val="18"/>
        </w:rPr>
      </w:pPr>
      <w:r w:rsidRPr="0031328A">
        <w:rPr>
          <w:rFonts w:ascii="Tahoma" w:hAnsi="Tahoma" w:cs="Tahoma"/>
          <w:b/>
          <w:noProof/>
          <w:sz w:val="18"/>
          <w:szCs w:val="18"/>
          <w:lang w:eastAsia="x-none"/>
        </w:rPr>
        <w:t>Concession de Licence Unique aux Détenteurs de Licences EBS 2008 Standard et EBS 2008 Premium</w:t>
      </w:r>
    </w:p>
    <w:p w:rsidR="00894BFE" w:rsidRPr="0031328A" w:rsidRDefault="00894BFE" w:rsidP="00894BFE">
      <w:pPr>
        <w:pStyle w:val="ListParagraph"/>
        <w:autoSpaceDE/>
        <w:autoSpaceDN/>
        <w:adjustRightInd/>
        <w:contextualSpacing w:val="0"/>
        <w:rPr>
          <w:rFonts w:ascii="Tahoma" w:hAnsi="Tahoma" w:cs="Tahoma"/>
          <w:noProof/>
          <w:sz w:val="18"/>
          <w:szCs w:val="18"/>
          <w:lang w:val="fr-FR"/>
        </w:rPr>
      </w:pPr>
      <w:r w:rsidRPr="0031328A">
        <w:rPr>
          <w:rFonts w:ascii="Tahoma" w:hAnsi="Tahoma" w:cs="Tahoma"/>
          <w:noProof/>
          <w:sz w:val="18"/>
          <w:szCs w:val="18"/>
          <w:u w:val="single"/>
          <w:lang w:val="fr-FR"/>
        </w:rPr>
        <w:t>Tous les clients participant à un programme de Licence en Volume Windows Essential Business Server 2008 (EBS) Standard et Premium</w:t>
      </w:r>
      <w:r w:rsidRPr="0031328A">
        <w:rPr>
          <w:rFonts w:ascii="Tahoma" w:hAnsi="Tahoma" w:cs="Tahoma"/>
          <w:noProof/>
          <w:sz w:val="18"/>
          <w:szCs w:val="18"/>
          <w:lang w:val="fr-FR"/>
        </w:rPr>
        <w:t xml:space="preserve"> seront éligibles aux licences complémentaires suivantes pour chaque licence EBS 2008 Standard ou Premium dont ils disposent en date du 1</w:t>
      </w:r>
      <w:r w:rsidRPr="0031328A">
        <w:rPr>
          <w:rFonts w:ascii="Tahoma" w:hAnsi="Tahoma" w:cs="Tahoma"/>
          <w:noProof/>
          <w:sz w:val="18"/>
          <w:szCs w:val="18"/>
          <w:vertAlign w:val="superscript"/>
          <w:lang w:val="fr-FR"/>
        </w:rPr>
        <w:t>er</w:t>
      </w:r>
      <w:r w:rsidRPr="0031328A">
        <w:rPr>
          <w:rFonts w:ascii="Tahoma" w:hAnsi="Tahoma" w:cs="Tahoma"/>
          <w:noProof/>
          <w:sz w:val="18"/>
          <w:szCs w:val="18"/>
          <w:lang w:val="fr-FR"/>
        </w:rPr>
        <w:t> juillet 2010 :</w:t>
      </w:r>
    </w:p>
    <w:p w:rsidR="00894BFE" w:rsidRPr="0031328A" w:rsidRDefault="00894BFE" w:rsidP="00575919">
      <w:pPr>
        <w:pStyle w:val="ListParagraph"/>
        <w:autoSpaceDE/>
        <w:autoSpaceDN/>
        <w:adjustRightInd/>
        <w:spacing w:line="204" w:lineRule="auto"/>
        <w:ind w:left="1260"/>
        <w:contextualSpacing w:val="0"/>
        <w:rPr>
          <w:rFonts w:ascii="Tahoma" w:hAnsi="Tahoma" w:cs="Tahoma"/>
          <w:noProof/>
          <w:sz w:val="18"/>
          <w:szCs w:val="18"/>
          <w:lang w:val="fr-FR"/>
        </w:rPr>
      </w:pPr>
    </w:p>
    <w:p w:rsidR="00894BFE" w:rsidRPr="0031328A" w:rsidRDefault="00894BFE" w:rsidP="004F4BF5">
      <w:pPr>
        <w:pStyle w:val="ListParagraph"/>
        <w:numPr>
          <w:ilvl w:val="0"/>
          <w:numId w:val="70"/>
        </w:numPr>
        <w:autoSpaceDE/>
        <w:autoSpaceDN/>
        <w:adjustRightInd/>
        <w:spacing w:after="60"/>
        <w:ind w:left="1440"/>
        <w:contextualSpacing w:val="0"/>
        <w:rPr>
          <w:rFonts w:ascii="Tahoma" w:hAnsi="Tahoma" w:cs="Tahoma"/>
          <w:noProof/>
          <w:sz w:val="18"/>
          <w:szCs w:val="18"/>
          <w:lang w:val="fr-FR"/>
        </w:rPr>
      </w:pPr>
      <w:r w:rsidRPr="0031328A">
        <w:rPr>
          <w:rFonts w:ascii="Tahoma" w:hAnsi="Tahoma" w:cs="Tahoma"/>
          <w:noProof/>
          <w:sz w:val="18"/>
          <w:szCs w:val="18"/>
          <w:lang w:val="fr-FR"/>
        </w:rPr>
        <w:t>3 licences logicielles pour Windows Server 2008 Standard</w:t>
      </w:r>
    </w:p>
    <w:p w:rsidR="00894BFE" w:rsidRPr="0031328A" w:rsidRDefault="00894BFE" w:rsidP="004F4BF5">
      <w:pPr>
        <w:pStyle w:val="ListParagraph"/>
        <w:numPr>
          <w:ilvl w:val="0"/>
          <w:numId w:val="70"/>
        </w:numPr>
        <w:autoSpaceDE/>
        <w:autoSpaceDN/>
        <w:adjustRightInd/>
        <w:spacing w:after="60"/>
        <w:ind w:left="1440"/>
        <w:contextualSpacing w:val="0"/>
        <w:rPr>
          <w:rFonts w:ascii="Tahoma" w:hAnsi="Tahoma" w:cs="Tahoma"/>
          <w:noProof/>
          <w:sz w:val="18"/>
          <w:szCs w:val="18"/>
          <w:lang w:val="fr-FR"/>
        </w:rPr>
      </w:pPr>
      <w:r w:rsidRPr="0031328A">
        <w:rPr>
          <w:rFonts w:ascii="Tahoma" w:hAnsi="Tahoma" w:cs="Tahoma"/>
          <w:noProof/>
          <w:sz w:val="18"/>
          <w:szCs w:val="18"/>
          <w:lang w:val="fr-FR"/>
        </w:rPr>
        <w:t>2 licences logicielles pour Exchange Server 2007 Standard</w:t>
      </w:r>
    </w:p>
    <w:p w:rsidR="00894BFE" w:rsidRPr="0031328A" w:rsidRDefault="00894BFE" w:rsidP="004F4BF5">
      <w:pPr>
        <w:pStyle w:val="ListParagraph"/>
        <w:numPr>
          <w:ilvl w:val="0"/>
          <w:numId w:val="70"/>
        </w:numPr>
        <w:autoSpaceDE/>
        <w:autoSpaceDN/>
        <w:adjustRightInd/>
        <w:spacing w:after="60"/>
        <w:ind w:left="1440"/>
        <w:contextualSpacing w:val="0"/>
        <w:rPr>
          <w:rFonts w:ascii="Tahoma" w:hAnsi="Tahoma" w:cs="Tahoma"/>
          <w:noProof/>
          <w:sz w:val="18"/>
          <w:szCs w:val="18"/>
          <w:lang w:val="fr-FR"/>
        </w:rPr>
      </w:pPr>
      <w:r w:rsidRPr="0031328A">
        <w:rPr>
          <w:rFonts w:ascii="Tahoma" w:hAnsi="Tahoma" w:cs="Tahoma"/>
          <w:noProof/>
          <w:sz w:val="18"/>
          <w:szCs w:val="18"/>
          <w:lang w:val="fr-FR"/>
        </w:rPr>
        <w:t>1 licence logicielle pour System Center Essentials 2007, 10 licences de gestion serveur et 50</w:t>
      </w:r>
      <w:r w:rsidR="00575919" w:rsidRPr="0031328A">
        <w:rPr>
          <w:rFonts w:ascii="Tahoma" w:hAnsi="Tahoma" w:cs="Tahoma"/>
          <w:noProof/>
          <w:sz w:val="18"/>
          <w:szCs w:val="18"/>
          <w:lang w:val="fr-FR"/>
        </w:rPr>
        <w:t> </w:t>
      </w:r>
      <w:r w:rsidRPr="0031328A">
        <w:rPr>
          <w:rFonts w:ascii="Tahoma" w:hAnsi="Tahoma" w:cs="Tahoma"/>
          <w:noProof/>
          <w:sz w:val="18"/>
          <w:szCs w:val="18"/>
          <w:lang w:val="fr-FR"/>
        </w:rPr>
        <w:t>licences de gestion client</w:t>
      </w:r>
    </w:p>
    <w:p w:rsidR="00894BFE" w:rsidRPr="0031328A" w:rsidRDefault="00894BFE" w:rsidP="00575919">
      <w:pPr>
        <w:spacing w:line="204" w:lineRule="auto"/>
        <w:ind w:left="1260"/>
        <w:rPr>
          <w:rFonts w:cs="Tahoma"/>
          <w:noProof/>
          <w:szCs w:val="18"/>
          <w:lang w:val="fr-FR"/>
        </w:rPr>
      </w:pPr>
    </w:p>
    <w:p w:rsidR="00894BFE" w:rsidRPr="0031328A" w:rsidRDefault="00894BFE" w:rsidP="00575919">
      <w:pPr>
        <w:ind w:left="720"/>
        <w:rPr>
          <w:rFonts w:cs="Tahoma"/>
          <w:noProof/>
          <w:szCs w:val="18"/>
          <w:lang w:val="fr-FR"/>
        </w:rPr>
      </w:pPr>
      <w:r w:rsidRPr="0031328A">
        <w:rPr>
          <w:rFonts w:cs="Tahoma"/>
          <w:noProof/>
          <w:szCs w:val="18"/>
          <w:lang w:val="fr-FR"/>
        </w:rPr>
        <w:t>Le contrat de licence en volume de l’utilisateur et cette note relative au produit sont la preuve de ces licences complémentaires. L’utilisation du logiciel au titre des licences complémentaires est soumise aux</w:t>
      </w:r>
      <w:r w:rsidR="00575919" w:rsidRPr="0031328A">
        <w:rPr>
          <w:rFonts w:cs="Tahoma"/>
          <w:noProof/>
          <w:szCs w:val="18"/>
          <w:lang w:val="fr-FR"/>
        </w:rPr>
        <w:t> </w:t>
      </w:r>
      <w:r w:rsidRPr="0031328A">
        <w:rPr>
          <w:rFonts w:cs="Tahoma"/>
          <w:noProof/>
          <w:szCs w:val="18"/>
          <w:lang w:val="fr-FR"/>
        </w:rPr>
        <w:t>conditions générales du contrat de l’utilisateur et aux droits d’utilisation des logiciels des produits individuels. Le droit d’utiliser le logiciel au titre des licences complémentaires expire à l’expiration du droit</w:t>
      </w:r>
      <w:r w:rsidR="00575919" w:rsidRPr="0031328A">
        <w:rPr>
          <w:rFonts w:cs="Tahoma"/>
          <w:noProof/>
          <w:szCs w:val="18"/>
          <w:lang w:val="fr-FR"/>
        </w:rPr>
        <w:t> </w:t>
      </w:r>
      <w:r w:rsidRPr="0031328A">
        <w:rPr>
          <w:rFonts w:cs="Tahoma"/>
          <w:noProof/>
          <w:szCs w:val="18"/>
          <w:lang w:val="fr-FR"/>
        </w:rPr>
        <w:t>d’utiliser le logiciel au titre des licences éligibles. Les licences complémentaires ne peuvent pas être transférées séparément des licences éligibles.</w:t>
      </w:r>
    </w:p>
    <w:p w:rsidR="00DB3591" w:rsidRPr="0031328A" w:rsidRDefault="00DB3591" w:rsidP="00575919">
      <w:pPr>
        <w:ind w:left="720"/>
        <w:rPr>
          <w:rFonts w:cs="Tahoma"/>
          <w:noProof/>
          <w:szCs w:val="18"/>
          <w:lang w:val="fr-FR"/>
        </w:rPr>
      </w:pPr>
    </w:p>
    <w:p w:rsidR="00894BFE" w:rsidRPr="0031328A" w:rsidRDefault="00894BFE" w:rsidP="00894BFE">
      <w:pPr>
        <w:pStyle w:val="ListParagraph"/>
        <w:autoSpaceDE/>
        <w:autoSpaceDN/>
        <w:adjustRightInd/>
        <w:contextualSpacing w:val="0"/>
        <w:rPr>
          <w:rFonts w:ascii="Tahoma" w:hAnsi="Tahoma" w:cs="Tahoma"/>
          <w:noProof/>
          <w:sz w:val="18"/>
          <w:szCs w:val="18"/>
          <w:lang w:val="fr-FR"/>
        </w:rPr>
      </w:pPr>
      <w:r w:rsidRPr="0031328A">
        <w:rPr>
          <w:rFonts w:ascii="Tahoma" w:hAnsi="Tahoma" w:cs="Tahoma"/>
          <w:noProof/>
          <w:sz w:val="18"/>
          <w:szCs w:val="18"/>
          <w:u w:val="single"/>
          <w:lang w:val="fr-FR"/>
        </w:rPr>
        <w:t>Les clients participant à un programme de licences en volume Windows Essential Business Server (EBS) 2008 Standard seront</w:t>
      </w:r>
      <w:r w:rsidRPr="0031328A">
        <w:rPr>
          <w:rFonts w:ascii="Tahoma" w:hAnsi="Tahoma" w:cs="Tahoma"/>
          <w:b/>
          <w:noProof/>
          <w:sz w:val="18"/>
          <w:szCs w:val="18"/>
          <w:lang w:val="fr-FR"/>
        </w:rPr>
        <w:t xml:space="preserve"> </w:t>
      </w:r>
      <w:r w:rsidRPr="0031328A">
        <w:rPr>
          <w:rFonts w:ascii="Tahoma" w:hAnsi="Tahoma" w:cs="Tahoma"/>
          <w:noProof/>
          <w:sz w:val="18"/>
          <w:szCs w:val="18"/>
          <w:lang w:val="fr-FR"/>
        </w:rPr>
        <w:t>éligibles aux licences complémentaires suivantes pour chaque licence EBS 2008 Standard avec Software Assurance active dont ils disposent en date du 1</w:t>
      </w:r>
      <w:r w:rsidRPr="0031328A">
        <w:rPr>
          <w:rFonts w:ascii="Tahoma" w:hAnsi="Tahoma" w:cs="Tahoma"/>
          <w:noProof/>
          <w:sz w:val="18"/>
          <w:szCs w:val="18"/>
          <w:vertAlign w:val="superscript"/>
          <w:lang w:val="fr-FR"/>
        </w:rPr>
        <w:t>er</w:t>
      </w:r>
      <w:r w:rsidRPr="0031328A">
        <w:rPr>
          <w:rFonts w:ascii="Tahoma" w:hAnsi="Tahoma" w:cs="Tahoma"/>
          <w:noProof/>
          <w:sz w:val="18"/>
          <w:szCs w:val="18"/>
          <w:lang w:val="fr-FR"/>
        </w:rPr>
        <w:t xml:space="preserve"> juillet 2010 :</w:t>
      </w:r>
    </w:p>
    <w:p w:rsidR="00894BFE" w:rsidRPr="0031328A" w:rsidRDefault="00894BFE" w:rsidP="00894BFE">
      <w:pPr>
        <w:pStyle w:val="ListParagraph"/>
        <w:autoSpaceDE/>
        <w:autoSpaceDN/>
        <w:adjustRightInd/>
        <w:ind w:left="1260"/>
        <w:contextualSpacing w:val="0"/>
        <w:rPr>
          <w:rFonts w:ascii="Tahoma" w:hAnsi="Tahoma" w:cs="Tahoma"/>
          <w:noProof/>
          <w:sz w:val="18"/>
          <w:szCs w:val="18"/>
          <w:lang w:val="fr-FR"/>
        </w:rPr>
      </w:pPr>
    </w:p>
    <w:p w:rsidR="00894BFE" w:rsidRPr="0031328A" w:rsidRDefault="00894BFE" w:rsidP="004F4BF5">
      <w:pPr>
        <w:pStyle w:val="ListParagraph"/>
        <w:numPr>
          <w:ilvl w:val="0"/>
          <w:numId w:val="71"/>
        </w:numPr>
        <w:autoSpaceDE/>
        <w:autoSpaceDN/>
        <w:adjustRightInd/>
        <w:spacing w:after="60"/>
        <w:ind w:left="1440"/>
        <w:contextualSpacing w:val="0"/>
        <w:rPr>
          <w:rFonts w:ascii="Tahoma" w:hAnsi="Tahoma" w:cs="Tahoma"/>
          <w:noProof/>
          <w:sz w:val="18"/>
          <w:szCs w:val="18"/>
          <w:lang w:val="fr-FR"/>
        </w:rPr>
      </w:pPr>
      <w:r w:rsidRPr="0031328A">
        <w:rPr>
          <w:rFonts w:ascii="Tahoma" w:hAnsi="Tahoma" w:cs="Tahoma"/>
          <w:noProof/>
          <w:sz w:val="18"/>
          <w:szCs w:val="18"/>
          <w:lang w:val="fr-FR"/>
        </w:rPr>
        <w:t>3 licences logicielles pour Windows Server 2008 R2 Standard</w:t>
      </w:r>
    </w:p>
    <w:p w:rsidR="00894BFE" w:rsidRPr="0031328A" w:rsidRDefault="00894BFE" w:rsidP="004F4BF5">
      <w:pPr>
        <w:pStyle w:val="ListParagraph"/>
        <w:numPr>
          <w:ilvl w:val="0"/>
          <w:numId w:val="71"/>
        </w:numPr>
        <w:autoSpaceDE/>
        <w:autoSpaceDN/>
        <w:adjustRightInd/>
        <w:spacing w:after="60"/>
        <w:ind w:left="1440"/>
        <w:contextualSpacing w:val="0"/>
        <w:rPr>
          <w:rFonts w:ascii="Tahoma" w:hAnsi="Tahoma" w:cs="Tahoma"/>
          <w:noProof/>
          <w:sz w:val="18"/>
          <w:szCs w:val="18"/>
          <w:lang w:val="fr-FR"/>
        </w:rPr>
      </w:pPr>
      <w:r w:rsidRPr="0031328A">
        <w:rPr>
          <w:rFonts w:ascii="Tahoma" w:hAnsi="Tahoma" w:cs="Tahoma"/>
          <w:noProof/>
          <w:sz w:val="18"/>
          <w:szCs w:val="18"/>
          <w:lang w:val="fr-FR"/>
        </w:rPr>
        <w:t>1 licence logicielle pour Exchange Server 2010 Standard</w:t>
      </w:r>
    </w:p>
    <w:p w:rsidR="00894BFE" w:rsidRPr="0031328A" w:rsidRDefault="00894BFE" w:rsidP="004F4BF5">
      <w:pPr>
        <w:pStyle w:val="ListParagraph"/>
        <w:numPr>
          <w:ilvl w:val="0"/>
          <w:numId w:val="71"/>
        </w:numPr>
        <w:autoSpaceDE/>
        <w:autoSpaceDN/>
        <w:adjustRightInd/>
        <w:spacing w:after="60"/>
        <w:ind w:left="1440"/>
        <w:contextualSpacing w:val="0"/>
        <w:rPr>
          <w:rFonts w:ascii="Tahoma" w:hAnsi="Tahoma" w:cs="Tahoma"/>
          <w:noProof/>
          <w:sz w:val="18"/>
          <w:szCs w:val="18"/>
          <w:lang w:val="fr-FR"/>
        </w:rPr>
      </w:pPr>
      <w:r w:rsidRPr="0031328A">
        <w:rPr>
          <w:rFonts w:ascii="Tahoma" w:hAnsi="Tahoma" w:cs="Tahoma"/>
          <w:noProof/>
          <w:sz w:val="18"/>
          <w:szCs w:val="18"/>
          <w:lang w:val="fr-FR"/>
        </w:rPr>
        <w:t>1 licence logicielle pour System Center Essentials 2010, 10 licences de gestion serveur et 50</w:t>
      </w:r>
      <w:r w:rsidR="00575919" w:rsidRPr="0031328A">
        <w:rPr>
          <w:rFonts w:ascii="Tahoma" w:hAnsi="Tahoma" w:cs="Tahoma"/>
          <w:noProof/>
          <w:sz w:val="18"/>
          <w:szCs w:val="18"/>
          <w:lang w:val="fr-FR"/>
        </w:rPr>
        <w:t> </w:t>
      </w:r>
      <w:r w:rsidRPr="0031328A">
        <w:rPr>
          <w:rFonts w:ascii="Tahoma" w:hAnsi="Tahoma" w:cs="Tahoma"/>
          <w:noProof/>
          <w:sz w:val="18"/>
          <w:szCs w:val="18"/>
          <w:lang w:val="fr-FR"/>
        </w:rPr>
        <w:t>licences de gestion client</w:t>
      </w:r>
    </w:p>
    <w:p w:rsidR="00894BFE" w:rsidRPr="0031328A" w:rsidRDefault="00894BFE" w:rsidP="004F4BF5">
      <w:pPr>
        <w:pStyle w:val="ListParagraph"/>
        <w:numPr>
          <w:ilvl w:val="0"/>
          <w:numId w:val="71"/>
        </w:numPr>
        <w:autoSpaceDE/>
        <w:autoSpaceDN/>
        <w:adjustRightInd/>
        <w:spacing w:after="60"/>
        <w:ind w:left="1440"/>
        <w:contextualSpacing w:val="0"/>
        <w:rPr>
          <w:rFonts w:ascii="Tahoma" w:hAnsi="Tahoma" w:cs="Tahoma"/>
          <w:noProof/>
          <w:sz w:val="18"/>
          <w:szCs w:val="18"/>
          <w:lang w:val="en-US"/>
        </w:rPr>
      </w:pPr>
      <w:r w:rsidRPr="0031328A">
        <w:rPr>
          <w:rFonts w:ascii="Tahoma" w:hAnsi="Tahoma" w:cs="Tahoma"/>
          <w:noProof/>
          <w:sz w:val="18"/>
          <w:szCs w:val="18"/>
          <w:lang w:val="en-US"/>
        </w:rPr>
        <w:t>1 licence logicielle pour Forefront Threat Management Gateway Medium Business Edition 2010</w:t>
      </w:r>
    </w:p>
    <w:p w:rsidR="00894BFE" w:rsidRPr="00905CDE" w:rsidRDefault="00894BFE" w:rsidP="00894BFE">
      <w:pPr>
        <w:pStyle w:val="ListParagraph"/>
        <w:autoSpaceDE/>
        <w:autoSpaceDN/>
        <w:adjustRightInd/>
        <w:ind w:left="1260"/>
        <w:rPr>
          <w:rFonts w:ascii="Tahoma" w:hAnsi="Tahoma" w:cs="Tahoma"/>
          <w:noProof/>
          <w:sz w:val="18"/>
          <w:szCs w:val="18"/>
          <w:lang w:val="en-US"/>
        </w:rPr>
      </w:pPr>
    </w:p>
    <w:p w:rsidR="00894BFE" w:rsidRPr="0031328A" w:rsidRDefault="00894BFE" w:rsidP="00575919">
      <w:pPr>
        <w:pStyle w:val="ListParagraph"/>
        <w:autoSpaceDE/>
        <w:autoSpaceDN/>
        <w:adjustRightInd/>
        <w:rPr>
          <w:rFonts w:ascii="Tahoma" w:hAnsi="Tahoma" w:cs="Tahoma"/>
          <w:noProof/>
          <w:sz w:val="18"/>
          <w:szCs w:val="18"/>
          <w:lang w:val="fr-FR"/>
        </w:rPr>
      </w:pPr>
      <w:r w:rsidRPr="0031328A">
        <w:rPr>
          <w:rFonts w:ascii="Tahoma" w:hAnsi="Tahoma" w:cs="Tahoma"/>
          <w:noProof/>
          <w:sz w:val="18"/>
          <w:szCs w:val="18"/>
          <w:lang w:val="fr-FR"/>
        </w:rPr>
        <w:t>(Si une nouvelle version d’un des produits ci</w:t>
      </w:r>
      <w:r w:rsidR="00C15BE8" w:rsidRPr="0031328A">
        <w:rPr>
          <w:rFonts w:ascii="Tahoma" w:hAnsi="Tahoma" w:cs="Tahoma"/>
          <w:noProof/>
          <w:sz w:val="18"/>
          <w:szCs w:val="18"/>
          <w:lang w:val="fr-FR"/>
        </w:rPr>
        <w:t>-</w:t>
      </w:r>
      <w:r w:rsidRPr="0031328A">
        <w:rPr>
          <w:rFonts w:ascii="Tahoma" w:hAnsi="Tahoma" w:cs="Tahoma"/>
          <w:noProof/>
          <w:sz w:val="18"/>
          <w:szCs w:val="18"/>
          <w:lang w:val="fr-FR"/>
        </w:rPr>
        <w:t>dessus est disponible au titre d’un programme de Licences en</w:t>
      </w:r>
      <w:r w:rsidR="00575919" w:rsidRPr="0031328A">
        <w:rPr>
          <w:rFonts w:ascii="Tahoma" w:hAnsi="Tahoma" w:cs="Tahoma"/>
          <w:noProof/>
          <w:sz w:val="18"/>
          <w:szCs w:val="18"/>
          <w:lang w:val="fr-FR"/>
        </w:rPr>
        <w:t> </w:t>
      </w:r>
      <w:r w:rsidRPr="0031328A">
        <w:rPr>
          <w:rFonts w:ascii="Tahoma" w:hAnsi="Tahoma" w:cs="Tahoma"/>
          <w:noProof/>
          <w:sz w:val="18"/>
          <w:szCs w:val="18"/>
          <w:lang w:val="fr-FR"/>
        </w:rPr>
        <w:t>Volume dans le cadre duquel un client a acheté les licences éligibles avant la fin la police Software Assurance active pour leur licence EBS 2008 Standard, le client sera éligible pour utiliser cette nouvelle version à la place de la version spécifiée ci</w:t>
      </w:r>
      <w:r w:rsidR="00C15BE8" w:rsidRPr="0031328A">
        <w:rPr>
          <w:rFonts w:ascii="Tahoma" w:hAnsi="Tahoma" w:cs="Tahoma"/>
          <w:noProof/>
          <w:sz w:val="18"/>
          <w:szCs w:val="18"/>
          <w:lang w:val="fr-FR"/>
        </w:rPr>
        <w:t>-</w:t>
      </w:r>
      <w:r w:rsidRPr="0031328A">
        <w:rPr>
          <w:rFonts w:ascii="Tahoma" w:hAnsi="Tahoma" w:cs="Tahoma"/>
          <w:noProof/>
          <w:sz w:val="18"/>
          <w:szCs w:val="18"/>
          <w:lang w:val="fr-FR"/>
        </w:rPr>
        <w:t>dessus).</w:t>
      </w:r>
    </w:p>
    <w:p w:rsidR="00894BFE" w:rsidRPr="0031328A" w:rsidRDefault="00894BFE" w:rsidP="00DB3591">
      <w:pPr>
        <w:pStyle w:val="ListParagraph"/>
        <w:autoSpaceDE/>
        <w:autoSpaceDN/>
        <w:adjustRightInd/>
        <w:spacing w:line="216" w:lineRule="auto"/>
        <w:rPr>
          <w:rFonts w:ascii="Tahoma" w:hAnsi="Tahoma" w:cs="Tahoma"/>
          <w:noProof/>
          <w:sz w:val="18"/>
          <w:szCs w:val="18"/>
          <w:lang w:val="fr-FR"/>
        </w:rPr>
      </w:pPr>
    </w:p>
    <w:p w:rsidR="00894BFE" w:rsidRPr="0031328A" w:rsidRDefault="00894BFE" w:rsidP="0031328A">
      <w:pPr>
        <w:ind w:left="720"/>
        <w:rPr>
          <w:rFonts w:cs="Tahoma"/>
          <w:noProof/>
          <w:szCs w:val="18"/>
          <w:lang w:val="fr-FR"/>
        </w:rPr>
      </w:pPr>
      <w:r w:rsidRPr="0031328A">
        <w:rPr>
          <w:rFonts w:cs="Tahoma"/>
          <w:noProof/>
          <w:szCs w:val="18"/>
          <w:lang w:val="fr-FR"/>
        </w:rPr>
        <w:t>Le contrat de licence en volume de l’utilisateur et cette note relative au produit sont la preuve de ces licences complémentaires. L’utilisation du logiciel au titre des licences complémentaires est soumise aux</w:t>
      </w:r>
      <w:r w:rsidR="0031328A">
        <w:rPr>
          <w:rFonts w:cs="Tahoma"/>
          <w:noProof/>
          <w:szCs w:val="18"/>
          <w:lang w:val="fr-FR"/>
        </w:rPr>
        <w:t> </w:t>
      </w:r>
      <w:r w:rsidRPr="0031328A">
        <w:rPr>
          <w:rFonts w:cs="Tahoma"/>
          <w:noProof/>
          <w:szCs w:val="18"/>
          <w:lang w:val="fr-FR"/>
        </w:rPr>
        <w:t>conditions générales du contrat de l’utilisateur et aux droits d’utilisation des logiciels des produits individuels. À l’exception du cas de Forefront Protection pour Exchange Server 2010, le droit d’utiliser le logiciel au titre des licences complémentaires expire à l’expiration du droit d’utilisation des logiciels au titre des licences éligibles. Le droit d’utiliser Forefront Protection pour Exchange 2010 expire à l’expiration de la police Software Assurance des licences éligibles. Dans tous les cas, les licences complémentaires ne peuvent pas être transférées séparément des licences éligibles.</w:t>
      </w:r>
    </w:p>
    <w:p w:rsidR="00894BFE" w:rsidRPr="0031328A" w:rsidRDefault="00894BFE" w:rsidP="00DB3591">
      <w:pPr>
        <w:pStyle w:val="ListParagraph"/>
        <w:autoSpaceDE/>
        <w:autoSpaceDN/>
        <w:adjustRightInd/>
        <w:spacing w:line="216" w:lineRule="auto"/>
        <w:ind w:left="1260"/>
        <w:rPr>
          <w:rFonts w:ascii="Tahoma" w:hAnsi="Tahoma" w:cs="Tahoma"/>
          <w:noProof/>
          <w:sz w:val="18"/>
          <w:szCs w:val="18"/>
          <w:lang w:val="fr-FR"/>
        </w:rPr>
      </w:pPr>
    </w:p>
    <w:p w:rsidR="00894BFE" w:rsidRPr="0031328A" w:rsidRDefault="00894BFE" w:rsidP="00894BFE">
      <w:pPr>
        <w:tabs>
          <w:tab w:val="left" w:pos="1260"/>
        </w:tabs>
        <w:ind w:left="720"/>
        <w:rPr>
          <w:rFonts w:cs="Tahoma"/>
          <w:noProof/>
          <w:szCs w:val="18"/>
          <w:lang w:val="fr-FR"/>
        </w:rPr>
      </w:pPr>
      <w:r w:rsidRPr="0031328A">
        <w:rPr>
          <w:rFonts w:cs="Tahoma"/>
          <w:noProof/>
          <w:szCs w:val="18"/>
          <w:u w:val="single"/>
          <w:lang w:val="fr-FR"/>
        </w:rPr>
        <w:t>Les clients participant à un programme de licences en volume Windows Essential Business Server (EBS) 2008 Premium seront</w:t>
      </w:r>
      <w:r w:rsidRPr="0031328A">
        <w:rPr>
          <w:rFonts w:cs="Tahoma"/>
          <w:noProof/>
          <w:szCs w:val="18"/>
          <w:lang w:val="fr-FR"/>
        </w:rPr>
        <w:t xml:space="preserve"> éligibles aux licences complémentaires suivantes pour chaque licence EBS 2008 Premium avec Software Assurance active dont ils disposent en date du 1er juillet 2010 :</w:t>
      </w:r>
    </w:p>
    <w:p w:rsidR="00894BFE" w:rsidRPr="0031328A" w:rsidRDefault="00894BFE" w:rsidP="00DB3591">
      <w:pPr>
        <w:pStyle w:val="ListParagraph"/>
        <w:autoSpaceDE/>
        <w:autoSpaceDN/>
        <w:adjustRightInd/>
        <w:spacing w:line="216" w:lineRule="auto"/>
        <w:ind w:left="1620"/>
        <w:contextualSpacing w:val="0"/>
        <w:rPr>
          <w:rFonts w:ascii="Tahoma" w:hAnsi="Tahoma" w:cs="Tahoma"/>
          <w:noProof/>
          <w:sz w:val="18"/>
          <w:szCs w:val="18"/>
          <w:lang w:val="fr-FR"/>
        </w:rPr>
      </w:pPr>
    </w:p>
    <w:p w:rsidR="00894BFE" w:rsidRPr="0031328A" w:rsidRDefault="00894BFE" w:rsidP="004F4BF5">
      <w:pPr>
        <w:pStyle w:val="ListParagraph"/>
        <w:numPr>
          <w:ilvl w:val="0"/>
          <w:numId w:val="72"/>
        </w:numPr>
        <w:autoSpaceDE/>
        <w:autoSpaceDN/>
        <w:adjustRightInd/>
        <w:spacing w:after="60"/>
        <w:contextualSpacing w:val="0"/>
        <w:rPr>
          <w:rFonts w:ascii="Tahoma" w:hAnsi="Tahoma" w:cs="Tahoma"/>
          <w:noProof/>
          <w:sz w:val="18"/>
          <w:szCs w:val="18"/>
          <w:lang w:val="fr-FR"/>
        </w:rPr>
      </w:pPr>
      <w:r w:rsidRPr="0031328A">
        <w:rPr>
          <w:rFonts w:ascii="Tahoma" w:hAnsi="Tahoma" w:cs="Tahoma"/>
          <w:noProof/>
          <w:sz w:val="18"/>
          <w:szCs w:val="18"/>
          <w:lang w:val="fr-FR"/>
        </w:rPr>
        <w:t>4 licences logicielles pour Windows Server 2008 R2 Standard</w:t>
      </w:r>
    </w:p>
    <w:p w:rsidR="00894BFE" w:rsidRPr="0031328A" w:rsidRDefault="00894BFE" w:rsidP="004F4BF5">
      <w:pPr>
        <w:pStyle w:val="ListParagraph"/>
        <w:numPr>
          <w:ilvl w:val="0"/>
          <w:numId w:val="72"/>
        </w:numPr>
        <w:autoSpaceDE/>
        <w:autoSpaceDN/>
        <w:adjustRightInd/>
        <w:spacing w:after="60"/>
        <w:contextualSpacing w:val="0"/>
        <w:rPr>
          <w:rFonts w:ascii="Tahoma" w:hAnsi="Tahoma" w:cs="Tahoma"/>
          <w:noProof/>
          <w:sz w:val="18"/>
          <w:szCs w:val="18"/>
          <w:lang w:val="fr-FR"/>
        </w:rPr>
      </w:pPr>
      <w:r w:rsidRPr="0031328A">
        <w:rPr>
          <w:rFonts w:ascii="Tahoma" w:hAnsi="Tahoma" w:cs="Tahoma"/>
          <w:noProof/>
          <w:sz w:val="18"/>
          <w:szCs w:val="18"/>
          <w:lang w:val="fr-FR"/>
        </w:rPr>
        <w:t>1 licence logicielle pour SQL Server 2008 R2 Standard</w:t>
      </w:r>
    </w:p>
    <w:p w:rsidR="00894BFE" w:rsidRPr="0031328A" w:rsidRDefault="00894BFE" w:rsidP="004F4BF5">
      <w:pPr>
        <w:pStyle w:val="ListParagraph"/>
        <w:numPr>
          <w:ilvl w:val="0"/>
          <w:numId w:val="72"/>
        </w:numPr>
        <w:autoSpaceDE/>
        <w:autoSpaceDN/>
        <w:adjustRightInd/>
        <w:spacing w:after="60"/>
        <w:contextualSpacing w:val="0"/>
        <w:rPr>
          <w:rFonts w:ascii="Tahoma" w:hAnsi="Tahoma" w:cs="Tahoma"/>
          <w:noProof/>
          <w:sz w:val="18"/>
          <w:szCs w:val="18"/>
          <w:lang w:val="fr-FR"/>
        </w:rPr>
      </w:pPr>
      <w:r w:rsidRPr="0031328A">
        <w:rPr>
          <w:rFonts w:ascii="Tahoma" w:hAnsi="Tahoma" w:cs="Tahoma"/>
          <w:noProof/>
          <w:sz w:val="18"/>
          <w:szCs w:val="18"/>
          <w:lang w:val="fr-FR"/>
        </w:rPr>
        <w:t>2 licences logicielles pour Exchange Server 2010 Standard</w:t>
      </w:r>
    </w:p>
    <w:p w:rsidR="00894BFE" w:rsidRPr="0031328A" w:rsidRDefault="00894BFE" w:rsidP="004F4BF5">
      <w:pPr>
        <w:pStyle w:val="ListParagraph"/>
        <w:numPr>
          <w:ilvl w:val="0"/>
          <w:numId w:val="72"/>
        </w:numPr>
        <w:autoSpaceDE/>
        <w:autoSpaceDN/>
        <w:adjustRightInd/>
        <w:spacing w:after="60"/>
        <w:contextualSpacing w:val="0"/>
        <w:rPr>
          <w:rFonts w:ascii="Tahoma" w:hAnsi="Tahoma" w:cs="Tahoma"/>
          <w:noProof/>
          <w:sz w:val="18"/>
          <w:szCs w:val="18"/>
          <w:lang w:val="fr-FR"/>
        </w:rPr>
      </w:pPr>
      <w:r w:rsidRPr="0031328A">
        <w:rPr>
          <w:rFonts w:ascii="Tahoma" w:hAnsi="Tahoma" w:cs="Tahoma"/>
          <w:noProof/>
          <w:sz w:val="18"/>
          <w:szCs w:val="18"/>
          <w:lang w:val="fr-FR"/>
        </w:rPr>
        <w:t>1 licence logicielle pour System Center Essentials 2010, 10 licences de gestion serveur et</w:t>
      </w:r>
      <w:r w:rsidR="00DB3591" w:rsidRPr="0031328A">
        <w:rPr>
          <w:rFonts w:ascii="Tahoma" w:hAnsi="Tahoma" w:cs="Tahoma"/>
          <w:noProof/>
          <w:sz w:val="18"/>
          <w:szCs w:val="18"/>
          <w:lang w:val="fr-FR"/>
        </w:rPr>
        <w:t> </w:t>
      </w:r>
      <w:r w:rsidRPr="0031328A">
        <w:rPr>
          <w:rFonts w:ascii="Tahoma" w:hAnsi="Tahoma" w:cs="Tahoma"/>
          <w:noProof/>
          <w:sz w:val="18"/>
          <w:szCs w:val="18"/>
          <w:lang w:val="fr-FR"/>
        </w:rPr>
        <w:t>50</w:t>
      </w:r>
      <w:r w:rsidR="00DB3591" w:rsidRPr="0031328A">
        <w:rPr>
          <w:rFonts w:ascii="Tahoma" w:hAnsi="Tahoma" w:cs="Tahoma"/>
          <w:noProof/>
          <w:sz w:val="18"/>
          <w:szCs w:val="18"/>
          <w:lang w:val="fr-FR"/>
        </w:rPr>
        <w:t> </w:t>
      </w:r>
      <w:r w:rsidRPr="0031328A">
        <w:rPr>
          <w:rFonts w:ascii="Tahoma" w:hAnsi="Tahoma" w:cs="Tahoma"/>
          <w:noProof/>
          <w:sz w:val="18"/>
          <w:szCs w:val="18"/>
          <w:lang w:val="fr-FR"/>
        </w:rPr>
        <w:t>licences de gestion client</w:t>
      </w:r>
    </w:p>
    <w:p w:rsidR="00894BFE" w:rsidRPr="0031328A" w:rsidRDefault="00894BFE" w:rsidP="004F4BF5">
      <w:pPr>
        <w:pStyle w:val="ListParagraph"/>
        <w:numPr>
          <w:ilvl w:val="0"/>
          <w:numId w:val="72"/>
        </w:numPr>
        <w:autoSpaceDE/>
        <w:autoSpaceDN/>
        <w:adjustRightInd/>
        <w:spacing w:after="60"/>
        <w:contextualSpacing w:val="0"/>
        <w:rPr>
          <w:rFonts w:ascii="Tahoma" w:hAnsi="Tahoma" w:cs="Tahoma"/>
          <w:noProof/>
          <w:sz w:val="18"/>
          <w:szCs w:val="18"/>
          <w:lang w:val="en-US"/>
        </w:rPr>
      </w:pPr>
      <w:r w:rsidRPr="0031328A">
        <w:rPr>
          <w:rFonts w:ascii="Tahoma" w:hAnsi="Tahoma" w:cs="Tahoma"/>
          <w:noProof/>
          <w:sz w:val="18"/>
          <w:szCs w:val="18"/>
          <w:lang w:val="en-US"/>
        </w:rPr>
        <w:t>1 licence logicielle pour Forefront Threat Management Gateway Medium Business 2010</w:t>
      </w:r>
    </w:p>
    <w:p w:rsidR="00894BFE" w:rsidRPr="0031328A" w:rsidRDefault="00894BFE" w:rsidP="00DB3591">
      <w:pPr>
        <w:pStyle w:val="ListParagraph"/>
        <w:autoSpaceDE/>
        <w:autoSpaceDN/>
        <w:adjustRightInd/>
        <w:spacing w:line="216" w:lineRule="auto"/>
        <w:ind w:left="1620"/>
        <w:rPr>
          <w:rFonts w:ascii="Tahoma" w:hAnsi="Tahoma" w:cs="Tahoma"/>
          <w:noProof/>
          <w:sz w:val="18"/>
          <w:szCs w:val="18"/>
          <w:lang w:val="en-US"/>
        </w:rPr>
      </w:pPr>
    </w:p>
    <w:p w:rsidR="00894BFE" w:rsidRPr="0031328A" w:rsidRDefault="00894BFE" w:rsidP="00DB3591">
      <w:pPr>
        <w:pStyle w:val="ListParagraph"/>
        <w:autoSpaceDE/>
        <w:autoSpaceDN/>
        <w:adjustRightInd/>
        <w:rPr>
          <w:rFonts w:ascii="Tahoma" w:hAnsi="Tahoma" w:cs="Tahoma"/>
          <w:noProof/>
          <w:sz w:val="18"/>
          <w:szCs w:val="18"/>
          <w:lang w:val="fr-FR"/>
        </w:rPr>
      </w:pPr>
      <w:r w:rsidRPr="0031328A">
        <w:rPr>
          <w:rFonts w:ascii="Tahoma" w:hAnsi="Tahoma" w:cs="Tahoma"/>
          <w:noProof/>
          <w:sz w:val="18"/>
          <w:szCs w:val="18"/>
          <w:lang w:val="fr-FR"/>
        </w:rPr>
        <w:t>(Si une nouvelle version d’un des produits ci</w:t>
      </w:r>
      <w:r w:rsidR="00C15BE8" w:rsidRPr="0031328A">
        <w:rPr>
          <w:rFonts w:ascii="Tahoma" w:hAnsi="Tahoma" w:cs="Tahoma"/>
          <w:noProof/>
          <w:sz w:val="18"/>
          <w:szCs w:val="18"/>
          <w:lang w:val="fr-FR"/>
        </w:rPr>
        <w:t>-</w:t>
      </w:r>
      <w:r w:rsidRPr="0031328A">
        <w:rPr>
          <w:rFonts w:ascii="Tahoma" w:hAnsi="Tahoma" w:cs="Tahoma"/>
          <w:noProof/>
          <w:sz w:val="18"/>
          <w:szCs w:val="18"/>
          <w:lang w:val="fr-FR"/>
        </w:rPr>
        <w:t>dessus est disponible au titre d’un programme de Licences en</w:t>
      </w:r>
      <w:r w:rsidR="00DB3591" w:rsidRPr="0031328A">
        <w:rPr>
          <w:rFonts w:ascii="Tahoma" w:hAnsi="Tahoma" w:cs="Tahoma"/>
          <w:noProof/>
          <w:sz w:val="18"/>
          <w:szCs w:val="18"/>
          <w:lang w:val="fr-FR"/>
        </w:rPr>
        <w:t> </w:t>
      </w:r>
      <w:r w:rsidRPr="0031328A">
        <w:rPr>
          <w:rFonts w:ascii="Tahoma" w:hAnsi="Tahoma" w:cs="Tahoma"/>
          <w:noProof/>
          <w:sz w:val="18"/>
          <w:szCs w:val="18"/>
          <w:lang w:val="fr-FR"/>
        </w:rPr>
        <w:t>Volume dans le cadre duquel un client a acheté les licences éligibles avant la fin la police Software Assurance active pour la licence EBS 2008 Premium, le client sera éligible pour utiliser cette nouvelle version</w:t>
      </w:r>
      <w:r w:rsidR="00DB3591" w:rsidRPr="0031328A">
        <w:rPr>
          <w:rFonts w:ascii="Tahoma" w:hAnsi="Tahoma" w:cs="Tahoma"/>
          <w:noProof/>
          <w:sz w:val="18"/>
          <w:szCs w:val="18"/>
          <w:lang w:val="fr-FR"/>
        </w:rPr>
        <w:t> </w:t>
      </w:r>
      <w:r w:rsidRPr="0031328A">
        <w:rPr>
          <w:rFonts w:ascii="Tahoma" w:hAnsi="Tahoma" w:cs="Tahoma"/>
          <w:noProof/>
          <w:sz w:val="18"/>
          <w:szCs w:val="18"/>
          <w:lang w:val="fr-FR"/>
        </w:rPr>
        <w:t>à la place de la version spécifiée ci</w:t>
      </w:r>
      <w:r w:rsidR="00C15BE8" w:rsidRPr="0031328A">
        <w:rPr>
          <w:rFonts w:ascii="Tahoma" w:hAnsi="Tahoma" w:cs="Tahoma"/>
          <w:noProof/>
          <w:sz w:val="18"/>
          <w:szCs w:val="18"/>
          <w:lang w:val="fr-FR"/>
        </w:rPr>
        <w:t>-</w:t>
      </w:r>
      <w:r w:rsidRPr="0031328A">
        <w:rPr>
          <w:rFonts w:ascii="Tahoma" w:hAnsi="Tahoma" w:cs="Tahoma"/>
          <w:noProof/>
          <w:sz w:val="18"/>
          <w:szCs w:val="18"/>
          <w:lang w:val="fr-FR"/>
        </w:rPr>
        <w:t>dessus).</w:t>
      </w:r>
    </w:p>
    <w:p w:rsidR="00894BFE" w:rsidRPr="0031328A" w:rsidRDefault="00894BFE" w:rsidP="00DB3591">
      <w:pPr>
        <w:pStyle w:val="ListParagraph"/>
        <w:autoSpaceDE/>
        <w:autoSpaceDN/>
        <w:adjustRightInd/>
        <w:spacing w:line="216" w:lineRule="auto"/>
        <w:ind w:left="1260"/>
        <w:rPr>
          <w:rFonts w:ascii="Tahoma" w:hAnsi="Tahoma" w:cs="Tahoma"/>
          <w:noProof/>
          <w:sz w:val="18"/>
          <w:szCs w:val="18"/>
          <w:lang w:val="fr-FR"/>
        </w:rPr>
      </w:pPr>
    </w:p>
    <w:p w:rsidR="00894BFE" w:rsidRPr="0031328A" w:rsidRDefault="00894BFE" w:rsidP="0031328A">
      <w:pPr>
        <w:ind w:left="720"/>
        <w:rPr>
          <w:rFonts w:cs="Tahoma"/>
          <w:noProof/>
          <w:szCs w:val="18"/>
          <w:lang w:val="fr-FR"/>
        </w:rPr>
      </w:pPr>
      <w:r w:rsidRPr="0031328A">
        <w:rPr>
          <w:rFonts w:cs="Tahoma"/>
          <w:noProof/>
          <w:szCs w:val="18"/>
          <w:lang w:val="fr-FR"/>
        </w:rPr>
        <w:t>Le contrat de licence en volume de l’utilisateur et cette note relative au produit sont la preuve de ces licences complémentaires. L’utilisation du logiciel au titre des licences complémentaires est soumise aux</w:t>
      </w:r>
      <w:r w:rsidR="0031328A">
        <w:rPr>
          <w:rFonts w:cs="Tahoma"/>
          <w:noProof/>
          <w:szCs w:val="18"/>
          <w:lang w:val="fr-FR"/>
        </w:rPr>
        <w:t> </w:t>
      </w:r>
      <w:r w:rsidRPr="0031328A">
        <w:rPr>
          <w:rFonts w:cs="Tahoma"/>
          <w:noProof/>
          <w:szCs w:val="18"/>
          <w:lang w:val="fr-FR"/>
        </w:rPr>
        <w:t>conditions générales du contrat de l’utilisateur et aux droits d’utilisation des logiciels des produits individuels. À l’exception du cas de Forefront Protection pour Exchange Server 2010, le droit d’utiliser le logiciel au titre des licences complémentaires expire à l’expiration du droit d’utilisation des logiciels au titre des licences éligibles. Le droit d’utiliser Forefront Protection pour Exchange 2010 expire à l’expiration de la police Software Assurance des licences éligibles. Dans tous les cas, les licences complémentaires ne peuvent pas être transférées séparément des licences éligibles.</w:t>
      </w:r>
    </w:p>
    <w:p w:rsidR="00894BFE" w:rsidRPr="0031328A" w:rsidRDefault="00894BFE" w:rsidP="00DB3591">
      <w:pPr>
        <w:pStyle w:val="ListParagraph"/>
        <w:autoSpaceDE/>
        <w:autoSpaceDN/>
        <w:adjustRightInd/>
        <w:spacing w:line="216" w:lineRule="auto"/>
        <w:ind w:left="1800"/>
        <w:rPr>
          <w:rFonts w:ascii="Tahoma" w:hAnsi="Tahoma" w:cs="Tahoma"/>
          <w:noProof/>
          <w:sz w:val="18"/>
          <w:szCs w:val="18"/>
          <w:lang w:val="fr-FR"/>
        </w:rPr>
      </w:pPr>
    </w:p>
    <w:p w:rsidR="00894BFE" w:rsidRPr="0031328A" w:rsidRDefault="00894BFE" w:rsidP="00894BFE">
      <w:pPr>
        <w:pStyle w:val="ListParagraph"/>
        <w:autoSpaceDE/>
        <w:autoSpaceDN/>
        <w:adjustRightInd/>
        <w:spacing w:after="60"/>
        <w:contextualSpacing w:val="0"/>
        <w:rPr>
          <w:rFonts w:ascii="Tahoma" w:hAnsi="Tahoma" w:cs="Tahoma"/>
          <w:noProof/>
          <w:sz w:val="18"/>
          <w:szCs w:val="18"/>
          <w:lang w:val="fr-FR"/>
        </w:rPr>
      </w:pPr>
      <w:r w:rsidRPr="0031328A">
        <w:rPr>
          <w:rFonts w:ascii="Tahoma" w:hAnsi="Tahoma" w:cs="Tahoma"/>
          <w:b/>
          <w:noProof/>
          <w:sz w:val="18"/>
          <w:szCs w:val="18"/>
          <w:lang w:val="fr-FR"/>
        </w:rPr>
        <w:t>Droits d’utilisation supplémentaires pour CAL Windows Essential Business Server (EBS) 2008</w:t>
      </w:r>
    </w:p>
    <w:p w:rsidR="00894BFE" w:rsidRPr="0031328A" w:rsidRDefault="00894BFE" w:rsidP="0031328A">
      <w:pPr>
        <w:ind w:left="720"/>
        <w:rPr>
          <w:rFonts w:cs="Tahoma"/>
          <w:noProof/>
          <w:szCs w:val="18"/>
          <w:lang w:val="fr-FR"/>
        </w:rPr>
      </w:pPr>
      <w:r w:rsidRPr="0031328A">
        <w:rPr>
          <w:rFonts w:cs="Tahoma"/>
          <w:noProof/>
          <w:szCs w:val="18"/>
          <w:lang w:val="fr-FR"/>
        </w:rPr>
        <w:t>Nonobstant toute stipulation contraire dans les droits d’utilisation des logiciels pour Windows Server 2008 et</w:t>
      </w:r>
      <w:r w:rsidR="00575919" w:rsidRPr="0031328A">
        <w:rPr>
          <w:rFonts w:cs="Tahoma"/>
          <w:noProof/>
          <w:szCs w:val="18"/>
          <w:lang w:val="fr-FR"/>
        </w:rPr>
        <w:t> </w:t>
      </w:r>
      <w:r w:rsidRPr="0031328A">
        <w:rPr>
          <w:rFonts w:cs="Tahoma"/>
          <w:noProof/>
          <w:szCs w:val="18"/>
          <w:lang w:val="fr-FR"/>
        </w:rPr>
        <w:t>Exchange Server 2007 Standard, les clients peuvent utiliser leurs EBS 2008 CAL Suite et EBS 2008 CAL Suite pour Utilisateurs et Dispositifs Premium pour accéder à leurs instances sous licence de ce logiciel dans</w:t>
      </w:r>
      <w:r w:rsidR="0031328A">
        <w:rPr>
          <w:rFonts w:cs="Tahoma"/>
          <w:noProof/>
          <w:szCs w:val="18"/>
          <w:lang w:val="fr-FR"/>
        </w:rPr>
        <w:t> </w:t>
      </w:r>
      <w:r w:rsidRPr="0031328A">
        <w:rPr>
          <w:rFonts w:cs="Tahoma"/>
          <w:noProof/>
          <w:szCs w:val="18"/>
          <w:lang w:val="fr-FR"/>
        </w:rPr>
        <w:t>ou hors de leur domaine EBS 2008. En outre, nonobstant toute stipulation contraire dans les droits d’utilisation des logiciels pour SQL Server 2008 Standard, les clients peuvent utiliser leurs EBS 2008 CAL Suite pour Utilisateurs et Dispositifs Premium pour accéder à leurs instances sous licence de SQL Server 2008 dans ou hors de leur domaine EBS 2008.</w:t>
      </w:r>
    </w:p>
    <w:p w:rsidR="00DB3591" w:rsidRPr="0031328A" w:rsidRDefault="00DB3591" w:rsidP="00DB3591">
      <w:pPr>
        <w:spacing w:line="216" w:lineRule="auto"/>
        <w:ind w:left="720"/>
        <w:rPr>
          <w:rFonts w:cs="Tahoma"/>
          <w:noProof/>
          <w:szCs w:val="18"/>
          <w:lang w:val="fr-FR"/>
        </w:rPr>
      </w:pPr>
    </w:p>
    <w:p w:rsidR="00894BFE" w:rsidRPr="0031328A" w:rsidRDefault="00894BFE" w:rsidP="00894BFE">
      <w:pPr>
        <w:tabs>
          <w:tab w:val="left" w:pos="1260"/>
        </w:tabs>
        <w:ind w:left="720"/>
        <w:rPr>
          <w:rFonts w:cs="Tahoma"/>
          <w:noProof/>
          <w:szCs w:val="18"/>
          <w:lang w:val="fr-FR"/>
        </w:rPr>
      </w:pPr>
      <w:r w:rsidRPr="0031328A">
        <w:rPr>
          <w:rFonts w:cs="Tahoma"/>
          <w:noProof/>
          <w:szCs w:val="18"/>
          <w:lang w:val="fr-FR"/>
        </w:rPr>
        <w:t>Pour les clients qui ont souscrit une Software Assurance pour des CAL Windows Essential Business Server (EBS) 2008 Standard active en date du 1</w:t>
      </w:r>
      <w:r w:rsidRPr="0031328A">
        <w:rPr>
          <w:rFonts w:cs="Tahoma"/>
          <w:noProof/>
          <w:szCs w:val="18"/>
          <w:vertAlign w:val="superscript"/>
          <w:lang w:val="fr-FR"/>
        </w:rPr>
        <w:t>er</w:t>
      </w:r>
      <w:r w:rsidRPr="0031328A">
        <w:rPr>
          <w:rFonts w:cs="Tahoma"/>
          <w:noProof/>
          <w:szCs w:val="18"/>
          <w:lang w:val="fr-FR"/>
        </w:rPr>
        <w:t xml:space="preserve"> juillet 2010 :</w:t>
      </w:r>
    </w:p>
    <w:p w:rsidR="00894BFE" w:rsidRPr="0031328A" w:rsidRDefault="00894BFE" w:rsidP="00DB3591">
      <w:pPr>
        <w:pStyle w:val="ListParagraph"/>
        <w:tabs>
          <w:tab w:val="left" w:pos="1260"/>
        </w:tabs>
        <w:autoSpaceDE/>
        <w:autoSpaceDN/>
        <w:adjustRightInd/>
        <w:spacing w:line="216" w:lineRule="auto"/>
        <w:ind w:left="1260"/>
        <w:contextualSpacing w:val="0"/>
        <w:rPr>
          <w:rFonts w:ascii="Tahoma" w:hAnsi="Tahoma" w:cs="Tahoma"/>
          <w:noProof/>
          <w:sz w:val="18"/>
          <w:szCs w:val="18"/>
          <w:lang w:val="fr-FR"/>
        </w:rPr>
      </w:pPr>
    </w:p>
    <w:p w:rsidR="00894BFE" w:rsidRPr="0031328A" w:rsidRDefault="00894BFE" w:rsidP="004F4BF5">
      <w:pPr>
        <w:pStyle w:val="ListParagraph"/>
        <w:numPr>
          <w:ilvl w:val="0"/>
          <w:numId w:val="120"/>
        </w:numPr>
        <w:tabs>
          <w:tab w:val="left" w:pos="1440"/>
        </w:tabs>
        <w:autoSpaceDE/>
        <w:autoSpaceDN/>
        <w:adjustRightInd/>
        <w:spacing w:after="60"/>
        <w:contextualSpacing w:val="0"/>
        <w:rPr>
          <w:rFonts w:ascii="Tahoma" w:hAnsi="Tahoma" w:cs="Tahoma"/>
          <w:noProof/>
          <w:sz w:val="18"/>
          <w:szCs w:val="18"/>
          <w:lang w:val="fr-FR"/>
        </w:rPr>
      </w:pPr>
      <w:r w:rsidRPr="0031328A">
        <w:rPr>
          <w:rFonts w:ascii="Tahoma" w:hAnsi="Tahoma" w:cs="Tahoma"/>
          <w:noProof/>
          <w:sz w:val="18"/>
          <w:szCs w:val="18"/>
          <w:lang w:val="fr-FR"/>
        </w:rPr>
        <w:t>Pour chaque EBS 2008 CAL Suite avec Software Assurance active en date du 1er juillet 2010 possédée par un client, ce dernier sera éligible pour les licences complémentaires suivantes :</w:t>
      </w:r>
    </w:p>
    <w:p w:rsidR="00894BFE" w:rsidRPr="0031328A" w:rsidRDefault="00894BFE" w:rsidP="004F4BF5">
      <w:pPr>
        <w:pStyle w:val="ListParagraph"/>
        <w:numPr>
          <w:ilvl w:val="1"/>
          <w:numId w:val="121"/>
        </w:numPr>
        <w:tabs>
          <w:tab w:val="clear" w:pos="720"/>
        </w:tabs>
        <w:autoSpaceDE/>
        <w:autoSpaceDN/>
        <w:adjustRightInd/>
        <w:spacing w:after="60"/>
        <w:ind w:left="1980"/>
        <w:contextualSpacing w:val="0"/>
        <w:rPr>
          <w:rFonts w:ascii="Tahoma" w:hAnsi="Tahoma" w:cs="Tahoma"/>
          <w:noProof/>
          <w:sz w:val="18"/>
          <w:szCs w:val="18"/>
          <w:lang w:val="fr-FR"/>
        </w:rPr>
      </w:pPr>
      <w:r w:rsidRPr="0031328A">
        <w:rPr>
          <w:rFonts w:ascii="Tahoma" w:hAnsi="Tahoma" w:cs="Tahoma"/>
          <w:noProof/>
          <w:sz w:val="18"/>
          <w:szCs w:val="18"/>
          <w:lang w:val="fr-FR"/>
        </w:rPr>
        <w:t>1 CAL Windows Server 2008</w:t>
      </w:r>
    </w:p>
    <w:p w:rsidR="00894BFE" w:rsidRPr="0031328A" w:rsidRDefault="00894BFE" w:rsidP="004F4BF5">
      <w:pPr>
        <w:pStyle w:val="ListParagraph"/>
        <w:numPr>
          <w:ilvl w:val="1"/>
          <w:numId w:val="121"/>
        </w:numPr>
        <w:tabs>
          <w:tab w:val="clear" w:pos="720"/>
        </w:tabs>
        <w:autoSpaceDE/>
        <w:autoSpaceDN/>
        <w:adjustRightInd/>
        <w:spacing w:after="60"/>
        <w:ind w:left="1980"/>
        <w:contextualSpacing w:val="0"/>
        <w:rPr>
          <w:rFonts w:ascii="Tahoma" w:hAnsi="Tahoma" w:cs="Tahoma"/>
          <w:noProof/>
          <w:sz w:val="18"/>
          <w:szCs w:val="18"/>
          <w:lang w:val="fr-FR"/>
        </w:rPr>
      </w:pPr>
      <w:r w:rsidRPr="0031328A">
        <w:rPr>
          <w:rFonts w:ascii="Tahoma" w:hAnsi="Tahoma" w:cs="Tahoma"/>
          <w:noProof/>
          <w:sz w:val="18"/>
          <w:szCs w:val="18"/>
          <w:lang w:val="fr-FR"/>
        </w:rPr>
        <w:t>1 CAL Exchange Server 2010 Standard</w:t>
      </w:r>
    </w:p>
    <w:p w:rsidR="00894BFE" w:rsidRPr="0031328A" w:rsidRDefault="00894BFE" w:rsidP="004F4BF5">
      <w:pPr>
        <w:pStyle w:val="ListParagraph"/>
        <w:numPr>
          <w:ilvl w:val="1"/>
          <w:numId w:val="121"/>
        </w:numPr>
        <w:tabs>
          <w:tab w:val="clear" w:pos="720"/>
        </w:tabs>
        <w:autoSpaceDE/>
        <w:autoSpaceDN/>
        <w:adjustRightInd/>
        <w:spacing w:after="60"/>
        <w:ind w:left="1980"/>
        <w:contextualSpacing w:val="0"/>
        <w:rPr>
          <w:rFonts w:ascii="Tahoma" w:hAnsi="Tahoma" w:cs="Tahoma"/>
          <w:noProof/>
          <w:sz w:val="18"/>
          <w:szCs w:val="18"/>
          <w:lang w:val="fr-FR"/>
        </w:rPr>
      </w:pPr>
      <w:r w:rsidRPr="0031328A">
        <w:rPr>
          <w:rFonts w:ascii="Tahoma" w:hAnsi="Tahoma" w:cs="Tahoma"/>
          <w:noProof/>
          <w:sz w:val="18"/>
          <w:szCs w:val="18"/>
          <w:lang w:val="fr-FR"/>
        </w:rPr>
        <w:t>1 licence d’abonnement dispositif ou utilisateur pour Forefront Protection pour Exchange Server 2010</w:t>
      </w:r>
    </w:p>
    <w:p w:rsidR="00894BFE" w:rsidRPr="0031328A" w:rsidRDefault="00894BFE" w:rsidP="004F4BF5">
      <w:pPr>
        <w:pStyle w:val="ListParagraph"/>
        <w:numPr>
          <w:ilvl w:val="0"/>
          <w:numId w:val="120"/>
        </w:numPr>
        <w:tabs>
          <w:tab w:val="left" w:pos="1440"/>
        </w:tabs>
        <w:autoSpaceDE/>
        <w:autoSpaceDN/>
        <w:adjustRightInd/>
        <w:spacing w:after="60"/>
        <w:contextualSpacing w:val="0"/>
        <w:rPr>
          <w:rFonts w:ascii="Tahoma" w:hAnsi="Tahoma" w:cs="Tahoma"/>
          <w:noProof/>
          <w:sz w:val="18"/>
          <w:szCs w:val="18"/>
          <w:lang w:val="fr-FR"/>
        </w:rPr>
      </w:pPr>
      <w:r w:rsidRPr="0031328A">
        <w:rPr>
          <w:rFonts w:ascii="Tahoma" w:hAnsi="Tahoma" w:cs="Tahoma"/>
          <w:noProof/>
          <w:sz w:val="18"/>
          <w:szCs w:val="18"/>
          <w:lang w:val="fr-FR"/>
        </w:rPr>
        <w:t>Pour chaque EBS 2008 CAL Suite pour Utilisateurs et Dispositifs Premium avec police Software Assurance active en date du 1er juillet 2010 possédée par un client, ce dernier sera éligible pour les licences complémentaires suivantes :</w:t>
      </w:r>
    </w:p>
    <w:p w:rsidR="00894BFE" w:rsidRPr="0031328A" w:rsidRDefault="00894BFE" w:rsidP="004F4BF5">
      <w:pPr>
        <w:pStyle w:val="ListParagraph"/>
        <w:numPr>
          <w:ilvl w:val="1"/>
          <w:numId w:val="121"/>
        </w:numPr>
        <w:tabs>
          <w:tab w:val="clear" w:pos="720"/>
        </w:tabs>
        <w:autoSpaceDE/>
        <w:autoSpaceDN/>
        <w:adjustRightInd/>
        <w:spacing w:after="60"/>
        <w:ind w:left="1980"/>
        <w:contextualSpacing w:val="0"/>
        <w:rPr>
          <w:rFonts w:ascii="Tahoma" w:hAnsi="Tahoma" w:cs="Tahoma"/>
          <w:noProof/>
          <w:sz w:val="18"/>
          <w:szCs w:val="18"/>
          <w:lang w:val="fr-FR"/>
        </w:rPr>
      </w:pPr>
      <w:r w:rsidRPr="0031328A">
        <w:rPr>
          <w:rFonts w:ascii="Tahoma" w:hAnsi="Tahoma" w:cs="Tahoma"/>
          <w:noProof/>
          <w:sz w:val="18"/>
          <w:szCs w:val="18"/>
          <w:lang w:val="fr-FR"/>
        </w:rPr>
        <w:t>CAL Windows Server 2008</w:t>
      </w:r>
    </w:p>
    <w:p w:rsidR="00894BFE" w:rsidRPr="0031328A" w:rsidRDefault="00894BFE" w:rsidP="004F4BF5">
      <w:pPr>
        <w:pStyle w:val="ListParagraph"/>
        <w:numPr>
          <w:ilvl w:val="1"/>
          <w:numId w:val="121"/>
        </w:numPr>
        <w:tabs>
          <w:tab w:val="clear" w:pos="720"/>
        </w:tabs>
        <w:autoSpaceDE/>
        <w:autoSpaceDN/>
        <w:adjustRightInd/>
        <w:spacing w:after="60"/>
        <w:ind w:left="1980"/>
        <w:contextualSpacing w:val="0"/>
        <w:rPr>
          <w:rFonts w:ascii="Tahoma" w:hAnsi="Tahoma" w:cs="Tahoma"/>
          <w:noProof/>
          <w:sz w:val="18"/>
          <w:szCs w:val="18"/>
          <w:lang w:val="fr-FR"/>
        </w:rPr>
      </w:pPr>
      <w:r w:rsidRPr="0031328A">
        <w:rPr>
          <w:rFonts w:ascii="Tahoma" w:hAnsi="Tahoma" w:cs="Tahoma"/>
          <w:noProof/>
          <w:sz w:val="18"/>
          <w:szCs w:val="18"/>
          <w:lang w:val="fr-FR"/>
        </w:rPr>
        <w:t>CAL Exchange Server 2010 Standard</w:t>
      </w:r>
    </w:p>
    <w:p w:rsidR="00894BFE" w:rsidRPr="0031328A" w:rsidRDefault="00894BFE" w:rsidP="004F4BF5">
      <w:pPr>
        <w:pStyle w:val="ListParagraph"/>
        <w:numPr>
          <w:ilvl w:val="1"/>
          <w:numId w:val="121"/>
        </w:numPr>
        <w:tabs>
          <w:tab w:val="clear" w:pos="720"/>
        </w:tabs>
        <w:autoSpaceDE/>
        <w:autoSpaceDN/>
        <w:adjustRightInd/>
        <w:spacing w:after="60"/>
        <w:ind w:left="1980"/>
        <w:contextualSpacing w:val="0"/>
        <w:rPr>
          <w:rFonts w:ascii="Tahoma" w:hAnsi="Tahoma" w:cs="Tahoma"/>
          <w:noProof/>
          <w:sz w:val="18"/>
          <w:szCs w:val="18"/>
          <w:lang w:val="fr-FR"/>
        </w:rPr>
      </w:pPr>
      <w:r w:rsidRPr="0031328A">
        <w:rPr>
          <w:rFonts w:ascii="Tahoma" w:hAnsi="Tahoma" w:cs="Tahoma"/>
          <w:noProof/>
          <w:sz w:val="18"/>
          <w:szCs w:val="18"/>
          <w:lang w:val="fr-FR"/>
        </w:rPr>
        <w:t>CAL SQL Server 2008 R2</w:t>
      </w:r>
    </w:p>
    <w:p w:rsidR="00894BFE" w:rsidRPr="0031328A" w:rsidRDefault="00894BFE" w:rsidP="004F4BF5">
      <w:pPr>
        <w:pStyle w:val="ListParagraph"/>
        <w:numPr>
          <w:ilvl w:val="1"/>
          <w:numId w:val="121"/>
        </w:numPr>
        <w:tabs>
          <w:tab w:val="clear" w:pos="720"/>
        </w:tabs>
        <w:autoSpaceDE/>
        <w:autoSpaceDN/>
        <w:adjustRightInd/>
        <w:spacing w:after="60"/>
        <w:ind w:left="1980"/>
        <w:contextualSpacing w:val="0"/>
        <w:rPr>
          <w:rFonts w:ascii="Tahoma" w:hAnsi="Tahoma" w:cs="Tahoma"/>
          <w:noProof/>
          <w:sz w:val="18"/>
          <w:szCs w:val="18"/>
          <w:lang w:val="fr-FR"/>
        </w:rPr>
      </w:pPr>
      <w:r w:rsidRPr="0031328A">
        <w:rPr>
          <w:rFonts w:ascii="Tahoma" w:hAnsi="Tahoma" w:cs="Tahoma"/>
          <w:noProof/>
          <w:sz w:val="18"/>
          <w:szCs w:val="18"/>
          <w:lang w:val="fr-FR"/>
        </w:rPr>
        <w:t>1 licence d’abonnement dispositif ou utilisateur pour Forefront Protection pour Exchange Server 2010</w:t>
      </w:r>
    </w:p>
    <w:p w:rsidR="00894BFE" w:rsidRPr="0031328A" w:rsidRDefault="00894BFE" w:rsidP="00894BFE">
      <w:pPr>
        <w:pStyle w:val="ListParagraph"/>
        <w:autoSpaceDE/>
        <w:autoSpaceDN/>
        <w:adjustRightInd/>
        <w:spacing w:after="60"/>
        <w:ind w:left="1980"/>
        <w:contextualSpacing w:val="0"/>
        <w:rPr>
          <w:rFonts w:ascii="Tahoma" w:hAnsi="Tahoma" w:cs="Tahoma"/>
          <w:noProof/>
          <w:sz w:val="18"/>
          <w:szCs w:val="18"/>
          <w:lang w:val="fr-FR"/>
        </w:rPr>
      </w:pPr>
      <w:r w:rsidRPr="0031328A">
        <w:rPr>
          <w:rFonts w:ascii="Tahoma" w:hAnsi="Tahoma" w:cs="Tahoma"/>
          <w:noProof/>
          <w:sz w:val="18"/>
          <w:szCs w:val="18"/>
          <w:lang w:val="fr-FR"/>
        </w:rPr>
        <w:t>(Si une nouvelle version de ces produits est disponible au titre d’un programme de Licences en Volume dans le cadre duquel un client a acheté les licences éligibles avant la fin la police Software Assurance active pour leur licence CAL EBS 2008 éligible, les clients seront éligibles pour des licences CAL correspondant à cette version).</w:t>
      </w:r>
    </w:p>
    <w:p w:rsidR="00894BFE" w:rsidRPr="0031328A" w:rsidRDefault="00894BFE" w:rsidP="00894BFE">
      <w:pPr>
        <w:rPr>
          <w:rFonts w:cs="Tahoma"/>
          <w:noProof/>
          <w:szCs w:val="18"/>
          <w:lang w:val="fr-FR"/>
        </w:rPr>
      </w:pPr>
    </w:p>
    <w:p w:rsidR="00894BFE" w:rsidRPr="0031328A" w:rsidRDefault="00894BFE" w:rsidP="0031328A">
      <w:pPr>
        <w:ind w:left="720"/>
        <w:rPr>
          <w:rFonts w:cs="Tahoma"/>
          <w:noProof/>
          <w:szCs w:val="18"/>
          <w:lang w:val="fr-FR"/>
        </w:rPr>
      </w:pPr>
      <w:r w:rsidRPr="0031328A">
        <w:rPr>
          <w:rFonts w:cs="Tahoma"/>
          <w:noProof/>
          <w:szCs w:val="18"/>
          <w:lang w:val="fr-FR"/>
        </w:rPr>
        <w:t>Le contrat de licence en volume de l’utilisateur et cette note relative au produit sont la preuve de ces licences CAL complémentaires. L’utilisation du logiciel au titre des licences CAL complémentaires est soumise</w:t>
      </w:r>
      <w:r w:rsidR="00CE6EC3" w:rsidRPr="0031328A">
        <w:rPr>
          <w:rFonts w:cs="Tahoma"/>
          <w:noProof/>
          <w:szCs w:val="18"/>
          <w:lang w:val="fr-FR"/>
        </w:rPr>
        <w:t> </w:t>
      </w:r>
      <w:r w:rsidRPr="0031328A">
        <w:rPr>
          <w:rFonts w:cs="Tahoma"/>
          <w:noProof/>
          <w:szCs w:val="18"/>
          <w:lang w:val="fr-FR"/>
        </w:rPr>
        <w:t>aux conditions générales du contrat de l’utilisateur et aux droits d’utilisation des logiciels des produits individuels. Le droit d’utiliser le logiciel au titre des licences CAL complémentaires expire à</w:t>
      </w:r>
      <w:r w:rsidR="00887A7A" w:rsidRPr="0031328A">
        <w:rPr>
          <w:rFonts w:cs="Tahoma"/>
          <w:noProof/>
          <w:szCs w:val="18"/>
          <w:lang w:val="fr-FR"/>
        </w:rPr>
        <w:t> </w:t>
      </w:r>
      <w:r w:rsidRPr="0031328A">
        <w:rPr>
          <w:rFonts w:cs="Tahoma"/>
          <w:noProof/>
          <w:szCs w:val="18"/>
          <w:lang w:val="fr-FR"/>
        </w:rPr>
        <w:t xml:space="preserve">l’expiration du droit d’utiliser le logiciel au titre des licences CAL éligibles. </w:t>
      </w:r>
      <w:bookmarkStart w:id="1552" w:name="_107_Windows_Azure"/>
      <w:bookmarkEnd w:id="1552"/>
      <w:r w:rsidRPr="0031328A">
        <w:rPr>
          <w:rFonts w:cs="Tahoma"/>
          <w:noProof/>
          <w:szCs w:val="18"/>
          <w:lang w:val="fr-FR"/>
        </w:rPr>
        <w:t>Dans tous les cas, les licences</w:t>
      </w:r>
      <w:r w:rsidR="0031328A">
        <w:rPr>
          <w:rFonts w:cs="Tahoma"/>
          <w:noProof/>
          <w:szCs w:val="18"/>
          <w:lang w:val="fr-FR"/>
        </w:rPr>
        <w:t> </w:t>
      </w:r>
      <w:r w:rsidRPr="0031328A">
        <w:rPr>
          <w:rFonts w:cs="Tahoma"/>
          <w:noProof/>
          <w:szCs w:val="18"/>
          <w:lang w:val="fr-FR"/>
        </w:rPr>
        <w:t>CAL</w:t>
      </w:r>
      <w:r w:rsidR="00CE6EC3" w:rsidRPr="0031328A">
        <w:rPr>
          <w:rFonts w:cs="Tahoma"/>
          <w:noProof/>
          <w:szCs w:val="18"/>
          <w:lang w:val="fr-FR"/>
        </w:rPr>
        <w:t> </w:t>
      </w:r>
      <w:r w:rsidRPr="0031328A">
        <w:rPr>
          <w:rFonts w:cs="Tahoma"/>
          <w:noProof/>
          <w:szCs w:val="18"/>
          <w:lang w:val="fr-FR"/>
        </w:rPr>
        <w:t>complémentaires ne peuvent pas être transférées séparément des licences CAL éligibles.</w:t>
      </w:r>
    </w:p>
    <w:p w:rsidR="00894BFE" w:rsidRPr="00640614" w:rsidRDefault="00894BFE" w:rsidP="00894BFE">
      <w:pPr>
        <w:rPr>
          <w:rFonts w:cs="Tahoma"/>
          <w:noProof/>
          <w:lang w:val="fr-FR"/>
        </w:rPr>
      </w:pPr>
    </w:p>
    <w:p w:rsidR="00894BFE" w:rsidRPr="00640614" w:rsidRDefault="00894BFE" w:rsidP="00894BFE">
      <w:pPr>
        <w:pStyle w:val="Heading3"/>
        <w:rPr>
          <w:rFonts w:ascii="Tahoma" w:hAnsi="Tahoma" w:cs="Tahoma"/>
          <w:noProof/>
        </w:rPr>
      </w:pPr>
      <w:bookmarkStart w:id="1553" w:name="Srv_96WindowsHighPerfCompSvr08"/>
      <w:bookmarkStart w:id="1554" w:name="Srv_94HPCServer2008_R2Suite"/>
      <w:bookmarkStart w:id="1555" w:name="Srv_106HPCServer2008_R2Suite"/>
      <w:bookmarkStart w:id="1556" w:name="_98_Windows_HPC"/>
      <w:bookmarkStart w:id="1557" w:name="_Toc345703285"/>
      <w:bookmarkEnd w:id="1553"/>
      <w:bookmarkEnd w:id="1554"/>
      <w:bookmarkEnd w:id="1555"/>
      <w:bookmarkEnd w:id="1556"/>
      <w:r w:rsidRPr="00640614">
        <w:rPr>
          <w:rFonts w:ascii="Tahoma" w:hAnsi="Tahoma" w:cs="Tahoma"/>
          <w:caps/>
          <w:noProof/>
          <w:color w:val="F66400"/>
          <w:sz w:val="22"/>
          <w:vertAlign w:val="superscript"/>
          <w:lang w:eastAsia="x-none"/>
        </w:rPr>
        <w:t>9</w:t>
      </w:r>
      <w:r w:rsidR="004F3D35">
        <w:rPr>
          <w:rFonts w:ascii="Tahoma" w:hAnsi="Tahoma" w:cs="Tahoma"/>
          <w:caps/>
          <w:noProof/>
          <w:color w:val="F66400"/>
          <w:sz w:val="22"/>
          <w:vertAlign w:val="superscript"/>
          <w:lang w:eastAsia="x-none"/>
        </w:rPr>
        <w:t>9</w:t>
      </w:r>
      <w:r w:rsidRPr="00640614">
        <w:rPr>
          <w:rFonts w:ascii="Tahoma" w:hAnsi="Tahoma" w:cs="Tahoma"/>
          <w:caps/>
          <w:noProof/>
          <w:color w:val="F66400"/>
          <w:sz w:val="22"/>
          <w:lang w:eastAsia="x-none"/>
        </w:rPr>
        <w:t xml:space="preserve"> </w:t>
      </w:r>
      <w:r w:rsidRPr="00640614">
        <w:rPr>
          <w:rFonts w:ascii="Tahoma" w:hAnsi="Tahoma" w:cs="Tahoma"/>
          <w:noProof/>
          <w:color w:val="F66400"/>
          <w:sz w:val="22"/>
          <w:lang w:eastAsia="x-none"/>
        </w:rPr>
        <w:t>Windows HPC Server 2008 R2 Suite</w:t>
      </w:r>
      <w:bookmarkEnd w:id="1557"/>
    </w:p>
    <w:p w:rsidR="00894BFE" w:rsidRPr="0031328A" w:rsidRDefault="00894BFE" w:rsidP="00894BFE">
      <w:pPr>
        <w:pStyle w:val="EndnoteText"/>
        <w:rPr>
          <w:rFonts w:ascii="Tahoma" w:hAnsi="Tahoma" w:cs="Tahoma"/>
          <w:noProof/>
          <w:sz w:val="18"/>
          <w:szCs w:val="12"/>
        </w:rPr>
      </w:pPr>
    </w:p>
    <w:p w:rsidR="00894BFE" w:rsidRPr="00640614" w:rsidRDefault="00894BFE" w:rsidP="00894BFE">
      <w:pPr>
        <w:spacing w:after="60"/>
        <w:ind w:left="720"/>
        <w:rPr>
          <w:rFonts w:cs="Tahoma"/>
          <w:noProof/>
          <w:lang w:val="fr-FR"/>
        </w:rPr>
      </w:pPr>
      <w:r w:rsidRPr="00640614">
        <w:rPr>
          <w:rFonts w:cs="Tahoma"/>
          <w:b/>
          <w:noProof/>
          <w:color w:val="000000"/>
          <w:lang w:val="fr-FR"/>
        </w:rPr>
        <w:t>Concessions de licences associées à la fin de vie de l’édition HPC Server Suite</w:t>
      </w:r>
    </w:p>
    <w:p w:rsidR="00894BFE" w:rsidRPr="00640614" w:rsidRDefault="00894BFE" w:rsidP="00CE6EC3">
      <w:pPr>
        <w:ind w:left="720"/>
        <w:rPr>
          <w:rFonts w:cs="Tahoma"/>
          <w:noProof/>
          <w:lang w:val="fr-FR"/>
        </w:rPr>
      </w:pPr>
      <w:r w:rsidRPr="00640614">
        <w:rPr>
          <w:rFonts w:cs="Tahoma"/>
          <w:noProof/>
          <w:color w:val="000000"/>
          <w:lang w:val="fr-FR"/>
        </w:rPr>
        <w:t>HPC Server Suite 2008 R2 constituera la dernière version de l’édition HPC Server Suite.</w:t>
      </w:r>
      <w:r w:rsidRPr="00640614">
        <w:rPr>
          <w:rFonts w:cs="Tahoma"/>
          <w:noProof/>
          <w:lang w:val="fr-FR"/>
        </w:rPr>
        <w:t xml:space="preserve"> Les clients détenteurs de </w:t>
      </w:r>
      <w:r w:rsidRPr="00640614">
        <w:rPr>
          <w:rFonts w:cs="Tahoma"/>
          <w:noProof/>
          <w:color w:val="000000"/>
          <w:lang w:val="fr-FR"/>
        </w:rPr>
        <w:t xml:space="preserve">licences HPC Server Suite couvertes par une Software Assurance active et acquises </w:t>
      </w:r>
      <w:r w:rsidRPr="00640614">
        <w:rPr>
          <w:rFonts w:cs="Tahoma"/>
          <w:noProof/>
          <w:lang w:val="fr-FR"/>
        </w:rPr>
        <w:t>dans le</w:t>
      </w:r>
      <w:r w:rsidR="00CE6EC3">
        <w:rPr>
          <w:rFonts w:cs="Tahoma"/>
          <w:noProof/>
          <w:lang w:val="fr-FR"/>
        </w:rPr>
        <w:t> </w:t>
      </w:r>
      <w:r w:rsidRPr="00640614">
        <w:rPr>
          <w:rFonts w:cs="Tahoma"/>
          <w:noProof/>
          <w:lang w:val="fr-FR"/>
        </w:rPr>
        <w:t xml:space="preserve">cadre d’un programme de Licence en Volume </w:t>
      </w:r>
      <w:r w:rsidRPr="00640614">
        <w:rPr>
          <w:rFonts w:cs="Tahoma"/>
          <w:noProof/>
          <w:color w:val="000000"/>
          <w:lang w:val="fr-FR"/>
        </w:rPr>
        <w:t xml:space="preserve">au 1er septembre 2012 ou à la date de disponibilité initiale </w:t>
      </w:r>
      <w:r w:rsidRPr="00640614">
        <w:rPr>
          <w:rFonts w:cs="Tahoma"/>
          <w:noProof/>
          <w:lang w:val="fr-FR"/>
        </w:rPr>
        <w:t xml:space="preserve">en téléchargement </w:t>
      </w:r>
      <w:r w:rsidRPr="00640614">
        <w:rPr>
          <w:rFonts w:cs="Tahoma"/>
          <w:noProof/>
          <w:color w:val="000000"/>
          <w:lang w:val="fr-FR"/>
        </w:rPr>
        <w:t>de Windows Server 2012 sur le site Volume Licensing Service Center (les « Licences Éligibles »), la première échéance prévalant, seront autorisés à effectuer une mise à jour vers le logiciel</w:t>
      </w:r>
      <w:r w:rsidRPr="00640614">
        <w:rPr>
          <w:rFonts w:cs="Tahoma"/>
          <w:noProof/>
          <w:lang w:val="fr-FR"/>
        </w:rPr>
        <w:t xml:space="preserve"> Windows Server 2012 Standard </w:t>
      </w:r>
      <w:r w:rsidRPr="00640614">
        <w:rPr>
          <w:rFonts w:cs="Tahoma"/>
          <w:noProof/>
          <w:color w:val="000000"/>
          <w:lang w:val="fr-FR"/>
        </w:rPr>
        <w:t xml:space="preserve">et à l’utiliser </w:t>
      </w:r>
      <w:r w:rsidRPr="00640614">
        <w:rPr>
          <w:rFonts w:cs="Tahoma"/>
          <w:noProof/>
          <w:lang w:val="fr-FR"/>
        </w:rPr>
        <w:t>à la place de HPC Server Suite. Pour ce faire ils pourront, dès la disponibilité de Windows Server 2012, obtenir une (1) licence processeur Windows Server 2012 Standard pour chaque Licence Éligible dont ils disposent.</w:t>
      </w:r>
    </w:p>
    <w:p w:rsidR="00894BFE" w:rsidRPr="00640614" w:rsidRDefault="00894BFE" w:rsidP="00894BFE">
      <w:pPr>
        <w:ind w:left="720"/>
        <w:rPr>
          <w:rFonts w:cs="Tahoma"/>
          <w:noProof/>
          <w:lang w:val="fr-FR"/>
        </w:rPr>
      </w:pPr>
    </w:p>
    <w:p w:rsidR="00894BFE" w:rsidRPr="00640614" w:rsidRDefault="00894BFE" w:rsidP="004F4BF5">
      <w:pPr>
        <w:numPr>
          <w:ilvl w:val="0"/>
          <w:numId w:val="88"/>
        </w:numPr>
        <w:tabs>
          <w:tab w:val="left" w:pos="1440"/>
        </w:tabs>
        <w:spacing w:after="60"/>
        <w:ind w:left="1440"/>
        <w:rPr>
          <w:rFonts w:cs="Tahoma"/>
          <w:noProof/>
          <w:lang w:val="fr-FR"/>
        </w:rPr>
      </w:pPr>
      <w:r w:rsidRPr="00640614">
        <w:rPr>
          <w:rFonts w:eastAsia="Times New Roman" w:cs="Tahoma"/>
          <w:noProof/>
          <w:szCs w:val="18"/>
          <w:lang w:val="fr-FR"/>
        </w:rPr>
        <w:t>Les licences concédées au titre de cette offre incluront la Software Assurance.</w:t>
      </w:r>
      <w:r w:rsidRPr="00640614">
        <w:rPr>
          <w:rFonts w:cs="Tahoma"/>
          <w:noProof/>
          <w:lang w:val="fr-FR"/>
        </w:rPr>
        <w:t xml:space="preserve"> Cette couverture prendra fin à l’expiration de la couverture des Licences Éligibles correspondante.</w:t>
      </w:r>
    </w:p>
    <w:p w:rsidR="00894BFE" w:rsidRPr="00640614" w:rsidRDefault="00894BFE" w:rsidP="004F4BF5">
      <w:pPr>
        <w:numPr>
          <w:ilvl w:val="0"/>
          <w:numId w:val="88"/>
        </w:numPr>
        <w:tabs>
          <w:tab w:val="left" w:pos="1440"/>
        </w:tabs>
        <w:spacing w:after="60"/>
        <w:ind w:left="1440"/>
        <w:rPr>
          <w:rFonts w:cs="Tahoma"/>
          <w:noProof/>
          <w:lang w:val="fr-FR"/>
        </w:rPr>
      </w:pPr>
      <w:r w:rsidRPr="00640614">
        <w:rPr>
          <w:rFonts w:cs="Tahoma"/>
          <w:noProof/>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894BFE" w:rsidRPr="00640614" w:rsidRDefault="00894BFE" w:rsidP="00887A7A">
      <w:pPr>
        <w:numPr>
          <w:ilvl w:val="0"/>
          <w:numId w:val="88"/>
        </w:numPr>
        <w:tabs>
          <w:tab w:val="left" w:pos="1440"/>
        </w:tabs>
        <w:spacing w:after="60"/>
        <w:ind w:left="1440"/>
        <w:rPr>
          <w:rFonts w:cs="Tahoma"/>
          <w:noProof/>
          <w:lang w:val="fr-FR"/>
        </w:rPr>
      </w:pPr>
      <w:r w:rsidRPr="00640614">
        <w:rPr>
          <w:rFonts w:cs="Tahoma"/>
          <w:noProof/>
          <w:lang w:val="fr-FR"/>
        </w:rPr>
        <w:t xml:space="preserve">Les Licences Éligibles </w:t>
      </w:r>
      <w:r w:rsidRPr="00640614">
        <w:rPr>
          <w:rFonts w:cs="Tahoma"/>
          <w:noProof/>
          <w:color w:val="000000"/>
          <w:lang w:val="fr-FR"/>
        </w:rPr>
        <w:t xml:space="preserve">HPC </w:t>
      </w:r>
      <w:r w:rsidRPr="00640614">
        <w:rPr>
          <w:rFonts w:cs="Tahoma"/>
          <w:noProof/>
          <w:lang w:val="fr-FR"/>
        </w:rPr>
        <w:t>Server Suite des clients ne seront plus valables à compter de la mise à</w:t>
      </w:r>
      <w:r w:rsidR="00887A7A">
        <w:rPr>
          <w:rFonts w:cs="Tahoma"/>
          <w:noProof/>
          <w:lang w:val="fr-FR"/>
        </w:rPr>
        <w:t> </w:t>
      </w:r>
      <w:r w:rsidRPr="00640614">
        <w:rPr>
          <w:rFonts w:cs="Tahoma"/>
          <w:noProof/>
          <w:lang w:val="fr-FR"/>
        </w:rPr>
        <w:t>jour vers Windows Server 2012 Standard au titre de cette offre.</w:t>
      </w:r>
    </w:p>
    <w:p w:rsidR="00894BFE" w:rsidRPr="00640614" w:rsidRDefault="00894BFE" w:rsidP="004F4BF5">
      <w:pPr>
        <w:numPr>
          <w:ilvl w:val="0"/>
          <w:numId w:val="92"/>
        </w:numPr>
        <w:tabs>
          <w:tab w:val="left" w:pos="1440"/>
        </w:tabs>
        <w:spacing w:after="60"/>
        <w:ind w:left="1440"/>
        <w:rPr>
          <w:rFonts w:cs="Tahoma"/>
          <w:noProof/>
          <w:lang w:val="fr-FR"/>
        </w:rPr>
      </w:pPr>
      <w:r w:rsidRPr="00640614">
        <w:rPr>
          <w:rFonts w:cs="Tahoma"/>
          <w:noProof/>
          <w:color w:val="000000"/>
          <w:lang w:val="fr-FR"/>
        </w:rPr>
        <w:t>Les licences HPC Server Suite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rsidR="00894BFE" w:rsidRPr="00640614" w:rsidRDefault="00894BFE" w:rsidP="004F4BF5">
      <w:pPr>
        <w:numPr>
          <w:ilvl w:val="0"/>
          <w:numId w:val="92"/>
        </w:numPr>
        <w:tabs>
          <w:tab w:val="left" w:pos="1440"/>
        </w:tabs>
        <w:spacing w:after="60"/>
        <w:ind w:left="1440"/>
        <w:rPr>
          <w:rFonts w:cs="Tahoma"/>
          <w:noProof/>
          <w:lang w:val="fr-FR"/>
        </w:rPr>
      </w:pPr>
      <w:r w:rsidRPr="00640614">
        <w:rPr>
          <w:rFonts w:cs="Tahoma"/>
          <w:noProof/>
          <w:color w:val="000000"/>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rsidR="00894BFE" w:rsidRPr="00640614" w:rsidRDefault="00894BFE" w:rsidP="004F4BF5">
      <w:pPr>
        <w:numPr>
          <w:ilvl w:val="0"/>
          <w:numId w:val="92"/>
        </w:numPr>
        <w:tabs>
          <w:tab w:val="left" w:pos="1440"/>
        </w:tabs>
        <w:spacing w:after="60"/>
        <w:ind w:left="1440"/>
        <w:rPr>
          <w:rFonts w:cs="Tahoma"/>
          <w:noProof/>
          <w:lang w:val="fr-FR"/>
        </w:rPr>
      </w:pPr>
      <w:bookmarkStart w:id="1558" w:name="_109_Windows®_Intune"/>
      <w:bookmarkEnd w:id="1558"/>
      <w:r w:rsidRPr="00640614">
        <w:rPr>
          <w:rFonts w:cs="Tahoma"/>
          <w:noProof/>
          <w:color w:val="000000"/>
          <w:lang w:val="fr-FR"/>
        </w:rPr>
        <w:t>Reportez</w:t>
      </w:r>
      <w:r w:rsidR="00C15BE8">
        <w:rPr>
          <w:rFonts w:cs="Tahoma"/>
          <w:noProof/>
          <w:color w:val="000000"/>
          <w:lang w:val="fr-FR"/>
        </w:rPr>
        <w:t>-</w:t>
      </w:r>
      <w:r w:rsidRPr="00640614">
        <w:rPr>
          <w:rFonts w:cs="Tahoma"/>
          <w:noProof/>
          <w:color w:val="000000"/>
          <w:lang w:val="fr-FR"/>
        </w:rPr>
        <w:t>vous également aux notes de la liste des produits relatives à Windows Server 2008 R2 HPC Edition et HPC Pack 2008 R2 Enterprise.</w:t>
      </w:r>
    </w:p>
    <w:p w:rsidR="00894BFE" w:rsidRPr="00640614" w:rsidRDefault="00894BFE" w:rsidP="00894BFE">
      <w:pPr>
        <w:ind w:left="720"/>
        <w:rPr>
          <w:rFonts w:cs="Tahoma"/>
          <w:noProof/>
          <w:lang w:val="fr-FR"/>
        </w:rPr>
      </w:pPr>
    </w:p>
    <w:p w:rsidR="00894BFE" w:rsidRPr="00640614" w:rsidRDefault="00894BFE" w:rsidP="00894BFE">
      <w:pPr>
        <w:pStyle w:val="Heading2"/>
        <w:ind w:left="0"/>
        <w:rPr>
          <w:rFonts w:ascii="Tahoma" w:hAnsi="Tahoma" w:cs="Tahoma"/>
          <w:noProof/>
        </w:rPr>
      </w:pPr>
      <w:bookmarkStart w:id="1559" w:name="_Toc336338367"/>
      <w:bookmarkStart w:id="1560" w:name="_100_Windows_MultiPoint"/>
      <w:bookmarkStart w:id="1561" w:name="_Toc345703287"/>
      <w:bookmarkEnd w:id="1559"/>
      <w:bookmarkEnd w:id="1560"/>
      <w:r w:rsidRPr="00640614">
        <w:rPr>
          <w:rFonts w:ascii="Tahoma" w:hAnsi="Tahoma" w:cs="Tahoma"/>
          <w:caps/>
          <w:noProof/>
          <w:color w:val="FA6500"/>
          <w:sz w:val="22"/>
          <w:vertAlign w:val="superscript"/>
          <w:lang w:eastAsia="x-none"/>
        </w:rPr>
        <w:t>100</w:t>
      </w:r>
      <w:r w:rsidRPr="00640614">
        <w:rPr>
          <w:rFonts w:ascii="Tahoma" w:hAnsi="Tahoma" w:cs="Tahoma"/>
          <w:caps/>
          <w:noProof/>
          <w:color w:val="FA6500"/>
          <w:sz w:val="22"/>
          <w:lang w:eastAsia="x-none"/>
        </w:rPr>
        <w:t xml:space="preserve"> </w:t>
      </w:r>
      <w:r w:rsidRPr="00640614">
        <w:rPr>
          <w:rFonts w:ascii="Tahoma" w:hAnsi="Tahoma" w:cs="Tahoma"/>
          <w:noProof/>
          <w:color w:val="FA6500"/>
          <w:sz w:val="22"/>
          <w:lang w:eastAsia="x-none"/>
        </w:rPr>
        <w:t>Windows MultiPoint Server 2011 Standard</w:t>
      </w:r>
      <w:bookmarkEnd w:id="1561"/>
    </w:p>
    <w:p w:rsidR="00894BFE" w:rsidRPr="00640614" w:rsidRDefault="00894BFE" w:rsidP="00894BFE">
      <w:pPr>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Windows Multipoint Server 2012 Standard est la version suivante de Windows Multipoint Server 2011 Standard.</w:t>
      </w:r>
    </w:p>
    <w:p w:rsidR="00894BFE" w:rsidRPr="00640614" w:rsidRDefault="00894BFE" w:rsidP="00894BFE">
      <w:pPr>
        <w:rPr>
          <w:rFonts w:cs="Tahoma"/>
          <w:noProof/>
          <w:lang w:val="fr-FR"/>
        </w:rPr>
      </w:pPr>
    </w:p>
    <w:p w:rsidR="00894BFE" w:rsidRPr="00640614" w:rsidRDefault="00894BFE" w:rsidP="00894BFE">
      <w:pPr>
        <w:pStyle w:val="Heading2"/>
        <w:ind w:left="0"/>
        <w:rPr>
          <w:rFonts w:ascii="Tahoma" w:hAnsi="Tahoma" w:cs="Tahoma"/>
          <w:noProof/>
        </w:rPr>
      </w:pPr>
      <w:bookmarkStart w:id="1562" w:name="_Toc336338368"/>
      <w:bookmarkStart w:id="1563" w:name="Srv_103WinMultipointSvr2011Premium"/>
      <w:bookmarkStart w:id="1564" w:name="Srv_107WinMultipointSvr2011Premium"/>
      <w:bookmarkStart w:id="1565" w:name="Srv_111WinMultipointSvr2011Premium"/>
      <w:bookmarkStart w:id="1566" w:name="_101_Windows_MultiPoint"/>
      <w:bookmarkStart w:id="1567" w:name="_Toc345703288"/>
      <w:bookmarkEnd w:id="1562"/>
      <w:bookmarkEnd w:id="1563"/>
      <w:bookmarkEnd w:id="1564"/>
      <w:bookmarkEnd w:id="1565"/>
      <w:bookmarkEnd w:id="1566"/>
      <w:r w:rsidRPr="00640614">
        <w:rPr>
          <w:rFonts w:ascii="Tahoma" w:hAnsi="Tahoma" w:cs="Tahoma"/>
          <w:caps/>
          <w:noProof/>
          <w:color w:val="FA6500"/>
          <w:sz w:val="22"/>
          <w:vertAlign w:val="superscript"/>
          <w:lang w:eastAsia="x-none"/>
        </w:rPr>
        <w:t xml:space="preserve">101 </w:t>
      </w:r>
      <w:r w:rsidRPr="00640614">
        <w:rPr>
          <w:rFonts w:ascii="Tahoma" w:hAnsi="Tahoma" w:cs="Tahoma"/>
          <w:noProof/>
          <w:color w:val="FA6500"/>
          <w:sz w:val="22"/>
          <w:lang w:eastAsia="x-none"/>
        </w:rPr>
        <w:t>Windows MultiPoint Server 2012 Premium</w:t>
      </w:r>
      <w:bookmarkEnd w:id="1567"/>
    </w:p>
    <w:p w:rsidR="00894BFE" w:rsidRPr="00640614" w:rsidRDefault="00894BFE" w:rsidP="00894BFE">
      <w:pPr>
        <w:rPr>
          <w:rFonts w:cs="Tahoma"/>
          <w:noProof/>
          <w:lang w:val="fr-FR"/>
        </w:rPr>
      </w:pPr>
    </w:p>
    <w:p w:rsidR="00894BFE" w:rsidRPr="00640614" w:rsidRDefault="00894BFE" w:rsidP="00894BFE">
      <w:pPr>
        <w:ind w:left="720"/>
        <w:rPr>
          <w:rFonts w:cs="Tahoma"/>
          <w:noProof/>
          <w:lang w:val="fr-FR"/>
        </w:rPr>
      </w:pPr>
      <w:bookmarkStart w:id="1568" w:name="_Toc280612355"/>
      <w:r w:rsidRPr="00640614">
        <w:rPr>
          <w:rFonts w:cs="Tahoma"/>
          <w:noProof/>
          <w:color w:val="000000"/>
          <w:lang w:val="fr-FR"/>
        </w:rPr>
        <w:t>Windows Multipoint Server 2012 Premium est la version suivante de Windows Multipoint Server 2011 Premium.</w:t>
      </w:r>
    </w:p>
    <w:p w:rsidR="00894BFE" w:rsidRPr="00640614" w:rsidRDefault="00894BFE" w:rsidP="00894BFE">
      <w:pPr>
        <w:rPr>
          <w:rFonts w:cs="Tahoma"/>
          <w:noProof/>
          <w:lang w:val="fr-FR"/>
        </w:rPr>
      </w:pPr>
      <w:bookmarkStart w:id="1569" w:name="Srv_104WinMultipointSvr2011CAL"/>
      <w:bookmarkStart w:id="1570" w:name="Srv_108WinMultipointSvr2011CAL"/>
      <w:bookmarkStart w:id="1571" w:name="Srv_112WinMultipointSvr2011CAL"/>
    </w:p>
    <w:p w:rsidR="00894BFE" w:rsidRPr="00640614" w:rsidRDefault="00894BFE" w:rsidP="00894BFE">
      <w:pPr>
        <w:pStyle w:val="Heading2"/>
        <w:ind w:left="0"/>
        <w:rPr>
          <w:rFonts w:ascii="Tahoma" w:hAnsi="Tahoma" w:cs="Tahoma"/>
          <w:noProof/>
        </w:rPr>
      </w:pPr>
      <w:bookmarkStart w:id="1572" w:name="_102_CAL_Windows"/>
      <w:bookmarkStart w:id="1573" w:name="_Toc345703289"/>
      <w:bookmarkEnd w:id="1568"/>
      <w:bookmarkEnd w:id="1572"/>
      <w:r w:rsidRPr="00640614">
        <w:rPr>
          <w:rFonts w:ascii="Tahoma" w:hAnsi="Tahoma" w:cs="Tahoma"/>
          <w:caps/>
          <w:noProof/>
          <w:color w:val="FA6500"/>
          <w:sz w:val="22"/>
          <w:vertAlign w:val="superscript"/>
          <w:lang w:eastAsia="x-none"/>
        </w:rPr>
        <w:t>102</w:t>
      </w:r>
      <w:r w:rsidRPr="00640614">
        <w:rPr>
          <w:rFonts w:ascii="Tahoma" w:hAnsi="Tahoma" w:cs="Tahoma"/>
          <w:noProof/>
          <w:color w:val="FA6500"/>
          <w:sz w:val="22"/>
          <w:lang w:eastAsia="x-none"/>
        </w:rPr>
        <w:t xml:space="preserve"> CAL Windows MultiPoint Server 2012</w:t>
      </w:r>
      <w:bookmarkEnd w:id="1573"/>
    </w:p>
    <w:bookmarkEnd w:id="1569"/>
    <w:bookmarkEnd w:id="1570"/>
    <w:bookmarkEnd w:id="1571"/>
    <w:p w:rsidR="00894BFE" w:rsidRPr="00640614" w:rsidRDefault="00894BFE" w:rsidP="00894BFE">
      <w:pPr>
        <w:ind w:firstLine="360"/>
        <w:rPr>
          <w:rFonts w:cs="Tahoma"/>
          <w:noProof/>
          <w:lang w:val="fr-FR"/>
        </w:rPr>
      </w:pPr>
    </w:p>
    <w:p w:rsidR="00894BFE" w:rsidRPr="00640614" w:rsidRDefault="00894BFE" w:rsidP="00894BFE">
      <w:pPr>
        <w:ind w:left="720"/>
        <w:rPr>
          <w:rFonts w:cs="Tahoma"/>
          <w:noProof/>
          <w:lang w:val="fr-FR"/>
        </w:rPr>
      </w:pPr>
      <w:r w:rsidRPr="00640614">
        <w:rPr>
          <w:rFonts w:cs="Tahoma"/>
          <w:noProof/>
          <w:color w:val="000000"/>
          <w:lang w:val="fr-FR"/>
        </w:rPr>
        <w:t>La CAL Windows Multipoint Server 2012 est la version suivante de la CAL Windows Multipoint Server 2011.</w:t>
      </w:r>
    </w:p>
    <w:p w:rsidR="00894BFE" w:rsidRPr="00640614" w:rsidRDefault="00894BFE" w:rsidP="00894BFE">
      <w:pPr>
        <w:rPr>
          <w:rFonts w:cs="Tahoma"/>
          <w:noProof/>
          <w:lang w:val="fr-FR"/>
        </w:rPr>
      </w:pPr>
    </w:p>
    <w:p w:rsidR="00894BFE" w:rsidRPr="00640614" w:rsidRDefault="00894BFE" w:rsidP="00894BFE">
      <w:pPr>
        <w:pStyle w:val="Heading3"/>
        <w:ind w:left="360" w:hanging="360"/>
        <w:rPr>
          <w:rFonts w:ascii="Tahoma" w:hAnsi="Tahoma" w:cs="Tahoma"/>
          <w:noProof/>
        </w:rPr>
      </w:pPr>
      <w:bookmarkStart w:id="1574" w:name="_Toc336338369"/>
      <w:bookmarkStart w:id="1575" w:name="Srv_97WinSvr08HighPerfCompandHyperV"/>
      <w:bookmarkStart w:id="1576" w:name="Srv_98WinSvr08HighPerfCompandHyperV"/>
      <w:bookmarkStart w:id="1577" w:name="Srv_110WinSvr08R2HPC"/>
      <w:bookmarkStart w:id="1578" w:name="Srv_114WinSvr08R2HPC"/>
      <w:bookmarkStart w:id="1579" w:name="_103_Windows_Server"/>
      <w:bookmarkStart w:id="1580" w:name="_Toc345703290"/>
      <w:bookmarkEnd w:id="1574"/>
      <w:bookmarkEnd w:id="1575"/>
      <w:bookmarkEnd w:id="1576"/>
      <w:bookmarkEnd w:id="1577"/>
      <w:bookmarkEnd w:id="1578"/>
      <w:bookmarkEnd w:id="1579"/>
      <w:r w:rsidRPr="00640614">
        <w:rPr>
          <w:rFonts w:ascii="Tahoma" w:hAnsi="Tahoma" w:cs="Tahoma"/>
          <w:caps/>
          <w:noProof/>
          <w:color w:val="F66400"/>
          <w:sz w:val="22"/>
          <w:vertAlign w:val="superscript"/>
          <w:lang w:eastAsia="x-none"/>
        </w:rPr>
        <w:t>103</w:t>
      </w:r>
      <w:r w:rsidRPr="00640614">
        <w:rPr>
          <w:rFonts w:ascii="Tahoma" w:hAnsi="Tahoma" w:cs="Tahoma"/>
          <w:noProof/>
          <w:color w:val="F66400"/>
          <w:sz w:val="22"/>
          <w:lang w:eastAsia="x-none"/>
        </w:rPr>
        <w:t xml:space="preserve"> Windows Server 2008 R2 HPC</w:t>
      </w:r>
      <w:r w:rsidRPr="00640614">
        <w:rPr>
          <w:rStyle w:val="CharChar19"/>
          <w:rFonts w:ascii="Tahoma" w:eastAsia="MS Mincho" w:hAnsi="Tahoma" w:cs="Tahoma"/>
          <w:b/>
          <w:noProof/>
          <w:color w:val="F66400"/>
          <w:sz w:val="22"/>
          <w:lang w:eastAsia="x-none"/>
        </w:rPr>
        <w:t xml:space="preserve"> Edition</w:t>
      </w:r>
      <w:bookmarkEnd w:id="1580"/>
    </w:p>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Concessions de licences associées à la fin de vie de Windows Server HPC Edition</w:t>
      </w:r>
    </w:p>
    <w:p w:rsidR="00894BFE" w:rsidRPr="00640614" w:rsidRDefault="00894BFE" w:rsidP="00894BFE">
      <w:pPr>
        <w:ind w:left="720"/>
        <w:rPr>
          <w:rFonts w:cs="Tahoma"/>
          <w:noProof/>
          <w:lang w:val="fr-FR"/>
        </w:rPr>
      </w:pPr>
      <w:r w:rsidRPr="00640614">
        <w:rPr>
          <w:rFonts w:cs="Tahoma"/>
          <w:noProof/>
          <w:color w:val="000000"/>
          <w:lang w:val="fr-FR"/>
        </w:rPr>
        <w:t>Windows Server 2008 R2 constituera la dernière version de Windows Server HPC Edition.</w:t>
      </w:r>
      <w:r w:rsidRPr="00640614">
        <w:rPr>
          <w:rFonts w:cs="Tahoma"/>
          <w:noProof/>
          <w:lang w:val="fr-FR"/>
        </w:rPr>
        <w:t xml:space="preserve"> Les clients détenteurs de </w:t>
      </w:r>
      <w:r w:rsidRPr="00640614">
        <w:rPr>
          <w:rFonts w:cs="Tahoma"/>
          <w:noProof/>
          <w:color w:val="000000"/>
          <w:lang w:val="fr-FR"/>
        </w:rPr>
        <w:t xml:space="preserve">licences Windows Server 2008 R2 HPC Edition couvertes par une Software Assurance active et acquises </w:t>
      </w:r>
      <w:r w:rsidRPr="00640614">
        <w:rPr>
          <w:rFonts w:cs="Tahoma"/>
          <w:noProof/>
          <w:lang w:val="fr-FR"/>
        </w:rPr>
        <w:t xml:space="preserve">dans le cadre d’un programme de Licence en Volume </w:t>
      </w:r>
      <w:r w:rsidRPr="00640614">
        <w:rPr>
          <w:rFonts w:cs="Tahoma"/>
          <w:noProof/>
          <w:color w:val="000000"/>
          <w:lang w:val="fr-FR"/>
        </w:rPr>
        <w:t xml:space="preserve">au 1er septembre 2012 ou à la date de disponibilité initiale </w:t>
      </w:r>
      <w:r w:rsidRPr="00640614">
        <w:rPr>
          <w:rFonts w:cs="Tahoma"/>
          <w:noProof/>
          <w:lang w:val="fr-FR"/>
        </w:rPr>
        <w:t xml:space="preserve">en téléchargement </w:t>
      </w:r>
      <w:r w:rsidRPr="00640614">
        <w:rPr>
          <w:rFonts w:cs="Tahoma"/>
          <w:noProof/>
          <w:color w:val="000000"/>
          <w:lang w:val="fr-FR"/>
        </w:rPr>
        <w:t>de Windows Server 2012 sur le site Volume Licensing Service Center (les « Licences Éligibles »), la première échéance prévalant, seront autorisés à utiliser le logiciel</w:t>
      </w:r>
      <w:r w:rsidRPr="00640614">
        <w:rPr>
          <w:rFonts w:cs="Tahoma"/>
          <w:noProof/>
          <w:lang w:val="fr-FR"/>
        </w:rPr>
        <w:t xml:space="preserve"> Windows Server 2012 Standard. Pour ce faire ils pourront, dès la disponibilité de Windows Server 2012, obtenir une (1) licence processeur Windows Server 2012 Standard pour chaque paire (2) de Licence</w:t>
      </w:r>
      <w:r w:rsidR="0031328A">
        <w:rPr>
          <w:rFonts w:cs="Tahoma"/>
          <w:noProof/>
          <w:lang w:val="fr-FR"/>
        </w:rPr>
        <w:t>s Éligibles dont ils disposent.</w:t>
      </w:r>
    </w:p>
    <w:p w:rsidR="00894BFE" w:rsidRPr="00640614" w:rsidRDefault="00894BFE" w:rsidP="00894BFE">
      <w:pPr>
        <w:ind w:left="720"/>
        <w:rPr>
          <w:rFonts w:cs="Tahoma"/>
          <w:noProof/>
          <w:lang w:val="fr-FR"/>
        </w:rPr>
      </w:pPr>
    </w:p>
    <w:p w:rsidR="00894BFE" w:rsidRPr="0031328A" w:rsidRDefault="00894BFE" w:rsidP="001F2228">
      <w:pPr>
        <w:numPr>
          <w:ilvl w:val="0"/>
          <w:numId w:val="92"/>
        </w:numPr>
        <w:tabs>
          <w:tab w:val="clear" w:pos="360"/>
          <w:tab w:val="num" w:pos="1440"/>
        </w:tabs>
        <w:spacing w:after="60"/>
        <w:ind w:left="1440"/>
        <w:rPr>
          <w:rFonts w:cs="Tahoma"/>
          <w:noProof/>
          <w:szCs w:val="18"/>
          <w:lang w:val="fr-FR"/>
        </w:rPr>
      </w:pPr>
      <w:r w:rsidRPr="0031328A">
        <w:rPr>
          <w:rFonts w:cs="Tahoma"/>
          <w:noProof/>
          <w:color w:val="000000"/>
          <w:szCs w:val="18"/>
          <w:lang w:val="fr-FR"/>
        </w:rPr>
        <w:t>Les clients détenant un nombre impair de licences Windows Server HPC Edition devront arrondir au</w:t>
      </w:r>
      <w:r w:rsidR="00575919" w:rsidRPr="0031328A">
        <w:rPr>
          <w:rFonts w:cs="Tahoma"/>
          <w:noProof/>
          <w:color w:val="000000"/>
          <w:szCs w:val="18"/>
          <w:lang w:val="fr-FR"/>
        </w:rPr>
        <w:t> </w:t>
      </w:r>
      <w:r w:rsidRPr="0031328A">
        <w:rPr>
          <w:rFonts w:cs="Tahoma"/>
          <w:noProof/>
          <w:color w:val="000000"/>
          <w:szCs w:val="18"/>
          <w:lang w:val="fr-FR"/>
        </w:rPr>
        <w:t>nombre pair supérieur pour calculer la quantité de licences Windows Server 2012 Standard à</w:t>
      </w:r>
      <w:r w:rsidR="00887A7A" w:rsidRPr="0031328A">
        <w:rPr>
          <w:rFonts w:cs="Tahoma"/>
          <w:noProof/>
          <w:color w:val="000000"/>
          <w:szCs w:val="18"/>
          <w:lang w:val="fr-FR"/>
        </w:rPr>
        <w:t> </w:t>
      </w:r>
      <w:r w:rsidRPr="0031328A">
        <w:rPr>
          <w:rFonts w:cs="Tahoma"/>
          <w:noProof/>
          <w:color w:val="000000"/>
          <w:szCs w:val="18"/>
          <w:lang w:val="fr-FR"/>
        </w:rPr>
        <w:t>laquelle ils pourront prétendre.</w:t>
      </w:r>
      <w:r w:rsidRPr="0031328A">
        <w:rPr>
          <w:rFonts w:cs="Tahoma"/>
          <w:noProof/>
          <w:szCs w:val="18"/>
          <w:lang w:val="fr-FR"/>
        </w:rPr>
        <w:t xml:space="preserve"> </w:t>
      </w:r>
      <w:r w:rsidRPr="0031328A">
        <w:rPr>
          <w:rFonts w:cs="Tahoma"/>
          <w:noProof/>
          <w:color w:val="000000"/>
          <w:szCs w:val="18"/>
          <w:lang w:val="fr-FR"/>
        </w:rPr>
        <w:t>Par exemple, un client détenant 3 licences Windows Server HPC</w:t>
      </w:r>
      <w:r w:rsidR="001F2228">
        <w:rPr>
          <w:rFonts w:cs="Tahoma"/>
          <w:noProof/>
          <w:color w:val="000000"/>
          <w:szCs w:val="18"/>
          <w:lang w:val="fr-FR"/>
        </w:rPr>
        <w:t> </w:t>
      </w:r>
      <w:r w:rsidRPr="0031328A">
        <w:rPr>
          <w:rFonts w:cs="Tahoma"/>
          <w:noProof/>
          <w:color w:val="000000"/>
          <w:szCs w:val="18"/>
          <w:lang w:val="fr-FR"/>
        </w:rPr>
        <w:t>Edition pourra prétendre à 2 licences Windows Server 2012 Standard au total.</w:t>
      </w:r>
    </w:p>
    <w:p w:rsidR="00894BFE" w:rsidRPr="0031328A" w:rsidRDefault="00894BFE" w:rsidP="004F4BF5">
      <w:pPr>
        <w:pStyle w:val="ListParagraph"/>
        <w:numPr>
          <w:ilvl w:val="0"/>
          <w:numId w:val="92"/>
        </w:numPr>
        <w:tabs>
          <w:tab w:val="clear" w:pos="360"/>
          <w:tab w:val="num" w:pos="1440"/>
        </w:tabs>
        <w:autoSpaceDE/>
        <w:autoSpaceDN/>
        <w:adjustRightInd/>
        <w:spacing w:after="60"/>
        <w:ind w:left="1440"/>
        <w:contextualSpacing w:val="0"/>
        <w:rPr>
          <w:rFonts w:ascii="Tahoma" w:hAnsi="Tahoma" w:cs="Tahoma"/>
          <w:noProof/>
          <w:sz w:val="18"/>
          <w:szCs w:val="18"/>
          <w:lang w:val="fr-FR"/>
        </w:rPr>
      </w:pPr>
      <w:r w:rsidRPr="0031328A">
        <w:rPr>
          <w:rFonts w:ascii="Tahoma" w:hAnsi="Tahoma" w:cs="Tahoma"/>
          <w:noProof/>
          <w:sz w:val="18"/>
          <w:szCs w:val="18"/>
          <w:lang w:val="fr-FR" w:eastAsia="en-US"/>
        </w:rPr>
        <w:t>Les licences concédées au titre de cette offre incluront la Software Assurance.</w:t>
      </w:r>
      <w:r w:rsidRPr="0031328A">
        <w:rPr>
          <w:rFonts w:ascii="Tahoma" w:hAnsi="Tahoma" w:cs="Tahoma"/>
          <w:noProof/>
          <w:sz w:val="18"/>
          <w:szCs w:val="18"/>
          <w:lang w:val="fr-FR"/>
        </w:rPr>
        <w:t xml:space="preserve"> Cette couverture prendra fin à l’expiration de la couverture des Licences Éligibles correspondante.</w:t>
      </w:r>
    </w:p>
    <w:p w:rsidR="00894BFE" w:rsidRPr="0031328A" w:rsidRDefault="00894BFE" w:rsidP="004F4BF5">
      <w:pPr>
        <w:pStyle w:val="ListParagraph"/>
        <w:numPr>
          <w:ilvl w:val="0"/>
          <w:numId w:val="92"/>
        </w:numPr>
        <w:tabs>
          <w:tab w:val="clear" w:pos="360"/>
          <w:tab w:val="num" w:pos="1440"/>
        </w:tabs>
        <w:autoSpaceDE/>
        <w:autoSpaceDN/>
        <w:adjustRightInd/>
        <w:spacing w:after="60"/>
        <w:ind w:left="1440"/>
        <w:contextualSpacing w:val="0"/>
        <w:rPr>
          <w:rFonts w:ascii="Tahoma" w:hAnsi="Tahoma" w:cs="Tahoma"/>
          <w:noProof/>
          <w:sz w:val="18"/>
          <w:szCs w:val="18"/>
          <w:lang w:val="fr-FR"/>
        </w:rPr>
      </w:pPr>
      <w:r w:rsidRPr="0031328A">
        <w:rPr>
          <w:rFonts w:ascii="Tahoma" w:hAnsi="Tahoma" w:cs="Tahoma"/>
          <w:noProof/>
          <w:sz w:val="18"/>
          <w:szCs w:val="18"/>
          <w:lang w:val="fr-FR"/>
        </w:rPr>
        <w:t>Si les clients ont acquis le droit d’utiliser le logiciel pour la durée des droits de propriété intellectuelle au titre de Licences Éligibles, ils conservent ce droit au titre des licences concédées en</w:t>
      </w:r>
      <w:r w:rsidR="00CE6EC3" w:rsidRPr="0031328A">
        <w:rPr>
          <w:rFonts w:ascii="Tahoma" w:hAnsi="Tahoma" w:cs="Tahoma"/>
          <w:noProof/>
          <w:sz w:val="18"/>
          <w:szCs w:val="18"/>
          <w:lang w:val="fr-FR"/>
        </w:rPr>
        <w:t> </w:t>
      </w:r>
      <w:r w:rsidRPr="0031328A">
        <w:rPr>
          <w:rFonts w:ascii="Tahoma" w:hAnsi="Tahoma" w:cs="Tahoma"/>
          <w:noProof/>
          <w:sz w:val="18"/>
          <w:szCs w:val="18"/>
          <w:lang w:val="fr-FR"/>
        </w:rPr>
        <w:t>vertu de cette offre. Dans le cas contraire, les licences acquises en vertu de cette offre prennent fin à la date d’expiration des Licences Éligibles correspondantes.</w:t>
      </w:r>
    </w:p>
    <w:p w:rsidR="00894BFE" w:rsidRPr="00640614" w:rsidRDefault="00894BFE" w:rsidP="004F4BF5">
      <w:pPr>
        <w:numPr>
          <w:ilvl w:val="0"/>
          <w:numId w:val="92"/>
        </w:numPr>
        <w:tabs>
          <w:tab w:val="clear" w:pos="360"/>
          <w:tab w:val="num" w:pos="1440"/>
          <w:tab w:val="left" w:pos="2160"/>
        </w:tabs>
        <w:spacing w:after="60"/>
        <w:ind w:left="1440"/>
        <w:rPr>
          <w:rFonts w:cs="Tahoma"/>
          <w:noProof/>
          <w:lang w:val="fr-FR"/>
        </w:rPr>
      </w:pPr>
      <w:r w:rsidRPr="00640614">
        <w:rPr>
          <w:rFonts w:cs="Tahoma"/>
          <w:noProof/>
          <w:lang w:val="fr-FR"/>
        </w:rPr>
        <w:t xml:space="preserve">Les licences </w:t>
      </w:r>
      <w:r w:rsidRPr="00640614">
        <w:rPr>
          <w:rFonts w:cs="Tahoma"/>
          <w:noProof/>
          <w:color w:val="000000"/>
          <w:lang w:val="fr-FR"/>
        </w:rPr>
        <w:t>Windows Server 2008 R2 HPC Edition</w:t>
      </w:r>
      <w:r w:rsidRPr="00640614">
        <w:rPr>
          <w:rFonts w:cs="Tahoma"/>
          <w:noProof/>
          <w:lang w:val="fr-FR"/>
        </w:rPr>
        <w:t xml:space="preserve"> existantes des clients restent valables après la</w:t>
      </w:r>
      <w:r w:rsidR="00CE6EC3">
        <w:rPr>
          <w:rFonts w:cs="Tahoma"/>
          <w:noProof/>
          <w:lang w:val="fr-FR"/>
        </w:rPr>
        <w:t> </w:t>
      </w:r>
      <w:r w:rsidRPr="00640614">
        <w:rPr>
          <w:rFonts w:cs="Tahoma"/>
          <w:noProof/>
          <w:lang w:val="fr-FR"/>
        </w:rPr>
        <w:t>mise à jour vers Windows Server 2012 Standard au titre de cette offre.</w:t>
      </w:r>
    </w:p>
    <w:p w:rsidR="00894BFE" w:rsidRPr="00640614" w:rsidRDefault="00894BFE" w:rsidP="004F4BF5">
      <w:pPr>
        <w:numPr>
          <w:ilvl w:val="0"/>
          <w:numId w:val="92"/>
        </w:numPr>
        <w:tabs>
          <w:tab w:val="clear" w:pos="360"/>
          <w:tab w:val="num" w:pos="1440"/>
        </w:tabs>
        <w:spacing w:after="60"/>
        <w:ind w:left="1440"/>
        <w:rPr>
          <w:rFonts w:cs="Tahoma"/>
          <w:noProof/>
          <w:lang w:val="fr-FR"/>
        </w:rPr>
      </w:pPr>
      <w:r w:rsidRPr="00640614">
        <w:rPr>
          <w:rFonts w:cs="Tahoma"/>
          <w:noProof/>
          <w:color w:val="000000"/>
          <w:lang w:val="fr-FR"/>
        </w:rPr>
        <w:t>Les licences Windows Server 2008 R2 HPC Edition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rsidR="00894BFE" w:rsidRPr="00640614" w:rsidRDefault="00894BFE" w:rsidP="004F4BF5">
      <w:pPr>
        <w:numPr>
          <w:ilvl w:val="0"/>
          <w:numId w:val="92"/>
        </w:numPr>
        <w:tabs>
          <w:tab w:val="clear" w:pos="360"/>
          <w:tab w:val="num" w:pos="1440"/>
        </w:tabs>
        <w:spacing w:after="60"/>
        <w:ind w:left="1440"/>
        <w:rPr>
          <w:rFonts w:cs="Tahoma"/>
          <w:noProof/>
          <w:lang w:val="fr-FR"/>
        </w:rPr>
      </w:pPr>
      <w:r w:rsidRPr="00640614">
        <w:rPr>
          <w:rFonts w:cs="Tahoma"/>
          <w:noProof/>
          <w:color w:val="000000"/>
          <w:lang w:val="fr-FR"/>
        </w:rPr>
        <w:t>Nonobstant l’octroi de licences Windows Server 2012 Standard et toute mise à jour vers cette version, les obligations de paiement des montants dus et exigibles au titre des Licences Éligibles et</w:t>
      </w:r>
      <w:r w:rsidR="00CE6EC3">
        <w:rPr>
          <w:rFonts w:cs="Tahoma"/>
          <w:noProof/>
          <w:color w:val="000000"/>
          <w:lang w:val="fr-FR"/>
        </w:rPr>
        <w:t> </w:t>
      </w:r>
      <w:r w:rsidRPr="00640614">
        <w:rPr>
          <w:rFonts w:cs="Tahoma"/>
          <w:noProof/>
          <w:color w:val="000000"/>
          <w:lang w:val="fr-FR"/>
        </w:rPr>
        <w:t>de la couverture restent pleinement en vigueur et de plein effet.</w:t>
      </w:r>
    </w:p>
    <w:p w:rsidR="00894BFE" w:rsidRPr="00640614" w:rsidRDefault="00894BFE" w:rsidP="00CE6EC3">
      <w:pPr>
        <w:spacing w:line="192" w:lineRule="auto"/>
        <w:contextualSpacing/>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Informations supplémentaires sur l’utilisation de Windows Server 2012 à des fins de Calculs Complexes (HPC)</w:t>
      </w:r>
    </w:p>
    <w:p w:rsidR="00894BFE" w:rsidRPr="00640614" w:rsidRDefault="00894BFE" w:rsidP="00894BFE">
      <w:pPr>
        <w:ind w:left="720"/>
        <w:contextualSpacing/>
        <w:rPr>
          <w:rFonts w:cs="Tahoma"/>
          <w:noProof/>
          <w:lang w:val="fr-FR"/>
        </w:rPr>
      </w:pPr>
      <w:r w:rsidRPr="00640614">
        <w:rPr>
          <w:rFonts w:eastAsia="Times New Roman" w:cs="Tahoma"/>
          <w:noProof/>
          <w:szCs w:val="18"/>
          <w:lang w:val="fr-FR"/>
        </w:rPr>
        <w:t>Les clients utilisant Windows Server 2012 Standard ou Datacenter à des fins de Calcul Hautes Performances n’ont pas besoin de CAL pour accéder au logiciel.</w:t>
      </w:r>
      <w:r w:rsidRPr="00640614">
        <w:rPr>
          <w:rFonts w:cs="Tahoma"/>
          <w:noProof/>
          <w:lang w:val="fr-FR"/>
        </w:rPr>
        <w:t xml:space="preserve"> Une « Charge de Travail de Calcul Hautes Performances (HPC) » désigne une charge de travail au sein de laquelle le logiciel serveur </w:t>
      </w:r>
      <w:r w:rsidRPr="00640614">
        <w:rPr>
          <w:rFonts w:cs="Tahoma"/>
          <w:noProof/>
          <w:u w:val="single"/>
          <w:lang w:val="fr-FR"/>
        </w:rPr>
        <w:t>sert</w:t>
      </w:r>
      <w:r w:rsidRPr="00640614">
        <w:rPr>
          <w:rFonts w:cs="Tahoma"/>
          <w:noProof/>
          <w:lang w:val="fr-FR"/>
        </w:rPr>
        <w:t xml:space="preserve"> à 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clusters. </w:t>
      </w:r>
      <w:bookmarkStart w:id="1581" w:name="Srv_1120WinSvr08R2Enterprise"/>
      <w:r w:rsidRPr="00640614">
        <w:rPr>
          <w:rFonts w:cs="Tahoma"/>
          <w:noProof/>
          <w:lang w:val="fr-FR"/>
        </w:rPr>
        <w:t>Pour plus d’informations, reportez</w:t>
      </w:r>
      <w:r w:rsidR="00C15BE8">
        <w:rPr>
          <w:rFonts w:cs="Tahoma"/>
          <w:noProof/>
          <w:lang w:val="fr-FR"/>
        </w:rPr>
        <w:t>-</w:t>
      </w:r>
      <w:r w:rsidRPr="00640614">
        <w:rPr>
          <w:rFonts w:cs="Tahoma"/>
          <w:noProof/>
          <w:lang w:val="fr-FR"/>
        </w:rPr>
        <w:t>vous aux Droits d’Utilisation des Logiciels.</w:t>
      </w:r>
    </w:p>
    <w:p w:rsidR="00894BFE" w:rsidRPr="00640614" w:rsidRDefault="00894BFE" w:rsidP="00CE6EC3">
      <w:pPr>
        <w:spacing w:line="192" w:lineRule="auto"/>
        <w:contextualSpacing/>
        <w:rPr>
          <w:rFonts w:cs="Tahoma"/>
          <w:noProof/>
          <w:lang w:val="fr-FR"/>
        </w:rPr>
      </w:pPr>
    </w:p>
    <w:p w:rsidR="00894BFE" w:rsidRPr="006464E1" w:rsidRDefault="00894BFE" w:rsidP="00894BFE">
      <w:pPr>
        <w:pStyle w:val="Heading3"/>
        <w:ind w:left="360" w:hanging="360"/>
        <w:rPr>
          <w:rFonts w:ascii="Tahoma" w:hAnsi="Tahoma" w:cs="Tahoma"/>
          <w:noProof/>
        </w:rPr>
      </w:pPr>
      <w:bookmarkStart w:id="1582" w:name="_97_Windows_Server"/>
      <w:bookmarkStart w:id="1583" w:name="_98_Windows_Server"/>
      <w:bookmarkStart w:id="1584" w:name="_Toc336338370"/>
      <w:bookmarkStart w:id="1585" w:name="Srv_116WinSvr08R2Enterprise"/>
      <w:bookmarkStart w:id="1586" w:name="_104_Windows_Server"/>
      <w:bookmarkStart w:id="1587" w:name="_Toc345703291"/>
      <w:bookmarkStart w:id="1588" w:name="Srv_100WinSvr08R2Enterprise"/>
      <w:bookmarkEnd w:id="1582"/>
      <w:bookmarkEnd w:id="1583"/>
      <w:bookmarkEnd w:id="1584"/>
      <w:bookmarkEnd w:id="1585"/>
      <w:bookmarkEnd w:id="1586"/>
      <w:r w:rsidRPr="006464E1">
        <w:rPr>
          <w:rFonts w:ascii="Tahoma" w:hAnsi="Tahoma" w:cs="Tahoma"/>
          <w:caps/>
          <w:noProof/>
          <w:color w:val="F66400"/>
          <w:sz w:val="22"/>
          <w:vertAlign w:val="superscript"/>
          <w:lang w:eastAsia="x-none"/>
        </w:rPr>
        <w:t>104</w:t>
      </w:r>
      <w:r w:rsidRPr="006464E1">
        <w:rPr>
          <w:rFonts w:ascii="Tahoma" w:hAnsi="Tahoma" w:cs="Tahoma"/>
          <w:caps/>
          <w:noProof/>
          <w:color w:val="F66400"/>
          <w:sz w:val="22"/>
          <w:lang w:eastAsia="x-none"/>
        </w:rPr>
        <w:t xml:space="preserve"> </w:t>
      </w:r>
      <w:r w:rsidRPr="006464E1">
        <w:rPr>
          <w:rFonts w:ascii="Tahoma" w:hAnsi="Tahoma" w:cs="Tahoma"/>
          <w:noProof/>
          <w:color w:val="F66400"/>
          <w:sz w:val="22"/>
          <w:lang w:eastAsia="x-none"/>
        </w:rPr>
        <w:t>Windows Server 2008 R2 Enterprise</w:t>
      </w:r>
      <w:bookmarkEnd w:id="1587"/>
    </w:p>
    <w:bookmarkEnd w:id="1581"/>
    <w:bookmarkEnd w:id="1588"/>
    <w:p w:rsidR="00894BFE" w:rsidRPr="00640614" w:rsidRDefault="00894BFE" w:rsidP="00CE6EC3">
      <w:pPr>
        <w:spacing w:line="192" w:lineRule="auto"/>
        <w:ind w:left="90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Concessions de licences associées à la fin de vie de Windows Server Enterprise</w:t>
      </w:r>
    </w:p>
    <w:p w:rsidR="00894BFE" w:rsidRPr="00640614" w:rsidRDefault="00894BFE" w:rsidP="00575919">
      <w:pPr>
        <w:ind w:left="720"/>
        <w:rPr>
          <w:rFonts w:cs="Tahoma"/>
          <w:noProof/>
          <w:lang w:val="fr-FR"/>
        </w:rPr>
      </w:pPr>
      <w:r w:rsidRPr="00640614">
        <w:rPr>
          <w:rFonts w:cs="Tahoma"/>
          <w:noProof/>
          <w:color w:val="000000"/>
          <w:lang w:val="fr-FR"/>
        </w:rPr>
        <w:t>Windows Server 2008 R2 constituera la dernière version de Windows Server Enterprise.</w:t>
      </w:r>
      <w:r w:rsidRPr="00640614">
        <w:rPr>
          <w:rFonts w:cs="Tahoma"/>
          <w:noProof/>
          <w:lang w:val="fr-FR"/>
        </w:rPr>
        <w:t xml:space="preserve"> Les clients détenteurs de </w:t>
      </w:r>
      <w:r w:rsidRPr="00640614">
        <w:rPr>
          <w:rFonts w:cs="Tahoma"/>
          <w:noProof/>
          <w:color w:val="000000"/>
          <w:lang w:val="fr-FR"/>
        </w:rPr>
        <w:t>licences Windows Server 2008 R2 Enterprise couvertes par une Software Assurance active et</w:t>
      </w:r>
      <w:r w:rsidR="00575919" w:rsidRPr="00640614">
        <w:rPr>
          <w:rFonts w:cs="Tahoma"/>
          <w:noProof/>
          <w:color w:val="000000"/>
          <w:lang w:val="fr-FR"/>
        </w:rPr>
        <w:t> </w:t>
      </w:r>
      <w:r w:rsidRPr="00640614">
        <w:rPr>
          <w:rFonts w:cs="Tahoma"/>
          <w:noProof/>
          <w:color w:val="000000"/>
          <w:lang w:val="fr-FR"/>
        </w:rPr>
        <w:t xml:space="preserve">acquises </w:t>
      </w:r>
      <w:r w:rsidRPr="00640614">
        <w:rPr>
          <w:rFonts w:cs="Tahoma"/>
          <w:noProof/>
          <w:lang w:val="fr-FR"/>
        </w:rPr>
        <w:t xml:space="preserve">dans le cadre d’un programme de Licence en Volume </w:t>
      </w:r>
      <w:r w:rsidRPr="00640614">
        <w:rPr>
          <w:rFonts w:cs="Tahoma"/>
          <w:noProof/>
          <w:color w:val="000000"/>
          <w:lang w:val="fr-FR"/>
        </w:rPr>
        <w:t>au 1</w:t>
      </w:r>
      <w:r w:rsidRPr="00640614">
        <w:rPr>
          <w:rFonts w:cs="Tahoma"/>
          <w:noProof/>
          <w:color w:val="000000"/>
          <w:vertAlign w:val="superscript"/>
          <w:lang w:val="fr-FR"/>
        </w:rPr>
        <w:t>er</w:t>
      </w:r>
      <w:r w:rsidRPr="00640614">
        <w:rPr>
          <w:rFonts w:cs="Tahoma"/>
          <w:noProof/>
          <w:color w:val="000000"/>
          <w:lang w:val="fr-FR"/>
        </w:rPr>
        <w:t xml:space="preserve"> septembre 2012, ou à la date de disponibilité initiale </w:t>
      </w:r>
      <w:r w:rsidRPr="00640614">
        <w:rPr>
          <w:rFonts w:cs="Tahoma"/>
          <w:noProof/>
          <w:lang w:val="fr-FR"/>
        </w:rPr>
        <w:t xml:space="preserve">en téléchargement </w:t>
      </w:r>
      <w:r w:rsidRPr="00640614">
        <w:rPr>
          <w:rFonts w:cs="Tahoma"/>
          <w:noProof/>
          <w:color w:val="000000"/>
          <w:lang w:val="fr-FR"/>
        </w:rPr>
        <w:t>de Windows Server 2012 sur le site Volume Licensing Service Center (les « Licences Éligibles »), la première échéance prévalant, seront autorisés à effectuer une mise à jour vers le logiciel</w:t>
      </w:r>
      <w:r w:rsidRPr="00640614">
        <w:rPr>
          <w:rFonts w:cs="Tahoma"/>
          <w:noProof/>
          <w:lang w:val="fr-FR"/>
        </w:rPr>
        <w:t xml:space="preserve"> Windows Server 2012 Standard </w:t>
      </w:r>
      <w:r w:rsidRPr="00640614">
        <w:rPr>
          <w:rFonts w:cs="Tahoma"/>
          <w:noProof/>
          <w:color w:val="000000"/>
          <w:lang w:val="fr-FR"/>
        </w:rPr>
        <w:t xml:space="preserve">et à l’utiliser </w:t>
      </w:r>
      <w:r w:rsidRPr="00640614">
        <w:rPr>
          <w:rFonts w:cs="Tahoma"/>
          <w:noProof/>
          <w:lang w:val="fr-FR"/>
        </w:rPr>
        <w:t>à la place de Windows Server 2008 R2 Enterprise. Pour ce faire ils pourront, dès la disponibilité de Windows Server 2012, obtenir pour chaque Licence Éligible dont ils disposent :</w:t>
      </w:r>
    </w:p>
    <w:p w:rsidR="00894BFE" w:rsidRPr="00640614" w:rsidRDefault="00894BFE" w:rsidP="00CE6EC3">
      <w:pPr>
        <w:spacing w:line="192" w:lineRule="auto"/>
        <w:rPr>
          <w:rFonts w:cs="Tahoma"/>
          <w:noProof/>
          <w:lang w:val="fr-FR"/>
        </w:rPr>
      </w:pPr>
    </w:p>
    <w:p w:rsidR="00894BFE" w:rsidRPr="00640614" w:rsidRDefault="00894BFE" w:rsidP="004F4BF5">
      <w:pPr>
        <w:numPr>
          <w:ilvl w:val="0"/>
          <w:numId w:val="88"/>
        </w:numPr>
        <w:spacing w:after="60"/>
        <w:ind w:left="1440"/>
        <w:rPr>
          <w:rFonts w:cs="Tahoma"/>
          <w:noProof/>
          <w:lang w:val="fr-FR"/>
        </w:rPr>
      </w:pPr>
      <w:r w:rsidRPr="00640614">
        <w:rPr>
          <w:rFonts w:cs="Tahoma"/>
          <w:noProof/>
          <w:lang w:val="fr-FR"/>
        </w:rPr>
        <w:t>deux (2) licences Windows Server 2012 Standard, OU</w:t>
      </w:r>
    </w:p>
    <w:p w:rsidR="00894BFE" w:rsidRPr="00640614" w:rsidRDefault="00894BFE" w:rsidP="001F2228">
      <w:pPr>
        <w:numPr>
          <w:ilvl w:val="0"/>
          <w:numId w:val="88"/>
        </w:numPr>
        <w:spacing w:after="60"/>
        <w:ind w:left="1440"/>
        <w:rPr>
          <w:rFonts w:cs="Tahoma"/>
          <w:noProof/>
          <w:lang w:val="fr-FR"/>
        </w:rPr>
      </w:pPr>
      <w:r w:rsidRPr="00640614">
        <w:rPr>
          <w:rFonts w:cs="Tahoma"/>
          <w:noProof/>
          <w:lang w:val="fr-FR"/>
        </w:rPr>
        <w:t>trois (3) licences Windows Server 2012 Standard, pour les Licences Éligibles acquises avec une SA</w:t>
      </w:r>
      <w:r w:rsidR="001F2228">
        <w:rPr>
          <w:rFonts w:cs="Tahoma"/>
          <w:noProof/>
          <w:lang w:val="fr-FR"/>
        </w:rPr>
        <w:t> </w:t>
      </w:r>
      <w:r w:rsidRPr="00640614">
        <w:rPr>
          <w:rFonts w:cs="Tahoma"/>
          <w:noProof/>
          <w:lang w:val="fr-FR"/>
        </w:rPr>
        <w:t>ou renouvelées entre le 1</w:t>
      </w:r>
      <w:r w:rsidRPr="00640614">
        <w:rPr>
          <w:rFonts w:cs="Tahoma"/>
          <w:noProof/>
          <w:vertAlign w:val="superscript"/>
          <w:lang w:val="fr-FR"/>
        </w:rPr>
        <w:t>er</w:t>
      </w:r>
      <w:r w:rsidRPr="00640614">
        <w:rPr>
          <w:rFonts w:cs="Tahoma"/>
          <w:noProof/>
          <w:lang w:val="fr-FR"/>
        </w:rPr>
        <w:t> avril 2012 et le 31 août 2012, OU</w:t>
      </w:r>
    </w:p>
    <w:p w:rsidR="00894BFE" w:rsidRPr="00640614" w:rsidRDefault="00894BFE" w:rsidP="004F4BF5">
      <w:pPr>
        <w:numPr>
          <w:ilvl w:val="0"/>
          <w:numId w:val="88"/>
        </w:numPr>
        <w:spacing w:after="60"/>
        <w:ind w:left="1440"/>
        <w:rPr>
          <w:rFonts w:cs="Tahoma"/>
          <w:noProof/>
          <w:lang w:val="fr-FR"/>
        </w:rPr>
      </w:pPr>
      <w:r w:rsidRPr="00640614">
        <w:rPr>
          <w:rFonts w:eastAsia="Times New Roman" w:cs="Tahoma"/>
          <w:noProof/>
          <w:szCs w:val="18"/>
          <w:lang w:val="fr-FR"/>
        </w:rPr>
        <w:t>quatre (4) licences Windows Server 2012 Standard, si le nombre de processeurs physiques sur le serveur auquel est attribuée la Licence Éligible est supérieur à quatre. (Le cas échéant, les clients doivent créer un enregistrement de la configuration de l’équipement matériel exécutant le logiciel avant l’expiration de la Software Assurance couvrant les Licences Éligibles dans le cadre de l’accord en cours, via l’outil Microsoft MAP ou tout logiciel équivalent.</w:t>
      </w:r>
      <w:r w:rsidRPr="00640614">
        <w:rPr>
          <w:rFonts w:cs="Tahoma"/>
          <w:noProof/>
          <w:lang w:val="fr-FR"/>
        </w:rPr>
        <w:t xml:space="preserve"> Cette offre n’est valable que pour une Licence Éligible par serveur.)</w:t>
      </w:r>
    </w:p>
    <w:p w:rsidR="00894BFE" w:rsidRPr="00640614" w:rsidRDefault="00894BFE" w:rsidP="004F4BF5">
      <w:pPr>
        <w:numPr>
          <w:ilvl w:val="0"/>
          <w:numId w:val="88"/>
        </w:numPr>
        <w:spacing w:after="60"/>
        <w:ind w:left="1440"/>
        <w:rPr>
          <w:rFonts w:cs="Tahoma"/>
          <w:noProof/>
          <w:lang w:val="fr-FR"/>
        </w:rPr>
      </w:pPr>
      <w:r w:rsidRPr="00640614">
        <w:rPr>
          <w:rFonts w:eastAsia="Times New Roman" w:cs="Tahoma"/>
          <w:noProof/>
          <w:szCs w:val="18"/>
          <w:lang w:val="fr-FR"/>
        </w:rPr>
        <w:t>Les licences concédées au titre de cette offre incluront la Software Assurance.</w:t>
      </w:r>
      <w:r w:rsidRPr="00640614">
        <w:rPr>
          <w:rFonts w:cs="Tahoma"/>
          <w:noProof/>
          <w:lang w:val="fr-FR"/>
        </w:rPr>
        <w:t xml:space="preserve"> Cette couverture prendra fin à l’expiration de la couverture des Licences Éligibles correspondante.</w:t>
      </w:r>
    </w:p>
    <w:p w:rsidR="00894BFE" w:rsidRPr="00640614" w:rsidRDefault="00894BFE" w:rsidP="004F4BF5">
      <w:pPr>
        <w:numPr>
          <w:ilvl w:val="0"/>
          <w:numId w:val="88"/>
        </w:numPr>
        <w:spacing w:after="60"/>
        <w:ind w:left="1440"/>
        <w:rPr>
          <w:rFonts w:cs="Tahoma"/>
          <w:noProof/>
          <w:lang w:val="fr-FR"/>
        </w:rPr>
      </w:pPr>
      <w:r w:rsidRPr="00640614">
        <w:rPr>
          <w:rFonts w:eastAsia="Times New Roman" w:cs="Tahoma"/>
          <w:noProof/>
          <w:szCs w:val="18"/>
          <w:lang w:val="fr-FR"/>
        </w:rPr>
        <w:t xml:space="preserve">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 </w:t>
      </w:r>
    </w:p>
    <w:p w:rsidR="00894BFE" w:rsidRPr="00640614" w:rsidRDefault="00894BFE" w:rsidP="004F4BF5">
      <w:pPr>
        <w:numPr>
          <w:ilvl w:val="0"/>
          <w:numId w:val="88"/>
        </w:numPr>
        <w:spacing w:after="60"/>
        <w:ind w:left="1440"/>
        <w:rPr>
          <w:rFonts w:cs="Tahoma"/>
          <w:noProof/>
          <w:lang w:val="fr-FR"/>
        </w:rPr>
      </w:pPr>
      <w:r w:rsidRPr="00640614">
        <w:rPr>
          <w:rFonts w:cs="Tahoma"/>
          <w:noProof/>
          <w:lang w:val="fr-FR"/>
        </w:rPr>
        <w:t>Les Licences Éligibles Windows Server Enterprise des clients ne seront plus valables à compter de la mise à jour vers Windows Server 2012 Standard au titre de cette offre.</w:t>
      </w:r>
    </w:p>
    <w:p w:rsidR="00894BFE" w:rsidRPr="00640614" w:rsidRDefault="00894BFE" w:rsidP="004F4BF5">
      <w:pPr>
        <w:numPr>
          <w:ilvl w:val="0"/>
          <w:numId w:val="88"/>
        </w:numPr>
        <w:spacing w:after="60"/>
        <w:ind w:left="1440"/>
        <w:rPr>
          <w:rFonts w:cs="Tahoma"/>
          <w:noProof/>
          <w:lang w:val="fr-FR"/>
        </w:rPr>
      </w:pPr>
      <w:r w:rsidRPr="00640614">
        <w:rPr>
          <w:rFonts w:eastAsia="Times New Roman" w:cs="Tahoma"/>
          <w:noProof/>
          <w:szCs w:val="18"/>
          <w:lang w:val="fr-FR"/>
        </w:rPr>
        <w:t xml:space="preserve">Les licences Windows Server 2008 R2 Enterprise 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rsidR="00894BFE" w:rsidRPr="00640614" w:rsidRDefault="00894BFE" w:rsidP="004F4BF5">
      <w:pPr>
        <w:numPr>
          <w:ilvl w:val="0"/>
          <w:numId w:val="88"/>
        </w:numPr>
        <w:spacing w:after="60"/>
        <w:ind w:left="1440"/>
        <w:rPr>
          <w:rFonts w:cs="Tahoma"/>
          <w:noProof/>
          <w:lang w:val="fr-FR"/>
        </w:rPr>
      </w:pPr>
      <w:r w:rsidRPr="00640614">
        <w:rPr>
          <w:rFonts w:cs="Tahoma"/>
          <w:noProof/>
          <w:lang w:val="fr-FR"/>
        </w:rPr>
        <w:t>Nonobstant l’octroi de licences Windows Server 2012 Standard et toute mise à jour vers cette version, les obligations de paiement des montants dus et exigibles au titre des Licences Éligibles et</w:t>
      </w:r>
      <w:r w:rsidR="00575919" w:rsidRPr="00640614">
        <w:rPr>
          <w:rFonts w:cs="Tahoma"/>
          <w:noProof/>
          <w:lang w:val="fr-FR"/>
        </w:rPr>
        <w:t> </w:t>
      </w:r>
      <w:r w:rsidRPr="00640614">
        <w:rPr>
          <w:rFonts w:cs="Tahoma"/>
          <w:noProof/>
          <w:lang w:val="fr-FR"/>
        </w:rPr>
        <w:t>de la couverture restent pleinement en vigueur et de plein effet.</w:t>
      </w:r>
    </w:p>
    <w:p w:rsidR="00894BFE" w:rsidRPr="006464E1" w:rsidRDefault="00894BFE" w:rsidP="002C4265">
      <w:pPr>
        <w:pStyle w:val="Heading3"/>
        <w:ind w:left="360" w:hanging="360"/>
        <w:rPr>
          <w:rFonts w:ascii="Tahoma" w:hAnsi="Tahoma" w:cs="Tahoma"/>
          <w:noProof/>
        </w:rPr>
      </w:pPr>
      <w:bookmarkStart w:id="1589" w:name="Srv_1102WinSvr08R2Itanium"/>
      <w:bookmarkStart w:id="1590" w:name="_Toc336338371"/>
      <w:bookmarkStart w:id="1591" w:name="_105_Windows_Server"/>
      <w:bookmarkStart w:id="1592" w:name="_Toc345703292"/>
      <w:bookmarkStart w:id="1593" w:name="Srv_1132WinSvr08R2Itanium"/>
      <w:bookmarkStart w:id="1594" w:name="Srv_117WinSvr08R2Itanium"/>
      <w:bookmarkEnd w:id="1589"/>
      <w:bookmarkEnd w:id="1590"/>
      <w:bookmarkEnd w:id="1591"/>
      <w:r w:rsidRPr="006464E1">
        <w:rPr>
          <w:rFonts w:ascii="Tahoma" w:hAnsi="Tahoma" w:cs="Tahoma"/>
          <w:noProof/>
          <w:color w:val="F66400"/>
          <w:sz w:val="22"/>
          <w:vertAlign w:val="superscript"/>
          <w:lang w:eastAsia="x-none"/>
        </w:rPr>
        <w:t>105</w:t>
      </w:r>
      <w:r w:rsidRPr="006464E1">
        <w:rPr>
          <w:rFonts w:ascii="Tahoma" w:hAnsi="Tahoma" w:cs="Tahoma"/>
          <w:noProof/>
          <w:color w:val="F66400"/>
          <w:sz w:val="22"/>
          <w:lang w:eastAsia="x-none"/>
        </w:rPr>
        <w:t xml:space="preserve"> Windows Server 2008 R2 pour systèmes Itanium</w:t>
      </w:r>
      <w:bookmarkEnd w:id="1592"/>
    </w:p>
    <w:bookmarkEnd w:id="1593"/>
    <w:bookmarkEnd w:id="1594"/>
    <w:p w:rsidR="00894BFE" w:rsidRPr="00905CDE" w:rsidRDefault="00894BFE" w:rsidP="00894BFE">
      <w:pPr>
        <w:ind w:left="360"/>
        <w:rPr>
          <w:rFonts w:cs="Tahoma"/>
          <w:noProof/>
          <w:lang w:val="fr-FR"/>
        </w:rPr>
      </w:pPr>
    </w:p>
    <w:p w:rsidR="00894BFE" w:rsidRPr="00640614" w:rsidRDefault="00894BFE" w:rsidP="00894BFE">
      <w:pPr>
        <w:spacing w:after="60"/>
        <w:ind w:left="720"/>
        <w:rPr>
          <w:rFonts w:cs="Tahoma"/>
          <w:noProof/>
          <w:lang w:val="fr-FR"/>
        </w:rPr>
      </w:pPr>
      <w:bookmarkStart w:id="1595" w:name="Srv_98WinSvr08StdandHyperV"/>
      <w:bookmarkStart w:id="1596" w:name="Srv_99WinSvr08StdandHyperV"/>
      <w:bookmarkEnd w:id="1595"/>
      <w:bookmarkEnd w:id="1596"/>
      <w:r w:rsidRPr="00640614">
        <w:rPr>
          <w:rFonts w:cs="Tahoma"/>
          <w:b/>
          <w:noProof/>
          <w:color w:val="000000"/>
          <w:lang w:val="fr-FR"/>
        </w:rPr>
        <w:t>Concessions de licences associées à la fin de vie de Windows Server pour systèmes Itanium</w:t>
      </w:r>
    </w:p>
    <w:p w:rsidR="00894BFE" w:rsidRPr="00640614" w:rsidRDefault="00894BFE" w:rsidP="00894BFE">
      <w:pPr>
        <w:ind w:left="720"/>
        <w:rPr>
          <w:rFonts w:cs="Tahoma"/>
          <w:noProof/>
          <w:lang w:val="fr-FR"/>
        </w:rPr>
      </w:pPr>
      <w:r w:rsidRPr="00640614">
        <w:rPr>
          <w:rFonts w:cs="Tahoma"/>
          <w:noProof/>
          <w:color w:val="000000"/>
          <w:lang w:val="fr-FR"/>
        </w:rPr>
        <w:t>Windows Server 2008 R2 constituera la dernière version de Windows Server pour systèmes Itanium.</w:t>
      </w:r>
      <w:r w:rsidRPr="00640614">
        <w:rPr>
          <w:rFonts w:cs="Tahoma"/>
          <w:noProof/>
          <w:lang w:val="fr-FR"/>
        </w:rPr>
        <w:t xml:space="preserve"> Les clients détenteurs de </w:t>
      </w:r>
      <w:r w:rsidRPr="00640614">
        <w:rPr>
          <w:rFonts w:cs="Tahoma"/>
          <w:noProof/>
          <w:color w:val="000000"/>
          <w:lang w:val="fr-FR"/>
        </w:rPr>
        <w:t xml:space="preserve">licences Windows Server 2008 R2 pour systèmes Itanium couvertes par une Software Assurance active et acquises </w:t>
      </w:r>
      <w:r w:rsidRPr="00640614">
        <w:rPr>
          <w:rFonts w:cs="Tahoma"/>
          <w:noProof/>
          <w:lang w:val="fr-FR"/>
        </w:rPr>
        <w:t xml:space="preserve">dans le cadre d’un programme de Licence en Volume </w:t>
      </w:r>
      <w:r w:rsidRPr="00640614">
        <w:rPr>
          <w:rFonts w:cs="Tahoma"/>
          <w:noProof/>
          <w:color w:val="000000"/>
          <w:lang w:val="fr-FR"/>
        </w:rPr>
        <w:t xml:space="preserve">au 1er septembre 2012 ou à la date de disponibilité initiale </w:t>
      </w:r>
      <w:r w:rsidRPr="00640614">
        <w:rPr>
          <w:rFonts w:cs="Tahoma"/>
          <w:noProof/>
          <w:lang w:val="fr-FR"/>
        </w:rPr>
        <w:t xml:space="preserve">en téléchargement </w:t>
      </w:r>
      <w:r w:rsidRPr="00640614">
        <w:rPr>
          <w:rFonts w:cs="Tahoma"/>
          <w:noProof/>
          <w:color w:val="000000"/>
          <w:lang w:val="fr-FR"/>
        </w:rPr>
        <w:t>de Windows Server 2012 sur le site Volume Licensing Service Center (les « Licences Éligibles »), la première échéance prévalant, seront autorisés à effectuer une mise à jour vers le logiciel</w:t>
      </w:r>
      <w:r w:rsidRPr="00640614">
        <w:rPr>
          <w:rFonts w:cs="Tahoma"/>
          <w:noProof/>
          <w:lang w:val="fr-FR"/>
        </w:rPr>
        <w:t xml:space="preserve"> Windows Server 2012 </w:t>
      </w:r>
      <w:r w:rsidRPr="00640614">
        <w:rPr>
          <w:rFonts w:cs="Tahoma"/>
          <w:noProof/>
          <w:color w:val="000000"/>
          <w:lang w:val="fr-FR"/>
        </w:rPr>
        <w:t xml:space="preserve">Datacenter et à l’utiliser </w:t>
      </w:r>
      <w:r w:rsidRPr="00640614">
        <w:rPr>
          <w:rFonts w:cs="Tahoma"/>
          <w:noProof/>
          <w:lang w:val="fr-FR"/>
        </w:rPr>
        <w:t>à la place de Windows Server 2008 R2 pour systèmes Itanium. Pour ce faire ils pourront, dès la disponibilité de Windows Server 2012, obtenir une (1) licence processeur Windows Server 2012 Datacenter pour chaque paire (2) de Licence</w:t>
      </w:r>
      <w:r w:rsidR="001F2228">
        <w:rPr>
          <w:rFonts w:cs="Tahoma"/>
          <w:noProof/>
          <w:lang w:val="fr-FR"/>
        </w:rPr>
        <w:t>s Éligibles dont ils disposent.</w:t>
      </w:r>
    </w:p>
    <w:p w:rsidR="00894BFE" w:rsidRPr="00640614" w:rsidRDefault="00894BFE" w:rsidP="00894BFE">
      <w:pPr>
        <w:ind w:left="720"/>
        <w:rPr>
          <w:rFonts w:cs="Tahoma"/>
          <w:noProof/>
          <w:lang w:val="fr-FR"/>
        </w:rPr>
      </w:pPr>
    </w:p>
    <w:p w:rsidR="00894BFE" w:rsidRPr="001F2228" w:rsidRDefault="00894BFE" w:rsidP="004F4BF5">
      <w:pPr>
        <w:numPr>
          <w:ilvl w:val="0"/>
          <w:numId w:val="92"/>
        </w:numPr>
        <w:tabs>
          <w:tab w:val="clear" w:pos="360"/>
          <w:tab w:val="num" w:pos="1440"/>
        </w:tabs>
        <w:spacing w:after="60"/>
        <w:ind w:left="1440"/>
        <w:rPr>
          <w:rFonts w:cs="Tahoma"/>
          <w:noProof/>
          <w:szCs w:val="18"/>
          <w:lang w:val="fr-FR"/>
        </w:rPr>
      </w:pPr>
      <w:r w:rsidRPr="001F2228">
        <w:rPr>
          <w:rFonts w:cs="Tahoma"/>
          <w:noProof/>
          <w:color w:val="000000"/>
          <w:szCs w:val="18"/>
          <w:lang w:val="fr-FR"/>
        </w:rPr>
        <w:t>Les clients détenant un nombre impair de Licences Éligibles devront arrondir au nombre pair inférieur pour calculer la quantité de licences Windows Server 2012 Datacenter à laquelle ils pourront prétendre. Par exemple, un client détenant 3 Licences Éligibles pourra prétendre à 1</w:t>
      </w:r>
      <w:r w:rsidR="00CE6EC3" w:rsidRPr="001F2228">
        <w:rPr>
          <w:rFonts w:cs="Tahoma"/>
          <w:noProof/>
          <w:color w:val="000000"/>
          <w:szCs w:val="18"/>
          <w:lang w:val="fr-FR"/>
        </w:rPr>
        <w:t> </w:t>
      </w:r>
      <w:r w:rsidRPr="001F2228">
        <w:rPr>
          <w:rFonts w:cs="Tahoma"/>
          <w:noProof/>
          <w:color w:val="000000"/>
          <w:szCs w:val="18"/>
          <w:lang w:val="fr-FR"/>
        </w:rPr>
        <w:t xml:space="preserve">licence Windows Server 2012 Datacenter au total. </w:t>
      </w:r>
    </w:p>
    <w:p w:rsidR="00894BFE" w:rsidRPr="001F2228" w:rsidRDefault="00894BFE" w:rsidP="004F4BF5">
      <w:pPr>
        <w:pStyle w:val="ListParagraph"/>
        <w:numPr>
          <w:ilvl w:val="0"/>
          <w:numId w:val="92"/>
        </w:numPr>
        <w:tabs>
          <w:tab w:val="clear" w:pos="360"/>
          <w:tab w:val="num" w:pos="1440"/>
        </w:tabs>
        <w:autoSpaceDE/>
        <w:autoSpaceDN/>
        <w:adjustRightInd/>
        <w:spacing w:after="60"/>
        <w:ind w:left="1440"/>
        <w:contextualSpacing w:val="0"/>
        <w:rPr>
          <w:rFonts w:ascii="Tahoma" w:hAnsi="Tahoma" w:cs="Tahoma"/>
          <w:noProof/>
          <w:sz w:val="18"/>
          <w:szCs w:val="18"/>
          <w:lang w:val="fr-FR"/>
        </w:rPr>
      </w:pPr>
      <w:r w:rsidRPr="001F2228">
        <w:rPr>
          <w:rFonts w:ascii="Tahoma" w:hAnsi="Tahoma" w:cs="Tahoma"/>
          <w:noProof/>
          <w:sz w:val="18"/>
          <w:szCs w:val="18"/>
          <w:lang w:val="fr-FR" w:eastAsia="en-US"/>
        </w:rPr>
        <w:t>Les licences concédées au titre de cette offre incluront la Software Assurance.</w:t>
      </w:r>
      <w:r w:rsidRPr="001F2228">
        <w:rPr>
          <w:rFonts w:ascii="Tahoma" w:hAnsi="Tahoma" w:cs="Tahoma"/>
          <w:noProof/>
          <w:sz w:val="18"/>
          <w:szCs w:val="18"/>
          <w:lang w:val="fr-FR"/>
        </w:rPr>
        <w:t xml:space="preserve"> Cette couverture prendra fin à l’expiration de la couverture des Licences Éligibles correspondante.</w:t>
      </w:r>
    </w:p>
    <w:p w:rsidR="00894BFE" w:rsidRPr="001F2228" w:rsidRDefault="00894BFE" w:rsidP="004F4BF5">
      <w:pPr>
        <w:pStyle w:val="ListParagraph"/>
        <w:numPr>
          <w:ilvl w:val="0"/>
          <w:numId w:val="92"/>
        </w:numPr>
        <w:tabs>
          <w:tab w:val="clear" w:pos="360"/>
          <w:tab w:val="num" w:pos="1440"/>
        </w:tabs>
        <w:autoSpaceDE/>
        <w:autoSpaceDN/>
        <w:adjustRightInd/>
        <w:spacing w:after="60"/>
        <w:ind w:left="1440"/>
        <w:contextualSpacing w:val="0"/>
        <w:rPr>
          <w:rFonts w:ascii="Tahoma" w:hAnsi="Tahoma" w:cs="Tahoma"/>
          <w:noProof/>
          <w:sz w:val="18"/>
          <w:szCs w:val="18"/>
          <w:lang w:val="fr-FR"/>
        </w:rPr>
      </w:pPr>
      <w:r w:rsidRPr="001F2228">
        <w:rPr>
          <w:rFonts w:ascii="Tahoma" w:hAnsi="Tahoma" w:cs="Tahoma"/>
          <w:noProof/>
          <w:sz w:val="18"/>
          <w:szCs w:val="18"/>
          <w:lang w:val="fr-FR"/>
        </w:rPr>
        <w:t>Si les clients ont acquis le droit d’utiliser le logiciel pour la durée des droits de propriété intellectuelle au titre de Licences Éligibles, ils conservent ce droit au titre des licences concédées en</w:t>
      </w:r>
      <w:r w:rsidR="00CE6EC3" w:rsidRPr="001F2228">
        <w:rPr>
          <w:rFonts w:ascii="Tahoma" w:hAnsi="Tahoma" w:cs="Tahoma"/>
          <w:noProof/>
          <w:sz w:val="18"/>
          <w:szCs w:val="18"/>
          <w:lang w:val="fr-FR"/>
        </w:rPr>
        <w:t> </w:t>
      </w:r>
      <w:r w:rsidRPr="001F2228">
        <w:rPr>
          <w:rFonts w:ascii="Tahoma" w:hAnsi="Tahoma" w:cs="Tahoma"/>
          <w:noProof/>
          <w:sz w:val="18"/>
          <w:szCs w:val="18"/>
          <w:lang w:val="fr-FR"/>
        </w:rPr>
        <w:t>vertu de cette offre. Dans le cas contraire, les licences acquises en vertu de cette offre prennent fin à la date d’expiration des Licences Éligibles correspondantes.</w:t>
      </w:r>
    </w:p>
    <w:p w:rsidR="00894BFE" w:rsidRPr="001F2228" w:rsidRDefault="00894BFE" w:rsidP="004F4BF5">
      <w:pPr>
        <w:numPr>
          <w:ilvl w:val="0"/>
          <w:numId w:val="92"/>
        </w:numPr>
        <w:tabs>
          <w:tab w:val="clear" w:pos="360"/>
          <w:tab w:val="num" w:pos="1440"/>
        </w:tabs>
        <w:spacing w:after="60"/>
        <w:ind w:left="1440"/>
        <w:rPr>
          <w:rFonts w:cs="Tahoma"/>
          <w:noProof/>
          <w:szCs w:val="18"/>
          <w:lang w:val="fr-FR"/>
        </w:rPr>
      </w:pPr>
      <w:r w:rsidRPr="001F2228">
        <w:rPr>
          <w:rFonts w:cs="Tahoma"/>
          <w:noProof/>
          <w:szCs w:val="18"/>
          <w:lang w:val="fr-FR"/>
        </w:rPr>
        <w:t>Les Licences Éligibles Windows Server 2008 R2 pour systèmes Itanium des clients ne seront plus valables à compter de la mise à jour vers Windows Server 2012 Datacenter au titre de cette offre.</w:t>
      </w:r>
    </w:p>
    <w:p w:rsidR="00894BFE" w:rsidRPr="001F2228" w:rsidRDefault="00894BFE" w:rsidP="004F4BF5">
      <w:pPr>
        <w:numPr>
          <w:ilvl w:val="0"/>
          <w:numId w:val="92"/>
        </w:numPr>
        <w:tabs>
          <w:tab w:val="clear" w:pos="360"/>
          <w:tab w:val="num" w:pos="1440"/>
        </w:tabs>
        <w:spacing w:after="60"/>
        <w:ind w:left="1440"/>
        <w:rPr>
          <w:rFonts w:cs="Tahoma"/>
          <w:noProof/>
          <w:szCs w:val="18"/>
          <w:lang w:val="fr-FR"/>
        </w:rPr>
      </w:pPr>
      <w:r w:rsidRPr="001F2228">
        <w:rPr>
          <w:rFonts w:cs="Tahoma"/>
          <w:noProof/>
          <w:color w:val="000000"/>
          <w:szCs w:val="18"/>
          <w:lang w:val="fr-FR"/>
        </w:rPr>
        <w:t>Les licences Windows Server 2008 R2 pour systèmes Itanium acquises ultérieurement en vertu du</w:t>
      </w:r>
      <w:r w:rsidR="00575919" w:rsidRPr="001F2228">
        <w:rPr>
          <w:rFonts w:cs="Tahoma"/>
          <w:noProof/>
          <w:color w:val="000000"/>
          <w:szCs w:val="18"/>
          <w:lang w:val="fr-FR"/>
        </w:rPr>
        <w:t> </w:t>
      </w:r>
      <w:r w:rsidRPr="001F2228">
        <w:rPr>
          <w:rFonts w:cs="Tahoma"/>
          <w:noProof/>
          <w:color w:val="000000"/>
          <w:szCs w:val="18"/>
          <w:lang w:val="fr-FR"/>
        </w:rPr>
        <w:t>même accord de mise en œuvre dans le cadre d’une procédure de régularisation prévue d’un contrat Entreprise, Souscription Entreprise, Open Value Souscription ou EES constituent également des Licences Éligibles à l’offre susmentionnée.</w:t>
      </w:r>
      <w:r w:rsidRPr="001F2228">
        <w:rPr>
          <w:rFonts w:cs="Tahoma"/>
          <w:noProof/>
          <w:szCs w:val="18"/>
          <w:lang w:val="fr-FR"/>
        </w:rPr>
        <w:t xml:space="preserve"> </w:t>
      </w:r>
    </w:p>
    <w:p w:rsidR="00894BFE" w:rsidRPr="001F2228" w:rsidRDefault="00894BFE" w:rsidP="004F4BF5">
      <w:pPr>
        <w:numPr>
          <w:ilvl w:val="0"/>
          <w:numId w:val="92"/>
        </w:numPr>
        <w:tabs>
          <w:tab w:val="clear" w:pos="360"/>
          <w:tab w:val="num" w:pos="1440"/>
        </w:tabs>
        <w:spacing w:after="60"/>
        <w:ind w:left="1440"/>
        <w:rPr>
          <w:rFonts w:cs="Tahoma"/>
          <w:noProof/>
          <w:szCs w:val="18"/>
          <w:lang w:val="fr-FR"/>
        </w:rPr>
      </w:pPr>
      <w:r w:rsidRPr="001F2228">
        <w:rPr>
          <w:rFonts w:cs="Tahoma"/>
          <w:noProof/>
          <w:color w:val="000000"/>
          <w:szCs w:val="18"/>
          <w:lang w:val="fr-FR"/>
        </w:rPr>
        <w:t>Nonobstant l’octroi de licences Windows Server 2012 Datacenter et toute mise à jour vers cette version, les obligations de paiement des montants dus et exigibles au titre des Licences Éligibles et</w:t>
      </w:r>
      <w:r w:rsidR="00575919" w:rsidRPr="001F2228">
        <w:rPr>
          <w:rFonts w:cs="Tahoma"/>
          <w:noProof/>
          <w:color w:val="000000"/>
          <w:szCs w:val="18"/>
          <w:lang w:val="fr-FR"/>
        </w:rPr>
        <w:t> </w:t>
      </w:r>
      <w:r w:rsidRPr="001F2228">
        <w:rPr>
          <w:rFonts w:cs="Tahoma"/>
          <w:noProof/>
          <w:color w:val="000000"/>
          <w:szCs w:val="18"/>
          <w:lang w:val="fr-FR"/>
        </w:rPr>
        <w:t>de la couverture restent pleinement en vigueur et de plein effet.</w:t>
      </w:r>
    </w:p>
    <w:p w:rsidR="00894BFE" w:rsidRPr="00640614" w:rsidRDefault="00894BFE" w:rsidP="00894BFE">
      <w:pPr>
        <w:rPr>
          <w:rFonts w:cs="Tahoma"/>
          <w:noProof/>
          <w:lang w:val="fr-FR"/>
        </w:rPr>
      </w:pPr>
      <w:bookmarkStart w:id="1597" w:name="_117_Windows_Server"/>
      <w:bookmarkEnd w:id="1597"/>
    </w:p>
    <w:p w:rsidR="00894BFE" w:rsidRPr="00640614" w:rsidRDefault="00894BFE" w:rsidP="00894BFE">
      <w:pPr>
        <w:pStyle w:val="Heading3"/>
        <w:rPr>
          <w:rFonts w:ascii="Tahoma" w:hAnsi="Tahoma" w:cs="Tahoma"/>
          <w:noProof/>
        </w:rPr>
      </w:pPr>
      <w:bookmarkStart w:id="1598" w:name="_116_Windows_Server"/>
      <w:bookmarkStart w:id="1599" w:name="_Toc336338372"/>
      <w:bookmarkStart w:id="1600" w:name="Srv_101Win2008RemoteCALandExtConn"/>
      <w:bookmarkStart w:id="1601" w:name="Srv_115Win2008RemoteCALandExtConn"/>
      <w:bookmarkStart w:id="1602" w:name="Srv_119Win2008RemoteCALandExtConn"/>
      <w:bookmarkStart w:id="1603" w:name="Srv_101WindowsSvr2008RemoteDesktop"/>
      <w:bookmarkStart w:id="1604" w:name="_106_CAL_Windows"/>
      <w:bookmarkStart w:id="1605" w:name="_Toc345703293"/>
      <w:bookmarkEnd w:id="1598"/>
      <w:bookmarkEnd w:id="1599"/>
      <w:bookmarkEnd w:id="1600"/>
      <w:bookmarkEnd w:id="1601"/>
      <w:bookmarkEnd w:id="1602"/>
      <w:bookmarkEnd w:id="1603"/>
      <w:bookmarkEnd w:id="1604"/>
      <w:r w:rsidRPr="00640614">
        <w:rPr>
          <w:rFonts w:ascii="Tahoma" w:hAnsi="Tahoma" w:cs="Tahoma"/>
          <w:noProof/>
          <w:color w:val="F66400"/>
          <w:sz w:val="22"/>
          <w:vertAlign w:val="superscript"/>
          <w:lang w:eastAsia="x-none"/>
        </w:rPr>
        <w:t>106</w:t>
      </w:r>
      <w:r w:rsidRPr="00640614">
        <w:rPr>
          <w:rFonts w:ascii="Tahoma" w:hAnsi="Tahoma" w:cs="Tahoma"/>
          <w:noProof/>
          <w:color w:val="F66400"/>
          <w:sz w:val="22"/>
          <w:lang w:eastAsia="x-none"/>
        </w:rPr>
        <w:t xml:space="preserve"> CAL Windows Server 2012</w:t>
      </w:r>
      <w:bookmarkEnd w:id="1605"/>
    </w:p>
    <w:p w:rsidR="00894BFE" w:rsidRPr="00640614" w:rsidRDefault="00894BFE" w:rsidP="00894BFE">
      <w:pPr>
        <w:rPr>
          <w:rFonts w:cs="Tahoma"/>
          <w:noProof/>
          <w:lang w:val="fr-FR"/>
        </w:rPr>
      </w:pPr>
    </w:p>
    <w:p w:rsidR="00894BFE" w:rsidRPr="001F2228" w:rsidRDefault="00894BFE" w:rsidP="00894BFE">
      <w:pPr>
        <w:ind w:left="720"/>
        <w:rPr>
          <w:rFonts w:cs="Tahoma"/>
          <w:noProof/>
          <w:szCs w:val="18"/>
          <w:lang w:val="fr-FR"/>
        </w:rPr>
      </w:pPr>
      <w:r w:rsidRPr="001F2228">
        <w:rPr>
          <w:rFonts w:cs="Tahoma"/>
          <w:noProof/>
          <w:szCs w:val="18"/>
          <w:lang w:val="fr-FR"/>
        </w:rPr>
        <w:t>La CAL Windows Server 2012 est la version qui suit la CAL Windows Server 2008.</w:t>
      </w:r>
    </w:p>
    <w:p w:rsidR="00894BFE" w:rsidRPr="001F2228" w:rsidRDefault="00894BFE" w:rsidP="00894BFE">
      <w:pPr>
        <w:ind w:left="720"/>
        <w:rPr>
          <w:rFonts w:cs="Tahoma"/>
          <w:noProof/>
          <w:szCs w:val="18"/>
          <w:lang w:val="fr-FR"/>
        </w:rPr>
      </w:pPr>
    </w:p>
    <w:p w:rsidR="00894BFE" w:rsidRPr="001F2228" w:rsidRDefault="00894BFE" w:rsidP="00894BFE">
      <w:pPr>
        <w:spacing w:after="60"/>
        <w:ind w:left="720"/>
        <w:rPr>
          <w:rFonts w:cs="Tahoma"/>
          <w:noProof/>
          <w:szCs w:val="18"/>
          <w:lang w:val="fr-FR"/>
        </w:rPr>
      </w:pPr>
      <w:r w:rsidRPr="001F2228">
        <w:rPr>
          <w:rFonts w:cs="Tahoma"/>
          <w:b/>
          <w:noProof/>
          <w:szCs w:val="18"/>
          <w:lang w:val="fr-FR"/>
        </w:rPr>
        <w:t>Utilisation du logiciel Windows Server 2012 à des fins d’hébergement Web</w:t>
      </w:r>
    </w:p>
    <w:p w:rsidR="00894BFE" w:rsidRPr="001F2228" w:rsidRDefault="00894BFE" w:rsidP="00894BFE">
      <w:pPr>
        <w:ind w:left="720"/>
        <w:rPr>
          <w:rFonts w:cs="Tahoma"/>
          <w:noProof/>
          <w:szCs w:val="18"/>
          <w:lang w:val="fr-FR"/>
        </w:rPr>
      </w:pPr>
      <w:r w:rsidRPr="001F2228">
        <w:rPr>
          <w:rFonts w:cs="Tahoma"/>
          <w:noProof/>
          <w:color w:val="000000"/>
          <w:szCs w:val="18"/>
          <w:lang w:val="fr-FR"/>
        </w:rPr>
        <w:t>Les clients utilisant Windows Server 2012 Standard ou Datacenter à des fins d’Hébergement Web n’ont pas besoin de CAL pour accéder au logiciel.</w:t>
      </w:r>
      <w:r w:rsidRPr="001F2228">
        <w:rPr>
          <w:rFonts w:cs="Tahoma"/>
          <w:noProof/>
          <w:szCs w:val="18"/>
          <w:lang w:val="fr-FR"/>
        </w:rPr>
        <w:t xml:space="preserve"> </w:t>
      </w:r>
      <w:r w:rsidRPr="001F2228">
        <w:rPr>
          <w:rFonts w:cs="Tahoma"/>
          <w:noProof/>
          <w:color w:val="000000"/>
          <w:szCs w:val="18"/>
          <w:lang w:val="fr-FR"/>
        </w:rPr>
        <w:t xml:space="preserve">Définition de </w:t>
      </w:r>
    </w:p>
    <w:p w:rsidR="00894BFE" w:rsidRPr="001F2228" w:rsidRDefault="00894BFE" w:rsidP="00894BFE">
      <w:pPr>
        <w:pStyle w:val="PURBody-Indented"/>
        <w:spacing w:after="0"/>
        <w:ind w:left="720"/>
        <w:rPr>
          <w:rFonts w:ascii="Tahoma" w:hAnsi="Tahoma" w:cs="Tahoma"/>
          <w:noProof/>
          <w:sz w:val="18"/>
          <w:szCs w:val="18"/>
          <w:lang w:val="fr-FR"/>
        </w:rPr>
      </w:pPr>
    </w:p>
    <w:p w:rsidR="00894BFE" w:rsidRPr="001F2228" w:rsidRDefault="00894BFE" w:rsidP="00894BFE">
      <w:pPr>
        <w:pStyle w:val="PURBody-Indented"/>
        <w:spacing w:after="60"/>
        <w:ind w:left="720"/>
        <w:rPr>
          <w:rFonts w:ascii="Tahoma" w:hAnsi="Tahoma" w:cs="Tahoma"/>
          <w:noProof/>
          <w:sz w:val="18"/>
          <w:szCs w:val="18"/>
          <w:lang w:val="fr-FR"/>
        </w:rPr>
      </w:pPr>
      <w:r w:rsidRPr="001F2228">
        <w:rPr>
          <w:rFonts w:ascii="Tahoma" w:hAnsi="Tahoma" w:cs="Tahoma"/>
          <w:b/>
          <w:noProof/>
          <w:sz w:val="18"/>
          <w:szCs w:val="18"/>
          <w:lang w:val="fr-FR"/>
        </w:rPr>
        <w:t>Charge de Travail Web (solutions Web Internet)</w:t>
      </w:r>
    </w:p>
    <w:p w:rsidR="00894BFE" w:rsidRPr="001F2228" w:rsidRDefault="00894BFE" w:rsidP="00894BFE">
      <w:pPr>
        <w:pStyle w:val="PURBody-Indented"/>
        <w:spacing w:after="0"/>
        <w:ind w:left="720"/>
        <w:rPr>
          <w:rFonts w:ascii="Tahoma" w:hAnsi="Tahoma" w:cs="Tahoma"/>
          <w:noProof/>
          <w:sz w:val="18"/>
          <w:szCs w:val="18"/>
          <w:lang w:val="fr-FR"/>
        </w:rPr>
      </w:pPr>
      <w:r w:rsidRPr="001F2228">
        <w:rPr>
          <w:rFonts w:ascii="Tahoma" w:hAnsi="Tahoma" w:cs="Tahoma"/>
          <w:noProof/>
          <w:sz w:val="18"/>
          <w:szCs w:val="18"/>
          <w:lang w:val="fr-FR"/>
        </w:rPr>
        <w:t>Les « solutions Web Internet » sont accessibles au public et sont uniquement constituées de pages Web, sites Web, applications Web, services Web et</w:t>
      </w:r>
      <w:r w:rsidR="002007F9" w:rsidRPr="001F2228">
        <w:rPr>
          <w:rFonts w:ascii="Tahoma" w:hAnsi="Tahoma" w:cs="Tahoma"/>
          <w:noProof/>
          <w:sz w:val="18"/>
          <w:szCs w:val="18"/>
          <w:lang w:val="fr-FR"/>
        </w:rPr>
        <w:t xml:space="preserve"> </w:t>
      </w:r>
      <w:r w:rsidRPr="001F2228">
        <w:rPr>
          <w:rFonts w:ascii="Tahoma" w:hAnsi="Tahoma" w:cs="Tahoma"/>
          <w:noProof/>
          <w:sz w:val="18"/>
          <w:szCs w:val="18"/>
          <w:lang w:val="fr-FR"/>
        </w:rPr>
        <w:t>/</w:t>
      </w:r>
      <w:r w:rsidR="002007F9" w:rsidRPr="001F2228">
        <w:rPr>
          <w:rFonts w:ascii="Tahoma" w:hAnsi="Tahoma" w:cs="Tahoma"/>
          <w:noProof/>
          <w:sz w:val="18"/>
          <w:szCs w:val="18"/>
          <w:lang w:val="fr-FR"/>
        </w:rPr>
        <w:t xml:space="preserve"> </w:t>
      </w:r>
      <w:r w:rsidRPr="001F2228">
        <w:rPr>
          <w:rFonts w:ascii="Tahoma" w:hAnsi="Tahoma" w:cs="Tahoma"/>
          <w:noProof/>
          <w:sz w:val="18"/>
          <w:szCs w:val="18"/>
          <w:lang w:val="fr-FR"/>
        </w:rPr>
        <w:t>ou services de messagerie POP3. Pour plus de clarté, l’accès au contenu, aux informations et aux applications servis par le logiciel dans une solution Web Internet ne peut pas être limité à vos empl</w:t>
      </w:r>
      <w:r w:rsidR="001F2228">
        <w:rPr>
          <w:rFonts w:ascii="Tahoma" w:hAnsi="Tahoma" w:cs="Tahoma"/>
          <w:noProof/>
          <w:sz w:val="18"/>
          <w:szCs w:val="18"/>
          <w:lang w:val="fr-FR"/>
        </w:rPr>
        <w:t>oyés ou à ceux de vos affiliés.</w:t>
      </w:r>
    </w:p>
    <w:p w:rsidR="00894BFE" w:rsidRPr="001F2228" w:rsidRDefault="00894BFE" w:rsidP="00894BFE">
      <w:pPr>
        <w:pStyle w:val="PURBody-Indented"/>
        <w:spacing w:after="0"/>
        <w:ind w:firstLine="450"/>
        <w:rPr>
          <w:rFonts w:ascii="Tahoma" w:hAnsi="Tahoma" w:cs="Tahoma"/>
          <w:noProof/>
          <w:sz w:val="18"/>
          <w:szCs w:val="18"/>
          <w:lang w:val="fr-FR"/>
        </w:rPr>
      </w:pPr>
    </w:p>
    <w:p w:rsidR="00894BFE" w:rsidRPr="001F2228" w:rsidRDefault="00894BFE" w:rsidP="00894BFE">
      <w:pPr>
        <w:pStyle w:val="PURBody-Indented"/>
        <w:spacing w:after="0"/>
        <w:ind w:firstLine="450"/>
        <w:rPr>
          <w:rFonts w:ascii="Tahoma" w:hAnsi="Tahoma" w:cs="Tahoma"/>
          <w:noProof/>
          <w:sz w:val="18"/>
          <w:szCs w:val="18"/>
          <w:lang w:val="fr-FR"/>
        </w:rPr>
      </w:pPr>
      <w:r w:rsidRPr="001F2228">
        <w:rPr>
          <w:rFonts w:ascii="Tahoma" w:hAnsi="Tahoma" w:cs="Tahoma"/>
          <w:noProof/>
          <w:sz w:val="18"/>
          <w:szCs w:val="18"/>
          <w:lang w:val="fr-FR"/>
        </w:rPr>
        <w:t>Vous êtes autorisé à utiliser le logiciel dans des solutions Web Internet pour exécuter :</w:t>
      </w:r>
    </w:p>
    <w:p w:rsidR="00894BFE" w:rsidRPr="001F2228" w:rsidRDefault="00894BFE" w:rsidP="00894BFE">
      <w:pPr>
        <w:pStyle w:val="PURBody-Indented"/>
        <w:spacing w:after="0"/>
        <w:ind w:firstLine="450"/>
        <w:rPr>
          <w:rFonts w:ascii="Tahoma" w:hAnsi="Tahoma" w:cs="Tahoma"/>
          <w:noProof/>
          <w:sz w:val="18"/>
          <w:szCs w:val="18"/>
          <w:lang w:val="fr-FR"/>
        </w:rPr>
      </w:pPr>
    </w:p>
    <w:p w:rsidR="00894BFE" w:rsidRPr="001F2228" w:rsidRDefault="00894BFE" w:rsidP="004F4BF5">
      <w:pPr>
        <w:pStyle w:val="PURBullet-Indented"/>
        <w:numPr>
          <w:ilvl w:val="0"/>
          <w:numId w:val="122"/>
        </w:numPr>
        <w:spacing w:after="60" w:line="240" w:lineRule="auto"/>
        <w:ind w:left="1440" w:hanging="360"/>
        <w:contextualSpacing w:val="0"/>
        <w:rPr>
          <w:rFonts w:ascii="Tahoma" w:hAnsi="Tahoma" w:cs="Tahoma"/>
          <w:noProof/>
          <w:sz w:val="18"/>
          <w:szCs w:val="18"/>
          <w:lang w:val="fr-FR"/>
        </w:rPr>
      </w:pPr>
      <w:r w:rsidRPr="001F2228">
        <w:rPr>
          <w:rFonts w:ascii="Tahoma" w:hAnsi="Tahoma" w:cs="Tahoma"/>
          <w:noProof/>
          <w:sz w:val="18"/>
          <w:szCs w:val="18"/>
          <w:lang w:val="fr-FR"/>
        </w:rPr>
        <w:t>le logiciel Serveur Internet (par exemple, Microsoft Internet Information Services) et des agents de</w:t>
      </w:r>
      <w:r w:rsidR="00575919" w:rsidRPr="001F2228">
        <w:rPr>
          <w:rFonts w:ascii="Tahoma" w:hAnsi="Tahoma" w:cs="Tahoma"/>
          <w:noProof/>
          <w:sz w:val="18"/>
          <w:szCs w:val="18"/>
          <w:lang w:val="fr-FR"/>
        </w:rPr>
        <w:t> </w:t>
      </w:r>
      <w:r w:rsidRPr="001F2228">
        <w:rPr>
          <w:rFonts w:ascii="Tahoma" w:hAnsi="Tahoma" w:cs="Tahoma"/>
          <w:noProof/>
          <w:sz w:val="18"/>
          <w:szCs w:val="18"/>
          <w:lang w:val="fr-FR"/>
        </w:rPr>
        <w:t>gestion ou de sécurité (par exemple, l’agent System Center Operations Manager) ;</w:t>
      </w:r>
    </w:p>
    <w:p w:rsidR="00894BFE" w:rsidRPr="001F2228" w:rsidRDefault="00894BFE" w:rsidP="004F4BF5">
      <w:pPr>
        <w:pStyle w:val="PURBullet-Indented"/>
        <w:numPr>
          <w:ilvl w:val="0"/>
          <w:numId w:val="122"/>
        </w:numPr>
        <w:spacing w:after="60" w:line="240" w:lineRule="auto"/>
        <w:ind w:left="1440" w:hanging="360"/>
        <w:contextualSpacing w:val="0"/>
        <w:rPr>
          <w:rFonts w:ascii="Tahoma" w:hAnsi="Tahoma" w:cs="Tahoma"/>
          <w:noProof/>
          <w:sz w:val="18"/>
          <w:szCs w:val="18"/>
          <w:lang w:val="fr-FR"/>
        </w:rPr>
      </w:pPr>
      <w:r w:rsidRPr="001F2228">
        <w:rPr>
          <w:rFonts w:ascii="Tahoma" w:hAnsi="Tahoma" w:cs="Tahoma"/>
          <w:noProof/>
          <w:sz w:val="18"/>
          <w:szCs w:val="18"/>
          <w:lang w:val="fr-FR"/>
        </w:rPr>
        <w:t xml:space="preserve">le moteur de base de données (par exemple, Microsoft SQL Server) uniquement pour la prise en charge de solutions Web Internet ; </w:t>
      </w:r>
    </w:p>
    <w:p w:rsidR="00894BFE" w:rsidRPr="001F2228" w:rsidRDefault="00894BFE" w:rsidP="004F4BF5">
      <w:pPr>
        <w:pStyle w:val="PURBullet-Indented"/>
        <w:numPr>
          <w:ilvl w:val="0"/>
          <w:numId w:val="122"/>
        </w:numPr>
        <w:spacing w:after="60" w:line="240" w:lineRule="auto"/>
        <w:ind w:left="1440" w:hanging="360"/>
        <w:contextualSpacing w:val="0"/>
        <w:rPr>
          <w:rFonts w:ascii="Tahoma" w:hAnsi="Tahoma" w:cs="Tahoma"/>
          <w:noProof/>
          <w:sz w:val="18"/>
          <w:szCs w:val="18"/>
          <w:lang w:val="fr-FR"/>
        </w:rPr>
      </w:pPr>
      <w:r w:rsidRPr="001F2228">
        <w:rPr>
          <w:rFonts w:ascii="Tahoma" w:hAnsi="Tahoma" w:cs="Tahoma"/>
          <w:noProof/>
          <w:sz w:val="18"/>
          <w:szCs w:val="18"/>
          <w:lang w:val="fr-FR"/>
        </w:rPr>
        <w:t>le service DNS (Domain Name System) pour la résolution des noms Internet vers les adresses IP, à</w:t>
      </w:r>
      <w:r w:rsidR="00575919" w:rsidRPr="001F2228">
        <w:rPr>
          <w:rFonts w:ascii="Tahoma" w:hAnsi="Tahoma" w:cs="Tahoma"/>
          <w:noProof/>
          <w:sz w:val="18"/>
          <w:szCs w:val="18"/>
          <w:lang w:val="fr-FR"/>
        </w:rPr>
        <w:t> </w:t>
      </w:r>
      <w:r w:rsidRPr="001F2228">
        <w:rPr>
          <w:rFonts w:ascii="Tahoma" w:hAnsi="Tahoma" w:cs="Tahoma"/>
          <w:noProof/>
          <w:sz w:val="18"/>
          <w:szCs w:val="18"/>
          <w:lang w:val="fr-FR"/>
        </w:rPr>
        <w:t>condition que cela ne soit pas la seule fonction de cette instance du logiciel.</w:t>
      </w:r>
    </w:p>
    <w:p w:rsidR="00894BFE" w:rsidRPr="00640614" w:rsidRDefault="00894BFE" w:rsidP="00894BFE">
      <w:pPr>
        <w:spacing w:after="60"/>
        <w:ind w:left="720"/>
        <w:rPr>
          <w:rFonts w:cs="Tahoma"/>
          <w:noProof/>
          <w:lang w:val="fr-FR"/>
        </w:rPr>
      </w:pPr>
      <w:r w:rsidRPr="00640614">
        <w:rPr>
          <w:rFonts w:cs="Tahoma"/>
          <w:b/>
          <w:noProof/>
          <w:lang w:val="fr-FR"/>
        </w:rPr>
        <w:t>Utilisation de Windows Server 2012 à des fins de Calculs Complexes (HPC)</w:t>
      </w:r>
    </w:p>
    <w:p w:rsidR="00894BFE" w:rsidRPr="00640614" w:rsidRDefault="00894BFE" w:rsidP="00894BFE">
      <w:pPr>
        <w:ind w:left="720"/>
        <w:rPr>
          <w:rFonts w:cs="Tahoma"/>
          <w:noProof/>
          <w:lang w:val="fr-FR"/>
        </w:rPr>
      </w:pPr>
      <w:r w:rsidRPr="00640614">
        <w:rPr>
          <w:rFonts w:cs="Tahoma"/>
          <w:noProof/>
          <w:color w:val="000000"/>
          <w:lang w:val="fr-FR"/>
        </w:rPr>
        <w:t>Les clients utilisant Windows Server 2012 Standard ou Datacenter à des fins de Calcul Hautes Performances n’ont pas 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clusters.</w:t>
      </w:r>
      <w:r w:rsidRPr="00640614">
        <w:rPr>
          <w:rFonts w:cs="Tahoma"/>
          <w:noProof/>
          <w:lang w:val="fr-FR"/>
        </w:rPr>
        <w:t xml:space="preserve"> </w:t>
      </w:r>
      <w:r w:rsidRPr="00640614">
        <w:rPr>
          <w:rFonts w:cs="Tahoma"/>
          <w:noProof/>
          <w:color w:val="000000"/>
          <w:lang w:val="fr-FR"/>
        </w:rPr>
        <w:t>Pour plus d’informations, reportez</w:t>
      </w:r>
      <w:r w:rsidR="00C15BE8">
        <w:rPr>
          <w:rFonts w:cs="Tahoma"/>
          <w:noProof/>
          <w:color w:val="000000"/>
          <w:lang w:val="fr-FR"/>
        </w:rPr>
        <w:t>-</w:t>
      </w:r>
      <w:r w:rsidRPr="00640614">
        <w:rPr>
          <w:rFonts w:cs="Tahoma"/>
          <w:noProof/>
          <w:color w:val="000000"/>
          <w:lang w:val="fr-FR"/>
        </w:rPr>
        <w:t>vous aux Droits d’Utilisation des Logiciels.</w:t>
      </w:r>
    </w:p>
    <w:p w:rsidR="00894BFE" w:rsidRPr="00640614" w:rsidRDefault="00894BFE" w:rsidP="00894BFE">
      <w:pPr>
        <w:rPr>
          <w:rFonts w:cs="Tahoma"/>
          <w:noProof/>
          <w:lang w:val="fr-FR"/>
        </w:rPr>
      </w:pPr>
    </w:p>
    <w:p w:rsidR="00894BFE" w:rsidRPr="00640614" w:rsidRDefault="00894BFE" w:rsidP="00894BFE">
      <w:pPr>
        <w:pStyle w:val="Heading3"/>
        <w:ind w:left="360" w:hanging="360"/>
        <w:rPr>
          <w:rFonts w:ascii="Tahoma" w:hAnsi="Tahoma" w:cs="Tahoma"/>
          <w:noProof/>
        </w:rPr>
      </w:pPr>
      <w:bookmarkStart w:id="1606" w:name="_114_Windows_Server"/>
      <w:bookmarkStart w:id="1607" w:name="_Toc336338373"/>
      <w:bookmarkStart w:id="1608" w:name="_107_Windows_Server"/>
      <w:bookmarkStart w:id="1609" w:name="_Toc345703294"/>
      <w:bookmarkStart w:id="1610" w:name="Srv_111WinSvr08R2Datacenter"/>
      <w:bookmarkStart w:id="1611" w:name="Srv_115WinSvr08R2Datacenter"/>
      <w:bookmarkEnd w:id="1606"/>
      <w:bookmarkEnd w:id="1607"/>
      <w:bookmarkEnd w:id="1608"/>
      <w:r w:rsidRPr="00640614">
        <w:rPr>
          <w:rFonts w:ascii="Tahoma" w:hAnsi="Tahoma" w:cs="Tahoma"/>
          <w:noProof/>
          <w:color w:val="F66400"/>
          <w:sz w:val="22"/>
          <w:vertAlign w:val="superscript"/>
          <w:lang w:eastAsia="x-none"/>
        </w:rPr>
        <w:t>107</w:t>
      </w:r>
      <w:r w:rsidRPr="00640614">
        <w:rPr>
          <w:rFonts w:ascii="Tahoma" w:hAnsi="Tahoma" w:cs="Tahoma"/>
          <w:noProof/>
          <w:color w:val="F66400"/>
          <w:sz w:val="22"/>
          <w:lang w:eastAsia="x-none"/>
        </w:rPr>
        <w:t xml:space="preserve"> Windows Server 2008 R2 Datacenter</w:t>
      </w:r>
      <w:bookmarkEnd w:id="1609"/>
    </w:p>
    <w:bookmarkEnd w:id="1610"/>
    <w:bookmarkEnd w:id="1611"/>
    <w:p w:rsidR="00894BFE" w:rsidRPr="00640614" w:rsidRDefault="00894BFE" w:rsidP="00894BFE">
      <w:pPr>
        <w:ind w:left="90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Concessions de licence associées au changement de modèle de licence de Windows Server Datacenter</w:t>
      </w:r>
    </w:p>
    <w:p w:rsidR="00894BFE" w:rsidRPr="00640614" w:rsidRDefault="00894BFE" w:rsidP="001F2228">
      <w:pPr>
        <w:spacing w:after="200"/>
        <w:ind w:left="720"/>
        <w:rPr>
          <w:rFonts w:cs="Tahoma"/>
          <w:noProof/>
          <w:lang w:val="fr-FR"/>
        </w:rPr>
      </w:pPr>
      <w:r w:rsidRPr="00640614">
        <w:rPr>
          <w:rFonts w:cs="Tahoma"/>
          <w:noProof/>
          <w:color w:val="000000"/>
          <w:lang w:val="fr-FR"/>
        </w:rPr>
        <w:t>Windows Server 2012 Datacenter sera concédé sous un nouveau modèle de licence dans le cadre duquel chaque licence pourra couvrir jusqu’à deux (2) processeurs physiques.</w:t>
      </w:r>
      <w:r w:rsidRPr="00640614">
        <w:rPr>
          <w:rFonts w:cs="Tahoma"/>
          <w:noProof/>
          <w:lang w:val="fr-FR"/>
        </w:rPr>
        <w:t xml:space="preserve"> Les clients détenteurs de </w:t>
      </w:r>
      <w:r w:rsidRPr="00640614">
        <w:rPr>
          <w:rFonts w:cs="Tahoma"/>
          <w:noProof/>
          <w:color w:val="000000"/>
          <w:lang w:val="fr-FR"/>
        </w:rPr>
        <w:t xml:space="preserve">licences Windows Server 2008 R2 Datacenter couvertes par une Software Assurance active et acquises </w:t>
      </w:r>
      <w:r w:rsidRPr="00640614">
        <w:rPr>
          <w:rFonts w:cs="Tahoma"/>
          <w:noProof/>
          <w:lang w:val="fr-FR"/>
        </w:rPr>
        <w:t xml:space="preserve">dans le cadre d’un programme de Licence en Volume </w:t>
      </w:r>
      <w:r w:rsidRPr="00640614">
        <w:rPr>
          <w:rFonts w:cs="Tahoma"/>
          <w:noProof/>
          <w:color w:val="000000"/>
          <w:lang w:val="fr-FR"/>
        </w:rPr>
        <w:t xml:space="preserve">au 1er septembre 2012 ou à la date de disponibilité initiale </w:t>
      </w:r>
      <w:r w:rsidRPr="00640614">
        <w:rPr>
          <w:rFonts w:cs="Tahoma"/>
          <w:noProof/>
          <w:lang w:val="fr-FR"/>
        </w:rPr>
        <w:t xml:space="preserve">en téléchargement </w:t>
      </w:r>
      <w:r w:rsidRPr="00640614">
        <w:rPr>
          <w:rFonts w:cs="Tahoma"/>
          <w:noProof/>
          <w:color w:val="000000"/>
          <w:lang w:val="fr-FR"/>
        </w:rPr>
        <w:t>de Windows Server 2012 sur le site Volume Licensing Service Center (les « Licences Éligibles »), la première échéance prévalant, seront autorisés à effectuer une mise à jour vers le logiciel</w:t>
      </w:r>
      <w:r w:rsidRPr="00640614">
        <w:rPr>
          <w:rFonts w:cs="Tahoma"/>
          <w:noProof/>
          <w:lang w:val="fr-FR"/>
        </w:rPr>
        <w:t xml:space="preserve"> Windows Server 2012 </w:t>
      </w:r>
      <w:r w:rsidRPr="00640614">
        <w:rPr>
          <w:rFonts w:cs="Tahoma"/>
          <w:noProof/>
          <w:color w:val="000000"/>
          <w:lang w:val="fr-FR"/>
        </w:rPr>
        <w:t xml:space="preserve">Datacenter et à l’utiliser </w:t>
      </w:r>
      <w:r w:rsidRPr="00640614">
        <w:rPr>
          <w:rFonts w:cs="Tahoma"/>
          <w:noProof/>
          <w:lang w:val="fr-FR"/>
        </w:rPr>
        <w:t xml:space="preserve">à la place de Windows Server 2008 R2 </w:t>
      </w:r>
      <w:r w:rsidRPr="00640614">
        <w:rPr>
          <w:rFonts w:cs="Tahoma"/>
          <w:noProof/>
          <w:color w:val="000000"/>
          <w:lang w:val="fr-FR"/>
        </w:rPr>
        <w:t>Datacenter.</w:t>
      </w:r>
      <w:r w:rsidRPr="00640614">
        <w:rPr>
          <w:rFonts w:cs="Tahoma"/>
          <w:noProof/>
          <w:lang w:val="fr-FR"/>
        </w:rPr>
        <w:t xml:space="preserve"> Pour ce</w:t>
      </w:r>
      <w:r w:rsidR="001F2228">
        <w:rPr>
          <w:rFonts w:cs="Tahoma"/>
          <w:noProof/>
          <w:lang w:val="fr-FR"/>
        </w:rPr>
        <w:t> </w:t>
      </w:r>
      <w:r w:rsidRPr="00640614">
        <w:rPr>
          <w:rFonts w:cs="Tahoma"/>
          <w:noProof/>
          <w:lang w:val="fr-FR"/>
        </w:rPr>
        <w:t>faire ils pourront, dès la disponibilité de Windows Server 2012, obtenir une (1) licence processeur Windows Server 2012 Datacenter pour chaque paire (2) de Licence</w:t>
      </w:r>
      <w:r w:rsidR="001F2228">
        <w:rPr>
          <w:rFonts w:cs="Tahoma"/>
          <w:noProof/>
          <w:lang w:val="fr-FR"/>
        </w:rPr>
        <w:t>s Éligibles dont ils disposent.</w:t>
      </w:r>
    </w:p>
    <w:p w:rsidR="00894BFE" w:rsidRPr="00640614" w:rsidRDefault="00894BFE" w:rsidP="001F2228">
      <w:pPr>
        <w:numPr>
          <w:ilvl w:val="0"/>
          <w:numId w:val="88"/>
        </w:numPr>
        <w:spacing w:afterLines="60" w:after="144"/>
        <w:ind w:left="1440" w:hanging="274"/>
        <w:rPr>
          <w:rFonts w:cs="Tahoma"/>
          <w:noProof/>
          <w:lang w:val="fr-FR"/>
        </w:rPr>
      </w:pPr>
      <w:r w:rsidRPr="00640614">
        <w:rPr>
          <w:rFonts w:cs="Tahoma"/>
          <w:noProof/>
          <w:color w:val="000000"/>
          <w:lang w:val="fr-FR"/>
        </w:rPr>
        <w:t>Les clients détenant un nombre impair de Licences Éligibles devront arrondir au nombre pair inférieur pour calculer la quantité de licences Windows Server 2012 Datacenter à laquelle ils pourront prétendre. Par exemple, un client détenant 3 Licences Éligibles pourra prétendre à</w:t>
      </w:r>
      <w:r w:rsidR="001F2228">
        <w:rPr>
          <w:rFonts w:cs="Tahoma"/>
          <w:noProof/>
          <w:color w:val="000000"/>
          <w:lang w:val="fr-FR"/>
        </w:rPr>
        <w:t> </w:t>
      </w:r>
      <w:r w:rsidRPr="00640614">
        <w:rPr>
          <w:rFonts w:cs="Tahoma"/>
          <w:noProof/>
          <w:color w:val="000000"/>
          <w:lang w:val="fr-FR"/>
        </w:rPr>
        <w:t>1</w:t>
      </w:r>
      <w:r w:rsidR="001F2228">
        <w:rPr>
          <w:rFonts w:cs="Tahoma"/>
          <w:noProof/>
          <w:color w:val="000000"/>
          <w:lang w:val="fr-FR"/>
        </w:rPr>
        <w:t> </w:t>
      </w:r>
      <w:r w:rsidRPr="00640614">
        <w:rPr>
          <w:rFonts w:cs="Tahoma"/>
          <w:noProof/>
          <w:color w:val="000000"/>
          <w:lang w:val="fr-FR"/>
        </w:rPr>
        <w:t>licence Windows S</w:t>
      </w:r>
      <w:r w:rsidR="001F2228">
        <w:rPr>
          <w:rFonts w:cs="Tahoma"/>
          <w:noProof/>
          <w:color w:val="000000"/>
          <w:lang w:val="fr-FR"/>
        </w:rPr>
        <w:t>erver 2012 Datacenter au total.</w:t>
      </w:r>
    </w:p>
    <w:p w:rsidR="00894BFE" w:rsidRPr="00640614" w:rsidRDefault="00894BFE" w:rsidP="004F4BF5">
      <w:pPr>
        <w:numPr>
          <w:ilvl w:val="0"/>
          <w:numId w:val="88"/>
        </w:numPr>
        <w:tabs>
          <w:tab w:val="left" w:pos="990"/>
        </w:tabs>
        <w:spacing w:afterLines="60" w:after="144"/>
        <w:ind w:left="1440" w:hanging="274"/>
        <w:rPr>
          <w:rFonts w:cs="Tahoma"/>
          <w:noProof/>
          <w:lang w:val="fr-FR"/>
        </w:rPr>
      </w:pPr>
      <w:r w:rsidRPr="00640614">
        <w:rPr>
          <w:rFonts w:eastAsia="Times New Roman" w:cs="Tahoma"/>
          <w:noProof/>
          <w:szCs w:val="18"/>
          <w:lang w:val="fr-FR"/>
        </w:rPr>
        <w:t>Les licences concédées au titre de cette offre incluront la Software Assurance.</w:t>
      </w:r>
      <w:r w:rsidRPr="00640614">
        <w:rPr>
          <w:rFonts w:cs="Tahoma"/>
          <w:noProof/>
          <w:lang w:val="fr-FR"/>
        </w:rPr>
        <w:t xml:space="preserve"> Cette couverture prendra fin à l’expiration de la couverture des Licences Éligibles correspondante.</w:t>
      </w:r>
    </w:p>
    <w:p w:rsidR="00894BFE" w:rsidRPr="00640614" w:rsidRDefault="00894BFE" w:rsidP="004F4BF5">
      <w:pPr>
        <w:numPr>
          <w:ilvl w:val="0"/>
          <w:numId w:val="88"/>
        </w:numPr>
        <w:tabs>
          <w:tab w:val="left" w:pos="990"/>
        </w:tabs>
        <w:spacing w:afterLines="60" w:after="144"/>
        <w:ind w:left="1440" w:hanging="274"/>
        <w:rPr>
          <w:rFonts w:cs="Tahoma"/>
          <w:noProof/>
          <w:lang w:val="fr-FR"/>
        </w:rPr>
      </w:pPr>
      <w:r w:rsidRPr="00640614">
        <w:rPr>
          <w:rFonts w:cs="Tahoma"/>
          <w:noProof/>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894BFE" w:rsidRPr="00640614" w:rsidRDefault="00894BFE" w:rsidP="004F4BF5">
      <w:pPr>
        <w:numPr>
          <w:ilvl w:val="0"/>
          <w:numId w:val="92"/>
        </w:numPr>
        <w:spacing w:afterLines="60" w:after="144"/>
        <w:ind w:left="1440" w:hanging="274"/>
        <w:rPr>
          <w:rFonts w:cs="Tahoma"/>
          <w:noProof/>
          <w:lang w:val="fr-FR"/>
        </w:rPr>
      </w:pPr>
      <w:r w:rsidRPr="00640614">
        <w:rPr>
          <w:rFonts w:cs="Tahoma"/>
          <w:noProof/>
          <w:lang w:val="fr-FR"/>
        </w:rPr>
        <w:t>Les Licences Éligibles Windows Server 2008 R2 Datacenter Enterprise des clients ne seront plus valables à compter de la mise à jour vers Windows Server 2012 Datacenter au titre de cette offre.</w:t>
      </w:r>
    </w:p>
    <w:p w:rsidR="00894BFE" w:rsidRPr="00640614" w:rsidRDefault="00894BFE" w:rsidP="004F4BF5">
      <w:pPr>
        <w:numPr>
          <w:ilvl w:val="0"/>
          <w:numId w:val="92"/>
        </w:numPr>
        <w:spacing w:afterLines="60" w:after="144"/>
        <w:ind w:left="1440" w:hanging="274"/>
        <w:rPr>
          <w:rFonts w:cs="Tahoma"/>
          <w:noProof/>
          <w:lang w:val="fr-FR"/>
        </w:rPr>
      </w:pPr>
      <w:r w:rsidRPr="00640614">
        <w:rPr>
          <w:rFonts w:cs="Tahoma"/>
          <w:noProof/>
          <w:color w:val="000000"/>
          <w:lang w:val="fr-FR"/>
        </w:rPr>
        <w:t>Les licences Windows Server 2008 R2 Datacenter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rsidR="00894BFE" w:rsidRPr="00640614" w:rsidRDefault="00894BFE" w:rsidP="004F4BF5">
      <w:pPr>
        <w:numPr>
          <w:ilvl w:val="0"/>
          <w:numId w:val="92"/>
        </w:numPr>
        <w:spacing w:afterLines="60" w:after="144"/>
        <w:ind w:left="1440" w:hanging="274"/>
        <w:rPr>
          <w:rFonts w:cs="Tahoma"/>
          <w:noProof/>
          <w:lang w:val="fr-FR"/>
        </w:rPr>
      </w:pPr>
      <w:r w:rsidRPr="00640614">
        <w:rPr>
          <w:rFonts w:cs="Tahoma"/>
          <w:noProof/>
          <w:lang w:val="fr-FR"/>
        </w:rPr>
        <w:t>Les licences processeur unique Windows Server Datacenter acquises à compter du 1</w:t>
      </w:r>
      <w:r w:rsidRPr="00640614">
        <w:rPr>
          <w:rFonts w:cs="Tahoma"/>
          <w:noProof/>
          <w:vertAlign w:val="superscript"/>
          <w:lang w:val="fr-FR"/>
        </w:rPr>
        <w:t>er</w:t>
      </w:r>
      <w:r w:rsidRPr="00640614">
        <w:rPr>
          <w:rFonts w:cs="Tahoma"/>
          <w:noProof/>
          <w:lang w:val="fr-FR"/>
        </w:rPr>
        <w:t xml:space="preserve"> septembre 2012 et couvertes par une Software Assurance constituent également des Licences Éli</w:t>
      </w:r>
      <w:r w:rsidR="001F2228">
        <w:rPr>
          <w:rFonts w:cs="Tahoma"/>
          <w:noProof/>
          <w:lang w:val="fr-FR"/>
        </w:rPr>
        <w:t>gibles à l’offre susmentionnée.</w:t>
      </w:r>
    </w:p>
    <w:p w:rsidR="00894BFE" w:rsidRPr="00640614" w:rsidRDefault="00894BFE" w:rsidP="004F4BF5">
      <w:pPr>
        <w:numPr>
          <w:ilvl w:val="0"/>
          <w:numId w:val="92"/>
        </w:numPr>
        <w:spacing w:afterLines="60" w:after="144"/>
        <w:ind w:left="1440" w:hanging="274"/>
        <w:rPr>
          <w:rFonts w:cs="Tahoma"/>
          <w:noProof/>
          <w:lang w:val="fr-FR"/>
        </w:rPr>
      </w:pPr>
      <w:r w:rsidRPr="00640614">
        <w:rPr>
          <w:rFonts w:cs="Tahoma"/>
          <w:noProof/>
          <w:color w:val="000000"/>
          <w:lang w:val="fr-FR"/>
        </w:rPr>
        <w:t>Nonobstant l’octroi de licences Windows Server 2012 Datacenter et toute mise à jour vers cette version, les obligations de paiement des montants dus et exigibles au titre des Licences Éligibles et</w:t>
      </w:r>
      <w:r w:rsidR="00575919" w:rsidRPr="00640614">
        <w:rPr>
          <w:rFonts w:cs="Tahoma"/>
          <w:noProof/>
          <w:color w:val="000000"/>
          <w:lang w:val="fr-FR"/>
        </w:rPr>
        <w:t> </w:t>
      </w:r>
      <w:r w:rsidRPr="00640614">
        <w:rPr>
          <w:rFonts w:cs="Tahoma"/>
          <w:noProof/>
          <w:color w:val="000000"/>
          <w:lang w:val="fr-FR"/>
        </w:rPr>
        <w:t>de la couverture restent pleinement en vigueur et de plein effet.</w:t>
      </w:r>
    </w:p>
    <w:p w:rsidR="00894BFE" w:rsidRPr="00640614" w:rsidRDefault="00894BFE" w:rsidP="00A9769E">
      <w:pPr>
        <w:ind w:left="720"/>
        <w:rPr>
          <w:rFonts w:cs="Tahoma"/>
          <w:noProof/>
          <w:lang w:val="fr-FR"/>
        </w:rPr>
      </w:pPr>
      <w:r w:rsidRPr="00640614">
        <w:rPr>
          <w:rFonts w:cs="Tahoma"/>
          <w:noProof/>
          <w:color w:val="000000"/>
          <w:lang w:val="fr-FR"/>
        </w:rPr>
        <w:t>La référence Windows Server 2012 Datacenter – 1 Licence par Processeur;Windows Server 2012 sera concédée sous un nouveau modèle de licence associant licence par processeur et CAL, dans le cadre duquel chaque licence couvrira deux (2) processeurs.</w:t>
      </w:r>
      <w:r w:rsidRPr="00640614">
        <w:rPr>
          <w:rFonts w:cs="Tahoma"/>
          <w:noProof/>
          <w:lang w:val="fr-FR"/>
        </w:rPr>
        <w:t xml:space="preserve"> </w:t>
      </w:r>
      <w:r w:rsidRPr="00640614">
        <w:rPr>
          <w:rFonts w:cs="Tahoma"/>
          <w:noProof/>
          <w:color w:val="000000"/>
          <w:lang w:val="fr-FR"/>
        </w:rPr>
        <w:t>L’offre # P71</w:t>
      </w:r>
      <w:r w:rsidR="00C15BE8">
        <w:rPr>
          <w:rFonts w:cs="Tahoma"/>
          <w:noProof/>
          <w:color w:val="000000"/>
          <w:lang w:val="fr-FR"/>
        </w:rPr>
        <w:t>-</w:t>
      </w:r>
      <w:r w:rsidRPr="00640614">
        <w:rPr>
          <w:rFonts w:cs="Tahoma"/>
          <w:noProof/>
          <w:color w:val="000000"/>
          <w:lang w:val="fr-FR"/>
        </w:rPr>
        <w:t>01031 a été incluse par erreur dans la liste des prix de septembre et ne doit pas être utilisée dans le cadre d’un quelconque programme autre que SPLA.</w:t>
      </w:r>
      <w:r w:rsidRPr="00640614">
        <w:rPr>
          <w:rFonts w:cs="Tahoma"/>
          <w:noProof/>
          <w:lang w:val="fr-FR"/>
        </w:rPr>
        <w:t xml:space="preserve"> </w:t>
      </w:r>
      <w:r w:rsidRPr="00640614">
        <w:rPr>
          <w:rFonts w:cs="Tahoma"/>
          <w:noProof/>
          <w:color w:val="000000"/>
          <w:lang w:val="fr-FR"/>
        </w:rPr>
        <w:t>Cette offre ne couvre qu’un processeur. Les clients qui l’acquièrent ne disposeront pas des droits d’utilisation actuellement en vigueur.</w:t>
      </w:r>
      <w:r w:rsidRPr="00640614">
        <w:rPr>
          <w:rFonts w:cs="Tahoma"/>
          <w:noProof/>
          <w:lang w:val="fr-FR"/>
        </w:rPr>
        <w:t xml:space="preserve"> </w:t>
      </w:r>
      <w:r w:rsidRPr="00640614">
        <w:rPr>
          <w:rFonts w:cs="Tahoma"/>
          <w:noProof/>
          <w:color w:val="000000"/>
          <w:lang w:val="fr-FR"/>
        </w:rPr>
        <w:t>Cette référence ne doit être utilisée que par les clients SPLA.</w:t>
      </w:r>
      <w:r w:rsidRPr="00640614">
        <w:rPr>
          <w:rFonts w:cs="Tahoma"/>
          <w:noProof/>
          <w:lang w:val="fr-FR"/>
        </w:rPr>
        <w:t xml:space="preserve"> L’offre utilisable pour tous les programmes hors SPLA est la # P71</w:t>
      </w:r>
      <w:r w:rsidR="00C15BE8">
        <w:rPr>
          <w:rFonts w:cs="Tahoma"/>
          <w:noProof/>
          <w:lang w:val="fr-FR"/>
        </w:rPr>
        <w:t>-</w:t>
      </w:r>
      <w:r w:rsidRPr="00640614">
        <w:rPr>
          <w:rFonts w:cs="Tahoma"/>
          <w:noProof/>
          <w:lang w:val="fr-FR"/>
        </w:rPr>
        <w:t>07280. Les clients ayant déjà acquis l’offre #</w:t>
      </w:r>
      <w:r w:rsidR="00A9769E" w:rsidRPr="00640614">
        <w:rPr>
          <w:rFonts w:cs="Tahoma"/>
          <w:noProof/>
          <w:lang w:val="fr-FR"/>
        </w:rPr>
        <w:t> </w:t>
      </w:r>
      <w:r w:rsidRPr="00640614">
        <w:rPr>
          <w:rFonts w:cs="Tahoma"/>
          <w:noProof/>
          <w:lang w:val="fr-FR"/>
        </w:rPr>
        <w:t>P71</w:t>
      </w:r>
      <w:r w:rsidR="00C15BE8">
        <w:rPr>
          <w:rFonts w:cs="Tahoma"/>
          <w:noProof/>
          <w:lang w:val="fr-FR"/>
        </w:rPr>
        <w:t>-</w:t>
      </w:r>
      <w:r w:rsidRPr="00640614">
        <w:rPr>
          <w:rFonts w:cs="Tahoma"/>
          <w:noProof/>
          <w:lang w:val="fr-FR"/>
        </w:rPr>
        <w:t>01031 peuvent prétendre à la concession de licence de migration ci</w:t>
      </w:r>
      <w:r w:rsidR="00C15BE8">
        <w:rPr>
          <w:rFonts w:cs="Tahoma"/>
          <w:noProof/>
          <w:lang w:val="fr-FR"/>
        </w:rPr>
        <w:t>-</w:t>
      </w:r>
      <w:r w:rsidRPr="00640614">
        <w:rPr>
          <w:rFonts w:cs="Tahoma"/>
          <w:noProof/>
          <w:lang w:val="fr-FR"/>
        </w:rPr>
        <w:t>avant.</w:t>
      </w:r>
    </w:p>
    <w:p w:rsidR="00894BFE" w:rsidRPr="001F2228" w:rsidRDefault="00894BFE" w:rsidP="00A9769E">
      <w:pPr>
        <w:pStyle w:val="PURBody-Indented"/>
        <w:ind w:left="720"/>
        <w:rPr>
          <w:rFonts w:ascii="Tahoma" w:hAnsi="Tahoma" w:cs="Tahoma"/>
          <w:noProof/>
          <w:sz w:val="18"/>
          <w:szCs w:val="18"/>
          <w:lang w:val="fr-FR"/>
        </w:rPr>
      </w:pPr>
      <w:r w:rsidRPr="001F2228">
        <w:rPr>
          <w:rFonts w:ascii="Tahoma" w:hAnsi="Tahoma" w:cs="Tahoma"/>
          <w:noProof/>
          <w:color w:val="000000"/>
          <w:sz w:val="18"/>
          <w:szCs w:val="18"/>
          <w:lang w:val="fr-FR"/>
        </w:rPr>
        <w:t xml:space="preserve">Windows Server 2012 Datacenter : </w:t>
      </w:r>
      <w:r w:rsidRPr="001F2228">
        <w:rPr>
          <w:rFonts w:ascii="Tahoma" w:hAnsi="Tahoma" w:cs="Tahoma"/>
          <w:noProof/>
          <w:sz w:val="18"/>
          <w:szCs w:val="18"/>
          <w:lang w:val="fr-FR"/>
        </w:rPr>
        <w:t>vous pouvez exécuter une instance de Windows Server Datacenter, Entreprise, Standard ou Essentials (de même version ou d’une version antérieure quelconque) au lieu de</w:t>
      </w:r>
      <w:r w:rsidR="00A9769E" w:rsidRPr="001F2228">
        <w:rPr>
          <w:rFonts w:ascii="Tahoma" w:hAnsi="Tahoma" w:cs="Tahoma"/>
          <w:noProof/>
          <w:sz w:val="18"/>
          <w:szCs w:val="18"/>
          <w:lang w:val="fr-FR"/>
        </w:rPr>
        <w:t> </w:t>
      </w:r>
      <w:r w:rsidRPr="001F2228">
        <w:rPr>
          <w:rFonts w:ascii="Tahoma" w:hAnsi="Tahoma" w:cs="Tahoma"/>
          <w:noProof/>
          <w:sz w:val="18"/>
          <w:szCs w:val="18"/>
          <w:lang w:val="fr-FR"/>
        </w:rPr>
        <w:t>Windows Server 2012 Datacenter dans l’un quelconque des OSE de vos serveurs sous licence.</w:t>
      </w:r>
    </w:p>
    <w:p w:rsidR="00894BFE" w:rsidRPr="00CE6EC3" w:rsidRDefault="00894BFE" w:rsidP="00894BFE">
      <w:pPr>
        <w:pStyle w:val="ListParagraph"/>
        <w:autoSpaceDE/>
        <w:autoSpaceDN/>
        <w:adjustRightInd/>
        <w:ind w:left="0"/>
        <w:contextualSpacing w:val="0"/>
        <w:rPr>
          <w:rFonts w:ascii="Tahoma" w:hAnsi="Tahoma" w:cs="Tahoma"/>
          <w:noProof/>
          <w:sz w:val="18"/>
          <w:szCs w:val="18"/>
          <w:lang w:val="fr-FR"/>
        </w:rPr>
      </w:pPr>
    </w:p>
    <w:p w:rsidR="00894BFE" w:rsidRPr="00640614" w:rsidRDefault="00894BFE" w:rsidP="00894BFE">
      <w:pPr>
        <w:pStyle w:val="Heading3"/>
        <w:rPr>
          <w:rFonts w:ascii="Tahoma" w:hAnsi="Tahoma" w:cs="Tahoma"/>
          <w:noProof/>
        </w:rPr>
      </w:pPr>
      <w:bookmarkStart w:id="1612" w:name="_118_Windows_Server"/>
      <w:bookmarkStart w:id="1613" w:name="_Toc336338374"/>
      <w:bookmarkStart w:id="1614" w:name="_108_Windows_Server"/>
      <w:bookmarkStart w:id="1615" w:name="_Toc345703295"/>
      <w:bookmarkStart w:id="1616" w:name="Srv_102WindowsSvr08R2Std"/>
      <w:bookmarkStart w:id="1617" w:name="Srv_114WindowsSvr08R2Std"/>
      <w:bookmarkStart w:id="1618" w:name="Srv_118WindowsSvr08R2Std"/>
      <w:bookmarkEnd w:id="1612"/>
      <w:bookmarkEnd w:id="1613"/>
      <w:bookmarkEnd w:id="1614"/>
      <w:r w:rsidRPr="00640614">
        <w:rPr>
          <w:rStyle w:val="Heading3Char"/>
          <w:rFonts w:ascii="Tahoma" w:hAnsi="Tahoma" w:cs="Tahoma"/>
          <w:b/>
          <w:caps/>
          <w:noProof/>
          <w:color w:val="F66400"/>
          <w:sz w:val="22"/>
          <w:vertAlign w:val="superscript"/>
          <w:lang w:eastAsia="x-none"/>
        </w:rPr>
        <w:t>108</w:t>
      </w:r>
      <w:r w:rsidRPr="00640614">
        <w:rPr>
          <w:rStyle w:val="Heading3Char"/>
          <w:rFonts w:ascii="Tahoma" w:hAnsi="Tahoma" w:cs="Tahoma"/>
          <w:b/>
          <w:noProof/>
          <w:color w:val="F66400"/>
          <w:sz w:val="22"/>
          <w:lang w:eastAsia="x-none"/>
        </w:rPr>
        <w:t xml:space="preserve"> Windows Server 2008 R2 Standard</w:t>
      </w:r>
      <w:bookmarkEnd w:id="1615"/>
      <w:r w:rsidRPr="00640614">
        <w:rPr>
          <w:rFonts w:ascii="Tahoma" w:hAnsi="Tahoma" w:cs="Tahoma"/>
          <w:noProof/>
        </w:rPr>
        <w:t xml:space="preserve"> </w:t>
      </w:r>
    </w:p>
    <w:bookmarkEnd w:id="1616"/>
    <w:bookmarkEnd w:id="1617"/>
    <w:bookmarkEnd w:id="1618"/>
    <w:p w:rsidR="00894BFE" w:rsidRPr="00CE6EC3" w:rsidRDefault="00894BFE" w:rsidP="00894BFE">
      <w:pPr>
        <w:tabs>
          <w:tab w:val="left" w:pos="360"/>
        </w:tabs>
        <w:ind w:left="360"/>
        <w:rPr>
          <w:rFonts w:cs="Tahoma"/>
          <w:noProof/>
          <w:szCs w:val="18"/>
          <w:lang w:val="fr-FR"/>
        </w:rPr>
      </w:pPr>
    </w:p>
    <w:p w:rsidR="00894BFE" w:rsidRPr="00640614" w:rsidRDefault="00894BFE" w:rsidP="00894BFE">
      <w:pPr>
        <w:spacing w:after="60"/>
        <w:ind w:left="720"/>
        <w:rPr>
          <w:rFonts w:cs="Tahoma"/>
          <w:noProof/>
          <w:lang w:val="fr-FR"/>
        </w:rPr>
      </w:pPr>
      <w:bookmarkStart w:id="1619" w:name="Srv_99WindowsSvr08R2ItaniumSys"/>
      <w:bookmarkStart w:id="1620" w:name="Srv_100WindowsSvr08R2ItaniumSys"/>
      <w:bookmarkEnd w:id="1619"/>
      <w:bookmarkEnd w:id="1620"/>
      <w:r w:rsidRPr="00640614">
        <w:rPr>
          <w:rFonts w:cs="Tahoma"/>
          <w:b/>
          <w:noProof/>
          <w:color w:val="000000"/>
          <w:lang w:val="fr-FR"/>
        </w:rPr>
        <w:t>Concessions de licence associées au changement de modèle de licence de Windows Server Standard</w:t>
      </w:r>
    </w:p>
    <w:p w:rsidR="00894BFE" w:rsidRPr="00640614" w:rsidRDefault="00894BFE" w:rsidP="001F2228">
      <w:pPr>
        <w:numPr>
          <w:ilvl w:val="0"/>
          <w:numId w:val="88"/>
        </w:numPr>
        <w:tabs>
          <w:tab w:val="left" w:pos="1260"/>
          <w:tab w:val="left" w:pos="1440"/>
        </w:tabs>
        <w:ind w:left="1440"/>
        <w:rPr>
          <w:rFonts w:cs="Tahoma"/>
          <w:noProof/>
          <w:lang w:val="fr-FR"/>
        </w:rPr>
      </w:pPr>
      <w:r w:rsidRPr="00640614">
        <w:rPr>
          <w:rFonts w:cs="Tahoma"/>
          <w:noProof/>
          <w:color w:val="000000"/>
          <w:lang w:val="fr-FR"/>
        </w:rPr>
        <w:t>Windows Server 2008 R2 Standard constituera la dernière version de Windows Server concédée sous le modèle de licence Serveur</w:t>
      </w:r>
      <w:r w:rsidR="002007F9" w:rsidRPr="00640614">
        <w:rPr>
          <w:rFonts w:cs="Tahoma"/>
          <w:noProof/>
          <w:color w:val="000000"/>
          <w:lang w:val="fr-FR"/>
        </w:rPr>
        <w:t xml:space="preserve"> </w:t>
      </w:r>
      <w:r w:rsidRPr="00640614">
        <w:rPr>
          <w:rFonts w:cs="Tahoma"/>
          <w:noProof/>
          <w:color w:val="000000"/>
          <w:lang w:val="fr-FR"/>
        </w:rPr>
        <w:t>/</w:t>
      </w:r>
      <w:r w:rsidR="002007F9" w:rsidRPr="00640614">
        <w:rPr>
          <w:rFonts w:cs="Tahoma"/>
          <w:noProof/>
          <w:color w:val="000000"/>
          <w:lang w:val="fr-FR"/>
        </w:rPr>
        <w:t xml:space="preserve"> </w:t>
      </w:r>
      <w:r w:rsidRPr="00640614">
        <w:rPr>
          <w:rFonts w:cs="Tahoma"/>
          <w:noProof/>
          <w:color w:val="000000"/>
          <w:lang w:val="fr-FR"/>
        </w:rPr>
        <w:t>CAL. Windows Server 2012 Standard sera concédé sous un nouveau modèle de licence dans le cadre duquel chaque licence pourra couvrir jusqu’à deux (2)</w:t>
      </w:r>
      <w:r w:rsidR="001F2228">
        <w:rPr>
          <w:rFonts w:cs="Tahoma"/>
          <w:noProof/>
          <w:color w:val="000000"/>
          <w:lang w:val="fr-FR"/>
        </w:rPr>
        <w:t> </w:t>
      </w:r>
      <w:r w:rsidRPr="00640614">
        <w:rPr>
          <w:rFonts w:cs="Tahoma"/>
          <w:noProof/>
          <w:color w:val="000000"/>
          <w:lang w:val="fr-FR"/>
        </w:rPr>
        <w:t>processeurs physiques.</w:t>
      </w:r>
      <w:r w:rsidRPr="00640614">
        <w:rPr>
          <w:rFonts w:cs="Tahoma"/>
          <w:noProof/>
          <w:lang w:val="fr-FR"/>
        </w:rPr>
        <w:t xml:space="preserve"> Les clients détenteurs de </w:t>
      </w:r>
      <w:r w:rsidRPr="00640614">
        <w:rPr>
          <w:rFonts w:cs="Tahoma"/>
          <w:noProof/>
          <w:color w:val="000000"/>
          <w:lang w:val="fr-FR"/>
        </w:rPr>
        <w:t xml:space="preserve">licences Windows Server 2008 R2 Standard couvertes par une Software Assurance active et acquises </w:t>
      </w:r>
      <w:r w:rsidRPr="00640614">
        <w:rPr>
          <w:rFonts w:cs="Tahoma"/>
          <w:noProof/>
          <w:lang w:val="fr-FR"/>
        </w:rPr>
        <w:t xml:space="preserve">dans le cadre d’un programme de Licence en Volume </w:t>
      </w:r>
      <w:r w:rsidRPr="00640614">
        <w:rPr>
          <w:rFonts w:cs="Tahoma"/>
          <w:noProof/>
          <w:color w:val="000000"/>
          <w:lang w:val="fr-FR"/>
        </w:rPr>
        <w:t xml:space="preserve">au 1er septembre 2012 ou à la date de disponibilité initiale </w:t>
      </w:r>
      <w:r w:rsidRPr="00640614">
        <w:rPr>
          <w:rFonts w:cs="Tahoma"/>
          <w:noProof/>
          <w:lang w:val="fr-FR"/>
        </w:rPr>
        <w:t xml:space="preserve">en téléchargement </w:t>
      </w:r>
      <w:r w:rsidRPr="00640614">
        <w:rPr>
          <w:rFonts w:cs="Tahoma"/>
          <w:noProof/>
          <w:color w:val="000000"/>
          <w:lang w:val="fr-FR"/>
        </w:rPr>
        <w:t>de Windows Server 2012 sur le site Volume Licensing Service Center (les « Licences Éligibles »), la première échéance prévalant, seront autorisés à effectuer une mise à jour vers le logiciel</w:t>
      </w:r>
      <w:r w:rsidRPr="00640614">
        <w:rPr>
          <w:rFonts w:cs="Tahoma"/>
          <w:noProof/>
          <w:lang w:val="fr-FR"/>
        </w:rPr>
        <w:t xml:space="preserve"> Windows Server 2012 </w:t>
      </w:r>
      <w:r w:rsidRPr="00640614">
        <w:rPr>
          <w:rFonts w:cs="Tahoma"/>
          <w:noProof/>
          <w:color w:val="000000"/>
          <w:lang w:val="fr-FR"/>
        </w:rPr>
        <w:t xml:space="preserve">Standard et à l’utiliser </w:t>
      </w:r>
      <w:r w:rsidRPr="00640614">
        <w:rPr>
          <w:rFonts w:cs="Tahoma"/>
          <w:noProof/>
          <w:lang w:val="fr-FR"/>
        </w:rPr>
        <w:t xml:space="preserve">à la place de Windows Server 2008 R2 </w:t>
      </w:r>
      <w:r w:rsidRPr="00640614">
        <w:rPr>
          <w:rFonts w:cs="Tahoma"/>
          <w:noProof/>
          <w:color w:val="000000"/>
          <w:lang w:val="fr-FR"/>
        </w:rPr>
        <w:t>Standard.</w:t>
      </w:r>
      <w:r w:rsidRPr="00640614">
        <w:rPr>
          <w:rFonts w:cs="Tahoma"/>
          <w:noProof/>
          <w:lang w:val="fr-FR"/>
        </w:rPr>
        <w:t xml:space="preserve"> Pour ce faire ils pourront, dès la disponibilité de Windows Server 2012, obtenir pour chaque Licence Éligible dont ils disposent :</w:t>
      </w:r>
    </w:p>
    <w:p w:rsidR="00894BFE" w:rsidRPr="00640614" w:rsidRDefault="00894BFE" w:rsidP="004F4BF5">
      <w:pPr>
        <w:numPr>
          <w:ilvl w:val="0"/>
          <w:numId w:val="88"/>
        </w:numPr>
        <w:tabs>
          <w:tab w:val="left" w:pos="1260"/>
          <w:tab w:val="left" w:pos="1440"/>
        </w:tabs>
        <w:ind w:left="1440"/>
        <w:rPr>
          <w:rFonts w:cs="Tahoma"/>
          <w:noProof/>
          <w:lang w:val="fr-FR"/>
        </w:rPr>
      </w:pPr>
      <w:r w:rsidRPr="00640614">
        <w:rPr>
          <w:rFonts w:cs="Tahoma"/>
          <w:noProof/>
          <w:lang w:val="fr-FR"/>
        </w:rPr>
        <w:t>une (1) licence Windows Server 2012 Standard, OU</w:t>
      </w:r>
    </w:p>
    <w:p w:rsidR="00894BFE" w:rsidRPr="00640614" w:rsidRDefault="00894BFE" w:rsidP="004F4BF5">
      <w:pPr>
        <w:numPr>
          <w:ilvl w:val="0"/>
          <w:numId w:val="88"/>
        </w:numPr>
        <w:tabs>
          <w:tab w:val="left" w:pos="1260"/>
          <w:tab w:val="left" w:pos="1440"/>
        </w:tabs>
        <w:ind w:left="1440"/>
        <w:rPr>
          <w:rFonts w:cs="Tahoma"/>
          <w:noProof/>
          <w:lang w:val="fr-FR"/>
        </w:rPr>
      </w:pPr>
      <w:r w:rsidRPr="00640614">
        <w:rPr>
          <w:rFonts w:eastAsia="Times New Roman" w:cs="Tahoma"/>
          <w:noProof/>
          <w:szCs w:val="18"/>
          <w:lang w:val="fr-FR"/>
        </w:rPr>
        <w:t>deux (2) licences Windows Server 2012 Standard, si le nombre de processeurs physiques sur le serveur auquel est attribuée la Licence Éligible est supérieur à deux.</w:t>
      </w:r>
      <w:r w:rsidRPr="00640614">
        <w:rPr>
          <w:rFonts w:cs="Tahoma"/>
          <w:noProof/>
          <w:lang w:val="fr-FR"/>
        </w:rPr>
        <w:t xml:space="preserve"> (Le cas échéant, les clients doivent créer un enregistrement de la configuration de l’équipement matériel exécutant le logiciel avant l’expiration de la Software Assurance dans le cadre de l’accord en cours, via l’outil Microsoft MAP ou tout logiciel équivalent. Cette offre n’est valable que pour une Licence Éligible par serveur.)</w:t>
      </w:r>
    </w:p>
    <w:p w:rsidR="00894BFE" w:rsidRPr="00640614" w:rsidRDefault="00894BFE" w:rsidP="004F4BF5">
      <w:pPr>
        <w:numPr>
          <w:ilvl w:val="0"/>
          <w:numId w:val="88"/>
        </w:numPr>
        <w:tabs>
          <w:tab w:val="left" w:pos="1260"/>
          <w:tab w:val="left" w:pos="1440"/>
        </w:tabs>
        <w:ind w:left="1440"/>
        <w:rPr>
          <w:rFonts w:cs="Tahoma"/>
          <w:noProof/>
          <w:lang w:val="fr-FR"/>
        </w:rPr>
      </w:pPr>
      <w:r w:rsidRPr="00640614">
        <w:rPr>
          <w:rFonts w:eastAsia="Times New Roman" w:cs="Tahoma"/>
          <w:noProof/>
          <w:szCs w:val="18"/>
          <w:lang w:val="fr-FR"/>
        </w:rPr>
        <w:t>Les licences concédées au titre de cette offre incluront la Software Assurance.</w:t>
      </w:r>
      <w:r w:rsidRPr="00640614">
        <w:rPr>
          <w:rFonts w:cs="Tahoma"/>
          <w:noProof/>
          <w:lang w:val="fr-FR"/>
        </w:rPr>
        <w:t xml:space="preserve"> Cette couverture prendra fin à l’expiration de la couverture des Licences Éligibles correspondante.</w:t>
      </w:r>
    </w:p>
    <w:p w:rsidR="00894BFE" w:rsidRPr="00640614" w:rsidRDefault="00894BFE" w:rsidP="004F4BF5">
      <w:pPr>
        <w:numPr>
          <w:ilvl w:val="0"/>
          <w:numId w:val="88"/>
        </w:numPr>
        <w:tabs>
          <w:tab w:val="left" w:pos="1260"/>
          <w:tab w:val="left" w:pos="1440"/>
        </w:tabs>
        <w:ind w:left="1440"/>
        <w:rPr>
          <w:rFonts w:cs="Tahoma"/>
          <w:noProof/>
          <w:lang w:val="fr-FR"/>
        </w:rPr>
      </w:pPr>
      <w:r w:rsidRPr="00640614">
        <w:rPr>
          <w:rFonts w:cs="Tahoma"/>
          <w:noProof/>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894BFE" w:rsidRPr="00640614" w:rsidRDefault="00894BFE" w:rsidP="004F4BF5">
      <w:pPr>
        <w:numPr>
          <w:ilvl w:val="0"/>
          <w:numId w:val="88"/>
        </w:numPr>
        <w:tabs>
          <w:tab w:val="left" w:pos="1260"/>
          <w:tab w:val="left" w:pos="1440"/>
        </w:tabs>
        <w:ind w:left="1440"/>
        <w:rPr>
          <w:rFonts w:cs="Tahoma"/>
          <w:noProof/>
          <w:lang w:val="fr-FR"/>
        </w:rPr>
      </w:pPr>
      <w:r w:rsidRPr="00640614">
        <w:rPr>
          <w:rFonts w:cs="Tahoma"/>
          <w:noProof/>
          <w:lang w:val="fr-FR"/>
        </w:rPr>
        <w:t>Les Licences Éligibles Windows Server 2008 R2 Standard des clients ne seront plus valables à compter de la mise à jour vers Windows Server 2012 Standard au titre de cette offre.</w:t>
      </w:r>
    </w:p>
    <w:p w:rsidR="00894BFE" w:rsidRPr="00640614" w:rsidRDefault="00894BFE" w:rsidP="004F4BF5">
      <w:pPr>
        <w:numPr>
          <w:ilvl w:val="0"/>
          <w:numId w:val="92"/>
        </w:numPr>
        <w:tabs>
          <w:tab w:val="left" w:pos="1440"/>
        </w:tabs>
        <w:ind w:left="1440"/>
        <w:rPr>
          <w:rFonts w:cs="Tahoma"/>
          <w:noProof/>
          <w:lang w:val="fr-FR"/>
        </w:rPr>
      </w:pPr>
      <w:r w:rsidRPr="00640614">
        <w:rPr>
          <w:rFonts w:cs="Tahoma"/>
          <w:noProof/>
          <w:color w:val="000000"/>
          <w:lang w:val="fr-FR"/>
        </w:rPr>
        <w:t>Les licences Windows Server 2008 R2 Standard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rsidR="00894BFE" w:rsidRPr="00640614" w:rsidRDefault="00894BFE" w:rsidP="004F4BF5">
      <w:pPr>
        <w:numPr>
          <w:ilvl w:val="0"/>
          <w:numId w:val="92"/>
        </w:numPr>
        <w:tabs>
          <w:tab w:val="left" w:pos="1440"/>
        </w:tabs>
        <w:ind w:left="1440"/>
        <w:rPr>
          <w:rFonts w:cs="Tahoma"/>
          <w:noProof/>
          <w:lang w:val="fr-FR"/>
        </w:rPr>
      </w:pPr>
      <w:r w:rsidRPr="00640614">
        <w:rPr>
          <w:rFonts w:cs="Tahoma"/>
          <w:noProof/>
          <w:color w:val="000000"/>
          <w:lang w:val="fr-FR"/>
        </w:rPr>
        <w:t>Nonobstant l’octroi de licences Windows Server 2012 Standard et toute mise à jour vers cette version, les obligations de paiement des montants dus et exigibles au titre des Licences Éligibles et</w:t>
      </w:r>
      <w:r w:rsidR="005B44A5" w:rsidRPr="00640614">
        <w:rPr>
          <w:rFonts w:cs="Tahoma"/>
          <w:noProof/>
          <w:color w:val="000000"/>
          <w:lang w:val="fr-FR"/>
        </w:rPr>
        <w:t> </w:t>
      </w:r>
      <w:r w:rsidRPr="00640614">
        <w:rPr>
          <w:rFonts w:cs="Tahoma"/>
          <w:noProof/>
          <w:color w:val="000000"/>
          <w:lang w:val="fr-FR"/>
        </w:rPr>
        <w:t>de la couverture restent pleinement en vigueur et de plein effet.</w:t>
      </w:r>
    </w:p>
    <w:p w:rsidR="00894BFE" w:rsidRPr="00CE6EC3" w:rsidRDefault="00894BFE" w:rsidP="00894BFE">
      <w:pPr>
        <w:tabs>
          <w:tab w:val="left" w:pos="1440"/>
        </w:tabs>
        <w:ind w:left="1440"/>
        <w:rPr>
          <w:rFonts w:cs="Tahoma"/>
          <w:noProof/>
          <w:szCs w:val="18"/>
          <w:lang w:val="fr-FR"/>
        </w:rPr>
      </w:pPr>
    </w:p>
    <w:p w:rsidR="00894BFE" w:rsidRPr="00640614" w:rsidRDefault="00894BFE" w:rsidP="00894BFE">
      <w:pPr>
        <w:pStyle w:val="PURBody-Indented"/>
        <w:spacing w:after="60"/>
        <w:ind w:left="720"/>
        <w:rPr>
          <w:rFonts w:ascii="Tahoma" w:hAnsi="Tahoma" w:cs="Tahoma"/>
          <w:noProof/>
          <w:lang w:val="fr-FR"/>
        </w:rPr>
      </w:pPr>
      <w:r w:rsidRPr="00640614">
        <w:rPr>
          <w:rFonts w:ascii="Tahoma" w:hAnsi="Tahoma" w:cs="Tahoma"/>
          <w:b/>
          <w:noProof/>
          <w:color w:val="000000"/>
          <w:sz w:val="18"/>
          <w:lang w:val="fr-FR"/>
        </w:rPr>
        <w:t>Windows Server 2012 Standard</w:t>
      </w:r>
    </w:p>
    <w:p w:rsidR="00894BFE" w:rsidRPr="001F2228" w:rsidRDefault="00894BFE" w:rsidP="00894BFE">
      <w:pPr>
        <w:pStyle w:val="PURBody-Indented"/>
        <w:spacing w:after="0"/>
        <w:ind w:left="720"/>
        <w:rPr>
          <w:rFonts w:ascii="Tahoma" w:hAnsi="Tahoma" w:cs="Tahoma"/>
          <w:noProof/>
          <w:sz w:val="18"/>
          <w:szCs w:val="18"/>
          <w:lang w:val="fr-FR"/>
        </w:rPr>
      </w:pPr>
      <w:r w:rsidRPr="001F2228">
        <w:rPr>
          <w:rFonts w:ascii="Tahoma" w:hAnsi="Tahoma" w:cs="Tahoma"/>
          <w:noProof/>
          <w:sz w:val="18"/>
          <w:szCs w:val="18"/>
          <w:lang w:val="fr-FR"/>
        </w:rPr>
        <w:t>vous pouvez exécuter une instance de Windows Server Entreprise, Standard ou Essentials (de même version ou d’une version antérieure quelconque) au lieu de Windows Server 2012 Standard dans l’un quelconque des OSE de votre serveur sous licence.</w:t>
      </w:r>
    </w:p>
    <w:p w:rsidR="00894BFE" w:rsidRPr="00CE6EC3" w:rsidRDefault="00894BFE" w:rsidP="00894BFE">
      <w:pPr>
        <w:pStyle w:val="ListParagraph"/>
        <w:autoSpaceDE/>
        <w:autoSpaceDN/>
        <w:adjustRightInd/>
        <w:ind w:left="0"/>
        <w:contextualSpacing w:val="0"/>
        <w:rPr>
          <w:rFonts w:ascii="Tahoma" w:hAnsi="Tahoma" w:cs="Tahoma"/>
          <w:noProof/>
          <w:sz w:val="18"/>
          <w:szCs w:val="18"/>
          <w:lang w:val="fr-FR"/>
        </w:rPr>
      </w:pPr>
    </w:p>
    <w:p w:rsidR="00894BFE" w:rsidRPr="00640614" w:rsidRDefault="00894BFE" w:rsidP="00894BFE">
      <w:pPr>
        <w:pStyle w:val="Heading3"/>
        <w:rPr>
          <w:rFonts w:ascii="Tahoma" w:hAnsi="Tahoma" w:cs="Tahoma"/>
          <w:noProof/>
        </w:rPr>
      </w:pPr>
      <w:bookmarkStart w:id="1621" w:name="_119_Windows_Web"/>
      <w:bookmarkStart w:id="1622" w:name="_Toc336338375"/>
      <w:bookmarkStart w:id="1623" w:name="Srv_111WinSmallBizSVR2011Addon"/>
      <w:bookmarkStart w:id="1624" w:name="Srv_116WinSmallBizSVR2011Addon"/>
      <w:bookmarkStart w:id="1625" w:name="Srv_120WinSmallBizSVR2011Addon"/>
      <w:bookmarkStart w:id="1626" w:name="_109_Windows_Web"/>
      <w:bookmarkStart w:id="1627" w:name="_Toc345703296"/>
      <w:bookmarkEnd w:id="1621"/>
      <w:bookmarkEnd w:id="1622"/>
      <w:bookmarkEnd w:id="1623"/>
      <w:bookmarkEnd w:id="1624"/>
      <w:bookmarkEnd w:id="1625"/>
      <w:bookmarkEnd w:id="1626"/>
      <w:r w:rsidRPr="00640614">
        <w:rPr>
          <w:rFonts w:ascii="Tahoma" w:hAnsi="Tahoma" w:cs="Tahoma"/>
          <w:caps/>
          <w:noProof/>
          <w:color w:val="EE6000"/>
          <w:sz w:val="22"/>
          <w:vertAlign w:val="superscript"/>
          <w:lang w:eastAsia="x-none"/>
        </w:rPr>
        <w:t>109</w:t>
      </w:r>
      <w:r w:rsidRPr="00640614">
        <w:rPr>
          <w:rFonts w:ascii="Tahoma" w:hAnsi="Tahoma" w:cs="Tahoma"/>
          <w:caps/>
          <w:noProof/>
          <w:color w:val="EE6000"/>
          <w:sz w:val="22"/>
          <w:lang w:eastAsia="x-none"/>
        </w:rPr>
        <w:t xml:space="preserve"> </w:t>
      </w:r>
      <w:r w:rsidRPr="00640614">
        <w:rPr>
          <w:rFonts w:ascii="Tahoma" w:hAnsi="Tahoma" w:cs="Tahoma"/>
          <w:noProof/>
          <w:color w:val="F66400"/>
          <w:sz w:val="22"/>
          <w:lang w:eastAsia="x-none"/>
        </w:rPr>
        <w:t>Windows Web Server</w:t>
      </w:r>
      <w:r w:rsidR="00CE6EC3" w:rsidRPr="00CE6EC3">
        <w:rPr>
          <w:rFonts w:ascii="Tahoma" w:hAnsi="Tahoma" w:cs="Tahoma"/>
          <w:noProof/>
          <w:color w:val="F66400"/>
          <w:sz w:val="22"/>
          <w:vertAlign w:val="superscript"/>
          <w:lang w:eastAsia="x-none"/>
        </w:rPr>
        <w:t>®</w:t>
      </w:r>
      <w:r w:rsidRPr="00640614">
        <w:rPr>
          <w:rFonts w:ascii="Tahoma" w:hAnsi="Tahoma" w:cs="Tahoma"/>
          <w:noProof/>
          <w:color w:val="F66400"/>
          <w:sz w:val="22"/>
          <w:lang w:eastAsia="x-none"/>
        </w:rPr>
        <w:t xml:space="preserve"> 2008 R2</w:t>
      </w:r>
      <w:bookmarkEnd w:id="1627"/>
    </w:p>
    <w:p w:rsidR="00894BFE" w:rsidRPr="00CE6EC3" w:rsidRDefault="00894BFE" w:rsidP="00894BFE">
      <w:pPr>
        <w:rPr>
          <w:rFonts w:cs="Tahoma"/>
          <w:noProof/>
          <w:szCs w:val="18"/>
          <w:lang w:val="fr-FR"/>
        </w:rPr>
      </w:pPr>
    </w:p>
    <w:p w:rsidR="00894BFE" w:rsidRPr="00640614" w:rsidRDefault="00894BFE" w:rsidP="00894BFE">
      <w:pPr>
        <w:tabs>
          <w:tab w:val="left" w:pos="720"/>
        </w:tabs>
        <w:spacing w:after="60"/>
        <w:ind w:left="720"/>
        <w:rPr>
          <w:rFonts w:cs="Tahoma"/>
          <w:noProof/>
          <w:lang w:val="fr-FR"/>
        </w:rPr>
      </w:pPr>
      <w:r w:rsidRPr="00640614">
        <w:rPr>
          <w:rFonts w:cs="Tahoma"/>
          <w:b/>
          <w:noProof/>
          <w:color w:val="000000"/>
          <w:lang w:val="fr-FR"/>
        </w:rPr>
        <w:t>Concessions de licences associées à la fin de vie de Windows Web Server</w:t>
      </w:r>
    </w:p>
    <w:p w:rsidR="00894BFE" w:rsidRPr="00640614" w:rsidRDefault="00894BFE" w:rsidP="00CE6EC3">
      <w:pPr>
        <w:ind w:left="720"/>
        <w:rPr>
          <w:rFonts w:cs="Tahoma"/>
          <w:noProof/>
          <w:lang w:val="fr-FR"/>
        </w:rPr>
      </w:pPr>
      <w:r w:rsidRPr="00640614">
        <w:rPr>
          <w:rFonts w:cs="Tahoma"/>
          <w:noProof/>
          <w:color w:val="000000"/>
          <w:lang w:val="fr-FR"/>
        </w:rPr>
        <w:t>Windows Server 2008 R2 constituera la dernière version de Windows Web Enterprise.</w:t>
      </w:r>
      <w:r w:rsidRPr="00640614">
        <w:rPr>
          <w:rFonts w:cs="Tahoma"/>
          <w:noProof/>
          <w:lang w:val="fr-FR"/>
        </w:rPr>
        <w:t xml:space="preserve"> Les clients détenteurs</w:t>
      </w:r>
      <w:r w:rsidR="00CE6EC3">
        <w:rPr>
          <w:rFonts w:cs="Tahoma"/>
          <w:noProof/>
          <w:lang w:val="fr-FR"/>
        </w:rPr>
        <w:t> </w:t>
      </w:r>
      <w:r w:rsidRPr="00640614">
        <w:rPr>
          <w:rFonts w:cs="Tahoma"/>
          <w:noProof/>
          <w:lang w:val="fr-FR"/>
        </w:rPr>
        <w:t xml:space="preserve">de </w:t>
      </w:r>
      <w:r w:rsidRPr="00640614">
        <w:rPr>
          <w:rFonts w:cs="Tahoma"/>
          <w:noProof/>
          <w:color w:val="000000"/>
          <w:lang w:val="fr-FR"/>
        </w:rPr>
        <w:t xml:space="preserve">licences Windows Web Server 2008 R2 couvertes par une Software Assurance active et acquises </w:t>
      </w:r>
      <w:r w:rsidRPr="00640614">
        <w:rPr>
          <w:rFonts w:cs="Tahoma"/>
          <w:noProof/>
          <w:lang w:val="fr-FR"/>
        </w:rPr>
        <w:t>dans le</w:t>
      </w:r>
      <w:r w:rsidR="005B44A5" w:rsidRPr="00640614">
        <w:rPr>
          <w:rFonts w:cs="Tahoma"/>
          <w:noProof/>
          <w:lang w:val="fr-FR"/>
        </w:rPr>
        <w:t> </w:t>
      </w:r>
      <w:r w:rsidRPr="00640614">
        <w:rPr>
          <w:rFonts w:cs="Tahoma"/>
          <w:noProof/>
          <w:lang w:val="fr-FR"/>
        </w:rPr>
        <w:t xml:space="preserve">cadre d’un programme de Licence en Volume </w:t>
      </w:r>
      <w:r w:rsidRPr="00640614">
        <w:rPr>
          <w:rFonts w:cs="Tahoma"/>
          <w:noProof/>
          <w:color w:val="000000"/>
          <w:lang w:val="fr-FR"/>
        </w:rPr>
        <w:t>au 1</w:t>
      </w:r>
      <w:r w:rsidRPr="00640614">
        <w:rPr>
          <w:rFonts w:cs="Tahoma"/>
          <w:noProof/>
          <w:color w:val="000000"/>
          <w:vertAlign w:val="superscript"/>
          <w:lang w:val="fr-FR"/>
        </w:rPr>
        <w:t>er </w:t>
      </w:r>
      <w:r w:rsidRPr="00640614">
        <w:rPr>
          <w:rFonts w:cs="Tahoma"/>
          <w:noProof/>
          <w:color w:val="000000"/>
          <w:lang w:val="fr-FR"/>
        </w:rPr>
        <w:t xml:space="preserve">septembre 2012 ou à la date de disponibilité initiale </w:t>
      </w:r>
      <w:r w:rsidRPr="00640614">
        <w:rPr>
          <w:rFonts w:cs="Tahoma"/>
          <w:noProof/>
          <w:lang w:val="fr-FR"/>
        </w:rPr>
        <w:t xml:space="preserve">en téléchargement </w:t>
      </w:r>
      <w:r w:rsidRPr="00640614">
        <w:rPr>
          <w:rFonts w:cs="Tahoma"/>
          <w:noProof/>
          <w:color w:val="000000"/>
          <w:lang w:val="fr-FR"/>
        </w:rPr>
        <w:t>de Windows Server 2012 sur le site Volume Licensing Service Center</w:t>
      </w:r>
      <w:r w:rsidR="00CE6EC3">
        <w:rPr>
          <w:rFonts w:cs="Tahoma"/>
          <w:noProof/>
          <w:color w:val="000000"/>
          <w:lang w:val="fr-FR"/>
        </w:rPr>
        <w:t> </w:t>
      </w:r>
      <w:r w:rsidRPr="00640614">
        <w:rPr>
          <w:rFonts w:cs="Tahoma"/>
          <w:noProof/>
          <w:color w:val="000000"/>
          <w:lang w:val="fr-FR"/>
        </w:rPr>
        <w:t>(les « Licences Éligibles »), la première échéance prévalant, seront autorisés à utiliser le logiciel</w:t>
      </w:r>
      <w:r w:rsidRPr="00640614">
        <w:rPr>
          <w:rFonts w:cs="Tahoma"/>
          <w:noProof/>
          <w:lang w:val="fr-FR"/>
        </w:rPr>
        <w:t xml:space="preserve"> Windows Server 2012 Standard. Pour ce faire ils pourront, dès la disponibilité de Windows Server 2012, obtenir une (1) licence processeur Windows Server 2012 Standard pour chaque paire (2) de Licence</w:t>
      </w:r>
      <w:r w:rsidR="001F2228">
        <w:rPr>
          <w:rFonts w:cs="Tahoma"/>
          <w:noProof/>
          <w:lang w:val="fr-FR"/>
        </w:rPr>
        <w:t>s Éligibles dont ils disposent.</w:t>
      </w:r>
    </w:p>
    <w:p w:rsidR="00894BFE" w:rsidRPr="001F2228" w:rsidRDefault="00894BFE" w:rsidP="001F2228">
      <w:pPr>
        <w:numPr>
          <w:ilvl w:val="0"/>
          <w:numId w:val="92"/>
        </w:numPr>
        <w:tabs>
          <w:tab w:val="clear" w:pos="360"/>
          <w:tab w:val="num" w:pos="1440"/>
        </w:tabs>
        <w:spacing w:after="60"/>
        <w:ind w:left="1440"/>
        <w:rPr>
          <w:rFonts w:cs="Tahoma"/>
          <w:noProof/>
          <w:szCs w:val="18"/>
          <w:lang w:val="fr-FR"/>
        </w:rPr>
      </w:pPr>
      <w:r w:rsidRPr="001F2228">
        <w:rPr>
          <w:rFonts w:cs="Tahoma"/>
          <w:noProof/>
          <w:color w:val="000000"/>
          <w:szCs w:val="18"/>
          <w:lang w:val="fr-FR"/>
        </w:rPr>
        <w:t>Les clients détenant un nombre impair de licences Web Server devront arrondir au nombre pair supérieur pour calculer la quantité de licences Windows Server 2012 Standard à laquelle ils pourront prétendre.</w:t>
      </w:r>
      <w:r w:rsidRPr="001F2228">
        <w:rPr>
          <w:rFonts w:cs="Tahoma"/>
          <w:noProof/>
          <w:szCs w:val="18"/>
          <w:lang w:val="fr-FR"/>
        </w:rPr>
        <w:t xml:space="preserve"> </w:t>
      </w:r>
      <w:r w:rsidRPr="001F2228">
        <w:rPr>
          <w:rFonts w:cs="Tahoma"/>
          <w:noProof/>
          <w:color w:val="000000"/>
          <w:szCs w:val="18"/>
          <w:lang w:val="fr-FR"/>
        </w:rPr>
        <w:t>Par exemple, un client détenant 3 licences Web Server pourra prétendre à</w:t>
      </w:r>
      <w:r w:rsidR="001F2228">
        <w:rPr>
          <w:rFonts w:cs="Tahoma"/>
          <w:noProof/>
          <w:color w:val="000000"/>
          <w:szCs w:val="18"/>
          <w:lang w:val="fr-FR"/>
        </w:rPr>
        <w:t> </w:t>
      </w:r>
      <w:r w:rsidRPr="001F2228">
        <w:rPr>
          <w:rFonts w:cs="Tahoma"/>
          <w:noProof/>
          <w:color w:val="000000"/>
          <w:szCs w:val="18"/>
          <w:lang w:val="fr-FR"/>
        </w:rPr>
        <w:t>2</w:t>
      </w:r>
      <w:r w:rsidR="005B44A5" w:rsidRPr="001F2228">
        <w:rPr>
          <w:rFonts w:cs="Tahoma"/>
          <w:noProof/>
          <w:color w:val="000000"/>
          <w:szCs w:val="18"/>
          <w:lang w:val="fr-FR"/>
        </w:rPr>
        <w:t> </w:t>
      </w:r>
      <w:r w:rsidRPr="001F2228">
        <w:rPr>
          <w:rFonts w:cs="Tahoma"/>
          <w:noProof/>
          <w:color w:val="000000"/>
          <w:szCs w:val="18"/>
          <w:lang w:val="fr-FR"/>
        </w:rPr>
        <w:t>licences Windows Server 2012 Standard au total.</w:t>
      </w:r>
    </w:p>
    <w:p w:rsidR="00894BFE" w:rsidRPr="001F2228" w:rsidRDefault="00894BFE" w:rsidP="004F4BF5">
      <w:pPr>
        <w:numPr>
          <w:ilvl w:val="0"/>
          <w:numId w:val="92"/>
        </w:numPr>
        <w:tabs>
          <w:tab w:val="clear" w:pos="360"/>
          <w:tab w:val="num" w:pos="1440"/>
        </w:tabs>
        <w:spacing w:after="60"/>
        <w:ind w:left="1440"/>
        <w:rPr>
          <w:rFonts w:cs="Tahoma"/>
          <w:noProof/>
          <w:szCs w:val="18"/>
          <w:lang w:val="fr-FR"/>
        </w:rPr>
      </w:pPr>
      <w:r w:rsidRPr="001F2228">
        <w:rPr>
          <w:rFonts w:cs="Tahoma"/>
          <w:noProof/>
          <w:szCs w:val="18"/>
          <w:lang w:val="fr-FR"/>
        </w:rPr>
        <w:t xml:space="preserve">Les licences </w:t>
      </w:r>
      <w:r w:rsidRPr="001F2228">
        <w:rPr>
          <w:rFonts w:cs="Tahoma"/>
          <w:noProof/>
          <w:color w:val="000000"/>
          <w:szCs w:val="18"/>
          <w:lang w:val="fr-FR"/>
        </w:rPr>
        <w:t xml:space="preserve">Windows Web Server 2008 R2 </w:t>
      </w:r>
      <w:r w:rsidRPr="001F2228">
        <w:rPr>
          <w:rFonts w:cs="Tahoma"/>
          <w:noProof/>
          <w:szCs w:val="18"/>
          <w:lang w:val="fr-FR"/>
        </w:rPr>
        <w:t>existantes des clients restent valables après la mise à</w:t>
      </w:r>
      <w:r w:rsidR="005B44A5" w:rsidRPr="001F2228">
        <w:rPr>
          <w:rFonts w:cs="Tahoma"/>
          <w:noProof/>
          <w:szCs w:val="18"/>
          <w:lang w:val="fr-FR"/>
        </w:rPr>
        <w:t> </w:t>
      </w:r>
      <w:r w:rsidRPr="001F2228">
        <w:rPr>
          <w:rFonts w:cs="Tahoma"/>
          <w:noProof/>
          <w:szCs w:val="18"/>
          <w:lang w:val="fr-FR"/>
        </w:rPr>
        <w:t>jour vers Windows Server 2012 Standard au titre de cette offre.</w:t>
      </w:r>
    </w:p>
    <w:p w:rsidR="00894BFE" w:rsidRPr="001F2228" w:rsidRDefault="00894BFE" w:rsidP="004F4BF5">
      <w:pPr>
        <w:pStyle w:val="ListParagraph"/>
        <w:numPr>
          <w:ilvl w:val="0"/>
          <w:numId w:val="92"/>
        </w:numPr>
        <w:tabs>
          <w:tab w:val="clear" w:pos="360"/>
          <w:tab w:val="num" w:pos="1440"/>
        </w:tabs>
        <w:autoSpaceDE/>
        <w:autoSpaceDN/>
        <w:adjustRightInd/>
        <w:spacing w:after="60"/>
        <w:ind w:left="1440"/>
        <w:contextualSpacing w:val="0"/>
        <w:rPr>
          <w:rFonts w:ascii="Tahoma" w:hAnsi="Tahoma" w:cs="Tahoma"/>
          <w:noProof/>
          <w:sz w:val="18"/>
          <w:szCs w:val="18"/>
          <w:lang w:val="fr-FR"/>
        </w:rPr>
      </w:pPr>
      <w:r w:rsidRPr="001F2228">
        <w:rPr>
          <w:rFonts w:ascii="Tahoma" w:hAnsi="Tahoma" w:cs="Tahoma"/>
          <w:noProof/>
          <w:sz w:val="18"/>
          <w:szCs w:val="18"/>
          <w:lang w:val="fr-FR" w:eastAsia="en-US"/>
        </w:rPr>
        <w:t>Les licences concédées au titre de cette offre incluront la Software Assurance.</w:t>
      </w:r>
      <w:r w:rsidRPr="001F2228">
        <w:rPr>
          <w:rFonts w:ascii="Tahoma" w:hAnsi="Tahoma" w:cs="Tahoma"/>
          <w:noProof/>
          <w:sz w:val="18"/>
          <w:szCs w:val="18"/>
          <w:lang w:val="fr-FR"/>
        </w:rPr>
        <w:t xml:space="preserve"> Cette couverture prendra fin à l’expiration de la couverture des Licences Éligibles correspondante.</w:t>
      </w:r>
    </w:p>
    <w:p w:rsidR="00894BFE" w:rsidRPr="001F2228" w:rsidRDefault="00894BFE" w:rsidP="004F4BF5">
      <w:pPr>
        <w:pStyle w:val="ListParagraph"/>
        <w:numPr>
          <w:ilvl w:val="0"/>
          <w:numId w:val="92"/>
        </w:numPr>
        <w:tabs>
          <w:tab w:val="clear" w:pos="360"/>
          <w:tab w:val="num" w:pos="1440"/>
        </w:tabs>
        <w:autoSpaceDE/>
        <w:autoSpaceDN/>
        <w:adjustRightInd/>
        <w:spacing w:after="60"/>
        <w:ind w:left="1440"/>
        <w:contextualSpacing w:val="0"/>
        <w:rPr>
          <w:rFonts w:ascii="Tahoma" w:hAnsi="Tahoma" w:cs="Tahoma"/>
          <w:noProof/>
          <w:sz w:val="18"/>
          <w:szCs w:val="18"/>
          <w:lang w:val="fr-FR"/>
        </w:rPr>
      </w:pPr>
      <w:r w:rsidRPr="001F2228">
        <w:rPr>
          <w:rFonts w:ascii="Tahoma" w:hAnsi="Tahoma" w:cs="Tahoma"/>
          <w:noProof/>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894BFE" w:rsidRPr="001F2228" w:rsidRDefault="00894BFE" w:rsidP="004F4BF5">
      <w:pPr>
        <w:numPr>
          <w:ilvl w:val="0"/>
          <w:numId w:val="92"/>
        </w:numPr>
        <w:tabs>
          <w:tab w:val="clear" w:pos="360"/>
          <w:tab w:val="num" w:pos="1440"/>
        </w:tabs>
        <w:spacing w:after="60"/>
        <w:ind w:left="1440"/>
        <w:rPr>
          <w:rFonts w:cs="Tahoma"/>
          <w:noProof/>
          <w:szCs w:val="18"/>
          <w:lang w:val="fr-FR"/>
        </w:rPr>
      </w:pPr>
      <w:r w:rsidRPr="001F2228">
        <w:rPr>
          <w:rFonts w:cs="Tahoma"/>
          <w:noProof/>
          <w:color w:val="000000"/>
          <w:szCs w:val="18"/>
          <w:lang w:val="fr-FR"/>
        </w:rPr>
        <w:t>Les licences Windows Web Server 2008 R2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Pr="001F2228">
        <w:rPr>
          <w:rFonts w:cs="Tahoma"/>
          <w:noProof/>
          <w:szCs w:val="18"/>
          <w:lang w:val="fr-FR"/>
        </w:rPr>
        <w:t xml:space="preserve"> </w:t>
      </w:r>
    </w:p>
    <w:p w:rsidR="00894BFE" w:rsidRPr="001F2228" w:rsidRDefault="00894BFE" w:rsidP="004F4BF5">
      <w:pPr>
        <w:numPr>
          <w:ilvl w:val="0"/>
          <w:numId w:val="92"/>
        </w:numPr>
        <w:tabs>
          <w:tab w:val="clear" w:pos="360"/>
          <w:tab w:val="num" w:pos="1440"/>
        </w:tabs>
        <w:spacing w:after="60"/>
        <w:ind w:left="1440"/>
        <w:rPr>
          <w:rFonts w:cs="Tahoma"/>
          <w:noProof/>
          <w:szCs w:val="18"/>
          <w:lang w:val="fr-FR"/>
        </w:rPr>
      </w:pPr>
      <w:r w:rsidRPr="001F2228">
        <w:rPr>
          <w:rFonts w:cs="Tahoma"/>
          <w:noProof/>
          <w:color w:val="000000"/>
          <w:szCs w:val="18"/>
          <w:lang w:val="fr-FR"/>
        </w:rPr>
        <w:t>Nonobstant l’octroi de licences Windows Server 2012 Standard et toute mise à jour vers cette version, les obligations de paiement des montants dus et exigibles au titre des Licences Éligibles et</w:t>
      </w:r>
      <w:r w:rsidR="005B44A5" w:rsidRPr="001F2228">
        <w:rPr>
          <w:rFonts w:cs="Tahoma"/>
          <w:noProof/>
          <w:color w:val="000000"/>
          <w:szCs w:val="18"/>
          <w:lang w:val="fr-FR"/>
        </w:rPr>
        <w:t> </w:t>
      </w:r>
      <w:r w:rsidRPr="001F2228">
        <w:rPr>
          <w:rFonts w:cs="Tahoma"/>
          <w:noProof/>
          <w:color w:val="000000"/>
          <w:szCs w:val="18"/>
          <w:lang w:val="fr-FR"/>
        </w:rPr>
        <w:t>de la couverture restent pleinement en vigueur et de plein effet.</w:t>
      </w:r>
    </w:p>
    <w:p w:rsidR="00894BFE" w:rsidRPr="00640614" w:rsidRDefault="00894BFE" w:rsidP="00894BFE">
      <w:pPr>
        <w:ind w:left="1440"/>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lang w:val="fr-FR"/>
        </w:rPr>
        <w:t>Informations supplémentaires sur l’utilisation de Windows Server 2012 à des fins d’Hébergement Web</w:t>
      </w:r>
    </w:p>
    <w:p w:rsidR="00894BFE" w:rsidRPr="00640614" w:rsidRDefault="00894BFE" w:rsidP="001F2228">
      <w:pPr>
        <w:ind w:left="720"/>
        <w:rPr>
          <w:rFonts w:cs="Tahoma"/>
          <w:noProof/>
          <w:lang w:val="fr-FR"/>
        </w:rPr>
      </w:pPr>
      <w:r w:rsidRPr="00640614">
        <w:rPr>
          <w:rFonts w:eastAsia="Times New Roman" w:cs="Tahoma"/>
          <w:noProof/>
          <w:szCs w:val="18"/>
          <w:lang w:val="fr-FR"/>
        </w:rPr>
        <w:t>Les clients utilisant Windows Server 2012 Standard ou Datacenter à des fins d’Hébergement Web n’ont pas besoin de CAL pour accéder au logiciel.</w:t>
      </w:r>
      <w:r w:rsidRPr="00640614">
        <w:rPr>
          <w:rFonts w:cs="Tahoma"/>
          <w:noProof/>
          <w:lang w:val="fr-FR"/>
        </w:rPr>
        <w:t xml:space="preserve"> Une « Charge de Travail Web » désigne une charge de travail au sein de laquelle le logiciel est utilisé comme serveur Web frontal à des fins de développement et de déploiement de pages Web, sites Web, applications Web, services Web et</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ou services de messagerie POP3</w:t>
      </w:r>
      <w:r w:rsidR="005B44A5" w:rsidRPr="00640614">
        <w:rPr>
          <w:rFonts w:cs="Tahoma"/>
          <w:noProof/>
          <w:lang w:val="fr-FR"/>
        </w:rPr>
        <w:t> </w:t>
      </w:r>
      <w:r w:rsidRPr="00640614">
        <w:rPr>
          <w:rFonts w:cs="Tahoma"/>
          <w:noProof/>
          <w:lang w:val="fr-FR"/>
        </w:rPr>
        <w:t>et l’accès au contenu, aux informations et aux applications servis par le logiciel n’est pas limité à</w:t>
      </w:r>
      <w:r w:rsidR="001F2228">
        <w:rPr>
          <w:rFonts w:cs="Tahoma"/>
          <w:noProof/>
          <w:lang w:val="fr-FR"/>
        </w:rPr>
        <w:t> </w:t>
      </w:r>
      <w:r w:rsidRPr="00640614">
        <w:rPr>
          <w:rFonts w:cs="Tahoma"/>
          <w:noProof/>
          <w:lang w:val="fr-FR"/>
        </w:rPr>
        <w:t>vos</w:t>
      </w:r>
      <w:r w:rsidR="005B44A5" w:rsidRPr="00640614">
        <w:rPr>
          <w:rFonts w:cs="Tahoma"/>
          <w:noProof/>
          <w:lang w:val="fr-FR"/>
        </w:rPr>
        <w:t> </w:t>
      </w:r>
      <w:r w:rsidRPr="00640614">
        <w:rPr>
          <w:rFonts w:cs="Tahoma"/>
          <w:noProof/>
          <w:lang w:val="fr-FR"/>
        </w:rPr>
        <w:t>employés. Pour plus d’informations, reportez</w:t>
      </w:r>
      <w:r w:rsidR="00C15BE8">
        <w:rPr>
          <w:rFonts w:cs="Tahoma"/>
          <w:noProof/>
          <w:lang w:val="fr-FR"/>
        </w:rPr>
        <w:t>-</w:t>
      </w:r>
      <w:r w:rsidRPr="00640614">
        <w:rPr>
          <w:rFonts w:cs="Tahoma"/>
          <w:noProof/>
          <w:lang w:val="fr-FR"/>
        </w:rPr>
        <w:t>vous aux Droi</w:t>
      </w:r>
      <w:r w:rsidR="001F2228">
        <w:rPr>
          <w:rFonts w:cs="Tahoma"/>
          <w:noProof/>
          <w:lang w:val="fr-FR"/>
        </w:rPr>
        <w:t>ts d’Utilisation des Logiciels.</w:t>
      </w:r>
    </w:p>
    <w:p w:rsidR="00894BFE" w:rsidRPr="00640614" w:rsidRDefault="00894BFE" w:rsidP="00894BFE">
      <w:pPr>
        <w:rPr>
          <w:rFonts w:cs="Tahoma"/>
          <w:noProof/>
          <w:lang w:val="fr-FR"/>
        </w:rPr>
      </w:pPr>
    </w:p>
    <w:p w:rsidR="00894BFE" w:rsidRPr="00DE0818" w:rsidRDefault="00894BFE" w:rsidP="00894BFE">
      <w:pPr>
        <w:pStyle w:val="Heading2"/>
        <w:ind w:hanging="720"/>
        <w:rPr>
          <w:rFonts w:ascii="Tahoma" w:hAnsi="Tahoma" w:cs="Tahoma"/>
          <w:noProof/>
          <w:lang w:val="en-US"/>
        </w:rPr>
      </w:pPr>
      <w:bookmarkStart w:id="1628" w:name="_Toc336338376"/>
      <w:bookmarkStart w:id="1629" w:name="_110_Windows_Small"/>
      <w:bookmarkStart w:id="1630" w:name="_Toc345703297"/>
      <w:bookmarkEnd w:id="1628"/>
      <w:bookmarkEnd w:id="1629"/>
      <w:r w:rsidRPr="00DE0818">
        <w:rPr>
          <w:rFonts w:ascii="Tahoma" w:hAnsi="Tahoma" w:cs="Tahoma"/>
          <w:caps/>
          <w:noProof/>
          <w:color w:val="F8701C"/>
          <w:sz w:val="22"/>
          <w:vertAlign w:val="superscript"/>
          <w:lang w:val="en-US" w:eastAsia="x-none"/>
        </w:rPr>
        <w:t>110</w:t>
      </w:r>
      <w:r w:rsidRPr="00DE0818">
        <w:rPr>
          <w:rFonts w:ascii="Tahoma" w:hAnsi="Tahoma" w:cs="Tahoma"/>
          <w:noProof/>
          <w:color w:val="F8701C"/>
          <w:sz w:val="22"/>
          <w:lang w:val="en-US" w:eastAsia="x-none"/>
        </w:rPr>
        <w:t xml:space="preserve"> Windows Small Business Server (SBS) 2008 Premium</w:t>
      </w:r>
      <w:bookmarkEnd w:id="1630"/>
    </w:p>
    <w:p w:rsidR="00894BFE" w:rsidRPr="00DE0818" w:rsidRDefault="00894BFE" w:rsidP="00894BFE">
      <w:pPr>
        <w:ind w:left="900"/>
        <w:rPr>
          <w:rFonts w:cs="Tahoma"/>
          <w:noProof/>
        </w:rPr>
      </w:pPr>
    </w:p>
    <w:p w:rsidR="00894BFE" w:rsidRPr="00640614" w:rsidRDefault="00894BFE" w:rsidP="001F2228">
      <w:pPr>
        <w:ind w:left="720"/>
        <w:rPr>
          <w:rFonts w:cs="Tahoma"/>
          <w:noProof/>
          <w:lang w:val="fr-FR"/>
        </w:rPr>
      </w:pPr>
      <w:r w:rsidRPr="00640614">
        <w:rPr>
          <w:rFonts w:cs="Tahoma"/>
          <w:noProof/>
          <w:lang w:val="fr-FR"/>
        </w:rPr>
        <w:t>Les clients qui ont souscrit une Software Assurance pour leurs licences SBS 2008 Premium active au 1</w:t>
      </w:r>
      <w:r w:rsidRPr="00CE6EC3">
        <w:rPr>
          <w:rFonts w:cs="Tahoma"/>
          <w:noProof/>
          <w:vertAlign w:val="superscript"/>
          <w:lang w:val="fr-FR"/>
        </w:rPr>
        <w:t>er</w:t>
      </w:r>
      <w:r w:rsidR="00CE6EC3">
        <w:rPr>
          <w:rFonts w:cs="Tahoma"/>
          <w:noProof/>
          <w:lang w:val="fr-FR"/>
        </w:rPr>
        <w:t> </w:t>
      </w:r>
      <w:r w:rsidRPr="00640614">
        <w:rPr>
          <w:rFonts w:cs="Tahoma"/>
          <w:noProof/>
          <w:lang w:val="fr-FR"/>
        </w:rPr>
        <w:t>janvier 2011 pourront migrer leur logiciel SBS 2008 Premium vers le logiciel Module complémentaire SBS</w:t>
      </w:r>
      <w:r w:rsidR="00CE6EC3">
        <w:rPr>
          <w:rFonts w:cs="Tahoma"/>
          <w:noProof/>
          <w:lang w:val="fr-FR"/>
        </w:rPr>
        <w:t> </w:t>
      </w:r>
      <w:r w:rsidRPr="00640614">
        <w:rPr>
          <w:rFonts w:cs="Tahoma"/>
          <w:noProof/>
          <w:lang w:val="fr-FR"/>
        </w:rPr>
        <w:t>2011 Standard et SBS 2011 Premium (et toute version ultérieure de ce logiciel disponible pendant la</w:t>
      </w:r>
      <w:r w:rsidR="001F2228">
        <w:rPr>
          <w:rFonts w:cs="Tahoma"/>
          <w:noProof/>
          <w:lang w:val="fr-FR"/>
        </w:rPr>
        <w:t> </w:t>
      </w:r>
      <w:r w:rsidRPr="00640614">
        <w:rPr>
          <w:rFonts w:cs="Tahoma"/>
          <w:noProof/>
          <w:lang w:val="fr-FR"/>
        </w:rPr>
        <w:t>durée de la couverture). Pour chaque licence SBS 2008 Premium éligible possédée par un client au 1er janvier 2011, ce dernier pourra bénéficier d’une licence Module complémentaire SBS 2011 Standard et SBS</w:t>
      </w:r>
      <w:r w:rsidR="00CE6EC3">
        <w:rPr>
          <w:rFonts w:cs="Tahoma"/>
          <w:noProof/>
          <w:lang w:val="fr-FR"/>
        </w:rPr>
        <w:t> </w:t>
      </w:r>
      <w:r w:rsidRPr="00640614">
        <w:rPr>
          <w:rFonts w:cs="Tahoma"/>
          <w:noProof/>
          <w:lang w:val="fr-FR"/>
        </w:rPr>
        <w:t>2011 P</w:t>
      </w:r>
      <w:r w:rsidR="001F2228">
        <w:rPr>
          <w:rFonts w:cs="Tahoma"/>
          <w:noProof/>
          <w:lang w:val="fr-FR"/>
        </w:rPr>
        <w:t>remium avec Software Assurance.</w:t>
      </w:r>
    </w:p>
    <w:p w:rsidR="00894BFE" w:rsidRPr="00640614" w:rsidRDefault="00894BFE" w:rsidP="00894BFE">
      <w:pPr>
        <w:ind w:left="720"/>
        <w:rPr>
          <w:rFonts w:cs="Tahoma"/>
          <w:noProof/>
          <w:lang w:val="fr-FR"/>
        </w:rPr>
      </w:pPr>
    </w:p>
    <w:p w:rsidR="00894BFE" w:rsidRPr="00640614" w:rsidRDefault="00894BFE" w:rsidP="00CE6EC3">
      <w:pPr>
        <w:ind w:left="720"/>
        <w:rPr>
          <w:rFonts w:cs="Tahoma"/>
          <w:noProof/>
          <w:lang w:val="fr-FR"/>
        </w:rPr>
      </w:pPr>
      <w:r w:rsidRPr="00640614">
        <w:rPr>
          <w:rFonts w:cs="Tahoma"/>
          <w:noProof/>
          <w:lang w:val="fr-FR"/>
        </w:rPr>
        <w:t>Les clients qui ont souscrit une Software Assurance pour leurs licences SBS 2008 CAL Suite pour Utilisateurs</w:t>
      </w:r>
      <w:r w:rsidR="005B44A5" w:rsidRPr="00640614">
        <w:rPr>
          <w:rFonts w:cs="Tahoma"/>
          <w:noProof/>
          <w:lang w:val="fr-FR"/>
        </w:rPr>
        <w:t> </w:t>
      </w:r>
      <w:r w:rsidRPr="00640614">
        <w:rPr>
          <w:rFonts w:cs="Tahoma"/>
          <w:noProof/>
          <w:lang w:val="fr-FR"/>
        </w:rPr>
        <w:t>et Dispositifs Premium active au 1er janvier 2011 pourront utiliser le Module complémentaire SBS 2011 Standard et SBS 2011 Premium (et toute version ultérieure de ce logiciel disponible pendant la durée de la couverture). Pour chaque licence SBS 2008 CAL Suite pour Utilisateurs et Dispositifs Premium éligible possédée par un client au 1</w:t>
      </w:r>
      <w:r w:rsidRPr="00640614">
        <w:rPr>
          <w:rFonts w:cs="Tahoma"/>
          <w:noProof/>
          <w:vertAlign w:val="superscript"/>
          <w:lang w:val="fr-FR"/>
        </w:rPr>
        <w:t>er</w:t>
      </w:r>
      <w:r w:rsidRPr="00640614">
        <w:rPr>
          <w:rFonts w:cs="Tahoma"/>
          <w:noProof/>
          <w:lang w:val="fr-FR"/>
        </w:rPr>
        <w:t xml:space="preserve"> janvier 2011, ce dernier pourra bénéficier d’une CAL Suite SBS 2011</w:t>
      </w:r>
      <w:r w:rsidR="00CE6EC3">
        <w:rPr>
          <w:rFonts w:cs="Tahoma"/>
          <w:noProof/>
          <w:lang w:val="fr-FR"/>
        </w:rPr>
        <w:t> </w:t>
      </w:r>
      <w:r w:rsidRPr="00640614">
        <w:rPr>
          <w:rFonts w:cs="Tahoma"/>
          <w:noProof/>
          <w:lang w:val="fr-FR"/>
        </w:rPr>
        <w:t>et</w:t>
      </w:r>
      <w:r w:rsidR="005B44A5" w:rsidRPr="00640614">
        <w:rPr>
          <w:rFonts w:cs="Tahoma"/>
          <w:noProof/>
          <w:lang w:val="fr-FR"/>
        </w:rPr>
        <w:t> </w:t>
      </w:r>
      <w:r w:rsidRPr="00640614">
        <w:rPr>
          <w:rFonts w:cs="Tahoma"/>
          <w:noProof/>
          <w:lang w:val="fr-FR"/>
        </w:rPr>
        <w:t>d’une CAL Suite Module Complémentaire SBS 2011 P</w:t>
      </w:r>
      <w:r w:rsidR="001F2228">
        <w:rPr>
          <w:rFonts w:cs="Tahoma"/>
          <w:noProof/>
          <w:lang w:val="fr-FR"/>
        </w:rPr>
        <w:t>remium avec Software Assurance.</w:t>
      </w:r>
    </w:p>
    <w:p w:rsidR="00894BFE" w:rsidRPr="00640614" w:rsidRDefault="00894BFE" w:rsidP="00894BFE">
      <w:pPr>
        <w:ind w:left="720"/>
        <w:rPr>
          <w:rFonts w:cs="Tahoma"/>
          <w:noProof/>
          <w:lang w:val="fr-FR"/>
        </w:rPr>
      </w:pPr>
    </w:p>
    <w:p w:rsidR="00894BFE" w:rsidRPr="00640614" w:rsidRDefault="00894BFE" w:rsidP="001F2228">
      <w:pPr>
        <w:ind w:left="720"/>
        <w:rPr>
          <w:rFonts w:cs="Tahoma"/>
          <w:noProof/>
          <w:lang w:val="fr-FR"/>
        </w:rPr>
      </w:pPr>
      <w:r w:rsidRPr="00640614">
        <w:rPr>
          <w:rFonts w:cs="Tahoma"/>
          <w:noProof/>
          <w:lang w:val="fr-FR"/>
        </w:rPr>
        <w:t>Le droit d’utilisation du logiciel concédé au titre de cette offre prend fin à l’expiration du droit d’utiliser le</w:t>
      </w:r>
      <w:r w:rsidR="00CE6EC3">
        <w:rPr>
          <w:rFonts w:cs="Tahoma"/>
          <w:noProof/>
          <w:lang w:val="fr-FR"/>
        </w:rPr>
        <w:t> </w:t>
      </w:r>
      <w:r w:rsidRPr="00640614">
        <w:rPr>
          <w:rFonts w:cs="Tahoma"/>
          <w:noProof/>
          <w:lang w:val="fr-FR"/>
        </w:rPr>
        <w:t>logiciel au titre des licences éligibles correspondantes. Le droit d’utilisation du logiciel concédé au titre de</w:t>
      </w:r>
      <w:r w:rsidR="00CE6EC3">
        <w:rPr>
          <w:rFonts w:cs="Tahoma"/>
          <w:noProof/>
          <w:lang w:val="fr-FR"/>
        </w:rPr>
        <w:t> </w:t>
      </w:r>
      <w:r w:rsidRPr="00640614">
        <w:rPr>
          <w:rFonts w:cs="Tahoma"/>
          <w:noProof/>
          <w:lang w:val="fr-FR"/>
        </w:rPr>
        <w:t>cette offre est régi par les conditions générales du contrat de licence en volume du client, les droits d’utilisation du Module complémentaire SBS 2011 Standard et SBS 2011 Premium et les présentes conditions. Cette note relative au produit et la preuve correspondante de licence éligible du client octroient</w:t>
      </w:r>
      <w:r w:rsidR="00CE6EC3">
        <w:rPr>
          <w:rFonts w:cs="Tahoma"/>
          <w:noProof/>
          <w:lang w:val="fr-FR"/>
        </w:rPr>
        <w:t> </w:t>
      </w:r>
      <w:r w:rsidRPr="00640614">
        <w:rPr>
          <w:rFonts w:cs="Tahoma"/>
          <w:noProof/>
          <w:lang w:val="fr-FR"/>
        </w:rPr>
        <w:t>à</w:t>
      </w:r>
      <w:r w:rsidR="005B44A5" w:rsidRPr="00640614">
        <w:rPr>
          <w:rFonts w:cs="Tahoma"/>
          <w:noProof/>
          <w:lang w:val="fr-FR"/>
        </w:rPr>
        <w:t> </w:t>
      </w:r>
      <w:r w:rsidRPr="00640614">
        <w:rPr>
          <w:rFonts w:cs="Tahoma"/>
          <w:noProof/>
          <w:lang w:val="fr-FR"/>
        </w:rPr>
        <w:t>ce dernier le droit d’utiliser le logiciel au titre de cette offre. Le client pourra renouveler la</w:t>
      </w:r>
      <w:r w:rsidR="001F2228">
        <w:rPr>
          <w:rFonts w:cs="Tahoma"/>
          <w:noProof/>
          <w:lang w:val="fr-FR"/>
        </w:rPr>
        <w:t> </w:t>
      </w:r>
      <w:r w:rsidRPr="00640614">
        <w:rPr>
          <w:rFonts w:cs="Tahoma"/>
          <w:noProof/>
          <w:lang w:val="fr-FR"/>
        </w:rPr>
        <w:t>Software Assurance pour ses licences Module complémentaire SBS Premium et CAL Suites à l’expiration de</w:t>
      </w:r>
      <w:r w:rsidR="00CE6EC3">
        <w:rPr>
          <w:rFonts w:cs="Tahoma"/>
          <w:noProof/>
          <w:lang w:val="fr-FR"/>
        </w:rPr>
        <w:t> </w:t>
      </w:r>
      <w:r w:rsidRPr="00640614">
        <w:rPr>
          <w:rFonts w:cs="Tahoma"/>
          <w:noProof/>
          <w:lang w:val="fr-FR"/>
        </w:rPr>
        <w:t>la Software Assurance couvrant les licences éligibles.</w:t>
      </w:r>
    </w:p>
    <w:p w:rsidR="00894BFE" w:rsidRDefault="00894BFE" w:rsidP="00894BFE">
      <w:pPr>
        <w:ind w:left="900"/>
        <w:rPr>
          <w:rFonts w:cs="Tahoma"/>
          <w:noProof/>
          <w:lang w:val="fr-FR"/>
        </w:rPr>
      </w:pPr>
    </w:p>
    <w:p w:rsidR="00CE6EC3" w:rsidRDefault="00CE6EC3" w:rsidP="00894BFE">
      <w:pPr>
        <w:ind w:left="900"/>
        <w:rPr>
          <w:rFonts w:cs="Tahoma"/>
          <w:noProof/>
          <w:lang w:val="fr-FR"/>
        </w:rPr>
      </w:pPr>
    </w:p>
    <w:p w:rsidR="00CE6EC3" w:rsidRPr="00640614" w:rsidRDefault="00CE6EC3" w:rsidP="00894BFE">
      <w:pPr>
        <w:ind w:left="900"/>
        <w:rPr>
          <w:rFonts w:cs="Tahoma"/>
          <w:noProof/>
          <w:lang w:val="fr-FR"/>
        </w:rPr>
      </w:pPr>
    </w:p>
    <w:p w:rsidR="00894BFE" w:rsidRPr="00DE0818" w:rsidRDefault="00894BFE" w:rsidP="00894BFE">
      <w:pPr>
        <w:pStyle w:val="Heading3"/>
        <w:rPr>
          <w:rFonts w:ascii="Tahoma" w:hAnsi="Tahoma" w:cs="Tahoma"/>
          <w:noProof/>
          <w:lang w:val="en-US"/>
        </w:rPr>
      </w:pPr>
      <w:bookmarkStart w:id="1631" w:name="_119_Windows_Small"/>
      <w:bookmarkStart w:id="1632" w:name="_Toc336338377"/>
      <w:bookmarkStart w:id="1633" w:name="_111_Windows_Small"/>
      <w:bookmarkStart w:id="1634" w:name="_Toc345703298"/>
      <w:bookmarkStart w:id="1635" w:name="Srv_117WinSmallBizSVR2011Addon"/>
      <w:bookmarkStart w:id="1636" w:name="Srv_121WinSmallBizSVR2011Addon"/>
      <w:bookmarkEnd w:id="1631"/>
      <w:bookmarkEnd w:id="1632"/>
      <w:bookmarkEnd w:id="1633"/>
      <w:r w:rsidRPr="00DE0818">
        <w:rPr>
          <w:rFonts w:ascii="Tahoma" w:hAnsi="Tahoma" w:cs="Tahoma"/>
          <w:caps/>
          <w:noProof/>
          <w:color w:val="FF6D09"/>
          <w:sz w:val="22"/>
          <w:vertAlign w:val="superscript"/>
          <w:lang w:val="en-US" w:eastAsia="x-none"/>
        </w:rPr>
        <w:t>111</w:t>
      </w:r>
      <w:r w:rsidRPr="00DE0818">
        <w:rPr>
          <w:rFonts w:ascii="Tahoma" w:hAnsi="Tahoma" w:cs="Tahoma"/>
          <w:noProof/>
          <w:color w:val="FF6D09"/>
          <w:sz w:val="22"/>
          <w:lang w:val="en-US" w:eastAsia="x-none"/>
        </w:rPr>
        <w:t xml:space="preserve"> Windows Small Business Server (SBS) 2011 Standard</w:t>
      </w:r>
      <w:bookmarkEnd w:id="1634"/>
    </w:p>
    <w:bookmarkEnd w:id="1635"/>
    <w:bookmarkEnd w:id="1636"/>
    <w:p w:rsidR="00894BFE" w:rsidRPr="00DE0818" w:rsidRDefault="00894BFE" w:rsidP="00894BFE">
      <w:pPr>
        <w:ind w:left="900"/>
        <w:rPr>
          <w:rFonts w:cs="Tahoma"/>
          <w:noProof/>
        </w:rPr>
      </w:pPr>
    </w:p>
    <w:p w:rsidR="00894BFE" w:rsidRPr="00640614" w:rsidRDefault="00894BFE" w:rsidP="00894BFE">
      <w:pPr>
        <w:spacing w:after="60"/>
        <w:ind w:left="720"/>
        <w:rPr>
          <w:rFonts w:cs="Tahoma"/>
          <w:noProof/>
          <w:lang w:val="fr-FR"/>
        </w:rPr>
      </w:pPr>
      <w:r w:rsidRPr="00640614">
        <w:rPr>
          <w:rFonts w:cs="Tahoma"/>
          <w:b/>
          <w:noProof/>
          <w:color w:val="000000"/>
          <w:lang w:val="fr-FR"/>
        </w:rPr>
        <w:t>Concessions de licences associées à la fin de vie de SBS 2011 Standard</w:t>
      </w:r>
    </w:p>
    <w:p w:rsidR="00894BFE" w:rsidRPr="00640614" w:rsidRDefault="00894BFE" w:rsidP="005B44A5">
      <w:pPr>
        <w:ind w:left="720"/>
        <w:rPr>
          <w:rFonts w:cs="Tahoma"/>
          <w:noProof/>
          <w:lang w:val="fr-FR"/>
        </w:rPr>
      </w:pPr>
      <w:r w:rsidRPr="00640614">
        <w:rPr>
          <w:rFonts w:cs="Tahoma"/>
          <w:noProof/>
          <w:color w:val="000000"/>
          <w:lang w:val="fr-FR"/>
        </w:rPr>
        <w:t>SBS 2011 Standard constituera la dernière version de SBS Standard.</w:t>
      </w:r>
      <w:r w:rsidRPr="00640614">
        <w:rPr>
          <w:rFonts w:cs="Tahoma"/>
          <w:noProof/>
          <w:lang w:val="fr-FR"/>
        </w:rPr>
        <w:t xml:space="preserve"> Les clients détenteurs de </w:t>
      </w:r>
      <w:r w:rsidRPr="00640614">
        <w:rPr>
          <w:rFonts w:cs="Tahoma"/>
          <w:noProof/>
          <w:color w:val="000000"/>
          <w:lang w:val="fr-FR"/>
        </w:rPr>
        <w:t xml:space="preserve">licences SBS 2011 Standard couvertes par une Software Assurance active et acquises </w:t>
      </w:r>
      <w:r w:rsidRPr="00640614">
        <w:rPr>
          <w:rFonts w:cs="Tahoma"/>
          <w:noProof/>
          <w:lang w:val="fr-FR"/>
        </w:rPr>
        <w:t>dans le cadre d’un programme</w:t>
      </w:r>
      <w:r w:rsidR="005B44A5" w:rsidRPr="00640614">
        <w:rPr>
          <w:rFonts w:cs="Tahoma"/>
          <w:noProof/>
          <w:lang w:val="fr-FR"/>
        </w:rPr>
        <w:t> </w:t>
      </w:r>
      <w:r w:rsidRPr="00640614">
        <w:rPr>
          <w:rFonts w:cs="Tahoma"/>
          <w:noProof/>
          <w:lang w:val="fr-FR"/>
        </w:rPr>
        <w:t xml:space="preserve">de Licence en Volume </w:t>
      </w:r>
      <w:r w:rsidRPr="00640614">
        <w:rPr>
          <w:rFonts w:cs="Tahoma"/>
          <w:noProof/>
          <w:color w:val="000000"/>
          <w:lang w:val="fr-FR"/>
        </w:rPr>
        <w:t>(les « Licences Éligibles ») seront autorisés à effectuer une mise à jour</w:t>
      </w:r>
      <w:r w:rsidR="005B44A5" w:rsidRPr="00640614">
        <w:rPr>
          <w:rFonts w:cs="Tahoma"/>
          <w:noProof/>
          <w:color w:val="000000"/>
          <w:lang w:val="fr-FR"/>
        </w:rPr>
        <w:t> </w:t>
      </w:r>
      <w:r w:rsidRPr="00640614">
        <w:rPr>
          <w:rFonts w:cs="Tahoma"/>
          <w:noProof/>
          <w:color w:val="000000"/>
          <w:lang w:val="fr-FR"/>
        </w:rPr>
        <w:t>vers les logiciels Windows Server Standard et Exchange Server Standard et à les utiliser à la place de</w:t>
      </w:r>
      <w:r w:rsidR="005B44A5" w:rsidRPr="00640614">
        <w:rPr>
          <w:rFonts w:cs="Tahoma"/>
          <w:noProof/>
          <w:color w:val="000000"/>
          <w:lang w:val="fr-FR"/>
        </w:rPr>
        <w:t> </w:t>
      </w:r>
      <w:r w:rsidRPr="00640614">
        <w:rPr>
          <w:rFonts w:cs="Tahoma"/>
          <w:noProof/>
          <w:color w:val="000000"/>
          <w:lang w:val="fr-FR"/>
        </w:rPr>
        <w:t>SBS 2011. Pour ce faire ils pourront obtenir deux (2) licences Windows Server Standard et une (1) licence</w:t>
      </w:r>
      <w:r w:rsidR="005B44A5" w:rsidRPr="00640614">
        <w:rPr>
          <w:rFonts w:cs="Tahoma"/>
          <w:noProof/>
          <w:color w:val="000000"/>
          <w:lang w:val="fr-FR"/>
        </w:rPr>
        <w:t> </w:t>
      </w:r>
      <w:r w:rsidRPr="00640614">
        <w:rPr>
          <w:rFonts w:cs="Tahoma"/>
          <w:noProof/>
          <w:color w:val="000000"/>
          <w:lang w:val="fr-FR"/>
        </w:rPr>
        <w:t>Exchange Server 2010 Standard pour chaque Licence Éligible dont ils disposent, tel qu’indiqué</w:t>
      </w:r>
      <w:r w:rsidR="005B44A5" w:rsidRPr="00640614">
        <w:rPr>
          <w:rFonts w:cs="Tahoma"/>
          <w:noProof/>
          <w:color w:val="000000"/>
          <w:lang w:val="fr-FR"/>
        </w:rPr>
        <w:t> </w:t>
      </w:r>
      <w:r w:rsidRPr="00640614">
        <w:rPr>
          <w:rFonts w:cs="Tahoma"/>
          <w:noProof/>
          <w:color w:val="000000"/>
          <w:lang w:val="fr-FR"/>
        </w:rPr>
        <w:t>dans le tableau ci</w:t>
      </w:r>
      <w:r w:rsidR="00C15BE8">
        <w:rPr>
          <w:rFonts w:cs="Tahoma"/>
          <w:noProof/>
          <w:color w:val="000000"/>
          <w:lang w:val="fr-FR"/>
        </w:rPr>
        <w:t>-</w:t>
      </w:r>
      <w:r w:rsidRPr="00640614">
        <w:rPr>
          <w:rFonts w:cs="Tahoma"/>
          <w:noProof/>
          <w:color w:val="000000"/>
          <w:lang w:val="fr-FR"/>
        </w:rPr>
        <w:t>après.</w:t>
      </w:r>
    </w:p>
    <w:p w:rsidR="00894BFE" w:rsidRPr="00640614" w:rsidRDefault="00894BFE" w:rsidP="00894BFE">
      <w:pPr>
        <w:ind w:left="720"/>
        <w:rPr>
          <w:rFonts w:cs="Tahoma"/>
          <w:noProof/>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780"/>
        <w:gridCol w:w="4968"/>
      </w:tblGrid>
      <w:tr w:rsidR="00894BFE" w:rsidRPr="00640614" w:rsidTr="00A9769E">
        <w:tc>
          <w:tcPr>
            <w:tcW w:w="3780" w:type="dxa"/>
            <w:tcBorders>
              <w:top w:val="single" w:sz="4" w:space="0" w:color="auto"/>
              <w:left w:val="single" w:sz="4" w:space="0" w:color="auto"/>
              <w:bottom w:val="single" w:sz="4" w:space="0" w:color="auto"/>
              <w:right w:val="single" w:sz="4" w:space="0" w:color="auto"/>
            </w:tcBorders>
            <w:shd w:val="clear" w:color="auto" w:fill="F4B083"/>
          </w:tcPr>
          <w:p w:rsidR="00894BFE" w:rsidRPr="00640614" w:rsidRDefault="00894BFE" w:rsidP="00DF2907">
            <w:pPr>
              <w:spacing w:after="200" w:line="276" w:lineRule="auto"/>
              <w:rPr>
                <w:rFonts w:eastAsia="Times New Roman" w:cs="Tahoma"/>
                <w:noProof/>
                <w:szCs w:val="18"/>
                <w:lang w:val="fr-FR"/>
              </w:rPr>
            </w:pPr>
            <w:r w:rsidRPr="00640614">
              <w:rPr>
                <w:rFonts w:cs="Tahoma"/>
                <w:b/>
                <w:noProof/>
                <w:color w:val="000000"/>
                <w:lang w:val="fr-FR"/>
              </w:rPr>
              <w:t>Licences éligibles</w:t>
            </w:r>
          </w:p>
        </w:tc>
        <w:tc>
          <w:tcPr>
            <w:tcW w:w="4968" w:type="dxa"/>
            <w:tcBorders>
              <w:top w:val="single" w:sz="4" w:space="0" w:color="auto"/>
              <w:left w:val="single" w:sz="4" w:space="0" w:color="auto"/>
              <w:bottom w:val="single" w:sz="4" w:space="0" w:color="auto"/>
              <w:right w:val="single" w:sz="4" w:space="0" w:color="auto"/>
            </w:tcBorders>
            <w:shd w:val="clear" w:color="auto" w:fill="F4B083"/>
          </w:tcPr>
          <w:p w:rsidR="00894BFE" w:rsidRPr="00640614" w:rsidRDefault="00894BFE" w:rsidP="00DF2907">
            <w:pPr>
              <w:spacing w:after="200" w:line="276" w:lineRule="auto"/>
              <w:rPr>
                <w:rFonts w:eastAsia="Times New Roman" w:cs="Tahoma"/>
                <w:noProof/>
                <w:szCs w:val="18"/>
                <w:lang w:val="fr-FR"/>
              </w:rPr>
            </w:pPr>
            <w:r w:rsidRPr="00640614">
              <w:rPr>
                <w:rFonts w:cs="Tahoma"/>
                <w:b/>
                <w:noProof/>
                <w:color w:val="000000"/>
                <w:lang w:val="fr-FR"/>
              </w:rPr>
              <w:t>Licence concédée</w:t>
            </w:r>
          </w:p>
        </w:tc>
      </w:tr>
      <w:tr w:rsidR="00894BFE" w:rsidRPr="004B5985" w:rsidTr="00A9769E">
        <w:tc>
          <w:tcPr>
            <w:tcW w:w="3780" w:type="dxa"/>
            <w:tcBorders>
              <w:top w:val="single" w:sz="4" w:space="0" w:color="auto"/>
              <w:left w:val="single" w:sz="4" w:space="0" w:color="auto"/>
              <w:bottom w:val="single" w:sz="4" w:space="0" w:color="auto"/>
              <w:right w:val="single" w:sz="4" w:space="0" w:color="auto"/>
            </w:tcBorders>
          </w:tcPr>
          <w:p w:rsidR="00894BFE" w:rsidRPr="00640614" w:rsidRDefault="00894BFE" w:rsidP="00DF2907">
            <w:pPr>
              <w:spacing w:line="276" w:lineRule="auto"/>
              <w:rPr>
                <w:rFonts w:eastAsia="Times New Roman" w:cs="Tahoma"/>
                <w:noProof/>
                <w:szCs w:val="18"/>
                <w:lang w:val="fr-FR"/>
              </w:rPr>
            </w:pPr>
            <w:r w:rsidRPr="00640614">
              <w:rPr>
                <w:rFonts w:eastAsia="Times New Roman" w:cs="Tahoma"/>
                <w:noProof/>
                <w:szCs w:val="18"/>
                <w:lang w:val="fr-FR"/>
              </w:rPr>
              <w:t>SBS 2011 Standard avec Software Assurance active jusqu’au 31 juillet 2012</w:t>
            </w:r>
          </w:p>
        </w:tc>
        <w:tc>
          <w:tcPr>
            <w:tcW w:w="4968" w:type="dxa"/>
            <w:tcBorders>
              <w:top w:val="single" w:sz="4" w:space="0" w:color="auto"/>
              <w:left w:val="single" w:sz="4" w:space="0" w:color="auto"/>
              <w:bottom w:val="single" w:sz="4" w:space="0" w:color="auto"/>
              <w:right w:val="single" w:sz="4" w:space="0" w:color="auto"/>
            </w:tcBorders>
          </w:tcPr>
          <w:p w:rsidR="00894BFE" w:rsidRPr="00640614" w:rsidRDefault="00894BFE" w:rsidP="005B44A5">
            <w:pPr>
              <w:spacing w:line="276" w:lineRule="auto"/>
              <w:rPr>
                <w:rFonts w:cs="Tahoma"/>
                <w:noProof/>
                <w:lang w:val="fr-FR"/>
              </w:rPr>
            </w:pPr>
            <w:r w:rsidRPr="00640614">
              <w:rPr>
                <w:rFonts w:cs="Tahoma"/>
                <w:noProof/>
                <w:lang w:val="fr-FR"/>
              </w:rPr>
              <w:t>Deux licences pour Windows Server 2008 R2 Standard,</w:t>
            </w:r>
            <w:r w:rsidR="005B44A5" w:rsidRPr="00640614">
              <w:rPr>
                <w:rFonts w:cs="Tahoma"/>
                <w:noProof/>
                <w:lang w:val="fr-FR"/>
              </w:rPr>
              <w:t> </w:t>
            </w:r>
            <w:r w:rsidRPr="00640614">
              <w:rPr>
                <w:rFonts w:cs="Tahoma"/>
                <w:noProof/>
                <w:lang w:val="fr-FR"/>
              </w:rPr>
              <w:t>OU</w:t>
            </w:r>
          </w:p>
          <w:p w:rsidR="00894BFE" w:rsidRPr="00640614" w:rsidRDefault="00894BFE" w:rsidP="00DF2907">
            <w:pPr>
              <w:spacing w:line="276" w:lineRule="auto"/>
              <w:rPr>
                <w:rFonts w:eastAsia="Times New Roman" w:cs="Tahoma"/>
                <w:noProof/>
                <w:szCs w:val="18"/>
                <w:lang w:val="fr-FR"/>
              </w:rPr>
            </w:pPr>
            <w:r w:rsidRPr="00640614">
              <w:rPr>
                <w:rFonts w:cs="Tahoma"/>
                <w:noProof/>
                <w:lang w:val="fr-FR"/>
              </w:rPr>
              <w:t>Une licence pour Exchange Server 2010 Standard</w:t>
            </w:r>
          </w:p>
        </w:tc>
      </w:tr>
      <w:tr w:rsidR="00894BFE" w:rsidRPr="004B5985" w:rsidTr="00A9769E">
        <w:tc>
          <w:tcPr>
            <w:tcW w:w="3780" w:type="dxa"/>
            <w:tcBorders>
              <w:top w:val="single" w:sz="4" w:space="0" w:color="auto"/>
              <w:left w:val="single" w:sz="4" w:space="0" w:color="auto"/>
              <w:bottom w:val="single" w:sz="4" w:space="0" w:color="auto"/>
              <w:right w:val="single" w:sz="4" w:space="0" w:color="auto"/>
            </w:tcBorders>
          </w:tcPr>
          <w:p w:rsidR="00894BFE" w:rsidRPr="00640614" w:rsidRDefault="00894BFE" w:rsidP="00DF2907">
            <w:pPr>
              <w:spacing w:line="276" w:lineRule="auto"/>
              <w:rPr>
                <w:rFonts w:eastAsia="Times New Roman" w:cs="Tahoma"/>
                <w:noProof/>
                <w:szCs w:val="18"/>
                <w:lang w:val="fr-FR"/>
              </w:rPr>
            </w:pPr>
            <w:r w:rsidRPr="00640614">
              <w:rPr>
                <w:rFonts w:eastAsia="Times New Roman" w:cs="Tahoma"/>
                <w:noProof/>
                <w:szCs w:val="18"/>
                <w:lang w:val="fr-FR"/>
              </w:rPr>
              <w:t>SBS 2011 Standard avec Software Assurance active à compter du 1</w:t>
            </w:r>
            <w:r w:rsidRPr="00640614">
              <w:rPr>
                <w:rFonts w:eastAsia="Times New Roman" w:cs="Tahoma"/>
                <w:noProof/>
                <w:szCs w:val="18"/>
                <w:vertAlign w:val="superscript"/>
                <w:lang w:val="fr-FR"/>
              </w:rPr>
              <w:t>er </w:t>
            </w:r>
            <w:r w:rsidRPr="00640614">
              <w:rPr>
                <w:rFonts w:eastAsia="Times New Roman" w:cs="Tahoma"/>
                <w:noProof/>
                <w:szCs w:val="18"/>
                <w:lang w:val="fr-FR"/>
              </w:rPr>
              <w:t>août 2012</w:t>
            </w:r>
          </w:p>
        </w:tc>
        <w:tc>
          <w:tcPr>
            <w:tcW w:w="4968" w:type="dxa"/>
            <w:tcBorders>
              <w:top w:val="single" w:sz="4" w:space="0" w:color="auto"/>
              <w:left w:val="single" w:sz="4" w:space="0" w:color="auto"/>
              <w:bottom w:val="single" w:sz="4" w:space="0" w:color="auto"/>
              <w:right w:val="single" w:sz="4" w:space="0" w:color="auto"/>
            </w:tcBorders>
          </w:tcPr>
          <w:p w:rsidR="00894BFE" w:rsidRPr="00640614" w:rsidRDefault="00894BFE" w:rsidP="00DF2907">
            <w:pPr>
              <w:spacing w:line="276" w:lineRule="auto"/>
              <w:rPr>
                <w:rFonts w:cs="Tahoma"/>
                <w:noProof/>
                <w:lang w:val="fr-FR"/>
              </w:rPr>
            </w:pPr>
            <w:r w:rsidRPr="00640614">
              <w:rPr>
                <w:rFonts w:cs="Tahoma"/>
                <w:noProof/>
                <w:lang w:val="fr-FR"/>
              </w:rPr>
              <w:t>Deux licences pour Windows Server 2012 Standard avec Software Assurance</w:t>
            </w:r>
          </w:p>
          <w:p w:rsidR="00894BFE" w:rsidRPr="00640614" w:rsidRDefault="00894BFE" w:rsidP="00DF2907">
            <w:pPr>
              <w:spacing w:line="276" w:lineRule="auto"/>
              <w:rPr>
                <w:rFonts w:eastAsia="Times New Roman" w:cs="Tahoma"/>
                <w:noProof/>
                <w:szCs w:val="18"/>
                <w:lang w:val="fr-FR"/>
              </w:rPr>
            </w:pPr>
            <w:r w:rsidRPr="00640614">
              <w:rPr>
                <w:rFonts w:cs="Tahoma"/>
                <w:noProof/>
                <w:lang w:val="fr-FR"/>
              </w:rPr>
              <w:t>Une licence pour Exchange Server 2010 Standard avec Software Assurance</w:t>
            </w:r>
          </w:p>
        </w:tc>
      </w:tr>
    </w:tbl>
    <w:p w:rsidR="00894BFE" w:rsidRPr="00640614" w:rsidRDefault="00894BFE" w:rsidP="00894BFE">
      <w:pPr>
        <w:spacing w:after="100" w:afterAutospacing="1" w:line="276" w:lineRule="auto"/>
        <w:ind w:left="720"/>
        <w:contextualSpacing/>
        <w:rPr>
          <w:rFonts w:cs="Tahoma"/>
          <w:noProof/>
          <w:lang w:val="fr-FR"/>
        </w:rPr>
      </w:pPr>
    </w:p>
    <w:p w:rsidR="00894BFE" w:rsidRPr="00640614" w:rsidRDefault="00894BFE" w:rsidP="00CE6FAE">
      <w:pPr>
        <w:ind w:left="720"/>
        <w:rPr>
          <w:rFonts w:cs="Tahoma"/>
          <w:noProof/>
          <w:lang w:val="fr-FR"/>
        </w:rPr>
      </w:pPr>
      <w:r w:rsidRPr="00640614">
        <w:rPr>
          <w:rFonts w:eastAsia="Times New Roman" w:cs="Tahoma"/>
          <w:noProof/>
          <w:szCs w:val="18"/>
          <w:lang w:val="fr-FR"/>
        </w:rPr>
        <w:t>La Software Assurance incluse dans l’offre susmentionnée prendra fin à l’expiration de la couverture des Licences Éligibles.</w:t>
      </w:r>
      <w:r w:rsidRPr="00640614">
        <w:rPr>
          <w:rFonts w:cs="Tahoma"/>
          <w:noProof/>
          <w:lang w:val="fr-FR"/>
        </w:rPr>
        <w:t xml:space="preserve"> À titre exceptionnel, les clients détenant une Software Assurance pour leurs Licences Éligibles expirant en août 2012 sont autorisés à renouveler leur Software Assurance pour les licences Windows Server et Exchange Server concédées par cette offre jusqu’au 31 décembre 2012. Les clients détenant une Software Assurance pour leurs Licences Éligibles expirant en juillet 2012 sont autorisés à acquérir une Software Assurance pour les licences Windows Server et Exchange Server concédées par cette</w:t>
      </w:r>
      <w:r w:rsidR="00CE6FAE">
        <w:rPr>
          <w:rFonts w:cs="Tahoma"/>
          <w:noProof/>
          <w:lang w:val="fr-FR"/>
        </w:rPr>
        <w:t> </w:t>
      </w:r>
      <w:r w:rsidRPr="00640614">
        <w:rPr>
          <w:rFonts w:cs="Tahoma"/>
          <w:noProof/>
          <w:lang w:val="fr-FR"/>
        </w:rPr>
        <w:t>offre jusqu’au 31 décembre 2012.</w:t>
      </w:r>
    </w:p>
    <w:p w:rsidR="00894BFE" w:rsidRPr="00CE6FAE" w:rsidRDefault="00894BFE" w:rsidP="00894BFE">
      <w:pPr>
        <w:pStyle w:val="ListParagraph"/>
        <w:autoSpaceDE/>
        <w:autoSpaceDN/>
        <w:adjustRightInd/>
        <w:contextualSpacing w:val="0"/>
        <w:rPr>
          <w:rFonts w:ascii="Tahoma" w:hAnsi="Tahoma" w:cs="Tahoma"/>
          <w:noProof/>
          <w:sz w:val="18"/>
          <w:szCs w:val="18"/>
          <w:lang w:val="fr-FR"/>
        </w:rPr>
      </w:pPr>
    </w:p>
    <w:p w:rsidR="00894BFE" w:rsidRPr="00CE6FAE" w:rsidRDefault="00894BFE" w:rsidP="00894BFE">
      <w:pPr>
        <w:pStyle w:val="ListParagraph"/>
        <w:autoSpaceDE/>
        <w:autoSpaceDN/>
        <w:adjustRightInd/>
        <w:contextualSpacing w:val="0"/>
        <w:rPr>
          <w:rFonts w:ascii="Tahoma" w:hAnsi="Tahoma" w:cs="Tahoma"/>
          <w:noProof/>
          <w:sz w:val="18"/>
          <w:szCs w:val="18"/>
          <w:lang w:val="fr-FR"/>
        </w:rPr>
      </w:pPr>
      <w:r w:rsidRPr="00CE6FAE">
        <w:rPr>
          <w:rFonts w:ascii="Tahoma" w:hAnsi="Tahoma" w:cs="Tahoma"/>
          <w:noProof/>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894BFE" w:rsidRPr="00CE6FAE" w:rsidRDefault="00894BFE" w:rsidP="00894BFE">
      <w:pPr>
        <w:pStyle w:val="ListParagraph"/>
        <w:autoSpaceDE/>
        <w:autoSpaceDN/>
        <w:adjustRightInd/>
        <w:contextualSpacing w:val="0"/>
        <w:rPr>
          <w:rFonts w:ascii="Tahoma" w:hAnsi="Tahoma" w:cs="Tahoma"/>
          <w:noProof/>
          <w:sz w:val="18"/>
          <w:szCs w:val="18"/>
          <w:lang w:val="fr-FR"/>
        </w:rPr>
      </w:pPr>
    </w:p>
    <w:p w:rsidR="00894BFE" w:rsidRPr="00CE6FAE" w:rsidRDefault="00894BFE" w:rsidP="00894BFE">
      <w:pPr>
        <w:pStyle w:val="ListParagraph"/>
        <w:autoSpaceDE/>
        <w:autoSpaceDN/>
        <w:adjustRightInd/>
        <w:contextualSpacing w:val="0"/>
        <w:rPr>
          <w:rFonts w:ascii="Tahoma" w:hAnsi="Tahoma" w:cs="Tahoma"/>
          <w:noProof/>
          <w:sz w:val="18"/>
          <w:szCs w:val="18"/>
          <w:lang w:val="fr-FR"/>
        </w:rPr>
      </w:pPr>
      <w:r w:rsidRPr="00CE6FAE">
        <w:rPr>
          <w:rFonts w:ascii="Tahoma" w:hAnsi="Tahoma" w:cs="Tahoma"/>
          <w:noProof/>
          <w:sz w:val="18"/>
          <w:szCs w:val="18"/>
          <w:lang w:val="fr-FR"/>
        </w:rPr>
        <w:t>Pour chaque Licence Éligible acquise au titre d’un accord Open Value Souscription, les clients peuvent exercer leur option d’achat sur une licence SBS 2011 Standard au prix en vigueur ou :</w:t>
      </w:r>
    </w:p>
    <w:p w:rsidR="00894BFE" w:rsidRPr="00CE6FAE" w:rsidRDefault="00894BFE" w:rsidP="00894BFE">
      <w:pPr>
        <w:pStyle w:val="ListParagraph"/>
        <w:autoSpaceDE/>
        <w:autoSpaceDN/>
        <w:adjustRightInd/>
        <w:contextualSpacing w:val="0"/>
        <w:rPr>
          <w:rFonts w:ascii="Tahoma" w:hAnsi="Tahoma" w:cs="Tahoma"/>
          <w:noProof/>
          <w:sz w:val="18"/>
          <w:szCs w:val="18"/>
          <w:lang w:val="fr-FR"/>
        </w:rPr>
      </w:pPr>
    </w:p>
    <w:p w:rsidR="00894BFE" w:rsidRPr="00CE6FAE" w:rsidRDefault="00894BFE" w:rsidP="004F4BF5">
      <w:pPr>
        <w:pStyle w:val="ListParagraph"/>
        <w:numPr>
          <w:ilvl w:val="1"/>
          <w:numId w:val="112"/>
        </w:numPr>
        <w:tabs>
          <w:tab w:val="clear" w:pos="1440"/>
        </w:tabs>
        <w:autoSpaceDE/>
        <w:autoSpaceDN/>
        <w:adjustRightInd/>
        <w:contextualSpacing w:val="0"/>
        <w:rPr>
          <w:rFonts w:ascii="Tahoma" w:hAnsi="Tahoma" w:cs="Tahoma"/>
          <w:noProof/>
          <w:sz w:val="18"/>
          <w:szCs w:val="18"/>
          <w:lang w:val="fr-FR"/>
        </w:rPr>
      </w:pPr>
      <w:r w:rsidRPr="00CE6FAE">
        <w:rPr>
          <w:rFonts w:ascii="Tahoma" w:hAnsi="Tahoma" w:cs="Tahoma"/>
          <w:noProof/>
          <w:sz w:val="18"/>
          <w:szCs w:val="18"/>
          <w:lang w:val="fr-FR"/>
        </w:rPr>
        <w:t>Deux licence pour Windows Server 2012 Standard et une licence pour Exchange Server 2010 Standard dans le cadre de contrats expirant à compter du 1</w:t>
      </w:r>
      <w:r w:rsidRPr="00CE6FAE">
        <w:rPr>
          <w:rFonts w:ascii="Tahoma" w:hAnsi="Tahoma" w:cs="Tahoma"/>
          <w:noProof/>
          <w:sz w:val="18"/>
          <w:szCs w:val="18"/>
          <w:vertAlign w:val="superscript"/>
          <w:lang w:val="fr-FR"/>
        </w:rPr>
        <w:t>er</w:t>
      </w:r>
      <w:r w:rsidRPr="00CE6FAE">
        <w:rPr>
          <w:rFonts w:ascii="Tahoma" w:hAnsi="Tahoma" w:cs="Tahoma"/>
          <w:noProof/>
          <w:sz w:val="18"/>
          <w:szCs w:val="18"/>
          <w:lang w:val="fr-FR"/>
        </w:rPr>
        <w:t> août 2012, ou</w:t>
      </w:r>
    </w:p>
    <w:p w:rsidR="00894BFE" w:rsidRPr="00CE6FAE" w:rsidRDefault="00894BFE" w:rsidP="004F4BF5">
      <w:pPr>
        <w:pStyle w:val="ListParagraph"/>
        <w:numPr>
          <w:ilvl w:val="1"/>
          <w:numId w:val="112"/>
        </w:numPr>
        <w:tabs>
          <w:tab w:val="clear" w:pos="1440"/>
        </w:tabs>
        <w:autoSpaceDE/>
        <w:autoSpaceDN/>
        <w:adjustRightInd/>
        <w:contextualSpacing w:val="0"/>
        <w:rPr>
          <w:rFonts w:ascii="Tahoma" w:hAnsi="Tahoma" w:cs="Tahoma"/>
          <w:noProof/>
          <w:sz w:val="18"/>
          <w:szCs w:val="18"/>
          <w:lang w:val="fr-FR"/>
        </w:rPr>
      </w:pPr>
      <w:r w:rsidRPr="00CE6FAE">
        <w:rPr>
          <w:rFonts w:ascii="Tahoma" w:hAnsi="Tahoma" w:cs="Tahoma"/>
          <w:noProof/>
          <w:sz w:val="18"/>
          <w:szCs w:val="18"/>
          <w:lang w:val="fr-FR"/>
        </w:rPr>
        <w:t>Deux licences pour Windows Server 2008 R2 Standard et une licence pour Exchange Server 2010</w:t>
      </w:r>
      <w:r w:rsidR="005B44A5" w:rsidRPr="00CE6FAE">
        <w:rPr>
          <w:rFonts w:ascii="Tahoma" w:hAnsi="Tahoma" w:cs="Tahoma"/>
          <w:noProof/>
          <w:sz w:val="18"/>
          <w:szCs w:val="18"/>
          <w:lang w:val="fr-FR"/>
        </w:rPr>
        <w:t> </w:t>
      </w:r>
      <w:r w:rsidRPr="00CE6FAE">
        <w:rPr>
          <w:rFonts w:ascii="Tahoma" w:hAnsi="Tahoma" w:cs="Tahoma"/>
          <w:noProof/>
          <w:sz w:val="18"/>
          <w:szCs w:val="18"/>
          <w:lang w:val="fr-FR"/>
        </w:rPr>
        <w:t>Standard dans le cadre de contrats expirant en juillet 2012.</w:t>
      </w:r>
    </w:p>
    <w:p w:rsidR="00894BFE" w:rsidRPr="00CE6FAE" w:rsidRDefault="00894BFE" w:rsidP="00894BFE">
      <w:pPr>
        <w:ind w:left="720"/>
        <w:rPr>
          <w:rFonts w:cs="Tahoma"/>
          <w:noProof/>
          <w:szCs w:val="18"/>
          <w:lang w:val="fr-FR"/>
        </w:rPr>
      </w:pPr>
    </w:p>
    <w:p w:rsidR="00894BFE" w:rsidRPr="00CE6FAE" w:rsidRDefault="00894BFE" w:rsidP="00894BFE">
      <w:pPr>
        <w:ind w:left="720"/>
        <w:rPr>
          <w:rFonts w:cs="Tahoma"/>
          <w:noProof/>
          <w:szCs w:val="18"/>
          <w:lang w:val="fr-FR"/>
        </w:rPr>
      </w:pPr>
      <w:r w:rsidRPr="00CE6FAE">
        <w:rPr>
          <w:rFonts w:cs="Tahoma"/>
          <w:noProof/>
          <w:szCs w:val="18"/>
          <w:lang w:val="fr-FR"/>
        </w:rPr>
        <w:t>Les Licences Éligibles SBS Standard des clients ne seront plus valables à compter de la mise à jour vers Windows Server Standard et Exchange Server 2010 Standard au titre de cette offre.</w:t>
      </w:r>
    </w:p>
    <w:p w:rsidR="00894BFE" w:rsidRPr="00CE6FAE" w:rsidRDefault="00894BFE" w:rsidP="00894BFE">
      <w:pPr>
        <w:ind w:left="720"/>
        <w:rPr>
          <w:rFonts w:cs="Tahoma"/>
          <w:noProof/>
          <w:szCs w:val="18"/>
          <w:lang w:val="fr-FR"/>
        </w:rPr>
      </w:pPr>
    </w:p>
    <w:p w:rsidR="00894BFE" w:rsidRPr="00CE6FAE" w:rsidRDefault="00894BFE" w:rsidP="00894BFE">
      <w:pPr>
        <w:ind w:left="720"/>
        <w:rPr>
          <w:rFonts w:cs="Tahoma"/>
          <w:noProof/>
          <w:szCs w:val="18"/>
          <w:lang w:val="fr-FR"/>
        </w:rPr>
      </w:pPr>
      <w:r w:rsidRPr="00CE6FAE">
        <w:rPr>
          <w:rFonts w:cs="Tahoma"/>
          <w:noProof/>
          <w:color w:val="000000"/>
          <w:szCs w:val="18"/>
          <w:lang w:val="fr-FR"/>
        </w:rPr>
        <w:t>Les licences SBS 2011 Standard acquises ultérieurement en vertu du même accord de mise en œuvre dans le cadre d’une procédure de régularisation prévue d’un contrat Open Value Souscription ou EES constituent également des Licences Éligibles à l’offre susmentionnée.</w:t>
      </w:r>
    </w:p>
    <w:p w:rsidR="00894BFE" w:rsidRPr="00640614" w:rsidRDefault="00894BFE" w:rsidP="00894BFE">
      <w:pPr>
        <w:rPr>
          <w:rFonts w:cs="Tahoma"/>
          <w:noProof/>
          <w:lang w:val="fr-FR"/>
        </w:rPr>
      </w:pPr>
      <w:bookmarkStart w:id="1637" w:name="_100_SBS_2008"/>
      <w:bookmarkStart w:id="1638" w:name="_101_SBS_2008"/>
      <w:bookmarkStart w:id="1639" w:name="_105_SBS_2008"/>
      <w:bookmarkStart w:id="1640" w:name="_125_Windows_Web"/>
      <w:bookmarkEnd w:id="1637"/>
      <w:bookmarkEnd w:id="1638"/>
      <w:bookmarkEnd w:id="1639"/>
      <w:bookmarkEnd w:id="1640"/>
    </w:p>
    <w:p w:rsidR="00894BFE" w:rsidRPr="00DE0818" w:rsidRDefault="00894BFE" w:rsidP="00894BFE">
      <w:pPr>
        <w:pStyle w:val="Heading2"/>
        <w:ind w:left="0"/>
        <w:rPr>
          <w:rFonts w:ascii="Tahoma" w:hAnsi="Tahoma" w:cs="Tahoma"/>
          <w:noProof/>
          <w:lang w:val="en-US"/>
        </w:rPr>
      </w:pPr>
      <w:bookmarkStart w:id="1641" w:name="_112_CAL_Suite"/>
      <w:bookmarkStart w:id="1642" w:name="_Toc345703299"/>
      <w:bookmarkEnd w:id="1641"/>
      <w:r w:rsidRPr="00DE0818">
        <w:rPr>
          <w:rFonts w:ascii="Tahoma" w:hAnsi="Tahoma" w:cs="Tahoma"/>
          <w:caps/>
          <w:noProof/>
          <w:color w:val="EE6000"/>
          <w:sz w:val="22"/>
          <w:vertAlign w:val="superscript"/>
          <w:lang w:val="en-US" w:eastAsia="x-none"/>
        </w:rPr>
        <w:t>112</w:t>
      </w:r>
      <w:r w:rsidRPr="00DE0818">
        <w:rPr>
          <w:rFonts w:ascii="Tahoma" w:hAnsi="Tahoma" w:cs="Tahoma"/>
          <w:noProof/>
          <w:color w:val="EE6000"/>
          <w:sz w:val="22"/>
          <w:lang w:val="en-US" w:eastAsia="x-none"/>
        </w:rPr>
        <w:t xml:space="preserve"> CAL Suite </w:t>
      </w:r>
      <w:r w:rsidRPr="00DE0818">
        <w:rPr>
          <w:rFonts w:ascii="Tahoma" w:hAnsi="Tahoma" w:cs="Tahoma"/>
          <w:noProof/>
          <w:color w:val="F8701C"/>
          <w:sz w:val="22"/>
          <w:lang w:val="en-US" w:eastAsia="x-none"/>
        </w:rPr>
        <w:t>Windows Small Business Server (SBS) 2011</w:t>
      </w:r>
      <w:bookmarkEnd w:id="1642"/>
    </w:p>
    <w:p w:rsidR="00894BFE" w:rsidRPr="00DE0818" w:rsidRDefault="00894BFE" w:rsidP="00894BFE">
      <w:pPr>
        <w:ind w:left="900"/>
        <w:rPr>
          <w:rFonts w:cs="Tahoma"/>
          <w:noProof/>
        </w:rPr>
      </w:pPr>
    </w:p>
    <w:p w:rsidR="00894BFE" w:rsidRPr="00640614" w:rsidRDefault="00894BFE" w:rsidP="00894BFE">
      <w:pPr>
        <w:spacing w:after="60"/>
        <w:ind w:left="720"/>
        <w:rPr>
          <w:rFonts w:cs="Tahoma"/>
          <w:noProof/>
          <w:lang w:val="fr-FR"/>
        </w:rPr>
      </w:pPr>
      <w:r w:rsidRPr="00640614">
        <w:rPr>
          <w:rFonts w:cs="Tahoma"/>
          <w:b/>
          <w:noProof/>
          <w:color w:val="000000"/>
          <w:lang w:val="fr-FR"/>
        </w:rPr>
        <w:t>Concessions de licences associées à la fin de vie de la CAL Suite SBS 2011</w:t>
      </w:r>
    </w:p>
    <w:p w:rsidR="00894BFE" w:rsidRPr="00640614" w:rsidRDefault="00894BFE" w:rsidP="005B44A5">
      <w:pPr>
        <w:ind w:left="720"/>
        <w:rPr>
          <w:rFonts w:cs="Tahoma"/>
          <w:noProof/>
          <w:lang w:val="fr-FR"/>
        </w:rPr>
      </w:pPr>
      <w:r w:rsidRPr="00640614">
        <w:rPr>
          <w:rFonts w:cs="Tahoma"/>
          <w:noProof/>
          <w:lang w:val="fr-FR"/>
        </w:rPr>
        <w:t>Les clients qui ont souscrit une Software Assurance pour les CAL Suite SBS 2011 (les « CAL Éligibles ») peuvent accéder aux logiciels Windows Server Standard et Exchange Server 2010 Standard. Pour ce faire ils</w:t>
      </w:r>
      <w:r w:rsidR="005B44A5" w:rsidRPr="00640614">
        <w:rPr>
          <w:rFonts w:cs="Tahoma"/>
          <w:noProof/>
          <w:lang w:val="fr-FR"/>
        </w:rPr>
        <w:t> </w:t>
      </w:r>
      <w:r w:rsidRPr="00640614">
        <w:rPr>
          <w:rFonts w:cs="Tahoma"/>
          <w:noProof/>
          <w:lang w:val="fr-FR"/>
        </w:rPr>
        <w:t>pourront obtenir une (1) CAL Windows Server et une (1) CAL Exchange Server 2010 pour chaque CAL Éligible dont ils disposent, tel qu’indiqué dans le tableau ci</w:t>
      </w:r>
      <w:r w:rsidR="00C15BE8">
        <w:rPr>
          <w:rFonts w:cs="Tahoma"/>
          <w:noProof/>
          <w:lang w:val="fr-FR"/>
        </w:rPr>
        <w:t>-</w:t>
      </w:r>
      <w:r w:rsidR="00CE6FAE">
        <w:rPr>
          <w:rFonts w:cs="Tahoma"/>
          <w:noProof/>
          <w:lang w:val="fr-FR"/>
        </w:rPr>
        <w:t>après.</w:t>
      </w:r>
    </w:p>
    <w:p w:rsidR="00894BFE" w:rsidRPr="00640614" w:rsidRDefault="00894BFE" w:rsidP="00894BFE">
      <w:pPr>
        <w:ind w:left="720"/>
        <w:rPr>
          <w:rFonts w:cs="Tahoma"/>
          <w:noProof/>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894BFE" w:rsidRPr="00640614" w:rsidTr="00DF2907">
        <w:tc>
          <w:tcPr>
            <w:tcW w:w="3960" w:type="dxa"/>
            <w:tcBorders>
              <w:top w:val="single" w:sz="4" w:space="0" w:color="auto"/>
              <w:left w:val="single" w:sz="4" w:space="0" w:color="auto"/>
              <w:bottom w:val="single" w:sz="4" w:space="0" w:color="auto"/>
              <w:right w:val="single" w:sz="4" w:space="0" w:color="auto"/>
            </w:tcBorders>
            <w:shd w:val="clear" w:color="auto" w:fill="F4B083"/>
          </w:tcPr>
          <w:p w:rsidR="00894BFE" w:rsidRPr="00640614" w:rsidRDefault="00894BFE" w:rsidP="00DF2907">
            <w:pPr>
              <w:spacing w:after="200" w:line="276" w:lineRule="auto"/>
              <w:rPr>
                <w:rFonts w:eastAsia="Times New Roman" w:cs="Tahoma"/>
                <w:noProof/>
                <w:szCs w:val="18"/>
                <w:lang w:val="fr-FR"/>
              </w:rPr>
            </w:pPr>
            <w:r w:rsidRPr="00640614">
              <w:rPr>
                <w:rFonts w:cs="Tahoma"/>
                <w:b/>
                <w:noProof/>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94BFE" w:rsidRPr="00640614" w:rsidRDefault="00894BFE" w:rsidP="00DF2907">
            <w:pPr>
              <w:spacing w:after="200" w:line="276" w:lineRule="auto"/>
              <w:rPr>
                <w:rFonts w:eastAsia="Times New Roman" w:cs="Tahoma"/>
                <w:noProof/>
                <w:szCs w:val="18"/>
                <w:lang w:val="fr-FR"/>
              </w:rPr>
            </w:pPr>
            <w:r w:rsidRPr="00640614">
              <w:rPr>
                <w:rFonts w:cs="Tahoma"/>
                <w:b/>
                <w:noProof/>
                <w:color w:val="000000"/>
                <w:lang w:val="fr-FR"/>
              </w:rPr>
              <w:t>Licence concédée</w:t>
            </w:r>
          </w:p>
        </w:tc>
      </w:tr>
      <w:tr w:rsidR="00894BFE" w:rsidRPr="00640614" w:rsidTr="00DF2907">
        <w:tc>
          <w:tcPr>
            <w:tcW w:w="3960" w:type="dxa"/>
            <w:tcBorders>
              <w:top w:val="single" w:sz="4" w:space="0" w:color="auto"/>
              <w:left w:val="single" w:sz="4" w:space="0" w:color="auto"/>
              <w:bottom w:val="single" w:sz="4" w:space="0" w:color="auto"/>
              <w:right w:val="single" w:sz="4" w:space="0" w:color="auto"/>
            </w:tcBorders>
          </w:tcPr>
          <w:p w:rsidR="00894BFE" w:rsidRPr="00640614" w:rsidRDefault="00894BFE" w:rsidP="00DF2907">
            <w:pPr>
              <w:spacing w:line="276" w:lineRule="auto"/>
              <w:rPr>
                <w:rFonts w:eastAsia="Times New Roman" w:cs="Tahoma"/>
                <w:noProof/>
                <w:szCs w:val="18"/>
                <w:lang w:val="fr-FR"/>
              </w:rPr>
            </w:pPr>
            <w:r w:rsidRPr="00640614">
              <w:rPr>
                <w:rFonts w:cs="Tahoma"/>
                <w:noProof/>
                <w:lang w:val="fr-FR"/>
              </w:rPr>
              <w:t>CAL Suite SBS 2011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tcPr>
          <w:p w:rsidR="00894BFE" w:rsidRPr="008F7A4A" w:rsidRDefault="00894BFE" w:rsidP="00DF2907">
            <w:pPr>
              <w:spacing w:line="276" w:lineRule="auto"/>
              <w:rPr>
                <w:rFonts w:cs="Tahoma"/>
                <w:noProof/>
              </w:rPr>
            </w:pPr>
            <w:r w:rsidRPr="008F7A4A">
              <w:rPr>
                <w:rFonts w:cs="Tahoma"/>
                <w:noProof/>
              </w:rPr>
              <w:t>CAL Windows Server 2008 R2</w:t>
            </w:r>
          </w:p>
          <w:p w:rsidR="00894BFE" w:rsidRPr="008F7A4A" w:rsidRDefault="00894BFE" w:rsidP="00DF2907">
            <w:pPr>
              <w:spacing w:line="276" w:lineRule="auto"/>
              <w:rPr>
                <w:rFonts w:eastAsia="Times New Roman" w:cs="Tahoma"/>
                <w:noProof/>
                <w:szCs w:val="18"/>
              </w:rPr>
            </w:pPr>
            <w:r w:rsidRPr="008F7A4A">
              <w:rPr>
                <w:rFonts w:eastAsia="Times New Roman" w:cs="Tahoma"/>
                <w:noProof/>
                <w:szCs w:val="18"/>
              </w:rPr>
              <w:t>CAL Exchange Server 2010</w:t>
            </w:r>
          </w:p>
        </w:tc>
      </w:tr>
      <w:tr w:rsidR="00894BFE" w:rsidRPr="004B5985" w:rsidTr="00DF2907">
        <w:tc>
          <w:tcPr>
            <w:tcW w:w="3960" w:type="dxa"/>
            <w:tcBorders>
              <w:top w:val="single" w:sz="4" w:space="0" w:color="auto"/>
              <w:left w:val="single" w:sz="4" w:space="0" w:color="auto"/>
              <w:bottom w:val="single" w:sz="4" w:space="0" w:color="auto"/>
              <w:right w:val="single" w:sz="4" w:space="0" w:color="auto"/>
            </w:tcBorders>
          </w:tcPr>
          <w:p w:rsidR="00894BFE" w:rsidRPr="00640614" w:rsidRDefault="00894BFE" w:rsidP="00DF2907">
            <w:pPr>
              <w:spacing w:line="276" w:lineRule="auto"/>
              <w:rPr>
                <w:rFonts w:eastAsia="Times New Roman" w:cs="Tahoma"/>
                <w:noProof/>
                <w:szCs w:val="18"/>
                <w:lang w:val="fr-FR"/>
              </w:rPr>
            </w:pPr>
            <w:r w:rsidRPr="00640614">
              <w:rPr>
                <w:rFonts w:cs="Tahoma"/>
                <w:noProof/>
                <w:lang w:val="fr-FR"/>
              </w:rPr>
              <w:t>CAL Suite SBS 2011 avec Software Assurance active à compter du 1</w:t>
            </w:r>
            <w:r w:rsidRPr="00640614">
              <w:rPr>
                <w:rFonts w:cs="Tahoma"/>
                <w:noProof/>
                <w:vertAlign w:val="superscript"/>
                <w:lang w:val="fr-FR"/>
              </w:rPr>
              <w:t>er </w:t>
            </w:r>
            <w:r w:rsidRPr="00640614">
              <w:rPr>
                <w:rFonts w:cs="Tahoma"/>
                <w:noProof/>
                <w:lang w:val="fr-FR"/>
              </w:rPr>
              <w:t>août 2012</w:t>
            </w:r>
          </w:p>
        </w:tc>
        <w:tc>
          <w:tcPr>
            <w:tcW w:w="4788" w:type="dxa"/>
            <w:tcBorders>
              <w:top w:val="single" w:sz="4" w:space="0" w:color="auto"/>
              <w:left w:val="single" w:sz="4" w:space="0" w:color="auto"/>
              <w:bottom w:val="single" w:sz="4" w:space="0" w:color="auto"/>
              <w:right w:val="single" w:sz="4" w:space="0" w:color="auto"/>
            </w:tcBorders>
          </w:tcPr>
          <w:p w:rsidR="00894BFE" w:rsidRPr="00DE0818" w:rsidRDefault="00894BFE" w:rsidP="00DF2907">
            <w:pPr>
              <w:spacing w:line="276" w:lineRule="auto"/>
              <w:rPr>
                <w:rFonts w:cs="Tahoma"/>
                <w:noProof/>
              </w:rPr>
            </w:pPr>
            <w:r w:rsidRPr="00DE0818">
              <w:rPr>
                <w:rFonts w:cs="Tahoma"/>
                <w:noProof/>
              </w:rPr>
              <w:t>CAL Windows Server 2012 avec Software Assurance</w:t>
            </w:r>
          </w:p>
          <w:p w:rsidR="00894BFE" w:rsidRPr="00640614" w:rsidRDefault="00894BFE" w:rsidP="00DF2907">
            <w:pPr>
              <w:spacing w:line="276" w:lineRule="auto"/>
              <w:rPr>
                <w:rFonts w:eastAsia="Times New Roman" w:cs="Tahoma"/>
                <w:noProof/>
                <w:szCs w:val="18"/>
                <w:lang w:val="fr-FR"/>
              </w:rPr>
            </w:pPr>
            <w:r w:rsidRPr="00640614">
              <w:rPr>
                <w:rFonts w:eastAsia="Times New Roman" w:cs="Tahoma"/>
                <w:noProof/>
                <w:szCs w:val="18"/>
                <w:lang w:val="fr-FR"/>
              </w:rPr>
              <w:t>CAL Exchange Server 2010 avec Software Assurance</w:t>
            </w:r>
          </w:p>
        </w:tc>
      </w:tr>
    </w:tbl>
    <w:p w:rsidR="00894BFE" w:rsidRPr="00640614" w:rsidRDefault="00894BFE" w:rsidP="00894BFE">
      <w:pPr>
        <w:pStyle w:val="ListParagraph"/>
        <w:autoSpaceDE/>
        <w:autoSpaceDN/>
        <w:adjustRightInd/>
        <w:contextualSpacing w:val="0"/>
        <w:rPr>
          <w:rFonts w:ascii="Tahoma" w:hAnsi="Tahoma" w:cs="Tahoma"/>
          <w:noProof/>
          <w:sz w:val="18"/>
          <w:szCs w:val="18"/>
          <w:lang w:val="fr-FR"/>
        </w:rPr>
      </w:pPr>
    </w:p>
    <w:p w:rsidR="00894BFE" w:rsidRPr="00CE6FAE" w:rsidRDefault="00894BFE" w:rsidP="00894BFE">
      <w:pPr>
        <w:pStyle w:val="ListParagraph"/>
        <w:autoSpaceDE/>
        <w:autoSpaceDN/>
        <w:adjustRightInd/>
        <w:contextualSpacing w:val="0"/>
        <w:rPr>
          <w:rFonts w:ascii="Tahoma" w:hAnsi="Tahoma" w:cs="Tahoma"/>
          <w:noProof/>
          <w:sz w:val="18"/>
          <w:szCs w:val="18"/>
          <w:lang w:val="fr-FR"/>
        </w:rPr>
      </w:pPr>
      <w:r w:rsidRPr="00CE6FAE">
        <w:rPr>
          <w:rFonts w:ascii="Tahoma" w:hAnsi="Tahoma" w:cs="Tahoma"/>
          <w:noProof/>
          <w:sz w:val="18"/>
          <w:szCs w:val="18"/>
          <w:lang w:val="fr-FR" w:eastAsia="en-US"/>
        </w:rPr>
        <w:t>La Software Assurance incluse dans l’offre susmentionnée prendra fin à l’expiration de la couverture des CAL Éligibles.</w:t>
      </w:r>
      <w:r w:rsidRPr="00CE6FAE">
        <w:rPr>
          <w:rFonts w:ascii="Tahoma" w:hAnsi="Tahoma" w:cs="Tahoma"/>
          <w:noProof/>
          <w:sz w:val="18"/>
          <w:szCs w:val="18"/>
          <w:lang w:val="fr-FR"/>
        </w:rPr>
        <w:t xml:space="preserve"> À titre exceptionnel, les clients détenant une Software Assurance pour leurs CAL Éligibles expirant en août 2012 sont autorisés à renouveler leur Software Assurance pour les CAL concédées par cette offre jusqu’au 31 décembre 2012. Les clients détenant une Software Assurance pour leurs CAL Éligibles expirant en juillet 2012 sont autorisés à acquérir une Software Assurance pour les CAL concédées par cette offre jusqu’au 31 décembre 2012.</w:t>
      </w:r>
    </w:p>
    <w:p w:rsidR="00894BFE" w:rsidRPr="00CE6FAE" w:rsidRDefault="00894BFE" w:rsidP="00894BFE">
      <w:pPr>
        <w:pStyle w:val="ListParagraph"/>
        <w:autoSpaceDE/>
        <w:autoSpaceDN/>
        <w:adjustRightInd/>
        <w:contextualSpacing w:val="0"/>
        <w:rPr>
          <w:rFonts w:ascii="Tahoma" w:hAnsi="Tahoma" w:cs="Tahoma"/>
          <w:noProof/>
          <w:sz w:val="18"/>
          <w:szCs w:val="18"/>
          <w:lang w:val="fr-FR"/>
        </w:rPr>
      </w:pPr>
    </w:p>
    <w:p w:rsidR="00894BFE" w:rsidRPr="00CE6FAE" w:rsidRDefault="00894BFE" w:rsidP="00A9769E">
      <w:pPr>
        <w:pStyle w:val="ListParagraph"/>
        <w:autoSpaceDE/>
        <w:autoSpaceDN/>
        <w:adjustRightInd/>
        <w:contextualSpacing w:val="0"/>
        <w:rPr>
          <w:rFonts w:ascii="Tahoma" w:hAnsi="Tahoma" w:cs="Tahoma"/>
          <w:noProof/>
          <w:sz w:val="18"/>
          <w:szCs w:val="18"/>
          <w:lang w:val="fr-FR"/>
        </w:rPr>
      </w:pPr>
      <w:r w:rsidRPr="00CE6FAE">
        <w:rPr>
          <w:rFonts w:ascii="Tahoma" w:hAnsi="Tahoma" w:cs="Tahoma"/>
          <w:noProof/>
          <w:sz w:val="18"/>
          <w:szCs w:val="18"/>
          <w:lang w:val="fr-FR"/>
        </w:rPr>
        <w:t>Si les clients ont acquis des droits d’utilisation pour la durée des droits de propriété intellectuelle au titre de</w:t>
      </w:r>
      <w:r w:rsidR="00A9769E" w:rsidRPr="00CE6FAE">
        <w:rPr>
          <w:rFonts w:ascii="Tahoma" w:hAnsi="Tahoma" w:cs="Tahoma"/>
          <w:noProof/>
          <w:sz w:val="18"/>
          <w:szCs w:val="18"/>
          <w:lang w:val="fr-FR"/>
        </w:rPr>
        <w:t> </w:t>
      </w:r>
      <w:r w:rsidRPr="00CE6FAE">
        <w:rPr>
          <w:rFonts w:ascii="Tahoma" w:hAnsi="Tahoma" w:cs="Tahoma"/>
          <w:noProof/>
          <w:sz w:val="18"/>
          <w:szCs w:val="18"/>
          <w:lang w:val="fr-FR"/>
        </w:rPr>
        <w:t>CAL Éligibles, ils conservent ce droit au titre des CAL concédées en vertu de cette offre. Dans le cas contraire, les CAL acquises en vertu de cette offre prennent fin à la date d’expiration des CAL Éligibles correspondantes.</w:t>
      </w:r>
    </w:p>
    <w:p w:rsidR="00894BFE" w:rsidRPr="00CE6FAE" w:rsidRDefault="00894BFE" w:rsidP="00894BFE">
      <w:pPr>
        <w:pStyle w:val="ListParagraph"/>
        <w:autoSpaceDE/>
        <w:autoSpaceDN/>
        <w:adjustRightInd/>
        <w:contextualSpacing w:val="0"/>
        <w:rPr>
          <w:rFonts w:ascii="Tahoma" w:hAnsi="Tahoma" w:cs="Tahoma"/>
          <w:noProof/>
          <w:sz w:val="18"/>
          <w:szCs w:val="18"/>
          <w:lang w:val="fr-FR"/>
        </w:rPr>
      </w:pPr>
    </w:p>
    <w:p w:rsidR="00894BFE" w:rsidRPr="00CE6FAE" w:rsidRDefault="00894BFE" w:rsidP="00894BFE">
      <w:pPr>
        <w:pStyle w:val="ListParagraph"/>
        <w:autoSpaceDE/>
        <w:autoSpaceDN/>
        <w:adjustRightInd/>
        <w:contextualSpacing w:val="0"/>
        <w:rPr>
          <w:rFonts w:ascii="Tahoma" w:hAnsi="Tahoma" w:cs="Tahoma"/>
          <w:noProof/>
          <w:sz w:val="18"/>
          <w:szCs w:val="18"/>
          <w:lang w:val="fr-FR"/>
        </w:rPr>
      </w:pPr>
      <w:r w:rsidRPr="00CE6FAE">
        <w:rPr>
          <w:rFonts w:ascii="Tahoma" w:hAnsi="Tahoma" w:cs="Tahoma"/>
          <w:noProof/>
          <w:sz w:val="18"/>
          <w:szCs w:val="18"/>
          <w:lang w:val="fr-FR"/>
        </w:rPr>
        <w:t>Pour chaque CAL Éligible acquise au titre d’un accord Open Value Souscription, les clients peuvent exercer leur option d’achat sur une CAL Suite SBS 2011 au prix en vigueur ou :</w:t>
      </w:r>
    </w:p>
    <w:p w:rsidR="00894BFE" w:rsidRPr="00CE6FAE" w:rsidRDefault="00894BFE" w:rsidP="00894BFE">
      <w:pPr>
        <w:pStyle w:val="ListParagraph"/>
        <w:autoSpaceDE/>
        <w:autoSpaceDN/>
        <w:adjustRightInd/>
        <w:contextualSpacing w:val="0"/>
        <w:rPr>
          <w:rFonts w:ascii="Tahoma" w:hAnsi="Tahoma" w:cs="Tahoma"/>
          <w:noProof/>
          <w:sz w:val="18"/>
          <w:szCs w:val="18"/>
          <w:lang w:val="fr-FR"/>
        </w:rPr>
      </w:pPr>
    </w:p>
    <w:p w:rsidR="00894BFE" w:rsidRPr="00CE6FAE" w:rsidRDefault="00894BFE" w:rsidP="004F4BF5">
      <w:pPr>
        <w:pStyle w:val="ListParagraph"/>
        <w:numPr>
          <w:ilvl w:val="1"/>
          <w:numId w:val="112"/>
        </w:numPr>
        <w:tabs>
          <w:tab w:val="clear" w:pos="1440"/>
        </w:tabs>
        <w:autoSpaceDE/>
        <w:autoSpaceDN/>
        <w:adjustRightInd/>
        <w:spacing w:after="60"/>
        <w:ind w:left="1800"/>
        <w:contextualSpacing w:val="0"/>
        <w:rPr>
          <w:rFonts w:ascii="Tahoma" w:hAnsi="Tahoma" w:cs="Tahoma"/>
          <w:noProof/>
          <w:sz w:val="18"/>
          <w:szCs w:val="18"/>
          <w:lang w:val="fr-FR"/>
        </w:rPr>
      </w:pPr>
      <w:r w:rsidRPr="00CE6FAE">
        <w:rPr>
          <w:rFonts w:ascii="Tahoma" w:hAnsi="Tahoma" w:cs="Tahoma"/>
          <w:noProof/>
          <w:sz w:val="18"/>
          <w:szCs w:val="18"/>
          <w:lang w:val="fr-FR"/>
        </w:rPr>
        <w:t>une CAL pour Windows Server 2012 et une CAL pour Exchange Server 2010 Standard dans le</w:t>
      </w:r>
      <w:r w:rsidR="005B44A5" w:rsidRPr="00CE6FAE">
        <w:rPr>
          <w:rFonts w:ascii="Tahoma" w:hAnsi="Tahoma" w:cs="Tahoma"/>
          <w:noProof/>
          <w:sz w:val="18"/>
          <w:szCs w:val="18"/>
          <w:lang w:val="fr-FR"/>
        </w:rPr>
        <w:t> </w:t>
      </w:r>
      <w:r w:rsidRPr="00CE6FAE">
        <w:rPr>
          <w:rFonts w:ascii="Tahoma" w:hAnsi="Tahoma" w:cs="Tahoma"/>
          <w:noProof/>
          <w:sz w:val="18"/>
          <w:szCs w:val="18"/>
          <w:lang w:val="fr-FR"/>
        </w:rPr>
        <w:t>cadre de contrats expirant à compter du 1er août 2012, et</w:t>
      </w:r>
    </w:p>
    <w:p w:rsidR="00894BFE" w:rsidRPr="00CE6FAE" w:rsidRDefault="00894BFE" w:rsidP="004F4BF5">
      <w:pPr>
        <w:pStyle w:val="ListParagraph"/>
        <w:numPr>
          <w:ilvl w:val="1"/>
          <w:numId w:val="112"/>
        </w:numPr>
        <w:tabs>
          <w:tab w:val="clear" w:pos="1440"/>
        </w:tabs>
        <w:autoSpaceDE/>
        <w:autoSpaceDN/>
        <w:adjustRightInd/>
        <w:spacing w:after="60"/>
        <w:ind w:left="1800"/>
        <w:contextualSpacing w:val="0"/>
        <w:rPr>
          <w:rFonts w:ascii="Tahoma" w:hAnsi="Tahoma" w:cs="Tahoma"/>
          <w:noProof/>
          <w:sz w:val="18"/>
          <w:szCs w:val="18"/>
          <w:lang w:val="fr-FR"/>
        </w:rPr>
      </w:pPr>
      <w:r w:rsidRPr="00CE6FAE">
        <w:rPr>
          <w:rFonts w:ascii="Tahoma" w:hAnsi="Tahoma" w:cs="Tahoma"/>
          <w:noProof/>
          <w:sz w:val="18"/>
          <w:szCs w:val="18"/>
          <w:lang w:val="fr-FR"/>
        </w:rPr>
        <w:t>une CAL pour Windows Server 2008 et une CAL pour Exchange Server 2010 Standard dans le</w:t>
      </w:r>
      <w:r w:rsidR="005B44A5" w:rsidRPr="00CE6FAE">
        <w:rPr>
          <w:rFonts w:ascii="Tahoma" w:hAnsi="Tahoma" w:cs="Tahoma"/>
          <w:noProof/>
          <w:sz w:val="18"/>
          <w:szCs w:val="18"/>
          <w:lang w:val="fr-FR"/>
        </w:rPr>
        <w:t> </w:t>
      </w:r>
      <w:r w:rsidRPr="00CE6FAE">
        <w:rPr>
          <w:rFonts w:ascii="Tahoma" w:hAnsi="Tahoma" w:cs="Tahoma"/>
          <w:noProof/>
          <w:sz w:val="18"/>
          <w:szCs w:val="18"/>
          <w:lang w:val="fr-FR"/>
        </w:rPr>
        <w:t>cadre de contrats expirant en juillet 2012.</w:t>
      </w:r>
    </w:p>
    <w:p w:rsidR="00894BFE" w:rsidRPr="00CE6FAE" w:rsidRDefault="00894BFE" w:rsidP="00894BFE">
      <w:pPr>
        <w:ind w:left="720"/>
        <w:rPr>
          <w:rFonts w:cs="Tahoma"/>
          <w:noProof/>
          <w:szCs w:val="18"/>
          <w:lang w:val="fr-FR"/>
        </w:rPr>
      </w:pPr>
    </w:p>
    <w:p w:rsidR="00894BFE" w:rsidRPr="00CE6FAE" w:rsidRDefault="00894BFE" w:rsidP="00894BFE">
      <w:pPr>
        <w:ind w:left="720"/>
        <w:rPr>
          <w:rFonts w:cs="Tahoma"/>
          <w:noProof/>
          <w:szCs w:val="18"/>
          <w:lang w:val="fr-FR"/>
        </w:rPr>
      </w:pPr>
      <w:r w:rsidRPr="00CE6FAE">
        <w:rPr>
          <w:rFonts w:cs="Tahoma"/>
          <w:noProof/>
          <w:szCs w:val="18"/>
          <w:lang w:val="fr-FR"/>
        </w:rPr>
        <w:t>Les CAL Suite SBS 2011 Éligibles des clients ne seront plus valables à compter de leur utilisation de la CAL Windows Server et de la CAL Exchange Server 2010 Standard au titre de cette offre.</w:t>
      </w:r>
    </w:p>
    <w:p w:rsidR="00894BFE" w:rsidRPr="00CE6FAE" w:rsidRDefault="00894BFE" w:rsidP="00894BFE">
      <w:pPr>
        <w:ind w:left="720"/>
        <w:rPr>
          <w:rFonts w:cs="Tahoma"/>
          <w:noProof/>
          <w:szCs w:val="18"/>
          <w:lang w:val="fr-FR"/>
        </w:rPr>
      </w:pPr>
    </w:p>
    <w:p w:rsidR="00894BFE" w:rsidRPr="00CE6FAE" w:rsidRDefault="00894BFE" w:rsidP="00894BFE">
      <w:pPr>
        <w:ind w:left="720"/>
        <w:rPr>
          <w:rFonts w:cs="Tahoma"/>
          <w:noProof/>
          <w:szCs w:val="18"/>
          <w:lang w:val="fr-FR"/>
        </w:rPr>
      </w:pPr>
      <w:r w:rsidRPr="00CE6FAE">
        <w:rPr>
          <w:rFonts w:cs="Tahoma"/>
          <w:noProof/>
          <w:color w:val="000000"/>
          <w:szCs w:val="18"/>
          <w:lang w:val="fr-FR"/>
        </w:rPr>
        <w:t>Les CAL Suite SBS 2011 acquises ultérieurement en vertu du même accord de mise en œuvre dans le cadre d’une procédure de régularisation prévue d’un contrat Open Value Souscription ou EES constituent également des CAL Éligibles à l’offre susmentionnée.</w:t>
      </w:r>
    </w:p>
    <w:p w:rsidR="00894BFE" w:rsidRPr="00640614" w:rsidRDefault="00894BFE" w:rsidP="00894BFE">
      <w:pPr>
        <w:ind w:left="900"/>
        <w:rPr>
          <w:rFonts w:cs="Tahoma"/>
          <w:noProof/>
          <w:lang w:val="fr-FR"/>
        </w:rPr>
      </w:pPr>
    </w:p>
    <w:p w:rsidR="00894BFE" w:rsidRPr="00081060" w:rsidRDefault="00894BFE" w:rsidP="00894BFE">
      <w:pPr>
        <w:pStyle w:val="Heading2"/>
        <w:ind w:hanging="720"/>
        <w:rPr>
          <w:rFonts w:ascii="Tahoma" w:hAnsi="Tahoma" w:cs="Tahoma"/>
          <w:noProof/>
          <w:lang w:val="en-US"/>
        </w:rPr>
      </w:pPr>
      <w:bookmarkStart w:id="1643" w:name="Srv_122WinSmallBizSVR2011Addon"/>
      <w:bookmarkStart w:id="1644" w:name="_Toc336338379"/>
      <w:bookmarkStart w:id="1645" w:name="_113_Module_Complémentaire"/>
      <w:bookmarkStart w:id="1646" w:name="_Toc345703300"/>
      <w:bookmarkStart w:id="1647" w:name="Srv_112WinSmallBizSVR2011Addon"/>
      <w:bookmarkStart w:id="1648" w:name="Srv_118WinSmallBizSVR2011Addon"/>
      <w:bookmarkEnd w:id="1643"/>
      <w:bookmarkEnd w:id="1644"/>
      <w:bookmarkEnd w:id="1645"/>
      <w:r w:rsidRPr="00081060">
        <w:rPr>
          <w:rFonts w:ascii="Tahoma" w:hAnsi="Tahoma" w:cs="Tahoma"/>
          <w:caps/>
          <w:noProof/>
          <w:color w:val="EE6000"/>
          <w:sz w:val="22"/>
          <w:vertAlign w:val="superscript"/>
          <w:lang w:val="en-US" w:eastAsia="x-none"/>
        </w:rPr>
        <w:t>113</w:t>
      </w:r>
      <w:r w:rsidRPr="00081060">
        <w:rPr>
          <w:rFonts w:ascii="Tahoma" w:hAnsi="Tahoma" w:cs="Tahoma"/>
          <w:caps/>
          <w:noProof/>
          <w:color w:val="EE6000"/>
          <w:sz w:val="22"/>
          <w:lang w:val="en-US" w:eastAsia="x-none"/>
        </w:rPr>
        <w:t xml:space="preserve"> </w:t>
      </w:r>
      <w:r w:rsidRPr="00081060">
        <w:rPr>
          <w:rFonts w:ascii="Tahoma" w:hAnsi="Tahoma" w:cs="Tahoma"/>
          <w:noProof/>
          <w:color w:val="EE6000"/>
          <w:sz w:val="22"/>
          <w:lang w:val="en-US" w:eastAsia="x-none"/>
        </w:rPr>
        <w:t>Module Complémentaire Windows Small Business Server (SBS) 2011 Premium</w:t>
      </w:r>
      <w:bookmarkEnd w:id="1646"/>
    </w:p>
    <w:bookmarkEnd w:id="1647"/>
    <w:bookmarkEnd w:id="1648"/>
    <w:p w:rsidR="00894BFE" w:rsidRPr="00DE0818" w:rsidRDefault="00894BFE" w:rsidP="00894BFE">
      <w:pPr>
        <w:ind w:left="900"/>
        <w:rPr>
          <w:rFonts w:cs="Tahoma"/>
          <w:noProof/>
        </w:rPr>
      </w:pPr>
    </w:p>
    <w:p w:rsidR="00894BFE" w:rsidRPr="00640614" w:rsidRDefault="00894BFE" w:rsidP="00894BFE">
      <w:pPr>
        <w:spacing w:after="60"/>
        <w:ind w:left="720"/>
        <w:rPr>
          <w:rFonts w:cs="Tahoma"/>
          <w:noProof/>
          <w:lang w:val="fr-FR"/>
        </w:rPr>
      </w:pPr>
      <w:r w:rsidRPr="00640614">
        <w:rPr>
          <w:rFonts w:cs="Tahoma"/>
          <w:b/>
          <w:noProof/>
          <w:color w:val="000000"/>
          <w:lang w:val="fr-FR"/>
        </w:rPr>
        <w:t>Concessions de licences associées à la fin de vie du Module Complémentaire SBS 2011 Premium</w:t>
      </w:r>
    </w:p>
    <w:p w:rsidR="00894BFE" w:rsidRPr="00640614" w:rsidRDefault="00894BFE" w:rsidP="00894BFE">
      <w:pPr>
        <w:ind w:left="720"/>
        <w:rPr>
          <w:rFonts w:cs="Tahoma"/>
          <w:noProof/>
          <w:lang w:val="fr-FR"/>
        </w:rPr>
      </w:pPr>
      <w:r w:rsidRPr="00640614">
        <w:rPr>
          <w:rFonts w:cs="Tahoma"/>
          <w:noProof/>
          <w:color w:val="000000"/>
          <w:lang w:val="fr-FR"/>
        </w:rPr>
        <w:t>Le Module Complémentaire SBS 2011 Premium constituera la dernière version du Module Complémentaire SBS Premium.</w:t>
      </w:r>
      <w:r w:rsidRPr="00640614">
        <w:rPr>
          <w:rFonts w:cs="Tahoma"/>
          <w:noProof/>
          <w:lang w:val="fr-FR"/>
        </w:rPr>
        <w:t xml:space="preserve"> Les clients ayant conclu des contrats de Licence en Volume avec Software Assurance active pour les licences de </w:t>
      </w:r>
      <w:r w:rsidRPr="00640614">
        <w:rPr>
          <w:rFonts w:cs="Tahoma"/>
          <w:noProof/>
          <w:color w:val="000000"/>
          <w:lang w:val="fr-FR"/>
        </w:rPr>
        <w:t xml:space="preserve">Module Complémentaire SBS 2011 Premium </w:t>
      </w:r>
      <w:r w:rsidRPr="00640614">
        <w:rPr>
          <w:rFonts w:cs="Tahoma"/>
          <w:noProof/>
          <w:lang w:val="fr-FR"/>
        </w:rPr>
        <w:t>(les « Licences Éligibles ») seront autorisés à effectuer une mise à jour vers les logiciels Windows Server Standard et SQL Server 2012 Standard et à les utiliser à la place de SBS 2011 Premium. Pour ce faire ils pourront obtenir une (1) licence Windows Server et une (1) licence SQL Server 2012 (concédées dans le cadre du modèle de licence Serveur</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CAL) pour chaque CAL Éligible dont ils disposent, tel qu’indiqué dans le tableau ci</w:t>
      </w:r>
      <w:r w:rsidR="00C15BE8">
        <w:rPr>
          <w:rFonts w:cs="Tahoma"/>
          <w:noProof/>
          <w:lang w:val="fr-FR"/>
        </w:rPr>
        <w:t>-</w:t>
      </w:r>
      <w:r w:rsidR="00CE6FAE">
        <w:rPr>
          <w:rFonts w:cs="Tahoma"/>
          <w:noProof/>
          <w:lang w:val="fr-FR"/>
        </w:rPr>
        <w:t>après.</w:t>
      </w:r>
    </w:p>
    <w:p w:rsidR="00894BFE" w:rsidRPr="00640614" w:rsidRDefault="00894BFE" w:rsidP="00894BFE">
      <w:pPr>
        <w:ind w:left="720"/>
        <w:rPr>
          <w:rFonts w:cs="Tahoma"/>
          <w:noProof/>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894BFE" w:rsidRPr="00640614" w:rsidTr="00DF2907">
        <w:tc>
          <w:tcPr>
            <w:tcW w:w="3960" w:type="dxa"/>
            <w:tcBorders>
              <w:top w:val="single" w:sz="4" w:space="0" w:color="auto"/>
              <w:left w:val="single" w:sz="4" w:space="0" w:color="auto"/>
              <w:bottom w:val="single" w:sz="4" w:space="0" w:color="auto"/>
              <w:right w:val="single" w:sz="4" w:space="0" w:color="auto"/>
            </w:tcBorders>
            <w:shd w:val="clear" w:color="auto" w:fill="F4B083"/>
          </w:tcPr>
          <w:p w:rsidR="00894BFE" w:rsidRPr="00640614" w:rsidRDefault="00894BFE" w:rsidP="00DF2907">
            <w:pPr>
              <w:spacing w:after="200" w:line="276" w:lineRule="auto"/>
              <w:rPr>
                <w:rFonts w:eastAsia="Times New Roman" w:cs="Tahoma"/>
                <w:noProof/>
                <w:szCs w:val="18"/>
                <w:lang w:val="fr-FR"/>
              </w:rPr>
            </w:pPr>
            <w:r w:rsidRPr="00640614">
              <w:rPr>
                <w:rFonts w:cs="Tahoma"/>
                <w:b/>
                <w:noProof/>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94BFE" w:rsidRPr="00640614" w:rsidRDefault="00894BFE" w:rsidP="00DF2907">
            <w:pPr>
              <w:spacing w:after="200" w:line="276" w:lineRule="auto"/>
              <w:rPr>
                <w:rFonts w:eastAsia="Times New Roman" w:cs="Tahoma"/>
                <w:noProof/>
                <w:szCs w:val="18"/>
                <w:lang w:val="fr-FR"/>
              </w:rPr>
            </w:pPr>
            <w:r w:rsidRPr="00640614">
              <w:rPr>
                <w:rFonts w:cs="Tahoma"/>
                <w:b/>
                <w:noProof/>
                <w:color w:val="000000"/>
                <w:lang w:val="fr-FR"/>
              </w:rPr>
              <w:t>Licence concédée</w:t>
            </w:r>
          </w:p>
        </w:tc>
      </w:tr>
      <w:tr w:rsidR="00894BFE" w:rsidRPr="00640614" w:rsidTr="00DF2907">
        <w:tc>
          <w:tcPr>
            <w:tcW w:w="3960" w:type="dxa"/>
            <w:tcBorders>
              <w:top w:val="single" w:sz="4" w:space="0" w:color="auto"/>
              <w:left w:val="single" w:sz="4" w:space="0" w:color="auto"/>
              <w:bottom w:val="single" w:sz="4" w:space="0" w:color="auto"/>
              <w:right w:val="single" w:sz="4" w:space="0" w:color="auto"/>
            </w:tcBorders>
          </w:tcPr>
          <w:p w:rsidR="00894BFE" w:rsidRPr="00640614" w:rsidRDefault="00894BFE" w:rsidP="00DF2907">
            <w:pPr>
              <w:spacing w:line="276" w:lineRule="auto"/>
              <w:rPr>
                <w:rFonts w:eastAsia="Times New Roman" w:cs="Tahoma"/>
                <w:noProof/>
                <w:szCs w:val="18"/>
                <w:lang w:val="fr-FR"/>
              </w:rPr>
            </w:pPr>
            <w:r w:rsidRPr="00640614">
              <w:rPr>
                <w:rFonts w:eastAsia="Times New Roman" w:cs="Tahoma"/>
                <w:noProof/>
                <w:szCs w:val="18"/>
                <w:lang w:val="fr-FR"/>
              </w:rPr>
              <w:t>Module Complémentaire SBS 2011 Premium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tcPr>
          <w:p w:rsidR="00894BFE" w:rsidRPr="008F7A4A" w:rsidRDefault="00894BFE" w:rsidP="00DF2907">
            <w:pPr>
              <w:spacing w:line="276" w:lineRule="auto"/>
              <w:rPr>
                <w:rFonts w:cs="Tahoma"/>
                <w:noProof/>
              </w:rPr>
            </w:pPr>
            <w:r w:rsidRPr="008F7A4A">
              <w:rPr>
                <w:rFonts w:cs="Tahoma"/>
                <w:noProof/>
              </w:rPr>
              <w:t xml:space="preserve">R2 Windows Server 2008 </w:t>
            </w:r>
          </w:p>
          <w:p w:rsidR="00894BFE" w:rsidRPr="008F7A4A" w:rsidRDefault="00894BFE" w:rsidP="00DF2907">
            <w:pPr>
              <w:spacing w:line="276" w:lineRule="auto"/>
              <w:rPr>
                <w:rFonts w:eastAsia="Times New Roman" w:cs="Tahoma"/>
                <w:noProof/>
                <w:szCs w:val="18"/>
              </w:rPr>
            </w:pPr>
            <w:r w:rsidRPr="008F7A4A">
              <w:rPr>
                <w:rFonts w:eastAsia="Times New Roman" w:cs="Tahoma"/>
                <w:noProof/>
                <w:szCs w:val="18"/>
              </w:rPr>
              <w:t xml:space="preserve">SQL Server 2012 </w:t>
            </w:r>
          </w:p>
        </w:tc>
      </w:tr>
      <w:tr w:rsidR="00894BFE" w:rsidRPr="00640614" w:rsidTr="00DF2907">
        <w:tc>
          <w:tcPr>
            <w:tcW w:w="3960" w:type="dxa"/>
            <w:tcBorders>
              <w:top w:val="single" w:sz="4" w:space="0" w:color="auto"/>
              <w:left w:val="single" w:sz="4" w:space="0" w:color="auto"/>
              <w:bottom w:val="single" w:sz="4" w:space="0" w:color="auto"/>
              <w:right w:val="single" w:sz="4" w:space="0" w:color="auto"/>
            </w:tcBorders>
          </w:tcPr>
          <w:p w:rsidR="00894BFE" w:rsidRPr="00640614" w:rsidRDefault="00894BFE" w:rsidP="00DF2907">
            <w:pPr>
              <w:spacing w:line="276" w:lineRule="auto"/>
              <w:rPr>
                <w:rFonts w:eastAsia="Times New Roman" w:cs="Tahoma"/>
                <w:noProof/>
                <w:szCs w:val="18"/>
                <w:lang w:val="fr-FR"/>
              </w:rPr>
            </w:pPr>
            <w:r w:rsidRPr="00640614">
              <w:rPr>
                <w:rFonts w:eastAsia="Times New Roman" w:cs="Tahoma"/>
                <w:noProof/>
                <w:szCs w:val="18"/>
                <w:lang w:val="fr-FR"/>
              </w:rPr>
              <w:t>Module Complémentaire SBS 2011 Premium avec Software Assurance active à compter du 1</w:t>
            </w:r>
            <w:r w:rsidRPr="00640614">
              <w:rPr>
                <w:rFonts w:eastAsia="Times New Roman" w:cs="Tahoma"/>
                <w:noProof/>
                <w:szCs w:val="18"/>
                <w:vertAlign w:val="superscript"/>
                <w:lang w:val="fr-FR"/>
              </w:rPr>
              <w:t>er </w:t>
            </w:r>
            <w:r w:rsidRPr="00640614">
              <w:rPr>
                <w:rFonts w:eastAsia="Times New Roman" w:cs="Tahoma"/>
                <w:noProof/>
                <w:szCs w:val="18"/>
                <w:lang w:val="fr-FR"/>
              </w:rPr>
              <w:t>août 2012</w:t>
            </w:r>
          </w:p>
        </w:tc>
        <w:tc>
          <w:tcPr>
            <w:tcW w:w="4788" w:type="dxa"/>
            <w:tcBorders>
              <w:top w:val="single" w:sz="4" w:space="0" w:color="auto"/>
              <w:left w:val="single" w:sz="4" w:space="0" w:color="auto"/>
              <w:bottom w:val="single" w:sz="4" w:space="0" w:color="auto"/>
              <w:right w:val="single" w:sz="4" w:space="0" w:color="auto"/>
            </w:tcBorders>
          </w:tcPr>
          <w:p w:rsidR="00894BFE" w:rsidRPr="00640614" w:rsidRDefault="00894BFE" w:rsidP="00DF2907">
            <w:pPr>
              <w:spacing w:line="276" w:lineRule="auto"/>
              <w:rPr>
                <w:rFonts w:cs="Tahoma"/>
                <w:noProof/>
                <w:lang w:val="fr-FR"/>
              </w:rPr>
            </w:pPr>
            <w:r w:rsidRPr="00640614">
              <w:rPr>
                <w:rFonts w:cs="Tahoma"/>
                <w:noProof/>
                <w:lang w:val="fr-FR"/>
              </w:rPr>
              <w:t>Windows Server 2012 avec Software Assurance</w:t>
            </w:r>
          </w:p>
          <w:p w:rsidR="00894BFE" w:rsidRPr="00640614" w:rsidRDefault="00894BFE" w:rsidP="00DF2907">
            <w:pPr>
              <w:spacing w:line="276" w:lineRule="auto"/>
              <w:rPr>
                <w:rFonts w:eastAsia="Times New Roman" w:cs="Tahoma"/>
                <w:noProof/>
                <w:szCs w:val="18"/>
                <w:lang w:val="fr-FR"/>
              </w:rPr>
            </w:pPr>
            <w:r w:rsidRPr="00640614">
              <w:rPr>
                <w:rFonts w:eastAsia="Times New Roman" w:cs="Tahoma"/>
                <w:noProof/>
                <w:szCs w:val="18"/>
                <w:lang w:val="fr-FR"/>
              </w:rPr>
              <w:t>SQL Server 2012 avec Software Assurance</w:t>
            </w:r>
          </w:p>
        </w:tc>
      </w:tr>
    </w:tbl>
    <w:p w:rsidR="00894BFE" w:rsidRPr="00640614" w:rsidRDefault="00894BFE" w:rsidP="00894BFE">
      <w:pPr>
        <w:pStyle w:val="ListParagraph"/>
        <w:autoSpaceDE/>
        <w:autoSpaceDN/>
        <w:adjustRightInd/>
        <w:spacing w:after="100" w:afterAutospacing="1"/>
        <w:rPr>
          <w:rFonts w:ascii="Tahoma" w:hAnsi="Tahoma" w:cs="Tahoma"/>
          <w:noProof/>
          <w:sz w:val="18"/>
          <w:szCs w:val="18"/>
          <w:lang w:val="fr-FR"/>
        </w:rPr>
      </w:pPr>
    </w:p>
    <w:p w:rsidR="00894BFE" w:rsidRPr="00640614" w:rsidRDefault="00894BFE" w:rsidP="00894BFE">
      <w:pPr>
        <w:pStyle w:val="ListParagraph"/>
        <w:autoSpaceDE/>
        <w:autoSpaceDN/>
        <w:adjustRightInd/>
        <w:contextualSpacing w:val="0"/>
        <w:rPr>
          <w:rFonts w:ascii="Tahoma" w:hAnsi="Tahoma" w:cs="Tahoma"/>
          <w:noProof/>
          <w:sz w:val="18"/>
          <w:szCs w:val="18"/>
          <w:lang w:val="fr-FR"/>
        </w:rPr>
      </w:pPr>
      <w:r w:rsidRPr="00640614">
        <w:rPr>
          <w:rFonts w:ascii="Tahoma" w:hAnsi="Tahoma" w:cs="Tahoma"/>
          <w:noProof/>
          <w:sz w:val="18"/>
          <w:szCs w:val="18"/>
          <w:lang w:val="fr-FR" w:eastAsia="en-US"/>
        </w:rPr>
        <w:t>La Software Assurance incluse dans l’offre susmentionnée prendra fin à l’expiration de la couverture des Licences Éligibles.</w:t>
      </w:r>
      <w:r w:rsidRPr="00640614">
        <w:rPr>
          <w:rFonts w:ascii="Tahoma" w:hAnsi="Tahoma" w:cs="Tahoma"/>
          <w:noProof/>
          <w:sz w:val="18"/>
          <w:szCs w:val="18"/>
          <w:lang w:val="fr-FR"/>
        </w:rPr>
        <w:t xml:space="preserve"> À titre exceptionnel, les clients détenant une Software Assurance pour leurs Licences Éligibles expirant en août 2012 sont autorisés à renouveler leur Software Assurance pour les licences concédées dans le cadre de cette offre jusqu’au 31 décembre 2012.</w:t>
      </w:r>
    </w:p>
    <w:p w:rsidR="00894BFE" w:rsidRPr="00640614" w:rsidRDefault="00894BFE" w:rsidP="00894BFE">
      <w:pPr>
        <w:pStyle w:val="ListParagraph"/>
        <w:autoSpaceDE/>
        <w:autoSpaceDN/>
        <w:adjustRightInd/>
        <w:contextualSpacing w:val="0"/>
        <w:rPr>
          <w:rFonts w:ascii="Tahoma" w:hAnsi="Tahoma" w:cs="Tahoma"/>
          <w:noProof/>
          <w:sz w:val="18"/>
          <w:szCs w:val="18"/>
          <w:lang w:val="fr-FR"/>
        </w:rPr>
      </w:pPr>
    </w:p>
    <w:p w:rsidR="00894BFE" w:rsidRPr="00640614" w:rsidRDefault="00894BFE" w:rsidP="00894BFE">
      <w:pPr>
        <w:spacing w:line="276" w:lineRule="auto"/>
        <w:ind w:left="720"/>
        <w:rPr>
          <w:rFonts w:cs="Tahoma"/>
          <w:noProof/>
          <w:szCs w:val="18"/>
          <w:lang w:val="fr-FR"/>
        </w:rPr>
      </w:pPr>
      <w:r w:rsidRPr="00640614">
        <w:rPr>
          <w:rFonts w:cs="Tahoma"/>
          <w:noProof/>
          <w:szCs w:val="18"/>
          <w:lang w:val="fr-FR"/>
        </w:rPr>
        <w:t>Les clients détenant une Software Assurance pour leurs Licences Éligibles expirant en juillet 2012 sont autorisés à acquérir une Software Assurance pour les licences concédées par cette offre jusqu’au 31 décembre 2012.</w:t>
      </w:r>
    </w:p>
    <w:p w:rsidR="00894BFE" w:rsidRPr="00640614" w:rsidRDefault="00894BFE" w:rsidP="00894BFE">
      <w:pPr>
        <w:spacing w:line="276" w:lineRule="auto"/>
        <w:ind w:left="720"/>
        <w:rPr>
          <w:rFonts w:cs="Tahoma"/>
          <w:noProof/>
          <w:szCs w:val="18"/>
          <w:lang w:val="fr-FR"/>
        </w:rPr>
      </w:pPr>
    </w:p>
    <w:p w:rsidR="00894BFE" w:rsidRPr="00640614" w:rsidRDefault="00894BFE" w:rsidP="00894BFE">
      <w:pPr>
        <w:pStyle w:val="ListParagraph"/>
        <w:autoSpaceDE/>
        <w:autoSpaceDN/>
        <w:adjustRightInd/>
        <w:contextualSpacing w:val="0"/>
        <w:rPr>
          <w:rFonts w:ascii="Tahoma" w:hAnsi="Tahoma" w:cs="Tahoma"/>
          <w:noProof/>
          <w:sz w:val="18"/>
          <w:szCs w:val="18"/>
          <w:lang w:val="fr-FR"/>
        </w:rPr>
      </w:pPr>
      <w:r w:rsidRPr="00640614">
        <w:rPr>
          <w:rFonts w:ascii="Tahoma" w:hAnsi="Tahoma" w:cs="Tahoma"/>
          <w:noProof/>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894BFE" w:rsidRPr="00640614" w:rsidRDefault="00894BFE" w:rsidP="00894BFE">
      <w:pPr>
        <w:pStyle w:val="ListParagraph"/>
        <w:autoSpaceDE/>
        <w:autoSpaceDN/>
        <w:adjustRightInd/>
        <w:contextualSpacing w:val="0"/>
        <w:rPr>
          <w:rFonts w:ascii="Tahoma" w:hAnsi="Tahoma" w:cs="Tahoma"/>
          <w:noProof/>
          <w:sz w:val="18"/>
          <w:szCs w:val="18"/>
          <w:lang w:val="fr-FR"/>
        </w:rPr>
      </w:pPr>
    </w:p>
    <w:p w:rsidR="00894BFE" w:rsidRPr="00640614" w:rsidRDefault="00894BFE" w:rsidP="005B44A5">
      <w:pPr>
        <w:pStyle w:val="ListParagraph"/>
        <w:autoSpaceDE/>
        <w:autoSpaceDN/>
        <w:adjustRightInd/>
        <w:contextualSpacing w:val="0"/>
        <w:rPr>
          <w:rFonts w:ascii="Tahoma" w:hAnsi="Tahoma" w:cs="Tahoma"/>
          <w:noProof/>
          <w:sz w:val="18"/>
          <w:szCs w:val="18"/>
          <w:lang w:val="fr-FR"/>
        </w:rPr>
      </w:pPr>
      <w:r w:rsidRPr="00640614">
        <w:rPr>
          <w:rFonts w:ascii="Tahoma" w:hAnsi="Tahoma" w:cs="Tahoma"/>
          <w:noProof/>
          <w:sz w:val="18"/>
          <w:szCs w:val="18"/>
          <w:lang w:val="fr-FR"/>
        </w:rPr>
        <w:t>Pour chaque Licence Éligible acquise au titre d’un accord Open Value Souscription, les clients peuvent exercer leur option d’achat sur une licence Module Complémentaire SBS 2011 Premium au prix en vigueur</w:t>
      </w:r>
      <w:r w:rsidR="005B44A5" w:rsidRPr="00640614">
        <w:rPr>
          <w:rFonts w:ascii="Tahoma" w:hAnsi="Tahoma" w:cs="Tahoma"/>
          <w:noProof/>
          <w:sz w:val="18"/>
          <w:szCs w:val="18"/>
          <w:lang w:val="fr-FR"/>
        </w:rPr>
        <w:t> </w:t>
      </w:r>
      <w:r w:rsidRPr="00640614">
        <w:rPr>
          <w:rFonts w:ascii="Tahoma" w:hAnsi="Tahoma" w:cs="Tahoma"/>
          <w:noProof/>
          <w:sz w:val="18"/>
          <w:szCs w:val="18"/>
          <w:lang w:val="fr-FR"/>
        </w:rPr>
        <w:t>ou :</w:t>
      </w:r>
    </w:p>
    <w:p w:rsidR="00894BFE" w:rsidRPr="00640614" w:rsidRDefault="00894BFE" w:rsidP="00894BFE">
      <w:pPr>
        <w:pStyle w:val="ListParagraph"/>
        <w:autoSpaceDE/>
        <w:autoSpaceDN/>
        <w:adjustRightInd/>
        <w:contextualSpacing w:val="0"/>
        <w:rPr>
          <w:rFonts w:ascii="Tahoma" w:hAnsi="Tahoma" w:cs="Tahoma"/>
          <w:noProof/>
          <w:sz w:val="18"/>
          <w:szCs w:val="18"/>
          <w:lang w:val="fr-FR"/>
        </w:rPr>
      </w:pPr>
    </w:p>
    <w:p w:rsidR="00894BFE" w:rsidRPr="00CE6EC3" w:rsidRDefault="00894BFE" w:rsidP="004F4BF5">
      <w:pPr>
        <w:pStyle w:val="ListParagraph"/>
        <w:numPr>
          <w:ilvl w:val="1"/>
          <w:numId w:val="112"/>
        </w:numPr>
        <w:tabs>
          <w:tab w:val="clear" w:pos="1440"/>
        </w:tabs>
        <w:autoSpaceDE/>
        <w:autoSpaceDN/>
        <w:adjustRightInd/>
        <w:spacing w:after="60"/>
        <w:contextualSpacing w:val="0"/>
        <w:rPr>
          <w:rFonts w:ascii="Tahoma" w:hAnsi="Tahoma" w:cs="Tahoma"/>
          <w:noProof/>
          <w:sz w:val="18"/>
          <w:szCs w:val="18"/>
          <w:lang w:val="fr-FR"/>
        </w:rPr>
      </w:pPr>
      <w:r w:rsidRPr="00CE6EC3">
        <w:rPr>
          <w:rFonts w:ascii="Tahoma" w:hAnsi="Tahoma" w:cs="Tahoma"/>
          <w:noProof/>
          <w:sz w:val="18"/>
          <w:szCs w:val="18"/>
          <w:lang w:val="fr-FR"/>
        </w:rPr>
        <w:t>une licence pour Windows Server 2012 Standard et une licence pour SQL Server 2012 Standard (concédées dans le cadre du modèle de licence Serveur</w:t>
      </w:r>
      <w:r w:rsidR="002007F9" w:rsidRPr="00CE6EC3">
        <w:rPr>
          <w:rFonts w:ascii="Tahoma" w:hAnsi="Tahoma" w:cs="Tahoma"/>
          <w:noProof/>
          <w:sz w:val="18"/>
          <w:szCs w:val="18"/>
          <w:lang w:val="fr-FR"/>
        </w:rPr>
        <w:t xml:space="preserve"> </w:t>
      </w:r>
      <w:r w:rsidRPr="00CE6EC3">
        <w:rPr>
          <w:rFonts w:ascii="Tahoma" w:hAnsi="Tahoma" w:cs="Tahoma"/>
          <w:noProof/>
          <w:sz w:val="18"/>
          <w:szCs w:val="18"/>
          <w:lang w:val="fr-FR"/>
        </w:rPr>
        <w:t>/</w:t>
      </w:r>
      <w:r w:rsidR="002007F9" w:rsidRPr="00CE6EC3">
        <w:rPr>
          <w:rFonts w:ascii="Tahoma" w:hAnsi="Tahoma" w:cs="Tahoma"/>
          <w:noProof/>
          <w:sz w:val="18"/>
          <w:szCs w:val="18"/>
          <w:lang w:val="fr-FR"/>
        </w:rPr>
        <w:t xml:space="preserve"> </w:t>
      </w:r>
      <w:r w:rsidRPr="00CE6EC3">
        <w:rPr>
          <w:rFonts w:ascii="Tahoma" w:hAnsi="Tahoma" w:cs="Tahoma"/>
          <w:noProof/>
          <w:sz w:val="18"/>
          <w:szCs w:val="18"/>
          <w:lang w:val="fr-FR"/>
        </w:rPr>
        <w:t>CAL) dans le cadre de contrats expirant à</w:t>
      </w:r>
      <w:r w:rsidR="005B44A5" w:rsidRPr="00CE6EC3">
        <w:rPr>
          <w:rFonts w:ascii="Tahoma" w:hAnsi="Tahoma" w:cs="Tahoma"/>
          <w:noProof/>
          <w:sz w:val="18"/>
          <w:szCs w:val="18"/>
          <w:lang w:val="fr-FR"/>
        </w:rPr>
        <w:t> </w:t>
      </w:r>
      <w:r w:rsidRPr="00CE6EC3">
        <w:rPr>
          <w:rFonts w:ascii="Tahoma" w:hAnsi="Tahoma" w:cs="Tahoma"/>
          <w:noProof/>
          <w:sz w:val="18"/>
          <w:szCs w:val="18"/>
          <w:lang w:val="fr-FR"/>
        </w:rPr>
        <w:t>compter du 1er août 2012, ou</w:t>
      </w:r>
    </w:p>
    <w:p w:rsidR="00894BFE" w:rsidRPr="00CE6EC3" w:rsidRDefault="00894BFE" w:rsidP="004F4BF5">
      <w:pPr>
        <w:pStyle w:val="ListParagraph"/>
        <w:numPr>
          <w:ilvl w:val="1"/>
          <w:numId w:val="112"/>
        </w:numPr>
        <w:tabs>
          <w:tab w:val="clear" w:pos="1440"/>
        </w:tabs>
        <w:autoSpaceDE/>
        <w:autoSpaceDN/>
        <w:adjustRightInd/>
        <w:spacing w:after="60"/>
        <w:contextualSpacing w:val="0"/>
        <w:rPr>
          <w:rFonts w:ascii="Tahoma" w:hAnsi="Tahoma" w:cs="Tahoma"/>
          <w:noProof/>
          <w:sz w:val="18"/>
          <w:szCs w:val="18"/>
          <w:lang w:val="fr-FR"/>
        </w:rPr>
      </w:pPr>
      <w:r w:rsidRPr="00CE6EC3">
        <w:rPr>
          <w:rFonts w:ascii="Tahoma" w:hAnsi="Tahoma" w:cs="Tahoma"/>
          <w:noProof/>
          <w:sz w:val="18"/>
          <w:szCs w:val="18"/>
          <w:lang w:val="fr-FR"/>
        </w:rPr>
        <w:t>une licence pour Windows Server 2008 R2 Standard et une licence pour SQL Server 2012 Standard (concédées dans le cadre du modèle de licence Serveur</w:t>
      </w:r>
      <w:r w:rsidR="002007F9" w:rsidRPr="00CE6EC3">
        <w:rPr>
          <w:rFonts w:ascii="Tahoma" w:hAnsi="Tahoma" w:cs="Tahoma"/>
          <w:noProof/>
          <w:sz w:val="18"/>
          <w:szCs w:val="18"/>
          <w:lang w:val="fr-FR"/>
        </w:rPr>
        <w:t xml:space="preserve"> </w:t>
      </w:r>
      <w:r w:rsidRPr="00CE6EC3">
        <w:rPr>
          <w:rFonts w:ascii="Tahoma" w:hAnsi="Tahoma" w:cs="Tahoma"/>
          <w:noProof/>
          <w:sz w:val="18"/>
          <w:szCs w:val="18"/>
          <w:lang w:val="fr-FR"/>
        </w:rPr>
        <w:t>/</w:t>
      </w:r>
      <w:r w:rsidR="002007F9" w:rsidRPr="00CE6EC3">
        <w:rPr>
          <w:rFonts w:ascii="Tahoma" w:hAnsi="Tahoma" w:cs="Tahoma"/>
          <w:noProof/>
          <w:sz w:val="18"/>
          <w:szCs w:val="18"/>
          <w:lang w:val="fr-FR"/>
        </w:rPr>
        <w:t xml:space="preserve"> </w:t>
      </w:r>
      <w:r w:rsidRPr="00CE6EC3">
        <w:rPr>
          <w:rFonts w:ascii="Tahoma" w:hAnsi="Tahoma" w:cs="Tahoma"/>
          <w:noProof/>
          <w:sz w:val="18"/>
          <w:szCs w:val="18"/>
          <w:lang w:val="fr-FR"/>
        </w:rPr>
        <w:t>CAL) dans le cadre de contrats expirant en juillet 2012.</w:t>
      </w:r>
    </w:p>
    <w:p w:rsidR="00894BFE" w:rsidRPr="00640614" w:rsidRDefault="00894BFE" w:rsidP="00894BFE">
      <w:pPr>
        <w:spacing w:line="276" w:lineRule="auto"/>
        <w:ind w:left="720"/>
        <w:rPr>
          <w:rFonts w:cs="Tahoma"/>
          <w:noProof/>
          <w:lang w:val="fr-FR"/>
        </w:rPr>
      </w:pPr>
    </w:p>
    <w:p w:rsidR="00894BFE" w:rsidRPr="00640614" w:rsidRDefault="00894BFE" w:rsidP="005B44A5">
      <w:pPr>
        <w:spacing w:line="276" w:lineRule="auto"/>
        <w:ind w:left="720"/>
        <w:rPr>
          <w:rFonts w:cs="Tahoma"/>
          <w:noProof/>
          <w:lang w:val="fr-FR"/>
        </w:rPr>
      </w:pPr>
      <w:r w:rsidRPr="00640614">
        <w:rPr>
          <w:rFonts w:cs="Tahoma"/>
          <w:noProof/>
          <w:lang w:val="fr-FR"/>
        </w:rPr>
        <w:t>Les Licences Éligibles de Module Complémentaire SBS Premium des clients ne seront plus valables à compter de la mise à jour vers Windows Server Standard et SQL Server 2012 Standard au titre de cette</w:t>
      </w:r>
      <w:r w:rsidR="005B44A5" w:rsidRPr="00640614">
        <w:rPr>
          <w:rFonts w:cs="Tahoma"/>
          <w:noProof/>
          <w:lang w:val="fr-FR"/>
        </w:rPr>
        <w:t> </w:t>
      </w:r>
      <w:r w:rsidRPr="00640614">
        <w:rPr>
          <w:rFonts w:cs="Tahoma"/>
          <w:noProof/>
          <w:lang w:val="fr-FR"/>
        </w:rPr>
        <w:t>offre.</w:t>
      </w:r>
    </w:p>
    <w:p w:rsidR="00894BFE" w:rsidRPr="00640614" w:rsidRDefault="00894BFE" w:rsidP="00894BFE">
      <w:pPr>
        <w:spacing w:line="276" w:lineRule="auto"/>
        <w:ind w:left="720"/>
        <w:rPr>
          <w:rFonts w:cs="Tahoma"/>
          <w:noProof/>
          <w:lang w:val="fr-FR"/>
        </w:rPr>
      </w:pPr>
    </w:p>
    <w:p w:rsidR="00894BFE" w:rsidRPr="00640614" w:rsidRDefault="00894BFE" w:rsidP="005B44A5">
      <w:pPr>
        <w:spacing w:line="276" w:lineRule="auto"/>
        <w:ind w:left="720"/>
        <w:rPr>
          <w:rFonts w:cs="Tahoma"/>
          <w:noProof/>
          <w:lang w:val="fr-FR"/>
        </w:rPr>
      </w:pPr>
      <w:r w:rsidRPr="00640614">
        <w:rPr>
          <w:rFonts w:cs="Tahoma"/>
          <w:noProof/>
          <w:lang w:val="fr-FR"/>
        </w:rPr>
        <w:t>Les licences de Module Complémentaire SBS 2011 Premium acquises ultérieurement en vertu du même accord de mise en œuvre dans le cadre d’une procédure de régularisation prévue d’un contrat Open Value</w:t>
      </w:r>
      <w:r w:rsidR="005B44A5" w:rsidRPr="00640614">
        <w:rPr>
          <w:rFonts w:cs="Tahoma"/>
          <w:noProof/>
          <w:lang w:val="fr-FR"/>
        </w:rPr>
        <w:t> </w:t>
      </w:r>
      <w:r w:rsidRPr="00640614">
        <w:rPr>
          <w:rFonts w:cs="Tahoma"/>
          <w:noProof/>
          <w:lang w:val="fr-FR"/>
        </w:rPr>
        <w:t>Souscription ou EES constituent également des Licences Éligibles à l’offre susmentionnée.</w:t>
      </w:r>
    </w:p>
    <w:p w:rsidR="00894BFE" w:rsidRPr="00640614" w:rsidRDefault="00894BFE" w:rsidP="00894BFE">
      <w:pPr>
        <w:rPr>
          <w:rFonts w:cs="Tahoma"/>
          <w:noProof/>
          <w:lang w:val="fr-FR"/>
        </w:rPr>
      </w:pPr>
    </w:p>
    <w:p w:rsidR="00894BFE" w:rsidRPr="00DE0818" w:rsidRDefault="00894BFE" w:rsidP="00CE6EC3">
      <w:pPr>
        <w:pStyle w:val="Heading2"/>
        <w:ind w:left="315" w:hanging="315"/>
        <w:rPr>
          <w:rFonts w:ascii="Tahoma" w:hAnsi="Tahoma" w:cs="Tahoma"/>
          <w:noProof/>
          <w:lang w:val="en-US"/>
        </w:rPr>
      </w:pPr>
      <w:bookmarkStart w:id="1649" w:name="_124_Windows_Small"/>
      <w:bookmarkStart w:id="1650" w:name="_Toc336338380"/>
      <w:bookmarkStart w:id="1651" w:name="_114_CAL_Suite"/>
      <w:bookmarkStart w:id="1652" w:name="_Toc345703301"/>
      <w:bookmarkEnd w:id="1649"/>
      <w:bookmarkEnd w:id="1650"/>
      <w:bookmarkEnd w:id="1651"/>
      <w:r w:rsidRPr="00DE0818">
        <w:rPr>
          <w:rFonts w:ascii="Tahoma" w:hAnsi="Tahoma" w:cs="Tahoma"/>
          <w:caps/>
          <w:noProof/>
          <w:color w:val="EE6000"/>
          <w:sz w:val="22"/>
          <w:vertAlign w:val="superscript"/>
          <w:lang w:val="en-US" w:eastAsia="x-none"/>
        </w:rPr>
        <w:t>114</w:t>
      </w:r>
      <w:r w:rsidRPr="00DE0818">
        <w:rPr>
          <w:rFonts w:ascii="Tahoma" w:hAnsi="Tahoma" w:cs="Tahoma"/>
          <w:noProof/>
          <w:color w:val="EE6000"/>
          <w:sz w:val="22"/>
          <w:lang w:val="en-US" w:eastAsia="x-none"/>
        </w:rPr>
        <w:t xml:space="preserve"> </w:t>
      </w:r>
      <w:r w:rsidRPr="00DE0818">
        <w:rPr>
          <w:rFonts w:ascii="Tahoma" w:hAnsi="Tahoma" w:cs="Tahoma"/>
          <w:noProof/>
          <w:color w:val="F8701C"/>
          <w:sz w:val="22"/>
          <w:lang w:val="en-US" w:eastAsia="x-none"/>
        </w:rPr>
        <w:t>CAL Suite Module Complémentaire Windows Small Business Server (SBS) 2011 Premium</w:t>
      </w:r>
      <w:bookmarkEnd w:id="1652"/>
    </w:p>
    <w:p w:rsidR="00894BFE" w:rsidRPr="00DE0818" w:rsidRDefault="00894BFE" w:rsidP="00894BFE">
      <w:pPr>
        <w:ind w:left="720"/>
        <w:rPr>
          <w:rFonts w:cs="Tahoma"/>
          <w:noProof/>
        </w:rPr>
      </w:pPr>
    </w:p>
    <w:p w:rsidR="00894BFE" w:rsidRPr="00640614" w:rsidRDefault="00894BFE" w:rsidP="00894BFE">
      <w:pPr>
        <w:spacing w:after="60"/>
        <w:ind w:left="720"/>
        <w:rPr>
          <w:rFonts w:cs="Tahoma"/>
          <w:noProof/>
          <w:lang w:val="fr-FR"/>
        </w:rPr>
      </w:pPr>
      <w:r w:rsidRPr="00640614">
        <w:rPr>
          <w:rFonts w:cs="Tahoma"/>
          <w:b/>
          <w:noProof/>
          <w:color w:val="000000"/>
          <w:lang w:val="fr-FR"/>
        </w:rPr>
        <w:t>Concessions de licences associées à la fin de vie de la CAL Suite Module Complémentaire SBS 2011 Premium</w:t>
      </w:r>
    </w:p>
    <w:p w:rsidR="00894BFE" w:rsidRPr="00640614" w:rsidRDefault="00894BFE" w:rsidP="00894BFE">
      <w:pPr>
        <w:ind w:left="720"/>
        <w:rPr>
          <w:rFonts w:cs="Tahoma"/>
          <w:noProof/>
          <w:lang w:val="fr-FR"/>
        </w:rPr>
      </w:pPr>
      <w:r w:rsidRPr="00640614">
        <w:rPr>
          <w:rFonts w:cs="Tahoma"/>
          <w:noProof/>
          <w:lang w:val="fr-FR"/>
        </w:rPr>
        <w:t>Les clients qui ont souscrit une Software Assurance pour les CAL Suite Module Complémentaire SBS 2011 Premium (les « CAL Éligibles ») peuvent accéder aux logiciels Windows Server Standard et SQL Server 2012 Standard. Pour chaque CAL Suite Module Complémentaire SBS 2011 Premium éligible possédée par les clients au 1</w:t>
      </w:r>
      <w:r w:rsidRPr="00640614">
        <w:rPr>
          <w:rFonts w:cs="Tahoma"/>
          <w:noProof/>
          <w:vertAlign w:val="superscript"/>
          <w:lang w:val="fr-FR"/>
        </w:rPr>
        <w:t>er</w:t>
      </w:r>
      <w:r w:rsidRPr="00640614">
        <w:rPr>
          <w:rFonts w:cs="Tahoma"/>
          <w:noProof/>
          <w:lang w:val="fr-FR"/>
        </w:rPr>
        <w:t xml:space="preserve"> août 2012, ces derniers pourront bénéficier d’une CAL Windows Server 2012 et d’une CAL SQL Server 2012 avec Software Assurance. Pour ce faire ils pourront obtenir une (1) CAL Windows Server et une (1) CAL SQL Server 2012 (concédées dans le cadre du modèle de licence Serveur</w:t>
      </w:r>
      <w:r w:rsidR="002007F9" w:rsidRPr="00640614">
        <w:rPr>
          <w:rFonts w:cs="Tahoma"/>
          <w:noProof/>
          <w:lang w:val="fr-FR"/>
        </w:rPr>
        <w:t xml:space="preserve"> </w:t>
      </w:r>
      <w:r w:rsidRPr="00640614">
        <w:rPr>
          <w:rFonts w:cs="Tahoma"/>
          <w:noProof/>
          <w:lang w:val="fr-FR"/>
        </w:rPr>
        <w:t>/</w:t>
      </w:r>
      <w:r w:rsidR="002007F9" w:rsidRPr="00640614">
        <w:rPr>
          <w:rFonts w:cs="Tahoma"/>
          <w:noProof/>
          <w:lang w:val="fr-FR"/>
        </w:rPr>
        <w:t xml:space="preserve"> </w:t>
      </w:r>
      <w:r w:rsidRPr="00640614">
        <w:rPr>
          <w:rFonts w:cs="Tahoma"/>
          <w:noProof/>
          <w:lang w:val="fr-FR"/>
        </w:rPr>
        <w:t>CAL) pour chaque CAL Éligible dont ils disposent, tel qu’indiqué dans le tableau ci</w:t>
      </w:r>
      <w:r w:rsidR="00C15BE8">
        <w:rPr>
          <w:rFonts w:cs="Tahoma"/>
          <w:noProof/>
          <w:lang w:val="fr-FR"/>
        </w:rPr>
        <w:t>-</w:t>
      </w:r>
      <w:r w:rsidR="00CE6FAE">
        <w:rPr>
          <w:rFonts w:cs="Tahoma"/>
          <w:noProof/>
          <w:lang w:val="fr-FR"/>
        </w:rPr>
        <w:t>après.</w:t>
      </w:r>
    </w:p>
    <w:p w:rsidR="00894BFE" w:rsidRPr="00640614" w:rsidRDefault="00894BFE" w:rsidP="00894BFE">
      <w:pPr>
        <w:ind w:left="720"/>
        <w:rPr>
          <w:rFonts w:cs="Tahoma"/>
          <w:noProof/>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894BFE" w:rsidRPr="00640614" w:rsidTr="00DF2907">
        <w:tc>
          <w:tcPr>
            <w:tcW w:w="3960" w:type="dxa"/>
            <w:tcBorders>
              <w:top w:val="single" w:sz="4" w:space="0" w:color="auto"/>
              <w:left w:val="single" w:sz="4" w:space="0" w:color="auto"/>
              <w:bottom w:val="single" w:sz="4" w:space="0" w:color="auto"/>
              <w:right w:val="single" w:sz="4" w:space="0" w:color="auto"/>
            </w:tcBorders>
            <w:shd w:val="clear" w:color="auto" w:fill="F4B083"/>
          </w:tcPr>
          <w:p w:rsidR="00894BFE" w:rsidRPr="00640614" w:rsidRDefault="00894BFE" w:rsidP="00DF2907">
            <w:pPr>
              <w:spacing w:after="200" w:line="276" w:lineRule="auto"/>
              <w:rPr>
                <w:rFonts w:eastAsia="Times New Roman" w:cs="Tahoma"/>
                <w:noProof/>
                <w:szCs w:val="18"/>
                <w:lang w:val="fr-FR"/>
              </w:rPr>
            </w:pPr>
            <w:r w:rsidRPr="00640614">
              <w:rPr>
                <w:rFonts w:cs="Tahoma"/>
                <w:b/>
                <w:noProof/>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94BFE" w:rsidRPr="00640614" w:rsidRDefault="00894BFE" w:rsidP="00DF2907">
            <w:pPr>
              <w:spacing w:after="200" w:line="276" w:lineRule="auto"/>
              <w:rPr>
                <w:rFonts w:eastAsia="Times New Roman" w:cs="Tahoma"/>
                <w:noProof/>
                <w:szCs w:val="18"/>
                <w:lang w:val="fr-FR"/>
              </w:rPr>
            </w:pPr>
            <w:r w:rsidRPr="00640614">
              <w:rPr>
                <w:rFonts w:cs="Tahoma"/>
                <w:b/>
                <w:noProof/>
                <w:color w:val="000000"/>
                <w:lang w:val="fr-FR"/>
              </w:rPr>
              <w:t>Licence concédée</w:t>
            </w:r>
          </w:p>
        </w:tc>
      </w:tr>
      <w:tr w:rsidR="00894BFE" w:rsidRPr="00640614" w:rsidTr="00DF2907">
        <w:tc>
          <w:tcPr>
            <w:tcW w:w="3960" w:type="dxa"/>
            <w:tcBorders>
              <w:top w:val="single" w:sz="4" w:space="0" w:color="auto"/>
              <w:left w:val="single" w:sz="4" w:space="0" w:color="auto"/>
              <w:bottom w:val="single" w:sz="4" w:space="0" w:color="auto"/>
              <w:right w:val="single" w:sz="4" w:space="0" w:color="auto"/>
            </w:tcBorders>
          </w:tcPr>
          <w:p w:rsidR="00894BFE" w:rsidRPr="00640614" w:rsidRDefault="00894BFE" w:rsidP="00DF2907">
            <w:pPr>
              <w:spacing w:line="276" w:lineRule="auto"/>
              <w:rPr>
                <w:rFonts w:eastAsia="Times New Roman" w:cs="Tahoma"/>
                <w:noProof/>
                <w:szCs w:val="18"/>
                <w:lang w:val="fr-FR"/>
              </w:rPr>
            </w:pPr>
            <w:r w:rsidRPr="00640614">
              <w:rPr>
                <w:rFonts w:eastAsia="Times New Roman" w:cs="Tahoma"/>
                <w:noProof/>
                <w:szCs w:val="18"/>
                <w:lang w:val="fr-FR"/>
              </w:rPr>
              <w:t>CAL Suite Module Complémentaire SBS 2011 Premium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tcPr>
          <w:p w:rsidR="00894BFE" w:rsidRPr="008F7A4A" w:rsidRDefault="00894BFE" w:rsidP="00DF2907">
            <w:pPr>
              <w:spacing w:line="276" w:lineRule="auto"/>
              <w:rPr>
                <w:rFonts w:cs="Tahoma"/>
                <w:noProof/>
              </w:rPr>
            </w:pPr>
            <w:r w:rsidRPr="008F7A4A">
              <w:rPr>
                <w:rFonts w:cs="Tahoma"/>
                <w:noProof/>
              </w:rPr>
              <w:t>CAL Windows Server 2008 R2</w:t>
            </w:r>
          </w:p>
          <w:p w:rsidR="00894BFE" w:rsidRPr="008F7A4A" w:rsidRDefault="00894BFE" w:rsidP="00DF2907">
            <w:pPr>
              <w:spacing w:line="276" w:lineRule="auto"/>
              <w:rPr>
                <w:rFonts w:eastAsia="Times New Roman" w:cs="Tahoma"/>
                <w:noProof/>
                <w:szCs w:val="18"/>
              </w:rPr>
            </w:pPr>
            <w:r w:rsidRPr="008F7A4A">
              <w:rPr>
                <w:rFonts w:eastAsia="Times New Roman" w:cs="Tahoma"/>
                <w:noProof/>
                <w:szCs w:val="18"/>
              </w:rPr>
              <w:t>CAL SQL Server 2012</w:t>
            </w:r>
          </w:p>
        </w:tc>
      </w:tr>
      <w:tr w:rsidR="00894BFE" w:rsidRPr="004B5985" w:rsidTr="00DF2907">
        <w:tc>
          <w:tcPr>
            <w:tcW w:w="3960" w:type="dxa"/>
            <w:tcBorders>
              <w:top w:val="single" w:sz="4" w:space="0" w:color="auto"/>
              <w:left w:val="single" w:sz="4" w:space="0" w:color="auto"/>
              <w:bottom w:val="single" w:sz="4" w:space="0" w:color="auto"/>
              <w:right w:val="single" w:sz="4" w:space="0" w:color="auto"/>
            </w:tcBorders>
          </w:tcPr>
          <w:p w:rsidR="00894BFE" w:rsidRPr="00640614" w:rsidRDefault="00894BFE" w:rsidP="00DF2907">
            <w:pPr>
              <w:spacing w:line="276" w:lineRule="auto"/>
              <w:rPr>
                <w:rFonts w:eastAsia="Times New Roman" w:cs="Tahoma"/>
                <w:noProof/>
                <w:szCs w:val="18"/>
                <w:lang w:val="fr-FR"/>
              </w:rPr>
            </w:pPr>
            <w:r w:rsidRPr="00640614">
              <w:rPr>
                <w:rFonts w:eastAsia="Times New Roman" w:cs="Tahoma"/>
                <w:noProof/>
                <w:szCs w:val="18"/>
                <w:lang w:val="fr-FR"/>
              </w:rPr>
              <w:t>CAL Suite Module Complémentaire SBS 2011 Premium avec Software Assurance active à compter du 1</w:t>
            </w:r>
            <w:r w:rsidRPr="00640614">
              <w:rPr>
                <w:rFonts w:eastAsia="Times New Roman" w:cs="Tahoma"/>
                <w:noProof/>
                <w:szCs w:val="18"/>
                <w:vertAlign w:val="superscript"/>
                <w:lang w:val="fr-FR"/>
              </w:rPr>
              <w:t>er </w:t>
            </w:r>
            <w:r w:rsidRPr="00640614">
              <w:rPr>
                <w:rFonts w:eastAsia="Times New Roman" w:cs="Tahoma"/>
                <w:noProof/>
                <w:szCs w:val="18"/>
                <w:lang w:val="fr-FR"/>
              </w:rPr>
              <w:t>août 2012</w:t>
            </w:r>
          </w:p>
        </w:tc>
        <w:tc>
          <w:tcPr>
            <w:tcW w:w="4788" w:type="dxa"/>
            <w:tcBorders>
              <w:top w:val="single" w:sz="4" w:space="0" w:color="auto"/>
              <w:left w:val="single" w:sz="4" w:space="0" w:color="auto"/>
              <w:bottom w:val="single" w:sz="4" w:space="0" w:color="auto"/>
              <w:right w:val="single" w:sz="4" w:space="0" w:color="auto"/>
            </w:tcBorders>
          </w:tcPr>
          <w:p w:rsidR="00894BFE" w:rsidRPr="00DE0818" w:rsidRDefault="00894BFE" w:rsidP="00DF2907">
            <w:pPr>
              <w:spacing w:line="276" w:lineRule="auto"/>
              <w:rPr>
                <w:rFonts w:cs="Tahoma"/>
                <w:noProof/>
              </w:rPr>
            </w:pPr>
            <w:r w:rsidRPr="00DE0818">
              <w:rPr>
                <w:rFonts w:cs="Tahoma"/>
                <w:noProof/>
              </w:rPr>
              <w:t>CAL Windows Server 2012 avec Software Assurance</w:t>
            </w:r>
          </w:p>
          <w:p w:rsidR="00894BFE" w:rsidRPr="00640614" w:rsidRDefault="00894BFE" w:rsidP="00DF2907">
            <w:pPr>
              <w:spacing w:line="276" w:lineRule="auto"/>
              <w:rPr>
                <w:rFonts w:eastAsia="Times New Roman" w:cs="Tahoma"/>
                <w:noProof/>
                <w:szCs w:val="18"/>
                <w:lang w:val="fr-FR"/>
              </w:rPr>
            </w:pPr>
            <w:r w:rsidRPr="00640614">
              <w:rPr>
                <w:rFonts w:eastAsia="Times New Roman" w:cs="Tahoma"/>
                <w:noProof/>
                <w:szCs w:val="18"/>
                <w:lang w:val="fr-FR"/>
              </w:rPr>
              <w:t>CAL SQL Server 2012 avec Software Assurance</w:t>
            </w:r>
          </w:p>
        </w:tc>
      </w:tr>
    </w:tbl>
    <w:p w:rsidR="00894BFE" w:rsidRPr="00640614" w:rsidRDefault="00894BFE" w:rsidP="00894BFE">
      <w:pPr>
        <w:rPr>
          <w:rFonts w:cs="Tahoma"/>
          <w:noProof/>
          <w:lang w:val="fr-FR"/>
        </w:rPr>
      </w:pPr>
    </w:p>
    <w:p w:rsidR="00894BFE" w:rsidRPr="00640614" w:rsidRDefault="00894BFE" w:rsidP="00894BFE">
      <w:pPr>
        <w:pStyle w:val="ListParagraph"/>
        <w:autoSpaceDE/>
        <w:autoSpaceDN/>
        <w:adjustRightInd/>
        <w:contextualSpacing w:val="0"/>
        <w:rPr>
          <w:rFonts w:ascii="Tahoma" w:hAnsi="Tahoma" w:cs="Tahoma"/>
          <w:noProof/>
          <w:sz w:val="18"/>
          <w:szCs w:val="18"/>
          <w:lang w:val="fr-FR"/>
        </w:rPr>
      </w:pPr>
      <w:r w:rsidRPr="00640614">
        <w:rPr>
          <w:rFonts w:ascii="Tahoma" w:hAnsi="Tahoma" w:cs="Tahoma"/>
          <w:noProof/>
          <w:sz w:val="18"/>
          <w:szCs w:val="18"/>
          <w:lang w:val="fr-FR" w:eastAsia="en-US"/>
        </w:rPr>
        <w:t>La Software Assurance incluse dans l’offre susmentionnée prendra fin à l’expiration de la couverture des CAL Éligibles.</w:t>
      </w:r>
      <w:r w:rsidRPr="00640614">
        <w:rPr>
          <w:rFonts w:ascii="Tahoma" w:hAnsi="Tahoma" w:cs="Tahoma"/>
          <w:noProof/>
          <w:sz w:val="18"/>
          <w:szCs w:val="18"/>
          <w:lang w:val="fr-FR"/>
        </w:rPr>
        <w:t xml:space="preserve"> À titre exceptionnel, les clients détenant une Software Assurance pour leurs CAL Éligibles expirant en août 2012 sont autorisés à renouveler leur Software Assurance pour les CAL concédées par cette offre jusqu’au 31 décembre 2012. Les clients détenant une Software Assurance pour leurs CAL Éligibles expirant en juillet 2012 sont autorisés à acquérir une Software Assurance pour les CAL concédées par cette offre jusqu’au 31 décembre 2012.</w:t>
      </w:r>
    </w:p>
    <w:p w:rsidR="00894BFE" w:rsidRPr="00640614" w:rsidRDefault="00894BFE" w:rsidP="00894BFE">
      <w:pPr>
        <w:pStyle w:val="ListParagraph"/>
        <w:autoSpaceDE/>
        <w:autoSpaceDN/>
        <w:adjustRightInd/>
        <w:contextualSpacing w:val="0"/>
        <w:rPr>
          <w:rFonts w:ascii="Tahoma" w:hAnsi="Tahoma" w:cs="Tahoma"/>
          <w:noProof/>
          <w:sz w:val="18"/>
          <w:szCs w:val="18"/>
          <w:lang w:val="fr-FR"/>
        </w:rPr>
      </w:pPr>
    </w:p>
    <w:p w:rsidR="00894BFE" w:rsidRPr="00640614" w:rsidRDefault="00894BFE" w:rsidP="005B44A5">
      <w:pPr>
        <w:pStyle w:val="ListParagraph"/>
        <w:autoSpaceDE/>
        <w:autoSpaceDN/>
        <w:adjustRightInd/>
        <w:contextualSpacing w:val="0"/>
        <w:rPr>
          <w:rFonts w:ascii="Tahoma" w:hAnsi="Tahoma" w:cs="Tahoma"/>
          <w:noProof/>
          <w:sz w:val="18"/>
          <w:szCs w:val="18"/>
          <w:lang w:val="fr-FR"/>
        </w:rPr>
      </w:pPr>
      <w:r w:rsidRPr="00640614">
        <w:rPr>
          <w:rFonts w:ascii="Tahoma" w:hAnsi="Tahoma" w:cs="Tahoma"/>
          <w:noProof/>
          <w:sz w:val="18"/>
          <w:szCs w:val="18"/>
          <w:lang w:val="fr-FR"/>
        </w:rPr>
        <w:t>Si les clients ont acquis des droits d’utilisation pour la durée des droits de propriété intellectuelle au titre de</w:t>
      </w:r>
      <w:r w:rsidR="005B44A5" w:rsidRPr="00640614">
        <w:rPr>
          <w:rFonts w:ascii="Tahoma" w:hAnsi="Tahoma" w:cs="Tahoma"/>
          <w:noProof/>
          <w:sz w:val="18"/>
          <w:szCs w:val="18"/>
          <w:lang w:val="fr-FR"/>
        </w:rPr>
        <w:t> </w:t>
      </w:r>
      <w:r w:rsidRPr="00640614">
        <w:rPr>
          <w:rFonts w:ascii="Tahoma" w:hAnsi="Tahoma" w:cs="Tahoma"/>
          <w:noProof/>
          <w:sz w:val="18"/>
          <w:szCs w:val="18"/>
          <w:lang w:val="fr-FR"/>
        </w:rPr>
        <w:t>CAL Éligibles, ils conservent ce droit au titre des CAL concédées en vertu de cette offre. Dans le cas contraire, les CAL acquises en vertu de cette offre prennent fin à la date d’expiration des CAL Éligibles correspondantes.</w:t>
      </w:r>
    </w:p>
    <w:p w:rsidR="00894BFE" w:rsidRPr="00640614" w:rsidRDefault="00894BFE" w:rsidP="00894BFE">
      <w:pPr>
        <w:pStyle w:val="ListParagraph"/>
        <w:autoSpaceDE/>
        <w:autoSpaceDN/>
        <w:adjustRightInd/>
        <w:contextualSpacing w:val="0"/>
        <w:rPr>
          <w:rFonts w:ascii="Tahoma" w:hAnsi="Tahoma" w:cs="Tahoma"/>
          <w:noProof/>
          <w:sz w:val="18"/>
          <w:szCs w:val="18"/>
          <w:lang w:val="fr-FR"/>
        </w:rPr>
      </w:pPr>
    </w:p>
    <w:p w:rsidR="00894BFE" w:rsidRPr="00640614" w:rsidRDefault="00894BFE" w:rsidP="00894BFE">
      <w:pPr>
        <w:pStyle w:val="ListParagraph"/>
        <w:autoSpaceDE/>
        <w:autoSpaceDN/>
        <w:adjustRightInd/>
        <w:contextualSpacing w:val="0"/>
        <w:rPr>
          <w:rFonts w:ascii="Tahoma" w:hAnsi="Tahoma" w:cs="Tahoma"/>
          <w:noProof/>
          <w:sz w:val="18"/>
          <w:szCs w:val="18"/>
          <w:lang w:val="fr-FR"/>
        </w:rPr>
      </w:pPr>
      <w:r w:rsidRPr="00640614">
        <w:rPr>
          <w:rFonts w:ascii="Tahoma" w:hAnsi="Tahoma" w:cs="Tahoma"/>
          <w:noProof/>
          <w:sz w:val="18"/>
          <w:szCs w:val="18"/>
          <w:lang w:val="fr-FR"/>
        </w:rPr>
        <w:t>Pour chaque CAL Éligible acquise au titre d’un accord Open Value Souscription, les clients peuvent exercer leur option d’achat sur une CAL Suite Module Complémentaire SBS 2011 Premium au prix en vigueur ou :</w:t>
      </w:r>
    </w:p>
    <w:p w:rsidR="00894BFE" w:rsidRPr="00640614" w:rsidRDefault="00894BFE" w:rsidP="00894BFE">
      <w:pPr>
        <w:pStyle w:val="ListParagraph"/>
        <w:autoSpaceDE/>
        <w:autoSpaceDN/>
        <w:adjustRightInd/>
        <w:contextualSpacing w:val="0"/>
        <w:rPr>
          <w:rFonts w:ascii="Tahoma" w:hAnsi="Tahoma" w:cs="Tahoma"/>
          <w:noProof/>
          <w:sz w:val="18"/>
          <w:szCs w:val="18"/>
          <w:lang w:val="fr-FR"/>
        </w:rPr>
      </w:pPr>
    </w:p>
    <w:p w:rsidR="00894BFE" w:rsidRPr="00640614" w:rsidRDefault="00894BFE" w:rsidP="004F4BF5">
      <w:pPr>
        <w:pStyle w:val="ListParagraph"/>
        <w:numPr>
          <w:ilvl w:val="1"/>
          <w:numId w:val="112"/>
        </w:numPr>
        <w:tabs>
          <w:tab w:val="clear" w:pos="1440"/>
        </w:tabs>
        <w:autoSpaceDE/>
        <w:autoSpaceDN/>
        <w:adjustRightInd/>
        <w:spacing w:after="60"/>
        <w:ind w:hanging="274"/>
        <w:contextualSpacing w:val="0"/>
        <w:rPr>
          <w:rFonts w:ascii="Tahoma" w:hAnsi="Tahoma" w:cs="Tahoma"/>
          <w:noProof/>
          <w:sz w:val="18"/>
          <w:szCs w:val="18"/>
          <w:lang w:val="fr-FR"/>
        </w:rPr>
      </w:pPr>
      <w:r w:rsidRPr="00640614">
        <w:rPr>
          <w:rFonts w:ascii="Tahoma" w:hAnsi="Tahoma" w:cs="Tahoma"/>
          <w:noProof/>
          <w:sz w:val="18"/>
          <w:szCs w:val="18"/>
          <w:lang w:val="fr-FR"/>
        </w:rPr>
        <w:t>une CAL pour Windows Server 2012 et une CAL pour SQL Server 2012 dans le cadre d’accords expirant à compter du 1er août 2012, ou</w:t>
      </w:r>
    </w:p>
    <w:p w:rsidR="00894BFE" w:rsidRPr="00640614" w:rsidRDefault="00894BFE" w:rsidP="004F4BF5">
      <w:pPr>
        <w:pStyle w:val="ListParagraph"/>
        <w:numPr>
          <w:ilvl w:val="1"/>
          <w:numId w:val="112"/>
        </w:numPr>
        <w:tabs>
          <w:tab w:val="clear" w:pos="1440"/>
        </w:tabs>
        <w:autoSpaceDE/>
        <w:autoSpaceDN/>
        <w:adjustRightInd/>
        <w:spacing w:after="60"/>
        <w:ind w:hanging="274"/>
        <w:contextualSpacing w:val="0"/>
        <w:rPr>
          <w:rFonts w:ascii="Tahoma" w:hAnsi="Tahoma" w:cs="Tahoma"/>
          <w:noProof/>
          <w:sz w:val="18"/>
          <w:szCs w:val="18"/>
          <w:lang w:val="fr-FR"/>
        </w:rPr>
      </w:pPr>
      <w:r w:rsidRPr="00640614">
        <w:rPr>
          <w:rFonts w:ascii="Tahoma" w:hAnsi="Tahoma" w:cs="Tahoma"/>
          <w:noProof/>
          <w:sz w:val="18"/>
          <w:szCs w:val="18"/>
          <w:lang w:val="fr-FR"/>
        </w:rPr>
        <w:t>une CAL pour Windows Server 2008 et une CAL pour SQL Server 2012 dans le cadre d’accords expirant en juillet 2012.</w:t>
      </w:r>
    </w:p>
    <w:p w:rsidR="00894BFE" w:rsidRPr="00640614" w:rsidRDefault="00894BFE" w:rsidP="00894BFE">
      <w:pPr>
        <w:pStyle w:val="ListParagraph"/>
        <w:autoSpaceDE/>
        <w:autoSpaceDN/>
        <w:adjustRightInd/>
        <w:ind w:left="1800"/>
        <w:contextualSpacing w:val="0"/>
        <w:rPr>
          <w:rFonts w:ascii="Tahoma" w:hAnsi="Tahoma" w:cs="Tahoma"/>
          <w:noProof/>
          <w:sz w:val="18"/>
          <w:szCs w:val="18"/>
          <w:lang w:val="fr-FR"/>
        </w:rPr>
      </w:pPr>
    </w:p>
    <w:p w:rsidR="00894BFE" w:rsidRPr="00640614" w:rsidRDefault="00894BFE" w:rsidP="00894BFE">
      <w:pPr>
        <w:ind w:left="720"/>
        <w:rPr>
          <w:rFonts w:cs="Tahoma"/>
          <w:noProof/>
          <w:lang w:val="fr-FR"/>
        </w:rPr>
      </w:pPr>
      <w:r w:rsidRPr="00640614">
        <w:rPr>
          <w:rFonts w:cs="Tahoma"/>
          <w:noProof/>
          <w:lang w:val="fr-FR"/>
        </w:rPr>
        <w:t>Les CAL Suite éligibles de Module Complémentaire SBS Premium des clients ne seront plus valables à compter de leur utilisateur des CAL Windows Server 2012 et SQL Server 2012 au titre de cette offre.</w:t>
      </w:r>
    </w:p>
    <w:p w:rsidR="00894BFE" w:rsidRPr="00640614" w:rsidRDefault="00894BFE" w:rsidP="00894BFE">
      <w:pPr>
        <w:ind w:left="720"/>
        <w:rPr>
          <w:rFonts w:cs="Tahoma"/>
          <w:noProof/>
          <w:lang w:val="fr-FR"/>
        </w:rPr>
      </w:pPr>
    </w:p>
    <w:p w:rsidR="00894BFE" w:rsidRPr="00640614" w:rsidRDefault="00894BFE" w:rsidP="00CE6FAE">
      <w:pPr>
        <w:ind w:left="720"/>
        <w:rPr>
          <w:rFonts w:cs="Tahoma"/>
          <w:noProof/>
          <w:lang w:val="fr-FR"/>
        </w:rPr>
      </w:pPr>
      <w:r w:rsidRPr="00640614">
        <w:rPr>
          <w:rFonts w:cs="Tahoma"/>
          <w:noProof/>
          <w:color w:val="000000"/>
          <w:lang w:val="fr-FR"/>
        </w:rPr>
        <w:t>Les CAL Suite Module Complémentaire SBS 2011 Premium acquises ultérieurement en vertu du même accord de mise en œuvre dans le cadre d’une procédure de régularisation prévue d’un contrat Open Value</w:t>
      </w:r>
      <w:r w:rsidR="00CE6FAE">
        <w:rPr>
          <w:rFonts w:cs="Tahoma"/>
          <w:noProof/>
          <w:color w:val="000000"/>
          <w:lang w:val="fr-FR"/>
        </w:rPr>
        <w:t> </w:t>
      </w:r>
      <w:r w:rsidRPr="00640614">
        <w:rPr>
          <w:rFonts w:cs="Tahoma"/>
          <w:noProof/>
          <w:color w:val="000000"/>
          <w:lang w:val="fr-FR"/>
        </w:rPr>
        <w:t>Souscription ou EES constituent également des CAL Éligibles à l’offre susmentionnée.</w:t>
      </w:r>
    </w:p>
    <w:p w:rsidR="00894BFE" w:rsidRPr="00640614" w:rsidRDefault="00894BFE" w:rsidP="00894BFE">
      <w:pPr>
        <w:widowControl w:val="0"/>
        <w:jc w:val="both"/>
        <w:rPr>
          <w:rFonts w:cs="Tahoma"/>
          <w:noProof/>
          <w:lang w:val="fr-FR"/>
        </w:rPr>
      </w:pPr>
      <w:bookmarkStart w:id="1653" w:name="_123_Windows_Azure"/>
      <w:bookmarkEnd w:id="1653"/>
    </w:p>
    <w:p w:rsidR="00894BFE" w:rsidRPr="00640614" w:rsidRDefault="00894BFE" w:rsidP="00894BFE">
      <w:pPr>
        <w:pStyle w:val="Heading2"/>
        <w:ind w:left="0"/>
        <w:rPr>
          <w:rFonts w:ascii="Tahoma" w:hAnsi="Tahoma" w:cs="Tahoma"/>
          <w:noProof/>
        </w:rPr>
      </w:pPr>
      <w:bookmarkStart w:id="1654" w:name="_124_Windows_Small_1"/>
      <w:bookmarkStart w:id="1655" w:name="_Toc336338381"/>
      <w:bookmarkStart w:id="1656" w:name="_115_Windows_Small"/>
      <w:bookmarkStart w:id="1657" w:name="_Toc345703302"/>
      <w:bookmarkEnd w:id="1654"/>
      <w:bookmarkEnd w:id="1655"/>
      <w:bookmarkEnd w:id="1656"/>
      <w:r w:rsidRPr="00640614">
        <w:rPr>
          <w:rFonts w:ascii="Tahoma" w:hAnsi="Tahoma" w:cs="Tahoma"/>
          <w:noProof/>
          <w:color w:val="F8701C"/>
          <w:sz w:val="22"/>
          <w:vertAlign w:val="superscript"/>
          <w:lang w:eastAsia="x-none"/>
        </w:rPr>
        <w:t>115</w:t>
      </w:r>
      <w:r w:rsidRPr="00640614">
        <w:rPr>
          <w:rFonts w:ascii="Tahoma" w:hAnsi="Tahoma" w:cs="Tahoma"/>
          <w:noProof/>
          <w:color w:val="F8701C"/>
          <w:sz w:val="22"/>
          <w:lang w:eastAsia="x-none"/>
        </w:rPr>
        <w:t xml:space="preserve"> Windows Small Business Server 2011 Essentials</w:t>
      </w:r>
      <w:bookmarkEnd w:id="1657"/>
    </w:p>
    <w:p w:rsidR="00894BFE" w:rsidRPr="00640614" w:rsidRDefault="00894BFE" w:rsidP="00894BFE">
      <w:pPr>
        <w:rPr>
          <w:rFonts w:cs="Tahoma"/>
          <w:noProof/>
          <w:lang w:val="fr-FR"/>
        </w:rPr>
      </w:pPr>
    </w:p>
    <w:p w:rsidR="00894BFE" w:rsidRPr="00640614" w:rsidRDefault="00894BFE" w:rsidP="00894BFE">
      <w:pPr>
        <w:spacing w:after="60"/>
        <w:ind w:left="720"/>
        <w:rPr>
          <w:rFonts w:cs="Tahoma"/>
          <w:noProof/>
          <w:lang w:val="fr-FR"/>
        </w:rPr>
      </w:pPr>
      <w:r w:rsidRPr="00640614">
        <w:rPr>
          <w:rFonts w:cs="Tahoma"/>
          <w:b/>
          <w:noProof/>
          <w:color w:val="000000"/>
          <w:lang w:val="fr-FR"/>
        </w:rPr>
        <w:t>Concessions de licences associées à la fin de vie de Windows Small Business Server (SBS) 2011 Essentials</w:t>
      </w:r>
      <w:r w:rsidRPr="00640614">
        <w:rPr>
          <w:rFonts w:cs="Tahoma"/>
          <w:noProof/>
          <w:lang w:val="fr-FR"/>
        </w:rPr>
        <w:t xml:space="preserve"> </w:t>
      </w:r>
    </w:p>
    <w:p w:rsidR="00894BFE" w:rsidRPr="00640614" w:rsidRDefault="00894BFE" w:rsidP="00CE6EC3">
      <w:pPr>
        <w:ind w:left="720"/>
        <w:rPr>
          <w:rFonts w:cs="Tahoma"/>
          <w:noProof/>
          <w:lang w:val="fr-FR"/>
        </w:rPr>
      </w:pPr>
      <w:r w:rsidRPr="00640614">
        <w:rPr>
          <w:rFonts w:cs="Tahoma"/>
          <w:noProof/>
          <w:lang w:val="fr-FR"/>
        </w:rPr>
        <w:t xml:space="preserve">Windows SBS 2011 Essentials constituera la dernière version de Windows SBS Essentials. Les clients détenteurs de </w:t>
      </w:r>
      <w:r w:rsidRPr="00640614">
        <w:rPr>
          <w:rFonts w:cs="Tahoma"/>
          <w:noProof/>
          <w:color w:val="000000"/>
          <w:lang w:val="fr-FR"/>
        </w:rPr>
        <w:t xml:space="preserve">licences Windows SBS 2011 Essentials couvertes par une Software Assurance active et acquises </w:t>
      </w:r>
      <w:r w:rsidRPr="00640614">
        <w:rPr>
          <w:rFonts w:cs="Tahoma"/>
          <w:noProof/>
          <w:lang w:val="fr-FR"/>
        </w:rPr>
        <w:t xml:space="preserve">dans le cadre d’un programme de Licence en Volume </w:t>
      </w:r>
      <w:r w:rsidRPr="00640614">
        <w:rPr>
          <w:rFonts w:cs="Tahoma"/>
          <w:noProof/>
          <w:color w:val="000000"/>
          <w:lang w:val="fr-FR"/>
        </w:rPr>
        <w:t xml:space="preserve">au 1er novembre 2012 ou à la date de disponibilité initiale </w:t>
      </w:r>
      <w:r w:rsidRPr="00640614">
        <w:rPr>
          <w:rFonts w:cs="Tahoma"/>
          <w:noProof/>
          <w:lang w:val="fr-FR"/>
        </w:rPr>
        <w:t xml:space="preserve">en téléchargement </w:t>
      </w:r>
      <w:r w:rsidRPr="00640614">
        <w:rPr>
          <w:rFonts w:cs="Tahoma"/>
          <w:noProof/>
          <w:color w:val="000000"/>
          <w:lang w:val="fr-FR"/>
        </w:rPr>
        <w:t xml:space="preserve">de Windows Server 2012 Essentials sur le site Volume Licensing Service Center (les « Licences Éligibles »), la première échéance prévalant, seront autorisés à effectuer </w:t>
      </w:r>
      <w:r w:rsidRPr="008614E1">
        <w:rPr>
          <w:rFonts w:cs="Tahoma"/>
          <w:noProof/>
          <w:color w:val="000000"/>
          <w:u w:val="single"/>
          <w:lang w:val="fr-FR"/>
        </w:rPr>
        <w:t>une</w:t>
      </w:r>
      <w:r w:rsidR="00CE6EC3" w:rsidRPr="008614E1">
        <w:rPr>
          <w:rFonts w:cs="Tahoma"/>
          <w:noProof/>
          <w:color w:val="000000"/>
          <w:u w:val="single"/>
          <w:lang w:val="fr-FR"/>
        </w:rPr>
        <w:t> </w:t>
      </w:r>
      <w:r w:rsidRPr="008614E1">
        <w:rPr>
          <w:rFonts w:cs="Tahoma"/>
          <w:noProof/>
          <w:color w:val="000000"/>
          <w:u w:val="single"/>
          <w:lang w:val="fr-FR"/>
        </w:rPr>
        <w:t>mise à jour</w:t>
      </w:r>
      <w:r w:rsidRPr="00640614">
        <w:rPr>
          <w:rFonts w:cs="Tahoma"/>
          <w:noProof/>
          <w:color w:val="000000"/>
          <w:lang w:val="fr-FR"/>
        </w:rPr>
        <w:t xml:space="preserve"> vers le logiciel</w:t>
      </w:r>
      <w:r w:rsidRPr="00640614">
        <w:rPr>
          <w:rFonts w:cs="Tahoma"/>
          <w:noProof/>
          <w:lang w:val="fr-FR"/>
        </w:rPr>
        <w:t xml:space="preserve"> Windows Server 2012 </w:t>
      </w:r>
      <w:r w:rsidRPr="00640614">
        <w:rPr>
          <w:rFonts w:cs="Tahoma"/>
          <w:noProof/>
          <w:color w:val="000000"/>
          <w:lang w:val="fr-FR"/>
        </w:rPr>
        <w:t xml:space="preserve">Essentials et à l’utiliser </w:t>
      </w:r>
      <w:r w:rsidRPr="00640614">
        <w:rPr>
          <w:rFonts w:cs="Tahoma"/>
          <w:noProof/>
          <w:lang w:val="fr-FR"/>
        </w:rPr>
        <w:t xml:space="preserve">à </w:t>
      </w:r>
      <w:r w:rsidRPr="00294269">
        <w:rPr>
          <w:rFonts w:cs="Tahoma"/>
          <w:noProof/>
          <w:u w:val="single"/>
          <w:lang w:val="fr-FR"/>
        </w:rPr>
        <w:t>la place de SBS Essentials</w:t>
      </w:r>
      <w:r w:rsidRPr="00640614">
        <w:rPr>
          <w:rFonts w:cs="Tahoma"/>
          <w:noProof/>
          <w:color w:val="000000"/>
          <w:lang w:val="fr-FR"/>
        </w:rPr>
        <w:t>.</w:t>
      </w:r>
      <w:r w:rsidRPr="00640614">
        <w:rPr>
          <w:rFonts w:cs="Tahoma"/>
          <w:noProof/>
          <w:lang w:val="fr-FR"/>
        </w:rPr>
        <w:t xml:space="preserve"> Pour ce faire ils pourront, dès la disponibilité de Windows Server 2012 Essentials, obtenir une (1) licence Windows Server 2012 Essentials pour chaque Licence Éligible dont ils disposent. L’utilisation du logiciel Windows Server 2012 Essentials sera régie par les conditions de licence applicables audit produit, telles que</w:t>
      </w:r>
      <w:r w:rsidR="00CE6EC3">
        <w:rPr>
          <w:rFonts w:cs="Tahoma"/>
          <w:noProof/>
          <w:lang w:val="fr-FR"/>
        </w:rPr>
        <w:t> </w:t>
      </w:r>
      <w:r w:rsidRPr="00640614">
        <w:rPr>
          <w:rFonts w:cs="Tahoma"/>
          <w:noProof/>
          <w:lang w:val="fr-FR"/>
        </w:rPr>
        <w:t>stipulées dans les Droits d’Utilisation de Logiciels, ainsi que par les conditions générales du contrat de</w:t>
      </w:r>
      <w:r w:rsidR="00CE6EC3">
        <w:rPr>
          <w:rFonts w:cs="Tahoma"/>
          <w:noProof/>
          <w:lang w:val="fr-FR"/>
        </w:rPr>
        <w:t> </w:t>
      </w:r>
      <w:r w:rsidRPr="00640614">
        <w:rPr>
          <w:rFonts w:cs="Tahoma"/>
          <w:noProof/>
          <w:lang w:val="fr-FR"/>
        </w:rPr>
        <w:t>Licence en Volume des clients.</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lang w:val="fr-FR"/>
        </w:rPr>
        <w:t xml:space="preserve">Les Licences Éligibles </w:t>
      </w:r>
      <w:r w:rsidRPr="00640614">
        <w:rPr>
          <w:rFonts w:cs="Tahoma"/>
          <w:noProof/>
          <w:color w:val="000000"/>
          <w:lang w:val="fr-FR"/>
        </w:rPr>
        <w:t>SBS Essentials</w:t>
      </w:r>
      <w:r w:rsidRPr="00640614">
        <w:rPr>
          <w:rFonts w:cs="Tahoma"/>
          <w:noProof/>
          <w:lang w:val="fr-FR"/>
        </w:rPr>
        <w:t xml:space="preserve"> des clients ne seront plus valables à compter de la mise à jour vers Windows Server 2012 Essentials au titre de cette offre.</w:t>
      </w:r>
    </w:p>
    <w:p w:rsidR="00894BFE" w:rsidRPr="00640614" w:rsidRDefault="00894BFE" w:rsidP="00894BFE">
      <w:pPr>
        <w:ind w:left="720"/>
        <w:rPr>
          <w:rFonts w:cs="Tahoma"/>
          <w:noProof/>
          <w:lang w:val="fr-FR"/>
        </w:rPr>
      </w:pPr>
    </w:p>
    <w:p w:rsidR="00894BFE" w:rsidRPr="00640614" w:rsidRDefault="00894BFE" w:rsidP="00894BFE">
      <w:pPr>
        <w:ind w:left="720"/>
        <w:rPr>
          <w:rFonts w:cs="Tahoma"/>
          <w:noProof/>
          <w:lang w:val="fr-FR"/>
        </w:rPr>
      </w:pPr>
      <w:r w:rsidRPr="00640614">
        <w:rPr>
          <w:rFonts w:cs="Tahoma"/>
          <w:noProof/>
          <w:lang w:val="fr-FR"/>
        </w:rPr>
        <w:t>Les licences SBS Essentials acquises ultérieurement en vertu du même accord de mise en œuvre dans le cadre d’une procédure de régularisation prévue d’un contrat Open Value Souscription ou EES constituent également des Licences Éligibles à l’offre susmentionnée.</w:t>
      </w:r>
    </w:p>
    <w:p w:rsidR="00836655" w:rsidRPr="00640614" w:rsidRDefault="00836655" w:rsidP="008400E4">
      <w:pPr>
        <w:pStyle w:val="Heading1"/>
        <w:rPr>
          <w:rStyle w:val="LogoportDoNotTranslate"/>
          <w:rFonts w:ascii="Tahoma" w:hAnsi="Tahoma" w:cs="Tahoma"/>
          <w:noProof/>
          <w:sz w:val="18"/>
          <w:lang w:val="fr-FR"/>
        </w:rPr>
      </w:pPr>
    </w:p>
    <w:sectPr w:rsidR="00836655" w:rsidRPr="00640614" w:rsidSect="00B40674">
      <w:footerReference w:type="default" r:id="rId51"/>
      <w:headerReference w:type="first" r:id="rId52"/>
      <w:footerReference w:type="first" r:id="rId53"/>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4E2A" w:rsidRDefault="00354E2A">
      <w:r>
        <w:separator/>
      </w:r>
    </w:p>
    <w:p w:rsidR="00354E2A" w:rsidRDefault="00354E2A"/>
  </w:endnote>
  <w:endnote w:type="continuationSeparator" w:id="0">
    <w:p w:rsidR="00354E2A" w:rsidRDefault="00354E2A">
      <w:r>
        <w:continuationSeparator/>
      </w:r>
    </w:p>
    <w:p w:rsidR="00354E2A" w:rsidRDefault="00354E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Bold">
    <w:panose1 w:val="00000000000000000000"/>
    <w:charset w:val="00"/>
    <w:family w:val="roman"/>
    <w:notTrueType/>
    <w:pitch w:val="default"/>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807" w:rsidRDefault="00915807">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lang w:eastAsia="x-none"/>
      </w:rPr>
      <w:t>© 2009 Microsoft Corporation.</w:t>
    </w:r>
    <w:r>
      <w:rPr>
        <w:rFonts w:ascii="Trebuchet MS" w:hAnsi="Trebuchet MS"/>
        <w:color w:val="808080"/>
        <w:sz w:val="14"/>
      </w:rPr>
      <w:t xml:space="preserve"> </w:t>
    </w:r>
    <w:r>
      <w:rPr>
        <w:rFonts w:ascii="Tahoma" w:hAnsi="Tahoma"/>
        <w:color w:val="808080"/>
        <w:sz w:val="14"/>
        <w:lang w:eastAsia="x-none"/>
      </w:rPr>
      <w:t>Tous droits r</w:t>
    </w:r>
    <w:r>
      <w:rPr>
        <w:rFonts w:ascii="Trebuchet MS" w:hAnsi="Trebuchet MS"/>
        <w:color w:val="808080"/>
        <w:sz w:val="14"/>
        <w:lang w:eastAsia="x-none"/>
      </w:rPr>
      <w:t>é</w:t>
    </w:r>
    <w:r>
      <w:rPr>
        <w:rFonts w:ascii="Tahoma" w:hAnsi="Tahoma"/>
        <w:color w:val="808080"/>
        <w:sz w:val="14"/>
        <w:lang w:eastAsia="x-none"/>
      </w:rPr>
      <w:t>serv</w:t>
    </w:r>
    <w:r>
      <w:rPr>
        <w:rFonts w:ascii="Trebuchet MS" w:hAnsi="Trebuchet MS"/>
        <w:color w:val="808080"/>
        <w:sz w:val="14"/>
        <w:lang w:eastAsia="x-none"/>
      </w:rPr>
      <w:t>é</w:t>
    </w:r>
    <w:r>
      <w:rPr>
        <w:rFonts w:ascii="Tahoma" w:hAnsi="Tahoma"/>
        <w:color w:val="808080"/>
        <w:sz w:val="14"/>
        <w:lang w:eastAsia="x-none"/>
      </w:rPr>
      <w:t>s.</w:t>
    </w:r>
    <w:r>
      <w:t xml:space="preserve"> </w:t>
    </w:r>
    <w:r>
      <w:rPr>
        <w:color w:val="808080"/>
        <w:sz w:val="14"/>
        <w:lang w:eastAsia="x-none"/>
      </w:rPr>
      <w:t xml:space="preserve">Page </w:t>
    </w:r>
    <w:r>
      <w:rPr>
        <w:lang w:eastAsia="x-none"/>
      </w:rPr>
      <w:fldChar w:fldCharType="begin"/>
    </w:r>
    <w:r>
      <w:rPr>
        <w:lang w:eastAsia="x-none"/>
      </w:rPr>
      <w:instrText xml:space="preserve"> PAGE </w:instrText>
    </w:r>
    <w:r>
      <w:rPr>
        <w:lang w:eastAsia="x-none"/>
      </w:rPr>
      <w:fldChar w:fldCharType="separate"/>
    </w:r>
    <w:r>
      <w:rPr>
        <w:noProof/>
      </w:rPr>
      <w:t>2</w:t>
    </w:r>
    <w:r>
      <w:rPr>
        <w:lang w:eastAsia="x-none"/>
      </w:rPr>
      <w:fldChar w:fldCharType="end"/>
    </w:r>
    <w:r>
      <w:rPr>
        <w:color w:val="808080"/>
        <w:sz w:val="14"/>
        <w:lang w:eastAsia="x-none"/>
      </w:rPr>
      <w:t xml:space="preserve"> sur </w:t>
    </w:r>
    <w:r>
      <w:rPr>
        <w:lang w:eastAsia="x-none"/>
      </w:rPr>
      <w:fldChar w:fldCharType="begin"/>
    </w:r>
    <w:r>
      <w:rPr>
        <w:lang w:eastAsia="x-none"/>
      </w:rPr>
      <w:instrText xml:space="preserve"> NUMPAGES </w:instrText>
    </w:r>
    <w:r>
      <w:rPr>
        <w:lang w:eastAsia="x-none"/>
      </w:rPr>
      <w:fldChar w:fldCharType="separate"/>
    </w:r>
    <w:r>
      <w:rPr>
        <w:noProof/>
        <w:lang w:eastAsia="x-none"/>
      </w:rPr>
      <w:t>191</w:t>
    </w:r>
    <w:r>
      <w:rPr>
        <w:lang w:eastAsia="x-none"/>
      </w:rPr>
      <w:fldChar w:fldCharType="end"/>
    </w:r>
    <w:r>
      <w:rPr>
        <w:color w:val="808080"/>
        <w:sz w:val="14"/>
        <w:lang w:eastAsia="x-none"/>
      </w:rPr>
      <w:t xml:space="preserve"> Publication avril 2009</w:t>
    </w:r>
  </w:p>
  <w:p w:rsidR="00915807" w:rsidRDefault="00915807">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w:t>
    </w:r>
    <w:r>
      <w:rPr>
        <w:rFonts w:ascii="Trebuchet MS" w:hAnsi="Trebuchet MS"/>
        <w:color w:val="808080"/>
        <w:sz w:val="14"/>
        <w:lang w:eastAsia="x-none"/>
      </w:rPr>
      <w:t>Microsoft est une marque d</w:t>
    </w:r>
    <w:r>
      <w:rPr>
        <w:rFonts w:ascii="Trebuchet MS"/>
        <w:color w:val="808080"/>
        <w:sz w:val="14"/>
        <w:lang w:eastAsia="x-none"/>
      </w:rPr>
      <w:t>é</w:t>
    </w:r>
    <w:r>
      <w:rPr>
        <w:rFonts w:ascii="Trebuchet MS" w:hAnsi="Trebuchet MS"/>
        <w:color w:val="808080"/>
        <w:sz w:val="14"/>
        <w:lang w:eastAsia="x-none"/>
      </w:rPr>
      <w:t>pos</w:t>
    </w:r>
    <w:r>
      <w:rPr>
        <w:rFonts w:ascii="Trebuchet MS"/>
        <w:color w:val="808080"/>
        <w:sz w:val="14"/>
        <w:lang w:eastAsia="x-none"/>
      </w:rPr>
      <w:t>é</w:t>
    </w:r>
    <w:r>
      <w:rPr>
        <w:rFonts w:ascii="Trebuchet MS" w:hAnsi="Trebuchet MS"/>
        <w:color w:val="808080"/>
        <w:sz w:val="14"/>
        <w:lang w:eastAsia="x-none"/>
      </w:rPr>
      <w:t xml:space="preserve">e de Microsoft Corporation aux </w:t>
    </w:r>
    <w:r>
      <w:rPr>
        <w:rFonts w:ascii="Trebuchet MS"/>
        <w:color w:val="808080"/>
        <w:sz w:val="14"/>
        <w:lang w:eastAsia="x-none"/>
      </w:rPr>
      <w:t>É</w:t>
    </w:r>
    <w:r>
      <w:rPr>
        <w:rFonts w:ascii="Trebuchet MS" w:hAnsi="Trebuchet MS"/>
        <w:color w:val="808080"/>
        <w:sz w:val="14"/>
        <w:lang w:eastAsia="x-none"/>
      </w:rPr>
      <w:t>tats-Unis d</w:t>
    </w:r>
    <w:r>
      <w:rPr>
        <w:rFonts w:ascii="Trebuchet MS"/>
        <w:color w:val="808080"/>
        <w:sz w:val="14"/>
        <w:lang w:eastAsia="x-none"/>
      </w:rPr>
      <w:t>’</w:t>
    </w:r>
    <w:r>
      <w:rPr>
        <w:rFonts w:ascii="Trebuchet MS" w:hAnsi="Trebuchet MS"/>
        <w:color w:val="808080"/>
        <w:sz w:val="14"/>
        <w:lang w:eastAsia="x-none"/>
      </w:rPr>
      <w:t>Am</w:t>
    </w:r>
    <w:r>
      <w:rPr>
        <w:rFonts w:ascii="Trebuchet MS"/>
        <w:color w:val="808080"/>
        <w:sz w:val="14"/>
        <w:lang w:eastAsia="x-none"/>
      </w:rPr>
      <w:t>é</w:t>
    </w:r>
    <w:r>
      <w:rPr>
        <w:rFonts w:ascii="Trebuchet MS" w:hAnsi="Trebuchet MS"/>
        <w:color w:val="808080"/>
        <w:sz w:val="14"/>
        <w:lang w:eastAsia="x-none"/>
      </w:rPr>
      <w:t>rique et/ou dans d</w:t>
    </w:r>
    <w:r>
      <w:rPr>
        <w:rFonts w:ascii="Trebuchet MS"/>
        <w:color w:val="808080"/>
        <w:sz w:val="14"/>
        <w:lang w:eastAsia="x-none"/>
      </w:rPr>
      <w:t>’</w:t>
    </w:r>
    <w:r>
      <w:rPr>
        <w:rFonts w:ascii="Trebuchet MS" w:hAnsi="Trebuchet MS"/>
        <w:color w:val="808080"/>
        <w:sz w:val="14"/>
        <w:lang w:eastAsia="x-none"/>
      </w:rPr>
      <w:t>autres pays.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807" w:rsidRDefault="00915807"/>
  <w:p w:rsidR="00915807" w:rsidRPr="008B364A" w:rsidRDefault="00915807" w:rsidP="00FF23B1">
    <w:pPr>
      <w:pStyle w:val="Footer"/>
      <w:pBdr>
        <w:top w:val="single" w:sz="6" w:space="1" w:color="808080"/>
      </w:pBdr>
      <w:tabs>
        <w:tab w:val="clear" w:pos="5155"/>
        <w:tab w:val="clear" w:pos="10325"/>
        <w:tab w:val="right" w:pos="9360"/>
        <w:tab w:val="right" w:pos="9540"/>
      </w:tabs>
      <w:rPr>
        <w:rFonts w:ascii="Trebuchet MS" w:hAnsi="Trebuchet MS"/>
        <w:color w:val="808080"/>
        <w:sz w:val="14"/>
        <w:szCs w:val="14"/>
        <w:lang w:eastAsia="en-US"/>
      </w:rPr>
    </w:pPr>
    <w:r w:rsidRPr="008B364A">
      <w:rPr>
        <w:rFonts w:ascii="Trebuchet MS" w:hAnsi="Trebuchet MS"/>
        <w:color w:val="808080"/>
        <w:sz w:val="14"/>
        <w:szCs w:val="14"/>
        <w:lang w:eastAsia="en-US"/>
      </w:rPr>
      <w:t xml:space="preserve">© 2013 Microsoft Corporation. Tous droits réservés. </w:t>
    </w:r>
    <w:r>
      <w:rPr>
        <w:rFonts w:ascii="Trebuchet MS" w:hAnsi="Trebuchet MS"/>
        <w:color w:val="808080"/>
        <w:sz w:val="14"/>
        <w:szCs w:val="14"/>
        <w:lang w:eastAsia="en-US"/>
      </w:rPr>
      <w:tab/>
    </w:r>
    <w:r w:rsidRPr="00F3279A">
      <w:rPr>
        <w:rFonts w:ascii="Trebuchet MS" w:hAnsi="Trebuchet MS"/>
        <w:color w:val="808080"/>
        <w:sz w:val="14"/>
        <w:szCs w:val="14"/>
        <w:lang w:eastAsia="en-US"/>
      </w:rPr>
      <w:t xml:space="preserve">Page </w:t>
    </w:r>
    <w:r w:rsidRPr="008B364A">
      <w:rPr>
        <w:noProof/>
        <w:sz w:val="18"/>
        <w:szCs w:val="18"/>
        <w:lang w:eastAsia="en-US"/>
      </w:rPr>
      <w:fldChar w:fldCharType="begin"/>
    </w:r>
    <w:r w:rsidRPr="008B364A">
      <w:rPr>
        <w:noProof/>
        <w:sz w:val="18"/>
        <w:szCs w:val="18"/>
        <w:lang w:eastAsia="en-US"/>
      </w:rPr>
      <w:instrText xml:space="preserve"> PAGE </w:instrText>
    </w:r>
    <w:r w:rsidRPr="008B364A">
      <w:rPr>
        <w:noProof/>
        <w:sz w:val="18"/>
        <w:szCs w:val="18"/>
        <w:lang w:eastAsia="en-US"/>
      </w:rPr>
      <w:fldChar w:fldCharType="separate"/>
    </w:r>
    <w:r w:rsidR="00BC12E8">
      <w:rPr>
        <w:noProof/>
        <w:sz w:val="18"/>
        <w:szCs w:val="18"/>
        <w:lang w:eastAsia="en-US"/>
      </w:rPr>
      <w:t>1</w:t>
    </w:r>
    <w:r w:rsidRPr="008B364A">
      <w:rPr>
        <w:noProof/>
        <w:sz w:val="18"/>
        <w:szCs w:val="18"/>
        <w:lang w:eastAsia="en-US"/>
      </w:rPr>
      <w:fldChar w:fldCharType="end"/>
    </w:r>
    <w:r w:rsidRPr="00F3279A">
      <w:rPr>
        <w:rFonts w:ascii="Trebuchet MS" w:hAnsi="Trebuchet MS"/>
        <w:color w:val="808080"/>
        <w:sz w:val="14"/>
        <w:szCs w:val="14"/>
        <w:lang w:eastAsia="en-US"/>
      </w:rPr>
      <w:t xml:space="preserve"> sur </w:t>
    </w:r>
    <w:r w:rsidRPr="008B364A">
      <w:rPr>
        <w:noProof/>
        <w:sz w:val="18"/>
        <w:szCs w:val="18"/>
        <w:lang w:eastAsia="en-US"/>
      </w:rPr>
      <w:fldChar w:fldCharType="begin"/>
    </w:r>
    <w:r w:rsidRPr="008B364A">
      <w:rPr>
        <w:noProof/>
        <w:sz w:val="18"/>
        <w:szCs w:val="18"/>
        <w:lang w:eastAsia="en-US"/>
      </w:rPr>
      <w:instrText xml:space="preserve"> NUMPAGES </w:instrText>
    </w:r>
    <w:r w:rsidRPr="008B364A">
      <w:rPr>
        <w:noProof/>
        <w:sz w:val="18"/>
        <w:szCs w:val="18"/>
        <w:lang w:eastAsia="en-US"/>
      </w:rPr>
      <w:fldChar w:fldCharType="separate"/>
    </w:r>
    <w:r w:rsidR="00BC12E8">
      <w:rPr>
        <w:noProof/>
        <w:sz w:val="18"/>
        <w:szCs w:val="18"/>
        <w:lang w:eastAsia="en-US"/>
      </w:rPr>
      <w:t>36</w:t>
    </w:r>
    <w:r w:rsidRPr="008B364A">
      <w:rPr>
        <w:noProof/>
        <w:sz w:val="18"/>
        <w:szCs w:val="18"/>
        <w:lang w:eastAsia="en-US"/>
      </w:rPr>
      <w:fldChar w:fldCharType="end"/>
    </w:r>
    <w:r w:rsidRPr="00F3279A">
      <w:rPr>
        <w:rFonts w:ascii="Trebuchet MS" w:hAnsi="Trebuchet MS"/>
        <w:color w:val="808080"/>
        <w:sz w:val="14"/>
        <w:szCs w:val="14"/>
        <w:lang w:eastAsia="en-US"/>
      </w:rPr>
      <w:t xml:space="preserve"> Publication </w:t>
    </w:r>
    <w:r>
      <w:rPr>
        <w:rFonts w:ascii="Trebuchet MS" w:hAnsi="Trebuchet MS"/>
        <w:color w:val="808080"/>
        <w:sz w:val="14"/>
        <w:szCs w:val="14"/>
        <w:lang w:eastAsia="en-US"/>
      </w:rPr>
      <w:t>F</w:t>
    </w:r>
    <w:r w:rsidRPr="00F3279A">
      <w:rPr>
        <w:rFonts w:ascii="Trebuchet MS" w:hAnsi="Trebuchet MS"/>
        <w:color w:val="808080"/>
        <w:sz w:val="14"/>
        <w:szCs w:val="14"/>
        <w:lang w:eastAsia="en-US"/>
      </w:rPr>
      <w:t>évrier 2013</w:t>
    </w:r>
  </w:p>
  <w:p w:rsidR="00915807" w:rsidRPr="008B364A" w:rsidRDefault="00915807">
    <w:pPr>
      <w:pStyle w:val="Footer"/>
      <w:rPr>
        <w:rFonts w:ascii="Trebuchet MS" w:hAnsi="Trebuchet MS"/>
        <w:color w:val="808080"/>
        <w:sz w:val="14"/>
        <w:lang w:eastAsia="en-US"/>
      </w:rPr>
    </w:pPr>
    <w:r>
      <w:rPr>
        <w:rFonts w:ascii="Trebuchet MS" w:hAnsi="Trebuchet MS"/>
        <w:color w:val="808080"/>
        <w:sz w:val="14"/>
        <w:lang w:eastAsia="en-US"/>
      </w:rPr>
      <w:t>Microsoft est une marque d</w:t>
    </w:r>
    <w:r w:rsidRPr="008B364A">
      <w:rPr>
        <w:rFonts w:ascii="Trebuchet MS" w:hAnsi="Trebuchet MS"/>
        <w:color w:val="808080"/>
        <w:sz w:val="14"/>
        <w:lang w:eastAsia="en-US"/>
      </w:rPr>
      <w:t>é</w:t>
    </w:r>
    <w:r>
      <w:rPr>
        <w:rFonts w:ascii="Trebuchet MS" w:hAnsi="Trebuchet MS"/>
        <w:color w:val="808080"/>
        <w:sz w:val="14"/>
        <w:lang w:eastAsia="en-US"/>
      </w:rPr>
      <w:t>pos</w:t>
    </w:r>
    <w:r w:rsidRPr="008B364A">
      <w:rPr>
        <w:rFonts w:ascii="Trebuchet MS" w:hAnsi="Trebuchet MS"/>
        <w:color w:val="808080"/>
        <w:sz w:val="14"/>
        <w:lang w:eastAsia="en-US"/>
      </w:rPr>
      <w:t>é</w:t>
    </w:r>
    <w:r>
      <w:rPr>
        <w:rFonts w:ascii="Trebuchet MS" w:hAnsi="Trebuchet MS"/>
        <w:color w:val="808080"/>
        <w:sz w:val="14"/>
        <w:lang w:eastAsia="en-US"/>
      </w:rPr>
      <w:t xml:space="preserve">e de Microsoft Corporation aux </w:t>
    </w:r>
    <w:r w:rsidRPr="008B364A">
      <w:rPr>
        <w:rFonts w:ascii="Trebuchet MS" w:hAnsi="Trebuchet MS"/>
        <w:color w:val="808080"/>
        <w:sz w:val="14"/>
        <w:lang w:eastAsia="en-US"/>
      </w:rPr>
      <w:t>É</w:t>
    </w:r>
    <w:r>
      <w:rPr>
        <w:rFonts w:ascii="Trebuchet MS" w:hAnsi="Trebuchet MS"/>
        <w:color w:val="808080"/>
        <w:sz w:val="14"/>
        <w:lang w:eastAsia="en-US"/>
      </w:rPr>
      <w:t>tats - Unis d</w:t>
    </w:r>
    <w:r w:rsidRPr="008B364A">
      <w:rPr>
        <w:rFonts w:ascii="Trebuchet MS" w:hAnsi="Trebuchet MS"/>
        <w:color w:val="808080"/>
        <w:sz w:val="14"/>
        <w:lang w:eastAsia="en-US"/>
      </w:rPr>
      <w:t>’</w:t>
    </w:r>
    <w:r>
      <w:rPr>
        <w:rFonts w:ascii="Trebuchet MS" w:hAnsi="Trebuchet MS"/>
        <w:color w:val="808080"/>
        <w:sz w:val="14"/>
        <w:lang w:eastAsia="en-US"/>
      </w:rPr>
      <w:t>Am</w:t>
    </w:r>
    <w:r w:rsidRPr="008B364A">
      <w:rPr>
        <w:rFonts w:ascii="Trebuchet MS" w:hAnsi="Trebuchet MS"/>
        <w:color w:val="808080"/>
        <w:sz w:val="14"/>
        <w:lang w:eastAsia="en-US"/>
      </w:rPr>
      <w:t>é</w:t>
    </w:r>
    <w:r>
      <w:rPr>
        <w:rFonts w:ascii="Trebuchet MS" w:hAnsi="Trebuchet MS"/>
        <w:color w:val="808080"/>
        <w:sz w:val="14"/>
        <w:lang w:eastAsia="en-US"/>
      </w:rPr>
      <w:t>rique et / ou dans d</w:t>
    </w:r>
    <w:r w:rsidRPr="008B364A">
      <w:rPr>
        <w:rFonts w:ascii="Trebuchet MS" w:hAnsi="Trebuchet MS"/>
        <w:color w:val="808080"/>
        <w:sz w:val="14"/>
        <w:lang w:eastAsia="en-US"/>
      </w:rPr>
      <w:t>’</w:t>
    </w:r>
    <w:r>
      <w:rPr>
        <w:rFonts w:ascii="Trebuchet MS" w:hAnsi="Trebuchet MS"/>
        <w:color w:val="808080"/>
        <w:sz w:val="14"/>
        <w:lang w:eastAsia="en-US"/>
      </w:rPr>
      <w:t>autres pays.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807" w:rsidRPr="008B364A" w:rsidRDefault="00915807" w:rsidP="00FF23B1">
    <w:pPr>
      <w:pStyle w:val="Footer"/>
      <w:pBdr>
        <w:top w:val="single" w:sz="6" w:space="1" w:color="808080"/>
      </w:pBdr>
      <w:tabs>
        <w:tab w:val="clear" w:pos="5155"/>
        <w:tab w:val="clear" w:pos="10325"/>
        <w:tab w:val="right" w:pos="9360"/>
        <w:tab w:val="right" w:pos="9540"/>
      </w:tabs>
      <w:rPr>
        <w:rFonts w:ascii="Trebuchet MS" w:hAnsi="Trebuchet MS"/>
        <w:color w:val="808080"/>
        <w:sz w:val="14"/>
        <w:szCs w:val="14"/>
        <w:lang w:eastAsia="en-US"/>
      </w:rPr>
    </w:pPr>
    <w:r w:rsidRPr="008B364A">
      <w:rPr>
        <w:rFonts w:ascii="Trebuchet MS" w:hAnsi="Trebuchet MS"/>
        <w:color w:val="808080"/>
        <w:sz w:val="14"/>
        <w:szCs w:val="14"/>
        <w:lang w:eastAsia="en-US"/>
      </w:rPr>
      <w:t xml:space="preserve">© 2013 Microsoft Corporation. Tous droits réservés. </w:t>
    </w:r>
    <w:r>
      <w:rPr>
        <w:rFonts w:ascii="Trebuchet MS" w:hAnsi="Trebuchet MS"/>
        <w:color w:val="808080"/>
        <w:sz w:val="14"/>
        <w:szCs w:val="14"/>
        <w:lang w:eastAsia="en-US"/>
      </w:rPr>
      <w:tab/>
    </w:r>
    <w:r w:rsidRPr="008B364A">
      <w:rPr>
        <w:rFonts w:ascii="Trebuchet MS" w:hAnsi="Trebuchet MS"/>
        <w:color w:val="808080"/>
        <w:sz w:val="14"/>
        <w:szCs w:val="14"/>
        <w:lang w:eastAsia="en-US"/>
      </w:rPr>
      <w:t xml:space="preserve">Page </w:t>
    </w:r>
    <w:r w:rsidRPr="008B364A">
      <w:rPr>
        <w:noProof/>
        <w:sz w:val="18"/>
        <w:szCs w:val="18"/>
        <w:lang w:eastAsia="en-US"/>
      </w:rPr>
      <w:fldChar w:fldCharType="begin"/>
    </w:r>
    <w:r w:rsidRPr="008B364A">
      <w:rPr>
        <w:noProof/>
        <w:sz w:val="18"/>
        <w:szCs w:val="18"/>
        <w:lang w:eastAsia="en-US"/>
      </w:rPr>
      <w:instrText xml:space="preserve"> PAGE </w:instrText>
    </w:r>
    <w:r w:rsidRPr="008B364A">
      <w:rPr>
        <w:noProof/>
        <w:sz w:val="18"/>
        <w:szCs w:val="18"/>
        <w:lang w:eastAsia="en-US"/>
      </w:rPr>
      <w:fldChar w:fldCharType="separate"/>
    </w:r>
    <w:r w:rsidR="00BC12E8">
      <w:rPr>
        <w:noProof/>
        <w:sz w:val="18"/>
        <w:szCs w:val="18"/>
        <w:lang w:eastAsia="en-US"/>
      </w:rPr>
      <w:t>96</w:t>
    </w:r>
    <w:r w:rsidRPr="008B364A">
      <w:rPr>
        <w:noProof/>
        <w:sz w:val="18"/>
        <w:szCs w:val="18"/>
        <w:lang w:eastAsia="en-US"/>
      </w:rPr>
      <w:fldChar w:fldCharType="end"/>
    </w:r>
    <w:r w:rsidRPr="008B364A">
      <w:rPr>
        <w:rFonts w:ascii="Trebuchet MS" w:hAnsi="Trebuchet MS"/>
        <w:color w:val="808080"/>
        <w:sz w:val="14"/>
        <w:szCs w:val="14"/>
        <w:lang w:eastAsia="en-US"/>
      </w:rPr>
      <w:t xml:space="preserve"> sur </w:t>
    </w:r>
    <w:r w:rsidRPr="008B364A">
      <w:rPr>
        <w:noProof/>
        <w:sz w:val="18"/>
        <w:szCs w:val="18"/>
        <w:lang w:eastAsia="en-US"/>
      </w:rPr>
      <w:fldChar w:fldCharType="begin"/>
    </w:r>
    <w:r w:rsidRPr="008B364A">
      <w:rPr>
        <w:noProof/>
        <w:sz w:val="18"/>
        <w:szCs w:val="18"/>
        <w:lang w:eastAsia="en-US"/>
      </w:rPr>
      <w:instrText xml:space="preserve"> NUMPAGES </w:instrText>
    </w:r>
    <w:r w:rsidRPr="008B364A">
      <w:rPr>
        <w:noProof/>
        <w:sz w:val="18"/>
        <w:szCs w:val="18"/>
        <w:lang w:eastAsia="en-US"/>
      </w:rPr>
      <w:fldChar w:fldCharType="separate"/>
    </w:r>
    <w:r w:rsidR="00BC12E8">
      <w:rPr>
        <w:noProof/>
        <w:sz w:val="18"/>
        <w:szCs w:val="18"/>
        <w:lang w:eastAsia="en-US"/>
      </w:rPr>
      <w:t>96</w:t>
    </w:r>
    <w:r w:rsidRPr="008B364A">
      <w:rPr>
        <w:noProof/>
        <w:sz w:val="18"/>
        <w:szCs w:val="18"/>
        <w:lang w:eastAsia="en-US"/>
      </w:rPr>
      <w:fldChar w:fldCharType="end"/>
    </w:r>
    <w:r w:rsidRPr="008B364A">
      <w:rPr>
        <w:rFonts w:ascii="Trebuchet MS" w:hAnsi="Trebuchet MS"/>
        <w:color w:val="808080"/>
        <w:sz w:val="14"/>
        <w:szCs w:val="14"/>
        <w:lang w:eastAsia="en-US"/>
      </w:rPr>
      <w:t xml:space="preserve"> Publication </w:t>
    </w:r>
    <w:r>
      <w:rPr>
        <w:rFonts w:ascii="Trebuchet MS" w:hAnsi="Trebuchet MS"/>
        <w:color w:val="808080"/>
        <w:sz w:val="14"/>
        <w:szCs w:val="14"/>
        <w:lang w:eastAsia="en-US"/>
      </w:rPr>
      <w:t>F</w:t>
    </w:r>
    <w:r w:rsidRPr="008B364A">
      <w:rPr>
        <w:rFonts w:ascii="Trebuchet MS" w:hAnsi="Trebuchet MS"/>
        <w:color w:val="808080"/>
        <w:sz w:val="14"/>
        <w:szCs w:val="14"/>
        <w:lang w:eastAsia="en-US"/>
      </w:rPr>
      <w:t>évrier 2013</w:t>
    </w:r>
  </w:p>
  <w:p w:rsidR="00915807" w:rsidRPr="008B364A" w:rsidRDefault="00915807" w:rsidP="008B364A">
    <w:pPr>
      <w:pStyle w:val="Footer"/>
      <w:rPr>
        <w:rFonts w:ascii="Trebuchet MS" w:hAnsi="Trebuchet MS"/>
        <w:color w:val="808080"/>
        <w:sz w:val="14"/>
        <w:lang w:eastAsia="en-US"/>
      </w:rPr>
    </w:pPr>
    <w:r>
      <w:rPr>
        <w:rFonts w:ascii="Trebuchet MS" w:hAnsi="Trebuchet MS"/>
        <w:color w:val="808080"/>
        <w:sz w:val="14"/>
        <w:lang w:eastAsia="en-US"/>
      </w:rPr>
      <w:t>Microsoft est une marque d</w:t>
    </w:r>
    <w:r w:rsidRPr="008B364A">
      <w:rPr>
        <w:rFonts w:ascii="Trebuchet MS" w:hAnsi="Trebuchet MS"/>
        <w:color w:val="808080"/>
        <w:sz w:val="14"/>
        <w:lang w:eastAsia="en-US"/>
      </w:rPr>
      <w:t>é</w:t>
    </w:r>
    <w:r>
      <w:rPr>
        <w:rFonts w:ascii="Trebuchet MS" w:hAnsi="Trebuchet MS"/>
        <w:color w:val="808080"/>
        <w:sz w:val="14"/>
        <w:lang w:eastAsia="en-US"/>
      </w:rPr>
      <w:t>pos</w:t>
    </w:r>
    <w:r w:rsidRPr="008B364A">
      <w:rPr>
        <w:rFonts w:ascii="Trebuchet MS" w:hAnsi="Trebuchet MS"/>
        <w:color w:val="808080"/>
        <w:sz w:val="14"/>
        <w:lang w:eastAsia="en-US"/>
      </w:rPr>
      <w:t>é</w:t>
    </w:r>
    <w:r>
      <w:rPr>
        <w:rFonts w:ascii="Trebuchet MS" w:hAnsi="Trebuchet MS"/>
        <w:color w:val="808080"/>
        <w:sz w:val="14"/>
        <w:lang w:eastAsia="en-US"/>
      </w:rPr>
      <w:t xml:space="preserve">e de Microsoft Corporation aux </w:t>
    </w:r>
    <w:r w:rsidRPr="008B364A">
      <w:rPr>
        <w:rFonts w:ascii="Trebuchet MS" w:hAnsi="Trebuchet MS"/>
        <w:color w:val="808080"/>
        <w:sz w:val="14"/>
        <w:lang w:eastAsia="en-US"/>
      </w:rPr>
      <w:t>É</w:t>
    </w:r>
    <w:r>
      <w:rPr>
        <w:rFonts w:ascii="Trebuchet MS" w:hAnsi="Trebuchet MS"/>
        <w:color w:val="808080"/>
        <w:sz w:val="14"/>
        <w:lang w:eastAsia="en-US"/>
      </w:rPr>
      <w:t>tats - Unis d</w:t>
    </w:r>
    <w:r w:rsidRPr="008B364A">
      <w:rPr>
        <w:rFonts w:ascii="Trebuchet MS" w:hAnsi="Trebuchet MS"/>
        <w:color w:val="808080"/>
        <w:sz w:val="14"/>
        <w:lang w:eastAsia="en-US"/>
      </w:rPr>
      <w:t>’</w:t>
    </w:r>
    <w:r>
      <w:rPr>
        <w:rFonts w:ascii="Trebuchet MS" w:hAnsi="Trebuchet MS"/>
        <w:color w:val="808080"/>
        <w:sz w:val="14"/>
        <w:lang w:eastAsia="en-US"/>
      </w:rPr>
      <w:t>Am</w:t>
    </w:r>
    <w:r w:rsidRPr="008B364A">
      <w:rPr>
        <w:rFonts w:ascii="Trebuchet MS" w:hAnsi="Trebuchet MS"/>
        <w:color w:val="808080"/>
        <w:sz w:val="14"/>
        <w:lang w:eastAsia="en-US"/>
      </w:rPr>
      <w:t>é</w:t>
    </w:r>
    <w:r>
      <w:rPr>
        <w:rFonts w:ascii="Trebuchet MS" w:hAnsi="Trebuchet MS"/>
        <w:color w:val="808080"/>
        <w:sz w:val="14"/>
        <w:lang w:eastAsia="en-US"/>
      </w:rPr>
      <w:t>rique et / ou dans d</w:t>
    </w:r>
    <w:r w:rsidRPr="008B364A">
      <w:rPr>
        <w:rFonts w:ascii="Trebuchet MS" w:hAnsi="Trebuchet MS"/>
        <w:color w:val="808080"/>
        <w:sz w:val="14"/>
        <w:lang w:eastAsia="en-US"/>
      </w:rPr>
      <w:t>’</w:t>
    </w:r>
    <w:r>
      <w:rPr>
        <w:rFonts w:ascii="Trebuchet MS" w:hAnsi="Trebuchet MS"/>
        <w:color w:val="808080"/>
        <w:sz w:val="14"/>
        <w:lang w:eastAsia="en-US"/>
      </w:rPr>
      <w:t>autres pays.</w:t>
    </w:r>
  </w:p>
  <w:p w:rsidR="00915807" w:rsidRPr="00316724" w:rsidRDefault="00915807">
    <w:pPr>
      <w:rPr>
        <w:lang w:val="fr-FR"/>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807" w:rsidRDefault="00915807"/>
  <w:p w:rsidR="00915807" w:rsidRDefault="00915807">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lang w:eastAsia="x-none"/>
      </w:rPr>
      <w:t>© 2009 Microsoft Corporation.</w:t>
    </w:r>
    <w:r>
      <w:rPr>
        <w:rFonts w:ascii="Trebuchet MS" w:hAnsi="Trebuchet MS"/>
        <w:color w:val="808080"/>
        <w:sz w:val="14"/>
      </w:rPr>
      <w:t xml:space="preserve"> </w:t>
    </w:r>
    <w:r>
      <w:rPr>
        <w:rFonts w:ascii="Tahoma" w:hAnsi="Tahoma"/>
        <w:color w:val="808080"/>
        <w:sz w:val="14"/>
        <w:lang w:eastAsia="x-none"/>
      </w:rPr>
      <w:t>Tous droits r</w:t>
    </w:r>
    <w:r>
      <w:rPr>
        <w:rFonts w:ascii="Trebuchet MS" w:hAnsi="Trebuchet MS"/>
        <w:color w:val="808080"/>
        <w:sz w:val="14"/>
        <w:lang w:eastAsia="x-none"/>
      </w:rPr>
      <w:t>é</w:t>
    </w:r>
    <w:r>
      <w:rPr>
        <w:rFonts w:ascii="Tahoma" w:hAnsi="Tahoma"/>
        <w:color w:val="808080"/>
        <w:sz w:val="14"/>
        <w:lang w:eastAsia="x-none"/>
      </w:rPr>
      <w:t>serv</w:t>
    </w:r>
    <w:r>
      <w:rPr>
        <w:rFonts w:ascii="Trebuchet MS" w:hAnsi="Trebuchet MS"/>
        <w:color w:val="808080"/>
        <w:sz w:val="14"/>
        <w:lang w:eastAsia="x-none"/>
      </w:rPr>
      <w:t>é</w:t>
    </w:r>
    <w:r>
      <w:rPr>
        <w:rFonts w:ascii="Tahoma" w:hAnsi="Tahoma"/>
        <w:color w:val="808080"/>
        <w:sz w:val="14"/>
        <w:lang w:eastAsia="x-none"/>
      </w:rPr>
      <w:t>s.</w:t>
    </w:r>
    <w:r>
      <w:t xml:space="preserve"> </w:t>
    </w:r>
    <w:r>
      <w:rPr>
        <w:color w:val="808080"/>
        <w:sz w:val="14"/>
        <w:lang w:eastAsia="x-none"/>
      </w:rPr>
      <w:t xml:space="preserve">Page </w:t>
    </w:r>
    <w:r>
      <w:rPr>
        <w:lang w:eastAsia="x-none"/>
      </w:rPr>
      <w:fldChar w:fldCharType="begin"/>
    </w:r>
    <w:r>
      <w:rPr>
        <w:lang w:eastAsia="x-none"/>
      </w:rPr>
      <w:instrText xml:space="preserve"> PAGE </w:instrText>
    </w:r>
    <w:r>
      <w:rPr>
        <w:lang w:eastAsia="x-none"/>
      </w:rPr>
      <w:fldChar w:fldCharType="separate"/>
    </w:r>
    <w:r>
      <w:rPr>
        <w:noProof/>
      </w:rPr>
      <w:t>1</w:t>
    </w:r>
    <w:r>
      <w:rPr>
        <w:lang w:eastAsia="x-none"/>
      </w:rPr>
      <w:fldChar w:fldCharType="end"/>
    </w:r>
    <w:r>
      <w:rPr>
        <w:color w:val="808080"/>
        <w:sz w:val="14"/>
        <w:lang w:eastAsia="x-none"/>
      </w:rPr>
      <w:t xml:space="preserve"> sur </w:t>
    </w:r>
    <w:r>
      <w:rPr>
        <w:lang w:eastAsia="x-none"/>
      </w:rPr>
      <w:fldChar w:fldCharType="begin"/>
    </w:r>
    <w:r>
      <w:rPr>
        <w:lang w:eastAsia="x-none"/>
      </w:rPr>
      <w:instrText xml:space="preserve"> NUMPAGES </w:instrText>
    </w:r>
    <w:r>
      <w:rPr>
        <w:lang w:eastAsia="x-none"/>
      </w:rPr>
      <w:fldChar w:fldCharType="separate"/>
    </w:r>
    <w:r>
      <w:rPr>
        <w:noProof/>
        <w:lang w:eastAsia="x-none"/>
      </w:rPr>
      <w:t>191</w:t>
    </w:r>
    <w:r>
      <w:rPr>
        <w:lang w:eastAsia="x-none"/>
      </w:rPr>
      <w:fldChar w:fldCharType="end"/>
    </w:r>
    <w:r>
      <w:rPr>
        <w:color w:val="808080"/>
        <w:sz w:val="14"/>
        <w:lang w:eastAsia="x-none"/>
      </w:rPr>
      <w:t xml:space="preserve"> Publication mai 2009</w:t>
    </w:r>
  </w:p>
  <w:p w:rsidR="00915807" w:rsidRDefault="00915807">
    <w:pPr>
      <w:pStyle w:val="Footer"/>
      <w:rPr>
        <w:rFonts w:ascii="Verdana" w:hAnsi="Verdana"/>
        <w:color w:val="808080"/>
        <w:sz w:val="16"/>
      </w:rPr>
    </w:pPr>
    <w:r>
      <w:rPr>
        <w:rFonts w:ascii="Trebuchet MS" w:hAnsi="Trebuchet MS"/>
        <w:color w:val="808080"/>
        <w:sz w:val="14"/>
        <w:lang w:eastAsia="x-none"/>
      </w:rPr>
      <w:t>Microsoft est une marque d</w:t>
    </w:r>
    <w:r>
      <w:rPr>
        <w:rFonts w:ascii="Trebuchet MS"/>
        <w:color w:val="808080"/>
        <w:sz w:val="14"/>
        <w:lang w:eastAsia="x-none"/>
      </w:rPr>
      <w:t>é</w:t>
    </w:r>
    <w:r>
      <w:rPr>
        <w:rFonts w:ascii="Trebuchet MS" w:hAnsi="Trebuchet MS"/>
        <w:color w:val="808080"/>
        <w:sz w:val="14"/>
        <w:lang w:eastAsia="x-none"/>
      </w:rPr>
      <w:t>pos</w:t>
    </w:r>
    <w:r>
      <w:rPr>
        <w:rFonts w:ascii="Trebuchet MS"/>
        <w:color w:val="808080"/>
        <w:sz w:val="14"/>
        <w:lang w:eastAsia="x-none"/>
      </w:rPr>
      <w:t>é</w:t>
    </w:r>
    <w:r>
      <w:rPr>
        <w:rFonts w:ascii="Trebuchet MS" w:hAnsi="Trebuchet MS"/>
        <w:color w:val="808080"/>
        <w:sz w:val="14"/>
        <w:lang w:eastAsia="x-none"/>
      </w:rPr>
      <w:t xml:space="preserve">e de Microsoft Corporation aux </w:t>
    </w:r>
    <w:r>
      <w:rPr>
        <w:rFonts w:ascii="Trebuchet MS"/>
        <w:color w:val="808080"/>
        <w:sz w:val="14"/>
        <w:lang w:eastAsia="x-none"/>
      </w:rPr>
      <w:t>É</w:t>
    </w:r>
    <w:r>
      <w:rPr>
        <w:rFonts w:ascii="Trebuchet MS" w:hAnsi="Trebuchet MS"/>
        <w:color w:val="808080"/>
        <w:sz w:val="14"/>
        <w:lang w:eastAsia="x-none"/>
      </w:rPr>
      <w:t>tats-Unis d</w:t>
    </w:r>
    <w:r>
      <w:rPr>
        <w:rFonts w:ascii="Trebuchet MS"/>
        <w:color w:val="808080"/>
        <w:sz w:val="14"/>
        <w:lang w:eastAsia="x-none"/>
      </w:rPr>
      <w:t>’</w:t>
    </w:r>
    <w:r>
      <w:rPr>
        <w:rFonts w:ascii="Trebuchet MS" w:hAnsi="Trebuchet MS"/>
        <w:color w:val="808080"/>
        <w:sz w:val="14"/>
        <w:lang w:eastAsia="x-none"/>
      </w:rPr>
      <w:t>Am</w:t>
    </w:r>
    <w:r>
      <w:rPr>
        <w:rFonts w:ascii="Trebuchet MS"/>
        <w:color w:val="808080"/>
        <w:sz w:val="14"/>
        <w:lang w:eastAsia="x-none"/>
      </w:rPr>
      <w:t>é</w:t>
    </w:r>
    <w:r>
      <w:rPr>
        <w:rFonts w:ascii="Trebuchet MS" w:hAnsi="Trebuchet MS"/>
        <w:color w:val="808080"/>
        <w:sz w:val="14"/>
        <w:lang w:eastAsia="x-none"/>
      </w:rPr>
      <w:t>rique et/ou dans d</w:t>
    </w:r>
    <w:r>
      <w:rPr>
        <w:rFonts w:ascii="Trebuchet MS"/>
        <w:color w:val="808080"/>
        <w:sz w:val="14"/>
        <w:lang w:eastAsia="x-none"/>
      </w:rPr>
      <w:t>’</w:t>
    </w:r>
    <w:r>
      <w:rPr>
        <w:rFonts w:ascii="Trebuchet MS" w:hAnsi="Trebuchet MS"/>
        <w:color w:val="808080"/>
        <w:sz w:val="14"/>
        <w:lang w:eastAsia="x-none"/>
      </w:rPr>
      <w:t>autres pays.</w:t>
    </w:r>
  </w:p>
  <w:p w:rsidR="00915807" w:rsidRPr="00316724" w:rsidRDefault="00915807">
    <w:pPr>
      <w:rPr>
        <w:lang w:val="fr-F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4E2A" w:rsidRDefault="00354E2A">
      <w:r>
        <w:separator/>
      </w:r>
    </w:p>
    <w:p w:rsidR="00354E2A" w:rsidRDefault="00354E2A"/>
  </w:footnote>
  <w:footnote w:type="continuationSeparator" w:id="0">
    <w:p w:rsidR="00354E2A" w:rsidRDefault="00354E2A">
      <w:r>
        <w:continuationSeparator/>
      </w:r>
    </w:p>
    <w:p w:rsidR="00354E2A" w:rsidRDefault="00354E2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807" w:rsidRDefault="00915807">
    <w:pPr>
      <w:pStyle w:val="Header"/>
      <w:tabs>
        <w:tab w:val="clear" w:pos="3240"/>
        <w:tab w:val="left" w:pos="2970"/>
      </w:tabs>
      <w:ind w:firstLine="2160"/>
    </w:pPr>
    <w:r>
      <w:rPr>
        <w:noProof/>
        <w:lang w:val="en-US" w:eastAsia="en-US"/>
      </w:rPr>
      <mc:AlternateContent>
        <mc:Choice Requires="wps">
          <w:drawing>
            <wp:anchor distT="0" distB="0" distL="114300" distR="114300" simplePos="0" relativeHeight="251658752" behindDoc="0" locked="0" layoutInCell="0" allowOverlap="1" wp14:anchorId="5DE16C00" wp14:editId="2BF92760">
              <wp:simplePos x="0" y="0"/>
              <wp:positionH relativeFrom="column">
                <wp:posOffset>-314325</wp:posOffset>
              </wp:positionH>
              <wp:positionV relativeFrom="paragraph">
                <wp:posOffset>-168910</wp:posOffset>
              </wp:positionV>
              <wp:extent cx="2332990" cy="74485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2990" cy="744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5807" w:rsidRPr="005F288B" w:rsidRDefault="00915807" w:rsidP="008B364A">
                          <w:r>
                            <w:rPr>
                              <w:rFonts w:ascii="Calibri" w:hAnsi="Calibri"/>
                              <w:noProof/>
                              <w:sz w:val="20"/>
                              <w:szCs w:val="20"/>
                            </w:rPr>
                            <w:drawing>
                              <wp:inline distT="0" distB="0" distL="0" distR="0" wp14:anchorId="5D253F4D" wp14:editId="78FA665A">
                                <wp:extent cx="1876425" cy="49530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p w:rsidR="00915807" w:rsidRDefault="00915807" w:rsidP="008B364A">
                          <w:pPr>
                            <w:rPr>
                              <w:color w:val="1E00FA"/>
                            </w:rPr>
                          </w:pPr>
                        </w:p>
                        <w:p w:rsidR="00915807" w:rsidRDefault="00915807" w:rsidP="008B364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3.3pt;width:183.7pt;height:58.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DutAIAALk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" o:allowincell="f" filled="f" stroked="f">
              <v:textbox>
                <w:txbxContent>
                  <w:p w:rsidR="00915807" w:rsidRPr="005F288B" w:rsidRDefault="00915807" w:rsidP="008B364A">
                    <w:r>
                      <w:rPr>
                        <w:rFonts w:ascii="Calibri" w:hAnsi="Calibri"/>
                        <w:noProof/>
                        <w:sz w:val="20"/>
                        <w:szCs w:val="20"/>
                      </w:rPr>
                      <w:drawing>
                        <wp:inline distT="0" distB="0" distL="0" distR="0" wp14:anchorId="5D253F4D" wp14:editId="78FA665A">
                          <wp:extent cx="1876425" cy="49530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p w:rsidR="00915807" w:rsidRDefault="00915807" w:rsidP="008B364A">
                    <w:pPr>
                      <w:rPr>
                        <w:color w:val="1E00FA"/>
                      </w:rPr>
                    </w:pPr>
                  </w:p>
                  <w:p w:rsidR="00915807" w:rsidRDefault="00915807" w:rsidP="008B364A"/>
                </w:txbxContent>
              </v:textbox>
            </v:shape>
          </w:pict>
        </mc:Fallback>
      </mc:AlternateContent>
    </w:r>
    <w:r>
      <w:t xml:space="preserve"> </w:t>
    </w:r>
  </w:p>
  <w:p w:rsidR="00915807" w:rsidRDefault="00915807">
    <w:r>
      <w:rPr>
        <w:noProof/>
      </w:rPr>
      <mc:AlternateContent>
        <mc:Choice Requires="wps">
          <w:drawing>
            <wp:anchor distT="4294967295" distB="4294967295" distL="114300" distR="114300" simplePos="0" relativeHeight="251656704" behindDoc="0" locked="0" layoutInCell="0" allowOverlap="1" wp14:anchorId="10684C85" wp14:editId="0C4C381A">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807" w:rsidRDefault="00915807" w:rsidP="006F4084">
    <w:pPr>
      <w:ind w:rightChars="185" w:right="333"/>
    </w:pPr>
  </w:p>
  <w:p w:rsidR="00915807" w:rsidRDefault="00915807" w:rsidP="006F4084">
    <w:pPr>
      <w:ind w:rightChars="185" w:right="333"/>
    </w:pPr>
  </w:p>
  <w:p w:rsidR="00915807" w:rsidRDefault="00915807" w:rsidP="006F4084">
    <w:pPr>
      <w:ind w:rightChars="185" w:right="333"/>
    </w:pPr>
    <w:r>
      <w:rPr>
        <w:noProof/>
      </w:rPr>
      <w:drawing>
        <wp:anchor distT="0" distB="0" distL="114300" distR="114300" simplePos="0" relativeHeight="251657728" behindDoc="0" locked="0" layoutInCell="1" allowOverlap="1" wp14:anchorId="6310F03F" wp14:editId="1BDD8093">
          <wp:simplePos x="0" y="0"/>
          <wp:positionH relativeFrom="margin">
            <wp:align>center</wp:align>
          </wp:positionH>
          <wp:positionV relativeFrom="paragraph">
            <wp:posOffset>15240</wp:posOffset>
          </wp:positionV>
          <wp:extent cx="5734050" cy="561975"/>
          <wp:effectExtent l="0" t="0" r="0" b="9525"/>
          <wp:wrapNone/>
          <wp:docPr id="15"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15807" w:rsidRDefault="00915807">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807" w:rsidRDefault="00915807" w:rsidP="00F8080D">
    <w:pPr>
      <w:ind w:rightChars="185" w:right="333"/>
    </w:pPr>
  </w:p>
  <w:p w:rsidR="00915807" w:rsidRDefault="00915807">
    <w:pPr>
      <w:pStyle w:val="Header"/>
      <w:tabs>
        <w:tab w:val="left" w:pos="8550"/>
        <w:tab w:val="left" w:pos="12600"/>
      </w:tabs>
      <w:ind w:right="-1788"/>
    </w:pPr>
    <w:r>
      <w:rPr>
        <w:noProof/>
      </w:rPr>
      <w:t xml:space="preserve"> </w:t>
    </w:r>
  </w:p>
  <w:p w:rsidR="00915807" w:rsidRDefault="0091580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rPr>
        <w:rFonts w:cs="Times New Roman"/>
      </w:rPr>
    </w:lvl>
    <w:lvl w:ilvl="1" w:tplc="04090019" w:tentative="1">
      <w:start w:val="1"/>
      <w:numFmt w:val="lowerLetter"/>
      <w:lvlText w:val="%2."/>
      <w:lvlJc w:val="left"/>
      <w:pPr>
        <w:ind w:left="3600" w:hanging="360"/>
      </w:pPr>
      <w:rPr>
        <w:rFonts w:cs="Times New Roman"/>
      </w:rPr>
    </w:lvl>
    <w:lvl w:ilvl="2" w:tplc="0409001B" w:tentative="1">
      <w:start w:val="1"/>
      <w:numFmt w:val="lowerRoman"/>
      <w:lvlText w:val="%3."/>
      <w:lvlJc w:val="right"/>
      <w:pPr>
        <w:ind w:left="4320" w:hanging="180"/>
      </w:pPr>
      <w:rPr>
        <w:rFonts w:cs="Times New Roman"/>
      </w:rPr>
    </w:lvl>
    <w:lvl w:ilvl="3" w:tplc="0409000F" w:tentative="1">
      <w:start w:val="1"/>
      <w:numFmt w:val="decimal"/>
      <w:lvlText w:val="%4."/>
      <w:lvlJc w:val="left"/>
      <w:pPr>
        <w:ind w:left="5040" w:hanging="360"/>
      </w:pPr>
      <w:rPr>
        <w:rFonts w:cs="Times New Roman"/>
      </w:rPr>
    </w:lvl>
    <w:lvl w:ilvl="4" w:tplc="04090019" w:tentative="1">
      <w:start w:val="1"/>
      <w:numFmt w:val="lowerLetter"/>
      <w:lvlText w:val="%5."/>
      <w:lvlJc w:val="left"/>
      <w:pPr>
        <w:ind w:left="5760" w:hanging="360"/>
      </w:pPr>
      <w:rPr>
        <w:rFonts w:cs="Times New Roman"/>
      </w:rPr>
    </w:lvl>
    <w:lvl w:ilvl="5" w:tplc="0409001B" w:tentative="1">
      <w:start w:val="1"/>
      <w:numFmt w:val="lowerRoman"/>
      <w:lvlText w:val="%6."/>
      <w:lvlJc w:val="right"/>
      <w:pPr>
        <w:ind w:left="6480" w:hanging="180"/>
      </w:pPr>
      <w:rPr>
        <w:rFonts w:cs="Times New Roman"/>
      </w:rPr>
    </w:lvl>
    <w:lvl w:ilvl="6" w:tplc="0409000F" w:tentative="1">
      <w:start w:val="1"/>
      <w:numFmt w:val="decimal"/>
      <w:lvlText w:val="%7."/>
      <w:lvlJc w:val="left"/>
      <w:pPr>
        <w:ind w:left="7200" w:hanging="360"/>
      </w:pPr>
      <w:rPr>
        <w:rFonts w:cs="Times New Roman"/>
      </w:rPr>
    </w:lvl>
    <w:lvl w:ilvl="7" w:tplc="04090019" w:tentative="1">
      <w:start w:val="1"/>
      <w:numFmt w:val="lowerLetter"/>
      <w:lvlText w:val="%8."/>
      <w:lvlJc w:val="left"/>
      <w:pPr>
        <w:ind w:left="7920" w:hanging="360"/>
      </w:pPr>
      <w:rPr>
        <w:rFonts w:cs="Times New Roman"/>
      </w:rPr>
    </w:lvl>
    <w:lvl w:ilvl="8" w:tplc="0409001B" w:tentative="1">
      <w:start w:val="1"/>
      <w:numFmt w:val="lowerRoman"/>
      <w:lvlText w:val="%9."/>
      <w:lvlJc w:val="right"/>
      <w:pPr>
        <w:ind w:left="8640" w:hanging="180"/>
      </w:pPr>
      <w:rPr>
        <w:rFonts w:cs="Times New Roman"/>
      </w:r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rPr>
        <w:rFonts w:cs="Times New Roman"/>
      </w:rPr>
    </w:lvl>
    <w:lvl w:ilvl="1" w:tplc="04090019" w:tentative="1">
      <w:start w:val="1"/>
      <w:numFmt w:val="lowerLetter"/>
      <w:lvlText w:val="%2."/>
      <w:lvlJc w:val="left"/>
      <w:pPr>
        <w:ind w:left="4320" w:hanging="360"/>
      </w:pPr>
      <w:rPr>
        <w:rFonts w:cs="Times New Roman"/>
      </w:rPr>
    </w:lvl>
    <w:lvl w:ilvl="2" w:tplc="0409001B" w:tentative="1">
      <w:start w:val="1"/>
      <w:numFmt w:val="lowerRoman"/>
      <w:lvlText w:val="%3."/>
      <w:lvlJc w:val="right"/>
      <w:pPr>
        <w:ind w:left="5040" w:hanging="180"/>
      </w:pPr>
      <w:rPr>
        <w:rFonts w:cs="Times New Roman"/>
      </w:rPr>
    </w:lvl>
    <w:lvl w:ilvl="3" w:tplc="0409000F" w:tentative="1">
      <w:start w:val="1"/>
      <w:numFmt w:val="decimal"/>
      <w:lvlText w:val="%4."/>
      <w:lvlJc w:val="left"/>
      <w:pPr>
        <w:ind w:left="5760" w:hanging="360"/>
      </w:pPr>
      <w:rPr>
        <w:rFonts w:cs="Times New Roman"/>
      </w:rPr>
    </w:lvl>
    <w:lvl w:ilvl="4" w:tplc="04090019" w:tentative="1">
      <w:start w:val="1"/>
      <w:numFmt w:val="lowerLetter"/>
      <w:lvlText w:val="%5."/>
      <w:lvlJc w:val="left"/>
      <w:pPr>
        <w:ind w:left="6480" w:hanging="360"/>
      </w:pPr>
      <w:rPr>
        <w:rFonts w:cs="Times New Roman"/>
      </w:rPr>
    </w:lvl>
    <w:lvl w:ilvl="5" w:tplc="0409001B" w:tentative="1">
      <w:start w:val="1"/>
      <w:numFmt w:val="lowerRoman"/>
      <w:lvlText w:val="%6."/>
      <w:lvlJc w:val="right"/>
      <w:pPr>
        <w:ind w:left="7200" w:hanging="180"/>
      </w:pPr>
      <w:rPr>
        <w:rFonts w:cs="Times New Roman"/>
      </w:rPr>
    </w:lvl>
    <w:lvl w:ilvl="6" w:tplc="0409000F" w:tentative="1">
      <w:start w:val="1"/>
      <w:numFmt w:val="decimal"/>
      <w:lvlText w:val="%7."/>
      <w:lvlJc w:val="left"/>
      <w:pPr>
        <w:ind w:left="7920" w:hanging="360"/>
      </w:pPr>
      <w:rPr>
        <w:rFonts w:cs="Times New Roman"/>
      </w:rPr>
    </w:lvl>
    <w:lvl w:ilvl="7" w:tplc="04090019" w:tentative="1">
      <w:start w:val="1"/>
      <w:numFmt w:val="lowerLetter"/>
      <w:lvlText w:val="%8."/>
      <w:lvlJc w:val="left"/>
      <w:pPr>
        <w:ind w:left="8640" w:hanging="360"/>
      </w:pPr>
      <w:rPr>
        <w:rFonts w:cs="Times New Roman"/>
      </w:rPr>
    </w:lvl>
    <w:lvl w:ilvl="8" w:tplc="0409001B" w:tentative="1">
      <w:start w:val="1"/>
      <w:numFmt w:val="lowerRoman"/>
      <w:lvlText w:val="%9."/>
      <w:lvlJc w:val="right"/>
      <w:pPr>
        <w:ind w:left="9360" w:hanging="180"/>
      </w:pPr>
      <w:rPr>
        <w:rFonts w:cs="Times New Roman"/>
      </w:r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8">
    <w:nsid w:val="0E404D25"/>
    <w:multiLevelType w:val="hybridMultilevel"/>
    <w:tmpl w:val="0E46D632"/>
    <w:lvl w:ilvl="0" w:tplc="BF8ABD12">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FF1D91"/>
    <w:multiLevelType w:val="hybridMultilevel"/>
    <w:tmpl w:val="387C777A"/>
    <w:lvl w:ilvl="0" w:tplc="0409000F">
      <w:start w:val="1"/>
      <w:numFmt w:val="decimal"/>
      <w:lvlText w:val="%1."/>
      <w:lvlJc w:val="left"/>
      <w:pPr>
        <w:ind w:left="1440" w:hanging="360"/>
      </w:pPr>
      <w:rPr>
        <w:rFonts w:cs="Times New Roman"/>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6">
    <w:nsid w:val="1A461F1F"/>
    <w:multiLevelType w:val="hybridMultilevel"/>
    <w:tmpl w:val="539040CA"/>
    <w:lvl w:ilvl="0" w:tplc="952C4BD0">
      <w:start w:val="1"/>
      <w:numFmt w:val="lowerLetter"/>
      <w:lvlText w:val="%1)"/>
      <w:lvlJc w:val="left"/>
      <w:pPr>
        <w:ind w:left="720" w:hanging="360"/>
      </w:pPr>
      <w:rPr>
        <w:rFonts w:cs="Times New Roman"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8">
    <w:nsid w:val="1BC87612"/>
    <w:multiLevelType w:val="hybridMultilevel"/>
    <w:tmpl w:val="F064E874"/>
    <w:lvl w:ilvl="0" w:tplc="5C8E05D8">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0">
    <w:nsid w:val="1C4F47D3"/>
    <w:multiLevelType w:val="hybridMultilevel"/>
    <w:tmpl w:val="B792D930"/>
    <w:lvl w:ilvl="0" w:tplc="8272B2B0">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3">
    <w:nsid w:val="203710DB"/>
    <w:multiLevelType w:val="hybridMultilevel"/>
    <w:tmpl w:val="B08C79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B17B68"/>
    <w:multiLevelType w:val="hybridMultilevel"/>
    <w:tmpl w:val="0DD628E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3F65B89"/>
    <w:multiLevelType w:val="hybridMultilevel"/>
    <w:tmpl w:val="FD3459F8"/>
    <w:lvl w:ilvl="0" w:tplc="0E74EAC4">
      <w:start w:val="1"/>
      <w:numFmt w:val="bullet"/>
      <w:lvlText w:val=""/>
      <w:lvlJc w:val="left"/>
      <w:pPr>
        <w:ind w:left="1800" w:hanging="360"/>
      </w:pPr>
      <w:rPr>
        <w:rFonts w:ascii="Webdings" w:hAnsi="Webdings" w:hint="default"/>
        <w:b w:val="0"/>
        <w:i w:val="0"/>
        <w:color w:val="FF6600"/>
        <w:sz w:val="24"/>
        <w:szCs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9">
    <w:nsid w:val="28AE539D"/>
    <w:multiLevelType w:val="hybridMultilevel"/>
    <w:tmpl w:val="73B2E0A4"/>
    <w:lvl w:ilvl="0" w:tplc="A0B6F5E6">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9706942"/>
    <w:multiLevelType w:val="hybridMultilevel"/>
    <w:tmpl w:val="D5D84678"/>
    <w:lvl w:ilvl="0" w:tplc="B8D2BF3E">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2">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3">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7">
    <w:nsid w:val="33EB0986"/>
    <w:multiLevelType w:val="hybridMultilevel"/>
    <w:tmpl w:val="FE1067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0">
    <w:nsid w:val="35ED0E22"/>
    <w:multiLevelType w:val="hybridMultilevel"/>
    <w:tmpl w:val="B886947E"/>
    <w:lvl w:ilvl="0" w:tplc="D902DDBC">
      <w:start w:val="1"/>
      <w:numFmt w:val="bullet"/>
      <w:lvlText w:val=""/>
      <w:lvlJc w:val="left"/>
      <w:pPr>
        <w:ind w:left="153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2">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3">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56">
    <w:nsid w:val="3A806EA4"/>
    <w:multiLevelType w:val="hybridMultilevel"/>
    <w:tmpl w:val="42588890"/>
    <w:lvl w:ilvl="0" w:tplc="81EEF65A">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0">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61">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2">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5">
    <w:nsid w:val="46EF72CA"/>
    <w:multiLevelType w:val="hybridMultilevel"/>
    <w:tmpl w:val="54C2EA6C"/>
    <w:lvl w:ilvl="0" w:tplc="EF38E0D0">
      <w:start w:val="1"/>
      <w:numFmt w:val="decimal"/>
      <w:lvlText w:val="%1."/>
      <w:lvlJc w:val="left"/>
      <w:pPr>
        <w:ind w:left="900" w:hanging="360"/>
      </w:pPr>
      <w:rPr>
        <w:rFonts w:cs="Times New Roman" w:hint="default"/>
        <w:sz w:val="18"/>
        <w:szCs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6">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7">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8">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69">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7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4">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75">
    <w:nsid w:val="528323F4"/>
    <w:multiLevelType w:val="hybridMultilevel"/>
    <w:tmpl w:val="471A2346"/>
    <w:lvl w:ilvl="0" w:tplc="8050E9B8">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9">
    <w:nsid w:val="59780705"/>
    <w:multiLevelType w:val="hybridMultilevel"/>
    <w:tmpl w:val="F21CD68E"/>
    <w:lvl w:ilvl="0" w:tplc="04090017">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80">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1">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3">
    <w:nsid w:val="5CD36762"/>
    <w:multiLevelType w:val="hybridMultilevel"/>
    <w:tmpl w:val="AD7A99B8"/>
    <w:lvl w:ilvl="0" w:tplc="B41C0610">
      <w:start w:val="1"/>
      <w:numFmt w:val="bullet"/>
      <w:lvlText w:val=""/>
      <w:lvlJc w:val="left"/>
      <w:pPr>
        <w:ind w:left="720" w:hanging="360"/>
      </w:pPr>
      <w:rPr>
        <w:rFonts w:ascii="Webdings" w:hAnsi="Webdings" w:hint="default"/>
        <w:b w:val="0"/>
        <w:i w:val="0"/>
        <w:color w:val="FF6600"/>
        <w:sz w:val="24"/>
        <w:szCs w:val="24"/>
      </w:rPr>
    </w:lvl>
    <w:lvl w:ilvl="1" w:tplc="04090019">
      <w:start w:val="1"/>
      <w:numFmt w:val="lowerLetter"/>
      <w:lvlText w:val="%2."/>
      <w:lvlJc w:val="left"/>
      <w:pPr>
        <w:ind w:left="1440" w:hanging="360"/>
      </w:pPr>
      <w:rPr>
        <w:rFonts w:cs="Times New Roman"/>
      </w:rPr>
    </w:lvl>
    <w:lvl w:ilvl="2" w:tplc="8F96F1DE">
      <w:start w:val="1"/>
      <w:numFmt w:val="bullet"/>
      <w:lvlText w:val=""/>
      <w:lvlJc w:val="left"/>
      <w:pPr>
        <w:ind w:left="2160" w:hanging="180"/>
      </w:pPr>
      <w:rPr>
        <w:rFonts w:ascii="Webdings" w:hAnsi="Webdings" w:hint="default"/>
        <w:b w:val="0"/>
        <w:i w:val="0"/>
        <w:color w:val="auto"/>
        <w:sz w:val="18"/>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4">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5">
    <w:nsid w:val="5E8E41F2"/>
    <w:multiLevelType w:val="hybridMultilevel"/>
    <w:tmpl w:val="34783FCA"/>
    <w:lvl w:ilvl="0" w:tplc="04090001">
      <w:start w:val="1"/>
      <w:numFmt w:val="bullet"/>
      <w:lvlText w:val=""/>
      <w:lvlJc w:val="left"/>
      <w:pPr>
        <w:ind w:left="720" w:hanging="360"/>
      </w:pPr>
      <w:rPr>
        <w:rFonts w:ascii="Symbol" w:hAnsi="Symbol"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7">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9">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9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5681004"/>
    <w:multiLevelType w:val="hybridMultilevel"/>
    <w:tmpl w:val="D35C2050"/>
    <w:lvl w:ilvl="0" w:tplc="FE28D8F6">
      <w:start w:val="1"/>
      <w:numFmt w:val="bullet"/>
      <w:lvlText w:val=""/>
      <w:lvlJc w:val="left"/>
      <w:pPr>
        <w:tabs>
          <w:tab w:val="num" w:pos="360"/>
        </w:tabs>
        <w:ind w:left="360" w:hanging="360"/>
      </w:pPr>
      <w:rPr>
        <w:rFonts w:ascii="Webdings" w:hAnsi="Webdings" w:hint="default"/>
        <w:b w:val="0"/>
        <w:i w:val="0"/>
        <w:color w:val="FF6600"/>
        <w:sz w:val="24"/>
        <w:szCs w:val="24"/>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4">
    <w:nsid w:val="684200E3"/>
    <w:multiLevelType w:val="hybridMultilevel"/>
    <w:tmpl w:val="7B0A907C"/>
    <w:lvl w:ilvl="0" w:tplc="04090001">
      <w:start w:val="1"/>
      <w:numFmt w:val="bullet"/>
      <w:lvlText w:val=""/>
      <w:lvlJc w:val="left"/>
      <w:pPr>
        <w:ind w:left="720" w:hanging="360"/>
      </w:pPr>
      <w:rPr>
        <w:rFonts w:ascii="Symbol" w:hAnsi="Symbol"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6">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8">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02">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4">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5">
    <w:nsid w:val="6FA60D64"/>
    <w:multiLevelType w:val="hybridMultilevel"/>
    <w:tmpl w:val="C5887712"/>
    <w:lvl w:ilvl="0" w:tplc="D902DDBC">
      <w:start w:val="1"/>
      <w:numFmt w:val="bullet"/>
      <w:lvlText w:val=""/>
      <w:lvlJc w:val="left"/>
      <w:pPr>
        <w:ind w:left="1051" w:hanging="360"/>
      </w:pPr>
      <w:rPr>
        <w:rFonts w:ascii="Webdings" w:hAnsi="Webdings" w:hint="default"/>
        <w:b w:val="0"/>
        <w:i w:val="0"/>
        <w:color w:val="FF6600"/>
        <w:sz w:val="24"/>
      </w:rPr>
    </w:lvl>
    <w:lvl w:ilvl="1" w:tplc="04090003" w:tentative="1">
      <w:start w:val="1"/>
      <w:numFmt w:val="bullet"/>
      <w:lvlText w:val="o"/>
      <w:lvlJc w:val="left"/>
      <w:pPr>
        <w:ind w:left="1771" w:hanging="360"/>
      </w:pPr>
      <w:rPr>
        <w:rFonts w:ascii="Courier New" w:hAnsi="Courier New" w:cs="Courier New" w:hint="default"/>
      </w:rPr>
    </w:lvl>
    <w:lvl w:ilvl="2" w:tplc="04090005" w:tentative="1">
      <w:start w:val="1"/>
      <w:numFmt w:val="bullet"/>
      <w:lvlText w:val=""/>
      <w:lvlJc w:val="left"/>
      <w:pPr>
        <w:ind w:left="2491" w:hanging="360"/>
      </w:pPr>
      <w:rPr>
        <w:rFonts w:ascii="Wingdings" w:hAnsi="Wingdings" w:hint="default"/>
      </w:rPr>
    </w:lvl>
    <w:lvl w:ilvl="3" w:tplc="04090001" w:tentative="1">
      <w:start w:val="1"/>
      <w:numFmt w:val="bullet"/>
      <w:lvlText w:val=""/>
      <w:lvlJc w:val="left"/>
      <w:pPr>
        <w:ind w:left="3211" w:hanging="360"/>
      </w:pPr>
      <w:rPr>
        <w:rFonts w:ascii="Symbol" w:hAnsi="Symbol" w:hint="default"/>
      </w:rPr>
    </w:lvl>
    <w:lvl w:ilvl="4" w:tplc="04090003" w:tentative="1">
      <w:start w:val="1"/>
      <w:numFmt w:val="bullet"/>
      <w:lvlText w:val="o"/>
      <w:lvlJc w:val="left"/>
      <w:pPr>
        <w:ind w:left="3931" w:hanging="360"/>
      </w:pPr>
      <w:rPr>
        <w:rFonts w:ascii="Courier New" w:hAnsi="Courier New" w:cs="Courier New" w:hint="default"/>
      </w:rPr>
    </w:lvl>
    <w:lvl w:ilvl="5" w:tplc="04090005" w:tentative="1">
      <w:start w:val="1"/>
      <w:numFmt w:val="bullet"/>
      <w:lvlText w:val=""/>
      <w:lvlJc w:val="left"/>
      <w:pPr>
        <w:ind w:left="4651" w:hanging="360"/>
      </w:pPr>
      <w:rPr>
        <w:rFonts w:ascii="Wingdings" w:hAnsi="Wingdings" w:hint="default"/>
      </w:rPr>
    </w:lvl>
    <w:lvl w:ilvl="6" w:tplc="04090001" w:tentative="1">
      <w:start w:val="1"/>
      <w:numFmt w:val="bullet"/>
      <w:lvlText w:val=""/>
      <w:lvlJc w:val="left"/>
      <w:pPr>
        <w:ind w:left="5371" w:hanging="360"/>
      </w:pPr>
      <w:rPr>
        <w:rFonts w:ascii="Symbol" w:hAnsi="Symbol" w:hint="default"/>
      </w:rPr>
    </w:lvl>
    <w:lvl w:ilvl="7" w:tplc="04090003" w:tentative="1">
      <w:start w:val="1"/>
      <w:numFmt w:val="bullet"/>
      <w:lvlText w:val="o"/>
      <w:lvlJc w:val="left"/>
      <w:pPr>
        <w:ind w:left="6091" w:hanging="360"/>
      </w:pPr>
      <w:rPr>
        <w:rFonts w:ascii="Courier New" w:hAnsi="Courier New" w:cs="Courier New" w:hint="default"/>
      </w:rPr>
    </w:lvl>
    <w:lvl w:ilvl="8" w:tplc="04090005" w:tentative="1">
      <w:start w:val="1"/>
      <w:numFmt w:val="bullet"/>
      <w:lvlText w:val=""/>
      <w:lvlJc w:val="left"/>
      <w:pPr>
        <w:ind w:left="6811" w:hanging="360"/>
      </w:pPr>
      <w:rPr>
        <w:rFonts w:ascii="Wingdings" w:hAnsi="Wingdings" w:hint="default"/>
      </w:rPr>
    </w:lvl>
  </w:abstractNum>
  <w:abstractNum w:abstractNumId="106">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08">
    <w:nsid w:val="74F95072"/>
    <w:multiLevelType w:val="hybridMultilevel"/>
    <w:tmpl w:val="D062E668"/>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09">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1">
    <w:nsid w:val="76155754"/>
    <w:multiLevelType w:val="hybridMultilevel"/>
    <w:tmpl w:val="A3AEC934"/>
    <w:lvl w:ilvl="0" w:tplc="B99AE6E2">
      <w:start w:val="1"/>
      <w:numFmt w:val="lowerLetter"/>
      <w:lvlText w:val="%1."/>
      <w:lvlJc w:val="left"/>
      <w:pPr>
        <w:ind w:left="720" w:hanging="360"/>
      </w:pPr>
      <w:rPr>
        <w:rFonts w:cs="Times New Roman" w:hint="default"/>
        <w:b w:val="0"/>
      </w:rPr>
    </w:lvl>
    <w:lvl w:ilvl="1" w:tplc="7A188798">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2">
    <w:nsid w:val="765E36FC"/>
    <w:multiLevelType w:val="hybridMultilevel"/>
    <w:tmpl w:val="3E16264A"/>
    <w:lvl w:ilvl="0" w:tplc="46E4FAE4">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7014573"/>
    <w:multiLevelType w:val="hybridMultilevel"/>
    <w:tmpl w:val="BEAC5DB2"/>
    <w:lvl w:ilvl="0" w:tplc="EAC87E74">
      <w:start w:val="1"/>
      <w:numFmt w:val="bullet"/>
      <w:lvlText w:val=""/>
      <w:lvlJc w:val="left"/>
      <w:pPr>
        <w:ind w:left="1987" w:hanging="360"/>
      </w:pPr>
      <w:rPr>
        <w:rFonts w:ascii="Webdings" w:hAnsi="Webdings" w:hint="default"/>
        <w:b w:val="0"/>
        <w:i w:val="0"/>
        <w:color w:val="FF6600"/>
        <w:sz w:val="24"/>
        <w:szCs w:val="24"/>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4">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5">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A113F27"/>
    <w:multiLevelType w:val="hybridMultilevel"/>
    <w:tmpl w:val="D940F3E2"/>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17">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8">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9">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2">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25">
    <w:nsid w:val="7FE70403"/>
    <w:multiLevelType w:val="hybridMultilevel"/>
    <w:tmpl w:val="91FC1D60"/>
    <w:lvl w:ilvl="0" w:tplc="6F7414FC">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5"/>
  </w:num>
  <w:num w:numId="2">
    <w:abstractNumId w:val="106"/>
  </w:num>
  <w:num w:numId="3">
    <w:abstractNumId w:val="7"/>
  </w:num>
  <w:num w:numId="4">
    <w:abstractNumId w:val="88"/>
  </w:num>
  <w:num w:numId="5">
    <w:abstractNumId w:val="15"/>
  </w:num>
  <w:num w:numId="6">
    <w:abstractNumId w:val="34"/>
  </w:num>
  <w:num w:numId="7">
    <w:abstractNumId w:val="122"/>
  </w:num>
  <w:num w:numId="8">
    <w:abstractNumId w:val="54"/>
  </w:num>
  <w:num w:numId="9">
    <w:abstractNumId w:val="57"/>
  </w:num>
  <w:num w:numId="10">
    <w:abstractNumId w:val="32"/>
  </w:num>
  <w:num w:numId="11">
    <w:abstractNumId w:val="1"/>
  </w:num>
  <w:num w:numId="12">
    <w:abstractNumId w:val="11"/>
  </w:num>
  <w:num w:numId="13">
    <w:abstractNumId w:val="117"/>
  </w:num>
  <w:num w:numId="14">
    <w:abstractNumId w:val="58"/>
  </w:num>
  <w:num w:numId="15">
    <w:abstractNumId w:val="125"/>
  </w:num>
  <w:num w:numId="16">
    <w:abstractNumId w:val="115"/>
  </w:num>
  <w:num w:numId="17">
    <w:abstractNumId w:val="95"/>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9"/>
  </w:num>
  <w:num w:numId="19">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4"/>
  </w:num>
  <w:num w:numId="21">
    <w:abstractNumId w:val="67"/>
  </w:num>
  <w:num w:numId="22">
    <w:abstractNumId w:val="95"/>
  </w:num>
  <w:num w:numId="23">
    <w:abstractNumId w:val="92"/>
  </w:num>
  <w:num w:numId="24">
    <w:abstractNumId w:val="43"/>
  </w:num>
  <w:num w:numId="25">
    <w:abstractNumId w:val="76"/>
  </w:num>
  <w:num w:numId="26">
    <w:abstractNumId w:val="119"/>
  </w:num>
  <w:num w:numId="27">
    <w:abstractNumId w:val="93"/>
  </w:num>
  <w:num w:numId="28">
    <w:abstractNumId w:val="40"/>
  </w:num>
  <w:num w:numId="29">
    <w:abstractNumId w:val="51"/>
  </w:num>
  <w:num w:numId="30">
    <w:abstractNumId w:val="97"/>
  </w:num>
  <w:num w:numId="31">
    <w:abstractNumId w:val="24"/>
  </w:num>
  <w:num w:numId="32">
    <w:abstractNumId w:val="9"/>
  </w:num>
  <w:num w:numId="33">
    <w:abstractNumId w:val="20"/>
  </w:num>
  <w:num w:numId="34">
    <w:abstractNumId w:val="65"/>
  </w:num>
  <w:num w:numId="35">
    <w:abstractNumId w:val="101"/>
  </w:num>
  <w:num w:numId="36">
    <w:abstractNumId w:val="60"/>
  </w:num>
  <w:num w:numId="37">
    <w:abstractNumId w:val="46"/>
  </w:num>
  <w:num w:numId="38">
    <w:abstractNumId w:val="86"/>
  </w:num>
  <w:num w:numId="39">
    <w:abstractNumId w:val="84"/>
  </w:num>
  <w:num w:numId="40">
    <w:abstractNumId w:val="10"/>
  </w:num>
  <w:num w:numId="41">
    <w:abstractNumId w:val="80"/>
  </w:num>
  <w:num w:numId="42">
    <w:abstractNumId w:val="96"/>
  </w:num>
  <w:num w:numId="43">
    <w:abstractNumId w:val="100"/>
  </w:num>
  <w:num w:numId="44">
    <w:abstractNumId w:val="71"/>
  </w:num>
  <w:num w:numId="45">
    <w:abstractNumId w:val="89"/>
  </w:num>
  <w:num w:numId="46">
    <w:abstractNumId w:val="68"/>
  </w:num>
  <w:num w:numId="47">
    <w:abstractNumId w:val="120"/>
  </w:num>
  <w:num w:numId="48">
    <w:abstractNumId w:val="62"/>
  </w:num>
  <w:num w:numId="49">
    <w:abstractNumId w:val="69"/>
  </w:num>
  <w:num w:numId="50">
    <w:abstractNumId w:val="16"/>
  </w:num>
  <w:num w:numId="51">
    <w:abstractNumId w:val="111"/>
  </w:num>
  <w:num w:numId="52">
    <w:abstractNumId w:val="59"/>
  </w:num>
  <w:num w:numId="53">
    <w:abstractNumId w:val="4"/>
  </w:num>
  <w:num w:numId="54">
    <w:abstractNumId w:val="48"/>
  </w:num>
  <w:num w:numId="55">
    <w:abstractNumId w:val="63"/>
  </w:num>
  <w:num w:numId="56">
    <w:abstractNumId w:val="77"/>
  </w:num>
  <w:num w:numId="57">
    <w:abstractNumId w:val="98"/>
  </w:num>
  <w:num w:numId="58">
    <w:abstractNumId w:val="19"/>
  </w:num>
  <w:num w:numId="59">
    <w:abstractNumId w:val="90"/>
  </w:num>
  <w:num w:numId="60">
    <w:abstractNumId w:val="104"/>
  </w:num>
  <w:num w:numId="61">
    <w:abstractNumId w:val="13"/>
  </w:num>
  <w:num w:numId="62">
    <w:abstractNumId w:val="99"/>
  </w:num>
  <w:num w:numId="63">
    <w:abstractNumId w:val="107"/>
  </w:num>
  <w:num w:numId="64">
    <w:abstractNumId w:val="0"/>
  </w:num>
  <w:num w:numId="65">
    <w:abstractNumId w:val="110"/>
  </w:num>
  <w:num w:numId="66">
    <w:abstractNumId w:val="118"/>
  </w:num>
  <w:num w:numId="67">
    <w:abstractNumId w:val="66"/>
  </w:num>
  <w:num w:numId="68">
    <w:abstractNumId w:val="21"/>
  </w:num>
  <w:num w:numId="69">
    <w:abstractNumId w:val="41"/>
  </w:num>
  <w:num w:numId="70">
    <w:abstractNumId w:val="52"/>
  </w:num>
  <w:num w:numId="71">
    <w:abstractNumId w:val="50"/>
  </w:num>
  <w:num w:numId="72">
    <w:abstractNumId w:val="37"/>
  </w:num>
  <w:num w:numId="73">
    <w:abstractNumId w:val="8"/>
  </w:num>
  <w:num w:numId="74">
    <w:abstractNumId w:val="73"/>
  </w:num>
  <w:num w:numId="75">
    <w:abstractNumId w:val="42"/>
  </w:num>
  <w:num w:numId="76">
    <w:abstractNumId w:val="121"/>
  </w:num>
  <w:num w:numId="77">
    <w:abstractNumId w:val="113"/>
  </w:num>
  <w:num w:numId="78">
    <w:abstractNumId w:val="103"/>
  </w:num>
  <w:num w:numId="79">
    <w:abstractNumId w:val="23"/>
  </w:num>
  <w:num w:numId="80">
    <w:abstractNumId w:val="29"/>
  </w:num>
  <w:num w:numId="81">
    <w:abstractNumId w:val="72"/>
  </w:num>
  <w:num w:numId="82">
    <w:abstractNumId w:val="27"/>
  </w:num>
  <w:num w:numId="83">
    <w:abstractNumId w:val="112"/>
  </w:num>
  <w:num w:numId="84">
    <w:abstractNumId w:val="102"/>
  </w:num>
  <w:num w:numId="85">
    <w:abstractNumId w:val="75"/>
  </w:num>
  <w:num w:numId="86">
    <w:abstractNumId w:val="30"/>
  </w:num>
  <w:num w:numId="87">
    <w:abstractNumId w:val="17"/>
  </w:num>
  <w:num w:numId="88">
    <w:abstractNumId w:val="56"/>
  </w:num>
  <w:num w:numId="89">
    <w:abstractNumId w:val="28"/>
  </w:num>
  <w:num w:numId="90">
    <w:abstractNumId w:val="82"/>
  </w:num>
  <w:num w:numId="91">
    <w:abstractNumId w:val="2"/>
  </w:num>
  <w:num w:numId="92">
    <w:abstractNumId w:val="9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81"/>
  </w:num>
  <w:num w:numId="94">
    <w:abstractNumId w:val="39"/>
  </w:num>
  <w:num w:numId="95">
    <w:abstractNumId w:val="53"/>
  </w:num>
  <w:num w:numId="96">
    <w:abstractNumId w:val="14"/>
  </w:num>
  <w:num w:numId="97">
    <w:abstractNumId w:val="38"/>
  </w:num>
  <w:num w:numId="98">
    <w:abstractNumId w:val="114"/>
  </w:num>
  <w:num w:numId="99">
    <w:abstractNumId w:val="61"/>
  </w:num>
  <w:num w:numId="100">
    <w:abstractNumId w:val="31"/>
  </w:num>
  <w:num w:numId="101">
    <w:abstractNumId w:val="74"/>
  </w:num>
  <w:num w:numId="102">
    <w:abstractNumId w:val="45"/>
  </w:num>
  <w:num w:numId="103">
    <w:abstractNumId w:val="18"/>
  </w:num>
  <w:num w:numId="104">
    <w:abstractNumId w:val="49"/>
  </w:num>
  <w:num w:numId="105">
    <w:abstractNumId w:val="124"/>
  </w:num>
  <w:num w:numId="106">
    <w:abstractNumId w:val="123"/>
  </w:num>
  <w:num w:numId="107">
    <w:abstractNumId w:val="55"/>
  </w:num>
  <w:num w:numId="108">
    <w:abstractNumId w:val="64"/>
  </w:num>
  <w:num w:numId="109">
    <w:abstractNumId w:val="3"/>
  </w:num>
  <w:num w:numId="110">
    <w:abstractNumId w:val="83"/>
  </w:num>
  <w:num w:numId="111">
    <w:abstractNumId w:val="26"/>
  </w:num>
  <w:num w:numId="112">
    <w:abstractNumId w:val="91"/>
  </w:num>
  <w:num w:numId="113">
    <w:abstractNumId w:val="5"/>
  </w:num>
  <w:num w:numId="114">
    <w:abstractNumId w:val="78"/>
  </w:num>
  <w:num w:numId="115">
    <w:abstractNumId w:val="36"/>
  </w:num>
  <w:num w:numId="116">
    <w:abstractNumId w:val="116"/>
  </w:num>
  <w:num w:numId="117">
    <w:abstractNumId w:val="79"/>
  </w:num>
  <w:num w:numId="118">
    <w:abstractNumId w:val="6"/>
  </w:num>
  <w:num w:numId="119">
    <w:abstractNumId w:val="12"/>
  </w:num>
  <w:num w:numId="120">
    <w:abstractNumId w:val="87"/>
  </w:num>
  <w:num w:numId="121">
    <w:abstractNumId w:val="22"/>
  </w:num>
  <w:num w:numId="122">
    <w:abstractNumId w:val="70"/>
  </w:num>
  <w:num w:numId="123">
    <w:abstractNumId w:val="35"/>
  </w:num>
  <w:num w:numId="124">
    <w:abstractNumId w:val="105"/>
  </w:num>
  <w:num w:numId="125">
    <w:abstractNumId w:val="108"/>
  </w:num>
  <w:num w:numId="126">
    <w:abstractNumId w:val="94"/>
  </w:num>
  <w:num w:numId="127">
    <w:abstractNumId w:val="85"/>
  </w:num>
  <w:num w:numId="128">
    <w:abstractNumId w:val="33"/>
  </w:num>
  <w:num w:numId="129">
    <w:abstractNumId w:val="47"/>
  </w:num>
  <w:numIdMacAtCleanup w:val="1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ocumentProtection w:edit="readOnly" w:formatting="1" w:enforcement="1" w:cryptProviderType="rsaFull" w:cryptAlgorithmClass="hash" w:cryptAlgorithmType="typeAny" w:cryptAlgorithmSid="4" w:cryptSpinCount="100000" w:hash="iEl4GRUZ/GjRm+z2Gp7ZRF+YTqA=" w:salt="NxVLYHNtf85TQC7VSHWvZA=="/>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C0B"/>
    <w:rsid w:val="00003D41"/>
    <w:rsid w:val="00004568"/>
    <w:rsid w:val="0000477A"/>
    <w:rsid w:val="00004998"/>
    <w:rsid w:val="0000615E"/>
    <w:rsid w:val="00006372"/>
    <w:rsid w:val="00007875"/>
    <w:rsid w:val="000100BC"/>
    <w:rsid w:val="00010442"/>
    <w:rsid w:val="000114ED"/>
    <w:rsid w:val="0001177A"/>
    <w:rsid w:val="000118A2"/>
    <w:rsid w:val="00011E31"/>
    <w:rsid w:val="00012D48"/>
    <w:rsid w:val="00013F1B"/>
    <w:rsid w:val="00014083"/>
    <w:rsid w:val="000148B4"/>
    <w:rsid w:val="00014EAD"/>
    <w:rsid w:val="000158EE"/>
    <w:rsid w:val="0002004D"/>
    <w:rsid w:val="0002020C"/>
    <w:rsid w:val="00021544"/>
    <w:rsid w:val="000225E7"/>
    <w:rsid w:val="00022FBE"/>
    <w:rsid w:val="000232D9"/>
    <w:rsid w:val="00023FE7"/>
    <w:rsid w:val="00024C3C"/>
    <w:rsid w:val="00024FB1"/>
    <w:rsid w:val="00025419"/>
    <w:rsid w:val="0003011A"/>
    <w:rsid w:val="0003031D"/>
    <w:rsid w:val="000306B4"/>
    <w:rsid w:val="00031547"/>
    <w:rsid w:val="000319E5"/>
    <w:rsid w:val="00031ABF"/>
    <w:rsid w:val="00032193"/>
    <w:rsid w:val="000334F1"/>
    <w:rsid w:val="00033B0F"/>
    <w:rsid w:val="00033D02"/>
    <w:rsid w:val="000345A0"/>
    <w:rsid w:val="00036150"/>
    <w:rsid w:val="000365B0"/>
    <w:rsid w:val="00036B96"/>
    <w:rsid w:val="00037C05"/>
    <w:rsid w:val="00040ADC"/>
    <w:rsid w:val="00040F90"/>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5048B"/>
    <w:rsid w:val="0005132C"/>
    <w:rsid w:val="00051AA6"/>
    <w:rsid w:val="00052441"/>
    <w:rsid w:val="00052BF4"/>
    <w:rsid w:val="00052DA2"/>
    <w:rsid w:val="00053F31"/>
    <w:rsid w:val="00054811"/>
    <w:rsid w:val="000553EE"/>
    <w:rsid w:val="0005574D"/>
    <w:rsid w:val="00055EFD"/>
    <w:rsid w:val="00056DDF"/>
    <w:rsid w:val="00056E58"/>
    <w:rsid w:val="00060959"/>
    <w:rsid w:val="000626C8"/>
    <w:rsid w:val="000658AA"/>
    <w:rsid w:val="00066528"/>
    <w:rsid w:val="00067AB1"/>
    <w:rsid w:val="00070945"/>
    <w:rsid w:val="00070FCD"/>
    <w:rsid w:val="0007160C"/>
    <w:rsid w:val="00071922"/>
    <w:rsid w:val="0007218F"/>
    <w:rsid w:val="000721A0"/>
    <w:rsid w:val="0007254D"/>
    <w:rsid w:val="00072FF4"/>
    <w:rsid w:val="000731D9"/>
    <w:rsid w:val="00074BB0"/>
    <w:rsid w:val="00074E4E"/>
    <w:rsid w:val="00074F89"/>
    <w:rsid w:val="0007557E"/>
    <w:rsid w:val="000756F1"/>
    <w:rsid w:val="0007693E"/>
    <w:rsid w:val="00076CB4"/>
    <w:rsid w:val="000773D2"/>
    <w:rsid w:val="00077BAC"/>
    <w:rsid w:val="00077CE5"/>
    <w:rsid w:val="0008036A"/>
    <w:rsid w:val="00080982"/>
    <w:rsid w:val="00081060"/>
    <w:rsid w:val="00081AEC"/>
    <w:rsid w:val="00081C19"/>
    <w:rsid w:val="00082458"/>
    <w:rsid w:val="00082CBC"/>
    <w:rsid w:val="0008414D"/>
    <w:rsid w:val="000841C9"/>
    <w:rsid w:val="0008452D"/>
    <w:rsid w:val="00084B9E"/>
    <w:rsid w:val="00085002"/>
    <w:rsid w:val="00087380"/>
    <w:rsid w:val="000907C7"/>
    <w:rsid w:val="000908B0"/>
    <w:rsid w:val="0009153E"/>
    <w:rsid w:val="00091558"/>
    <w:rsid w:val="000916C1"/>
    <w:rsid w:val="00092855"/>
    <w:rsid w:val="00092E9E"/>
    <w:rsid w:val="00092F30"/>
    <w:rsid w:val="000937BB"/>
    <w:rsid w:val="00094035"/>
    <w:rsid w:val="000945E1"/>
    <w:rsid w:val="00096CB5"/>
    <w:rsid w:val="00097B90"/>
    <w:rsid w:val="000A0435"/>
    <w:rsid w:val="000A090F"/>
    <w:rsid w:val="000A18AA"/>
    <w:rsid w:val="000A1CD9"/>
    <w:rsid w:val="000A2519"/>
    <w:rsid w:val="000A2923"/>
    <w:rsid w:val="000A297A"/>
    <w:rsid w:val="000A29B6"/>
    <w:rsid w:val="000A305F"/>
    <w:rsid w:val="000A35F8"/>
    <w:rsid w:val="000A372E"/>
    <w:rsid w:val="000A3C7D"/>
    <w:rsid w:val="000A3CF8"/>
    <w:rsid w:val="000A5032"/>
    <w:rsid w:val="000A5857"/>
    <w:rsid w:val="000A68EC"/>
    <w:rsid w:val="000A6A5A"/>
    <w:rsid w:val="000A6EF5"/>
    <w:rsid w:val="000A6FAA"/>
    <w:rsid w:val="000B0194"/>
    <w:rsid w:val="000B0696"/>
    <w:rsid w:val="000B0A08"/>
    <w:rsid w:val="000B0A66"/>
    <w:rsid w:val="000B0C6D"/>
    <w:rsid w:val="000B2451"/>
    <w:rsid w:val="000B2DFF"/>
    <w:rsid w:val="000B326B"/>
    <w:rsid w:val="000B3EED"/>
    <w:rsid w:val="000B456F"/>
    <w:rsid w:val="000B4C49"/>
    <w:rsid w:val="000B4E0C"/>
    <w:rsid w:val="000B536E"/>
    <w:rsid w:val="000B5A31"/>
    <w:rsid w:val="000B668F"/>
    <w:rsid w:val="000B6DE0"/>
    <w:rsid w:val="000B7662"/>
    <w:rsid w:val="000B780A"/>
    <w:rsid w:val="000C03F3"/>
    <w:rsid w:val="000C0FBE"/>
    <w:rsid w:val="000C185F"/>
    <w:rsid w:val="000C2407"/>
    <w:rsid w:val="000C2842"/>
    <w:rsid w:val="000C2964"/>
    <w:rsid w:val="000C32C3"/>
    <w:rsid w:val="000C3CB1"/>
    <w:rsid w:val="000C4911"/>
    <w:rsid w:val="000C622E"/>
    <w:rsid w:val="000C6A47"/>
    <w:rsid w:val="000C6E2D"/>
    <w:rsid w:val="000C72FC"/>
    <w:rsid w:val="000C79A2"/>
    <w:rsid w:val="000C7C7E"/>
    <w:rsid w:val="000D14FF"/>
    <w:rsid w:val="000D158E"/>
    <w:rsid w:val="000D17D6"/>
    <w:rsid w:val="000D2804"/>
    <w:rsid w:val="000D3199"/>
    <w:rsid w:val="000D399F"/>
    <w:rsid w:val="000D4008"/>
    <w:rsid w:val="000D454E"/>
    <w:rsid w:val="000D4ECA"/>
    <w:rsid w:val="000D5722"/>
    <w:rsid w:val="000D5E2F"/>
    <w:rsid w:val="000D5F24"/>
    <w:rsid w:val="000D76F0"/>
    <w:rsid w:val="000D77DE"/>
    <w:rsid w:val="000E04C0"/>
    <w:rsid w:val="000E1409"/>
    <w:rsid w:val="000E2390"/>
    <w:rsid w:val="000E25A6"/>
    <w:rsid w:val="000E260B"/>
    <w:rsid w:val="000E29CF"/>
    <w:rsid w:val="000E3AE4"/>
    <w:rsid w:val="000E3D59"/>
    <w:rsid w:val="000E485A"/>
    <w:rsid w:val="000E5145"/>
    <w:rsid w:val="000E6103"/>
    <w:rsid w:val="000E658A"/>
    <w:rsid w:val="000E6728"/>
    <w:rsid w:val="000E691A"/>
    <w:rsid w:val="000E6B57"/>
    <w:rsid w:val="000F0642"/>
    <w:rsid w:val="000F0F4D"/>
    <w:rsid w:val="000F11BD"/>
    <w:rsid w:val="000F1ECA"/>
    <w:rsid w:val="000F4E3B"/>
    <w:rsid w:val="000F59F6"/>
    <w:rsid w:val="000F6D0B"/>
    <w:rsid w:val="000F6E5D"/>
    <w:rsid w:val="000F76E5"/>
    <w:rsid w:val="000F798B"/>
    <w:rsid w:val="0010176A"/>
    <w:rsid w:val="00101CDD"/>
    <w:rsid w:val="00102035"/>
    <w:rsid w:val="00102195"/>
    <w:rsid w:val="001026FD"/>
    <w:rsid w:val="001039B4"/>
    <w:rsid w:val="00103AD5"/>
    <w:rsid w:val="00103B11"/>
    <w:rsid w:val="001042C4"/>
    <w:rsid w:val="00104475"/>
    <w:rsid w:val="00104DE2"/>
    <w:rsid w:val="001051D1"/>
    <w:rsid w:val="001063EC"/>
    <w:rsid w:val="001106F5"/>
    <w:rsid w:val="00110AFB"/>
    <w:rsid w:val="00110E1D"/>
    <w:rsid w:val="001123CB"/>
    <w:rsid w:val="001126E7"/>
    <w:rsid w:val="0011275A"/>
    <w:rsid w:val="0011332E"/>
    <w:rsid w:val="001134F8"/>
    <w:rsid w:val="00113634"/>
    <w:rsid w:val="00113665"/>
    <w:rsid w:val="00113B51"/>
    <w:rsid w:val="00113EC1"/>
    <w:rsid w:val="001140EF"/>
    <w:rsid w:val="001154B5"/>
    <w:rsid w:val="00116222"/>
    <w:rsid w:val="00116978"/>
    <w:rsid w:val="00116EDC"/>
    <w:rsid w:val="00117112"/>
    <w:rsid w:val="001178E8"/>
    <w:rsid w:val="00117B4A"/>
    <w:rsid w:val="00120E91"/>
    <w:rsid w:val="001212F6"/>
    <w:rsid w:val="00122092"/>
    <w:rsid w:val="00122483"/>
    <w:rsid w:val="00123558"/>
    <w:rsid w:val="001253FF"/>
    <w:rsid w:val="00125604"/>
    <w:rsid w:val="00125610"/>
    <w:rsid w:val="00125BAF"/>
    <w:rsid w:val="00126292"/>
    <w:rsid w:val="001265B4"/>
    <w:rsid w:val="001279BA"/>
    <w:rsid w:val="00127FA7"/>
    <w:rsid w:val="00130278"/>
    <w:rsid w:val="00131042"/>
    <w:rsid w:val="001310D5"/>
    <w:rsid w:val="001319AE"/>
    <w:rsid w:val="001327D3"/>
    <w:rsid w:val="00132DD5"/>
    <w:rsid w:val="00133069"/>
    <w:rsid w:val="00133355"/>
    <w:rsid w:val="0013361B"/>
    <w:rsid w:val="00133A4B"/>
    <w:rsid w:val="00133C80"/>
    <w:rsid w:val="00134960"/>
    <w:rsid w:val="00135D5F"/>
    <w:rsid w:val="001363A0"/>
    <w:rsid w:val="0013786B"/>
    <w:rsid w:val="00140080"/>
    <w:rsid w:val="00140178"/>
    <w:rsid w:val="001409EF"/>
    <w:rsid w:val="001414E7"/>
    <w:rsid w:val="00141DA5"/>
    <w:rsid w:val="001422CD"/>
    <w:rsid w:val="00142FC4"/>
    <w:rsid w:val="00143512"/>
    <w:rsid w:val="00143CF6"/>
    <w:rsid w:val="00145507"/>
    <w:rsid w:val="00145601"/>
    <w:rsid w:val="00145E67"/>
    <w:rsid w:val="00145EAD"/>
    <w:rsid w:val="0014632E"/>
    <w:rsid w:val="00146FC7"/>
    <w:rsid w:val="001472CD"/>
    <w:rsid w:val="001475EA"/>
    <w:rsid w:val="001479A6"/>
    <w:rsid w:val="00151496"/>
    <w:rsid w:val="00152361"/>
    <w:rsid w:val="00152FCC"/>
    <w:rsid w:val="001538D0"/>
    <w:rsid w:val="00154676"/>
    <w:rsid w:val="001553A6"/>
    <w:rsid w:val="00155E01"/>
    <w:rsid w:val="00155ECD"/>
    <w:rsid w:val="00156358"/>
    <w:rsid w:val="00156AE7"/>
    <w:rsid w:val="0016067A"/>
    <w:rsid w:val="00160C27"/>
    <w:rsid w:val="00162A93"/>
    <w:rsid w:val="00163848"/>
    <w:rsid w:val="00164103"/>
    <w:rsid w:val="00164A37"/>
    <w:rsid w:val="00164CEB"/>
    <w:rsid w:val="001652F4"/>
    <w:rsid w:val="00166F21"/>
    <w:rsid w:val="00167B61"/>
    <w:rsid w:val="00170085"/>
    <w:rsid w:val="001704C2"/>
    <w:rsid w:val="00170933"/>
    <w:rsid w:val="00170AB8"/>
    <w:rsid w:val="00170ABC"/>
    <w:rsid w:val="001712B4"/>
    <w:rsid w:val="00171817"/>
    <w:rsid w:val="00171927"/>
    <w:rsid w:val="00172CBA"/>
    <w:rsid w:val="0017320F"/>
    <w:rsid w:val="00173A20"/>
    <w:rsid w:val="00174410"/>
    <w:rsid w:val="001744C9"/>
    <w:rsid w:val="001748E9"/>
    <w:rsid w:val="00174DCD"/>
    <w:rsid w:val="00174F1D"/>
    <w:rsid w:val="0017535D"/>
    <w:rsid w:val="00175615"/>
    <w:rsid w:val="001758DD"/>
    <w:rsid w:val="00175CDF"/>
    <w:rsid w:val="00175FBE"/>
    <w:rsid w:val="00176237"/>
    <w:rsid w:val="00176313"/>
    <w:rsid w:val="00177824"/>
    <w:rsid w:val="00177D4C"/>
    <w:rsid w:val="00180075"/>
    <w:rsid w:val="001801F9"/>
    <w:rsid w:val="00180424"/>
    <w:rsid w:val="001809F6"/>
    <w:rsid w:val="00180A62"/>
    <w:rsid w:val="00180F86"/>
    <w:rsid w:val="00181545"/>
    <w:rsid w:val="00181EAB"/>
    <w:rsid w:val="001820B4"/>
    <w:rsid w:val="00182E4A"/>
    <w:rsid w:val="001858AD"/>
    <w:rsid w:val="00186EDB"/>
    <w:rsid w:val="00186F02"/>
    <w:rsid w:val="001870C2"/>
    <w:rsid w:val="00187AF7"/>
    <w:rsid w:val="00190F66"/>
    <w:rsid w:val="00192935"/>
    <w:rsid w:val="00192C6E"/>
    <w:rsid w:val="00193F9C"/>
    <w:rsid w:val="00194002"/>
    <w:rsid w:val="00194DAF"/>
    <w:rsid w:val="00194F56"/>
    <w:rsid w:val="00195340"/>
    <w:rsid w:val="00196024"/>
    <w:rsid w:val="00196176"/>
    <w:rsid w:val="0019770C"/>
    <w:rsid w:val="0019788A"/>
    <w:rsid w:val="001978C7"/>
    <w:rsid w:val="001979E9"/>
    <w:rsid w:val="001A2663"/>
    <w:rsid w:val="001A3069"/>
    <w:rsid w:val="001A3367"/>
    <w:rsid w:val="001B035A"/>
    <w:rsid w:val="001B1DB9"/>
    <w:rsid w:val="001B1F6A"/>
    <w:rsid w:val="001B3397"/>
    <w:rsid w:val="001B4E4D"/>
    <w:rsid w:val="001B4F17"/>
    <w:rsid w:val="001B6FB5"/>
    <w:rsid w:val="001B6FC8"/>
    <w:rsid w:val="001B7889"/>
    <w:rsid w:val="001B7CC3"/>
    <w:rsid w:val="001C032E"/>
    <w:rsid w:val="001C076E"/>
    <w:rsid w:val="001C0B01"/>
    <w:rsid w:val="001C123D"/>
    <w:rsid w:val="001C17FF"/>
    <w:rsid w:val="001C20C9"/>
    <w:rsid w:val="001C310B"/>
    <w:rsid w:val="001C369B"/>
    <w:rsid w:val="001C38D4"/>
    <w:rsid w:val="001C4AC1"/>
    <w:rsid w:val="001C5084"/>
    <w:rsid w:val="001C5F2F"/>
    <w:rsid w:val="001C600A"/>
    <w:rsid w:val="001C6561"/>
    <w:rsid w:val="001C67C8"/>
    <w:rsid w:val="001C6D08"/>
    <w:rsid w:val="001C776C"/>
    <w:rsid w:val="001C7F24"/>
    <w:rsid w:val="001D0A5E"/>
    <w:rsid w:val="001D0D87"/>
    <w:rsid w:val="001D100C"/>
    <w:rsid w:val="001D1F41"/>
    <w:rsid w:val="001D214E"/>
    <w:rsid w:val="001D2CFE"/>
    <w:rsid w:val="001D3F04"/>
    <w:rsid w:val="001D4FDC"/>
    <w:rsid w:val="001D5585"/>
    <w:rsid w:val="001D6143"/>
    <w:rsid w:val="001D63C2"/>
    <w:rsid w:val="001D6B0C"/>
    <w:rsid w:val="001D7A2C"/>
    <w:rsid w:val="001D7FAC"/>
    <w:rsid w:val="001E0933"/>
    <w:rsid w:val="001E2538"/>
    <w:rsid w:val="001E2E9C"/>
    <w:rsid w:val="001E3357"/>
    <w:rsid w:val="001E385C"/>
    <w:rsid w:val="001E3DDC"/>
    <w:rsid w:val="001E3F07"/>
    <w:rsid w:val="001E3F7D"/>
    <w:rsid w:val="001E4504"/>
    <w:rsid w:val="001E49BB"/>
    <w:rsid w:val="001E4FB3"/>
    <w:rsid w:val="001E5519"/>
    <w:rsid w:val="001E68E2"/>
    <w:rsid w:val="001E6946"/>
    <w:rsid w:val="001E6A0C"/>
    <w:rsid w:val="001E6B57"/>
    <w:rsid w:val="001E7990"/>
    <w:rsid w:val="001E79DE"/>
    <w:rsid w:val="001E7B2F"/>
    <w:rsid w:val="001E7C5F"/>
    <w:rsid w:val="001F09EE"/>
    <w:rsid w:val="001F2144"/>
    <w:rsid w:val="001F2228"/>
    <w:rsid w:val="001F3114"/>
    <w:rsid w:val="001F45C4"/>
    <w:rsid w:val="001F4792"/>
    <w:rsid w:val="001F52D2"/>
    <w:rsid w:val="001F63D6"/>
    <w:rsid w:val="001F67F9"/>
    <w:rsid w:val="0020051A"/>
    <w:rsid w:val="002007F9"/>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5176"/>
    <w:rsid w:val="00215190"/>
    <w:rsid w:val="002153AF"/>
    <w:rsid w:val="00215BB0"/>
    <w:rsid w:val="002160EB"/>
    <w:rsid w:val="0021637C"/>
    <w:rsid w:val="002169A8"/>
    <w:rsid w:val="00216BFE"/>
    <w:rsid w:val="002171BB"/>
    <w:rsid w:val="002171C3"/>
    <w:rsid w:val="0021735C"/>
    <w:rsid w:val="002213E6"/>
    <w:rsid w:val="00221971"/>
    <w:rsid w:val="00221972"/>
    <w:rsid w:val="00221A57"/>
    <w:rsid w:val="00222404"/>
    <w:rsid w:val="00222641"/>
    <w:rsid w:val="00222B90"/>
    <w:rsid w:val="0022394B"/>
    <w:rsid w:val="00223A77"/>
    <w:rsid w:val="00226DE5"/>
    <w:rsid w:val="00226E5F"/>
    <w:rsid w:val="002278A3"/>
    <w:rsid w:val="00230134"/>
    <w:rsid w:val="00230E01"/>
    <w:rsid w:val="00231EAF"/>
    <w:rsid w:val="00232756"/>
    <w:rsid w:val="00232775"/>
    <w:rsid w:val="00232DA9"/>
    <w:rsid w:val="002333B5"/>
    <w:rsid w:val="00233A1E"/>
    <w:rsid w:val="00233B9E"/>
    <w:rsid w:val="0023411E"/>
    <w:rsid w:val="002347F5"/>
    <w:rsid w:val="002367D3"/>
    <w:rsid w:val="00237686"/>
    <w:rsid w:val="00241434"/>
    <w:rsid w:val="00242218"/>
    <w:rsid w:val="00243B33"/>
    <w:rsid w:val="00243E0C"/>
    <w:rsid w:val="00244608"/>
    <w:rsid w:val="00244E57"/>
    <w:rsid w:val="0024509C"/>
    <w:rsid w:val="00245448"/>
    <w:rsid w:val="00246341"/>
    <w:rsid w:val="002463ED"/>
    <w:rsid w:val="00246924"/>
    <w:rsid w:val="00246B25"/>
    <w:rsid w:val="00246BBF"/>
    <w:rsid w:val="00246D15"/>
    <w:rsid w:val="00246DB2"/>
    <w:rsid w:val="0025016C"/>
    <w:rsid w:val="0025087E"/>
    <w:rsid w:val="00251243"/>
    <w:rsid w:val="0025128E"/>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2B75"/>
    <w:rsid w:val="00263B62"/>
    <w:rsid w:val="00264630"/>
    <w:rsid w:val="0026584E"/>
    <w:rsid w:val="0026606F"/>
    <w:rsid w:val="00266AF5"/>
    <w:rsid w:val="00266F0E"/>
    <w:rsid w:val="0026723A"/>
    <w:rsid w:val="002677F5"/>
    <w:rsid w:val="0027028A"/>
    <w:rsid w:val="00270612"/>
    <w:rsid w:val="00270850"/>
    <w:rsid w:val="00270EBE"/>
    <w:rsid w:val="00270F92"/>
    <w:rsid w:val="00272869"/>
    <w:rsid w:val="00272E63"/>
    <w:rsid w:val="00273685"/>
    <w:rsid w:val="00273C3F"/>
    <w:rsid w:val="002751F6"/>
    <w:rsid w:val="002756E8"/>
    <w:rsid w:val="00275CC4"/>
    <w:rsid w:val="00276586"/>
    <w:rsid w:val="002765CF"/>
    <w:rsid w:val="0028033C"/>
    <w:rsid w:val="00280A25"/>
    <w:rsid w:val="00281B6E"/>
    <w:rsid w:val="0028230A"/>
    <w:rsid w:val="002849A2"/>
    <w:rsid w:val="002854D4"/>
    <w:rsid w:val="00285547"/>
    <w:rsid w:val="0028591B"/>
    <w:rsid w:val="00285E3D"/>
    <w:rsid w:val="00285EE8"/>
    <w:rsid w:val="002868EB"/>
    <w:rsid w:val="00287571"/>
    <w:rsid w:val="00287758"/>
    <w:rsid w:val="00287C64"/>
    <w:rsid w:val="00290203"/>
    <w:rsid w:val="00290BBF"/>
    <w:rsid w:val="00290DF4"/>
    <w:rsid w:val="002917A6"/>
    <w:rsid w:val="0029223A"/>
    <w:rsid w:val="0029286E"/>
    <w:rsid w:val="00292C42"/>
    <w:rsid w:val="00292C57"/>
    <w:rsid w:val="002932AB"/>
    <w:rsid w:val="00293B24"/>
    <w:rsid w:val="00294269"/>
    <w:rsid w:val="00296925"/>
    <w:rsid w:val="00296B89"/>
    <w:rsid w:val="00297FA5"/>
    <w:rsid w:val="002A01C2"/>
    <w:rsid w:val="002A0D4F"/>
    <w:rsid w:val="002A1564"/>
    <w:rsid w:val="002A1F45"/>
    <w:rsid w:val="002A1F73"/>
    <w:rsid w:val="002A3022"/>
    <w:rsid w:val="002A30A2"/>
    <w:rsid w:val="002A3AE6"/>
    <w:rsid w:val="002A4105"/>
    <w:rsid w:val="002A4AA5"/>
    <w:rsid w:val="002A4C9D"/>
    <w:rsid w:val="002A5CC2"/>
    <w:rsid w:val="002A6031"/>
    <w:rsid w:val="002A6416"/>
    <w:rsid w:val="002A732F"/>
    <w:rsid w:val="002A760F"/>
    <w:rsid w:val="002A77B9"/>
    <w:rsid w:val="002B131B"/>
    <w:rsid w:val="002B1778"/>
    <w:rsid w:val="002B1F45"/>
    <w:rsid w:val="002B202E"/>
    <w:rsid w:val="002B2A1D"/>
    <w:rsid w:val="002B2ECB"/>
    <w:rsid w:val="002B2F57"/>
    <w:rsid w:val="002B4A9E"/>
    <w:rsid w:val="002B4E5D"/>
    <w:rsid w:val="002B547C"/>
    <w:rsid w:val="002B7094"/>
    <w:rsid w:val="002B75CB"/>
    <w:rsid w:val="002C0225"/>
    <w:rsid w:val="002C045B"/>
    <w:rsid w:val="002C0CE1"/>
    <w:rsid w:val="002C1048"/>
    <w:rsid w:val="002C1899"/>
    <w:rsid w:val="002C2383"/>
    <w:rsid w:val="002C3AB1"/>
    <w:rsid w:val="002C3D8E"/>
    <w:rsid w:val="002C4265"/>
    <w:rsid w:val="002C4982"/>
    <w:rsid w:val="002C509B"/>
    <w:rsid w:val="002C5316"/>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5AF"/>
    <w:rsid w:val="002E06A7"/>
    <w:rsid w:val="002E0D98"/>
    <w:rsid w:val="002E125F"/>
    <w:rsid w:val="002E2254"/>
    <w:rsid w:val="002E2A3F"/>
    <w:rsid w:val="002E2ABD"/>
    <w:rsid w:val="002E4298"/>
    <w:rsid w:val="002E57CF"/>
    <w:rsid w:val="002E5D03"/>
    <w:rsid w:val="002E5D6D"/>
    <w:rsid w:val="002E5E33"/>
    <w:rsid w:val="002E5F5A"/>
    <w:rsid w:val="002E6A35"/>
    <w:rsid w:val="002E6B66"/>
    <w:rsid w:val="002E7045"/>
    <w:rsid w:val="002F0729"/>
    <w:rsid w:val="002F0DD0"/>
    <w:rsid w:val="002F2267"/>
    <w:rsid w:val="002F3152"/>
    <w:rsid w:val="002F357B"/>
    <w:rsid w:val="002F3836"/>
    <w:rsid w:val="002F39A5"/>
    <w:rsid w:val="002F3C2F"/>
    <w:rsid w:val="002F42E9"/>
    <w:rsid w:val="002F4C7C"/>
    <w:rsid w:val="002F529F"/>
    <w:rsid w:val="002F5899"/>
    <w:rsid w:val="002F6A24"/>
    <w:rsid w:val="002F7203"/>
    <w:rsid w:val="002F72EC"/>
    <w:rsid w:val="002F7FB8"/>
    <w:rsid w:val="003009F1"/>
    <w:rsid w:val="00302B84"/>
    <w:rsid w:val="003034E9"/>
    <w:rsid w:val="00303BEB"/>
    <w:rsid w:val="0030437F"/>
    <w:rsid w:val="00306549"/>
    <w:rsid w:val="00306664"/>
    <w:rsid w:val="0030687E"/>
    <w:rsid w:val="00306CDF"/>
    <w:rsid w:val="00306DA8"/>
    <w:rsid w:val="0030700C"/>
    <w:rsid w:val="0030704B"/>
    <w:rsid w:val="00307298"/>
    <w:rsid w:val="00307969"/>
    <w:rsid w:val="00307B1A"/>
    <w:rsid w:val="00307F1C"/>
    <w:rsid w:val="003101BF"/>
    <w:rsid w:val="00310EBB"/>
    <w:rsid w:val="00311089"/>
    <w:rsid w:val="003110BE"/>
    <w:rsid w:val="003113FB"/>
    <w:rsid w:val="003124DA"/>
    <w:rsid w:val="0031328A"/>
    <w:rsid w:val="0031394C"/>
    <w:rsid w:val="00313B0C"/>
    <w:rsid w:val="003151E6"/>
    <w:rsid w:val="00315993"/>
    <w:rsid w:val="00315E11"/>
    <w:rsid w:val="003165D1"/>
    <w:rsid w:val="003166AD"/>
    <w:rsid w:val="00316724"/>
    <w:rsid w:val="00316AE2"/>
    <w:rsid w:val="00316E24"/>
    <w:rsid w:val="003171B3"/>
    <w:rsid w:val="00320142"/>
    <w:rsid w:val="003205B6"/>
    <w:rsid w:val="00320613"/>
    <w:rsid w:val="0032113C"/>
    <w:rsid w:val="003219D2"/>
    <w:rsid w:val="00322128"/>
    <w:rsid w:val="00322275"/>
    <w:rsid w:val="003225E4"/>
    <w:rsid w:val="00323BE8"/>
    <w:rsid w:val="00324479"/>
    <w:rsid w:val="00325BA0"/>
    <w:rsid w:val="00325E60"/>
    <w:rsid w:val="00326833"/>
    <w:rsid w:val="00326BBD"/>
    <w:rsid w:val="00326F85"/>
    <w:rsid w:val="00330CD4"/>
    <w:rsid w:val="00331198"/>
    <w:rsid w:val="0033167A"/>
    <w:rsid w:val="00332D98"/>
    <w:rsid w:val="00333A0E"/>
    <w:rsid w:val="00333A62"/>
    <w:rsid w:val="00333B4D"/>
    <w:rsid w:val="00333F5B"/>
    <w:rsid w:val="00334E27"/>
    <w:rsid w:val="00335046"/>
    <w:rsid w:val="0033513B"/>
    <w:rsid w:val="00335DFB"/>
    <w:rsid w:val="0033725C"/>
    <w:rsid w:val="00341566"/>
    <w:rsid w:val="0034219A"/>
    <w:rsid w:val="00342A4D"/>
    <w:rsid w:val="00342DA2"/>
    <w:rsid w:val="0034327C"/>
    <w:rsid w:val="00343942"/>
    <w:rsid w:val="00343FB1"/>
    <w:rsid w:val="003440F5"/>
    <w:rsid w:val="003444EE"/>
    <w:rsid w:val="003459B2"/>
    <w:rsid w:val="0034661A"/>
    <w:rsid w:val="00346E96"/>
    <w:rsid w:val="003479E5"/>
    <w:rsid w:val="00350B1E"/>
    <w:rsid w:val="00350DD3"/>
    <w:rsid w:val="00351735"/>
    <w:rsid w:val="00351DE5"/>
    <w:rsid w:val="00352135"/>
    <w:rsid w:val="00352C7B"/>
    <w:rsid w:val="00352CAD"/>
    <w:rsid w:val="0035314F"/>
    <w:rsid w:val="00353C5E"/>
    <w:rsid w:val="003540FA"/>
    <w:rsid w:val="00354AE9"/>
    <w:rsid w:val="00354DAE"/>
    <w:rsid w:val="00354E2A"/>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70049"/>
    <w:rsid w:val="0037031E"/>
    <w:rsid w:val="00370441"/>
    <w:rsid w:val="00370775"/>
    <w:rsid w:val="0037081F"/>
    <w:rsid w:val="00370CA7"/>
    <w:rsid w:val="00370D82"/>
    <w:rsid w:val="00371299"/>
    <w:rsid w:val="003714D3"/>
    <w:rsid w:val="00371BBA"/>
    <w:rsid w:val="00371D64"/>
    <w:rsid w:val="0037219A"/>
    <w:rsid w:val="003721D1"/>
    <w:rsid w:val="00372812"/>
    <w:rsid w:val="00372AA7"/>
    <w:rsid w:val="00372C72"/>
    <w:rsid w:val="00372F16"/>
    <w:rsid w:val="0037362E"/>
    <w:rsid w:val="00373800"/>
    <w:rsid w:val="00373FD0"/>
    <w:rsid w:val="00374924"/>
    <w:rsid w:val="00374A12"/>
    <w:rsid w:val="00376971"/>
    <w:rsid w:val="00376D4B"/>
    <w:rsid w:val="003778C4"/>
    <w:rsid w:val="00380363"/>
    <w:rsid w:val="00380B94"/>
    <w:rsid w:val="00380CD4"/>
    <w:rsid w:val="0038120B"/>
    <w:rsid w:val="00381B33"/>
    <w:rsid w:val="00381F2E"/>
    <w:rsid w:val="00382EAC"/>
    <w:rsid w:val="0038336A"/>
    <w:rsid w:val="00384940"/>
    <w:rsid w:val="00384B84"/>
    <w:rsid w:val="003856C2"/>
    <w:rsid w:val="00385965"/>
    <w:rsid w:val="00385C82"/>
    <w:rsid w:val="00387529"/>
    <w:rsid w:val="003878D1"/>
    <w:rsid w:val="00390C51"/>
    <w:rsid w:val="00391057"/>
    <w:rsid w:val="00391582"/>
    <w:rsid w:val="0039180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231"/>
    <w:rsid w:val="003A3BE4"/>
    <w:rsid w:val="003A458C"/>
    <w:rsid w:val="003A49DB"/>
    <w:rsid w:val="003A49DC"/>
    <w:rsid w:val="003A49FF"/>
    <w:rsid w:val="003A5169"/>
    <w:rsid w:val="003A51E7"/>
    <w:rsid w:val="003A5ABA"/>
    <w:rsid w:val="003A5C76"/>
    <w:rsid w:val="003A6F89"/>
    <w:rsid w:val="003B0EE7"/>
    <w:rsid w:val="003B1C8B"/>
    <w:rsid w:val="003B1FF3"/>
    <w:rsid w:val="003B2A44"/>
    <w:rsid w:val="003B51F2"/>
    <w:rsid w:val="003B5406"/>
    <w:rsid w:val="003B662E"/>
    <w:rsid w:val="003B6B28"/>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62DA"/>
    <w:rsid w:val="003C64D1"/>
    <w:rsid w:val="003C65F4"/>
    <w:rsid w:val="003C6BA5"/>
    <w:rsid w:val="003C75C8"/>
    <w:rsid w:val="003D0252"/>
    <w:rsid w:val="003D1150"/>
    <w:rsid w:val="003D1247"/>
    <w:rsid w:val="003D170E"/>
    <w:rsid w:val="003D1E74"/>
    <w:rsid w:val="003D2E23"/>
    <w:rsid w:val="003D30FE"/>
    <w:rsid w:val="003D6FBE"/>
    <w:rsid w:val="003E1012"/>
    <w:rsid w:val="003E12EE"/>
    <w:rsid w:val="003E2151"/>
    <w:rsid w:val="003E2317"/>
    <w:rsid w:val="003E3FAF"/>
    <w:rsid w:val="003E450D"/>
    <w:rsid w:val="003E4B2F"/>
    <w:rsid w:val="003E59A4"/>
    <w:rsid w:val="003E606C"/>
    <w:rsid w:val="003F1A28"/>
    <w:rsid w:val="003F1CB9"/>
    <w:rsid w:val="003F2CC6"/>
    <w:rsid w:val="003F2F8E"/>
    <w:rsid w:val="003F3395"/>
    <w:rsid w:val="003F4204"/>
    <w:rsid w:val="003F46E2"/>
    <w:rsid w:val="003F47CB"/>
    <w:rsid w:val="003F518F"/>
    <w:rsid w:val="003F704E"/>
    <w:rsid w:val="003F775B"/>
    <w:rsid w:val="004001C8"/>
    <w:rsid w:val="00403042"/>
    <w:rsid w:val="004030D1"/>
    <w:rsid w:val="0040483A"/>
    <w:rsid w:val="004055B8"/>
    <w:rsid w:val="00405AFC"/>
    <w:rsid w:val="0040633A"/>
    <w:rsid w:val="0040640C"/>
    <w:rsid w:val="004069A4"/>
    <w:rsid w:val="00406CB0"/>
    <w:rsid w:val="0040728D"/>
    <w:rsid w:val="0040741A"/>
    <w:rsid w:val="00407FAC"/>
    <w:rsid w:val="0041078A"/>
    <w:rsid w:val="004127FF"/>
    <w:rsid w:val="00412AB4"/>
    <w:rsid w:val="00413E22"/>
    <w:rsid w:val="004145E6"/>
    <w:rsid w:val="00414BFD"/>
    <w:rsid w:val="00415085"/>
    <w:rsid w:val="00415DDA"/>
    <w:rsid w:val="00416294"/>
    <w:rsid w:val="004162C6"/>
    <w:rsid w:val="0041691B"/>
    <w:rsid w:val="00417910"/>
    <w:rsid w:val="00417BCF"/>
    <w:rsid w:val="0042122F"/>
    <w:rsid w:val="00421D4A"/>
    <w:rsid w:val="004226E4"/>
    <w:rsid w:val="00423037"/>
    <w:rsid w:val="004233A7"/>
    <w:rsid w:val="004239C6"/>
    <w:rsid w:val="00424658"/>
    <w:rsid w:val="00425511"/>
    <w:rsid w:val="00427571"/>
    <w:rsid w:val="00427B69"/>
    <w:rsid w:val="00430C3B"/>
    <w:rsid w:val="0043109C"/>
    <w:rsid w:val="0043190C"/>
    <w:rsid w:val="00431BC1"/>
    <w:rsid w:val="004320D3"/>
    <w:rsid w:val="004323B9"/>
    <w:rsid w:val="0043242A"/>
    <w:rsid w:val="00432AD4"/>
    <w:rsid w:val="0043356D"/>
    <w:rsid w:val="00433F5F"/>
    <w:rsid w:val="004342E4"/>
    <w:rsid w:val="0043570B"/>
    <w:rsid w:val="00435C04"/>
    <w:rsid w:val="00435C70"/>
    <w:rsid w:val="00436016"/>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72"/>
    <w:rsid w:val="004501E3"/>
    <w:rsid w:val="004503B5"/>
    <w:rsid w:val="00450E9B"/>
    <w:rsid w:val="00450ECC"/>
    <w:rsid w:val="00451119"/>
    <w:rsid w:val="004534A2"/>
    <w:rsid w:val="0045361B"/>
    <w:rsid w:val="0045538F"/>
    <w:rsid w:val="0045566F"/>
    <w:rsid w:val="00455EBA"/>
    <w:rsid w:val="00456002"/>
    <w:rsid w:val="004562D0"/>
    <w:rsid w:val="00456DA0"/>
    <w:rsid w:val="004574E9"/>
    <w:rsid w:val="00457812"/>
    <w:rsid w:val="00460103"/>
    <w:rsid w:val="00460F50"/>
    <w:rsid w:val="00461127"/>
    <w:rsid w:val="00461CA9"/>
    <w:rsid w:val="00462493"/>
    <w:rsid w:val="004627EA"/>
    <w:rsid w:val="004641BD"/>
    <w:rsid w:val="004641FD"/>
    <w:rsid w:val="00465757"/>
    <w:rsid w:val="00465981"/>
    <w:rsid w:val="00465ECA"/>
    <w:rsid w:val="00466D83"/>
    <w:rsid w:val="004710F7"/>
    <w:rsid w:val="004718AA"/>
    <w:rsid w:val="00471E7E"/>
    <w:rsid w:val="00472642"/>
    <w:rsid w:val="00472D3F"/>
    <w:rsid w:val="00472DFD"/>
    <w:rsid w:val="00473147"/>
    <w:rsid w:val="004743D2"/>
    <w:rsid w:val="00475147"/>
    <w:rsid w:val="00475BDD"/>
    <w:rsid w:val="004768FA"/>
    <w:rsid w:val="00480342"/>
    <w:rsid w:val="00480790"/>
    <w:rsid w:val="00481427"/>
    <w:rsid w:val="00481A98"/>
    <w:rsid w:val="00482570"/>
    <w:rsid w:val="00483440"/>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319"/>
    <w:rsid w:val="00495425"/>
    <w:rsid w:val="00495E53"/>
    <w:rsid w:val="00496B5E"/>
    <w:rsid w:val="0049721F"/>
    <w:rsid w:val="00497FE7"/>
    <w:rsid w:val="004A2FC2"/>
    <w:rsid w:val="004A3509"/>
    <w:rsid w:val="004A4D28"/>
    <w:rsid w:val="004A7161"/>
    <w:rsid w:val="004B1508"/>
    <w:rsid w:val="004B1F7C"/>
    <w:rsid w:val="004B24A1"/>
    <w:rsid w:val="004B26A3"/>
    <w:rsid w:val="004B2B65"/>
    <w:rsid w:val="004B2EFF"/>
    <w:rsid w:val="004B3534"/>
    <w:rsid w:val="004B45C9"/>
    <w:rsid w:val="004B4A25"/>
    <w:rsid w:val="004B4C79"/>
    <w:rsid w:val="004B4FB2"/>
    <w:rsid w:val="004B52C0"/>
    <w:rsid w:val="004B54F7"/>
    <w:rsid w:val="004B5985"/>
    <w:rsid w:val="004B6AE3"/>
    <w:rsid w:val="004B6D8C"/>
    <w:rsid w:val="004B6FB5"/>
    <w:rsid w:val="004C02A6"/>
    <w:rsid w:val="004C044B"/>
    <w:rsid w:val="004C0807"/>
    <w:rsid w:val="004C0863"/>
    <w:rsid w:val="004C08A3"/>
    <w:rsid w:val="004C276A"/>
    <w:rsid w:val="004C303E"/>
    <w:rsid w:val="004C3222"/>
    <w:rsid w:val="004C3498"/>
    <w:rsid w:val="004C426F"/>
    <w:rsid w:val="004C4510"/>
    <w:rsid w:val="004C5BA4"/>
    <w:rsid w:val="004C5DAD"/>
    <w:rsid w:val="004C6855"/>
    <w:rsid w:val="004C6967"/>
    <w:rsid w:val="004C6C84"/>
    <w:rsid w:val="004C76CE"/>
    <w:rsid w:val="004C7AD8"/>
    <w:rsid w:val="004D0019"/>
    <w:rsid w:val="004D0693"/>
    <w:rsid w:val="004D0C83"/>
    <w:rsid w:val="004D0CEB"/>
    <w:rsid w:val="004D2B62"/>
    <w:rsid w:val="004D2DE9"/>
    <w:rsid w:val="004D35C8"/>
    <w:rsid w:val="004D4D43"/>
    <w:rsid w:val="004D6777"/>
    <w:rsid w:val="004D6A4B"/>
    <w:rsid w:val="004D700D"/>
    <w:rsid w:val="004D7623"/>
    <w:rsid w:val="004D776B"/>
    <w:rsid w:val="004D7976"/>
    <w:rsid w:val="004E0773"/>
    <w:rsid w:val="004E0852"/>
    <w:rsid w:val="004E12B8"/>
    <w:rsid w:val="004E292A"/>
    <w:rsid w:val="004E3869"/>
    <w:rsid w:val="004E39EB"/>
    <w:rsid w:val="004E47C0"/>
    <w:rsid w:val="004E500E"/>
    <w:rsid w:val="004E51E2"/>
    <w:rsid w:val="004E5CA1"/>
    <w:rsid w:val="004E68DB"/>
    <w:rsid w:val="004E71FA"/>
    <w:rsid w:val="004F0CAE"/>
    <w:rsid w:val="004F0EC1"/>
    <w:rsid w:val="004F2028"/>
    <w:rsid w:val="004F22F4"/>
    <w:rsid w:val="004F235C"/>
    <w:rsid w:val="004F2699"/>
    <w:rsid w:val="004F2A57"/>
    <w:rsid w:val="004F3ACA"/>
    <w:rsid w:val="004F3D35"/>
    <w:rsid w:val="004F4191"/>
    <w:rsid w:val="004F477D"/>
    <w:rsid w:val="004F4BF5"/>
    <w:rsid w:val="004F4C82"/>
    <w:rsid w:val="004F4E1C"/>
    <w:rsid w:val="004F4E3E"/>
    <w:rsid w:val="004F4F12"/>
    <w:rsid w:val="004F5F68"/>
    <w:rsid w:val="004F64BC"/>
    <w:rsid w:val="004F746C"/>
    <w:rsid w:val="00500078"/>
    <w:rsid w:val="005005BD"/>
    <w:rsid w:val="00500C5B"/>
    <w:rsid w:val="00500CD4"/>
    <w:rsid w:val="00500F34"/>
    <w:rsid w:val="00501264"/>
    <w:rsid w:val="00502827"/>
    <w:rsid w:val="00502B35"/>
    <w:rsid w:val="0050440A"/>
    <w:rsid w:val="00505148"/>
    <w:rsid w:val="00506100"/>
    <w:rsid w:val="0050647F"/>
    <w:rsid w:val="005072B0"/>
    <w:rsid w:val="00507553"/>
    <w:rsid w:val="005108D1"/>
    <w:rsid w:val="00510F6B"/>
    <w:rsid w:val="00511357"/>
    <w:rsid w:val="00513534"/>
    <w:rsid w:val="00513CEA"/>
    <w:rsid w:val="005144F2"/>
    <w:rsid w:val="00514BD6"/>
    <w:rsid w:val="00514E83"/>
    <w:rsid w:val="005151C7"/>
    <w:rsid w:val="00515631"/>
    <w:rsid w:val="00515A83"/>
    <w:rsid w:val="00515ABC"/>
    <w:rsid w:val="0051604B"/>
    <w:rsid w:val="0051664E"/>
    <w:rsid w:val="00516E09"/>
    <w:rsid w:val="005170F6"/>
    <w:rsid w:val="00517228"/>
    <w:rsid w:val="00517361"/>
    <w:rsid w:val="00517602"/>
    <w:rsid w:val="0051768A"/>
    <w:rsid w:val="00517CA2"/>
    <w:rsid w:val="0052392B"/>
    <w:rsid w:val="0052396A"/>
    <w:rsid w:val="005242EC"/>
    <w:rsid w:val="00524896"/>
    <w:rsid w:val="00524E8F"/>
    <w:rsid w:val="00526303"/>
    <w:rsid w:val="005263D9"/>
    <w:rsid w:val="00526480"/>
    <w:rsid w:val="00526ADC"/>
    <w:rsid w:val="00527D48"/>
    <w:rsid w:val="00527E76"/>
    <w:rsid w:val="0053106B"/>
    <w:rsid w:val="005329D6"/>
    <w:rsid w:val="00532ABF"/>
    <w:rsid w:val="00532DA7"/>
    <w:rsid w:val="005339E8"/>
    <w:rsid w:val="0053437B"/>
    <w:rsid w:val="005347E9"/>
    <w:rsid w:val="0053527A"/>
    <w:rsid w:val="00535341"/>
    <w:rsid w:val="00536196"/>
    <w:rsid w:val="00536751"/>
    <w:rsid w:val="00536D3F"/>
    <w:rsid w:val="00536DE4"/>
    <w:rsid w:val="0053721D"/>
    <w:rsid w:val="0053725A"/>
    <w:rsid w:val="005403C8"/>
    <w:rsid w:val="00540A41"/>
    <w:rsid w:val="00540AE3"/>
    <w:rsid w:val="00540BCE"/>
    <w:rsid w:val="00541611"/>
    <w:rsid w:val="00541898"/>
    <w:rsid w:val="005427B6"/>
    <w:rsid w:val="00543693"/>
    <w:rsid w:val="00543AD9"/>
    <w:rsid w:val="005447B0"/>
    <w:rsid w:val="00544D50"/>
    <w:rsid w:val="0054507B"/>
    <w:rsid w:val="00546475"/>
    <w:rsid w:val="00546749"/>
    <w:rsid w:val="00547FE0"/>
    <w:rsid w:val="005500D9"/>
    <w:rsid w:val="00551367"/>
    <w:rsid w:val="00551705"/>
    <w:rsid w:val="00551EAB"/>
    <w:rsid w:val="00553066"/>
    <w:rsid w:val="00553167"/>
    <w:rsid w:val="0055378E"/>
    <w:rsid w:val="00553E7E"/>
    <w:rsid w:val="00554033"/>
    <w:rsid w:val="0055442E"/>
    <w:rsid w:val="0055452D"/>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F9E"/>
    <w:rsid w:val="0057497D"/>
    <w:rsid w:val="0057503E"/>
    <w:rsid w:val="00575919"/>
    <w:rsid w:val="00575BBE"/>
    <w:rsid w:val="005763B4"/>
    <w:rsid w:val="00576B12"/>
    <w:rsid w:val="005778D3"/>
    <w:rsid w:val="0058158C"/>
    <w:rsid w:val="00581F65"/>
    <w:rsid w:val="00582176"/>
    <w:rsid w:val="00582D5A"/>
    <w:rsid w:val="00582F72"/>
    <w:rsid w:val="0058377E"/>
    <w:rsid w:val="005837D7"/>
    <w:rsid w:val="0058566A"/>
    <w:rsid w:val="00586333"/>
    <w:rsid w:val="00586385"/>
    <w:rsid w:val="00586FCE"/>
    <w:rsid w:val="005873E5"/>
    <w:rsid w:val="00587D23"/>
    <w:rsid w:val="00587ECB"/>
    <w:rsid w:val="005910E9"/>
    <w:rsid w:val="00591CC6"/>
    <w:rsid w:val="00591D02"/>
    <w:rsid w:val="00592129"/>
    <w:rsid w:val="00593167"/>
    <w:rsid w:val="005935A5"/>
    <w:rsid w:val="00593695"/>
    <w:rsid w:val="005937B6"/>
    <w:rsid w:val="00593CD7"/>
    <w:rsid w:val="00593FBD"/>
    <w:rsid w:val="00594055"/>
    <w:rsid w:val="00594271"/>
    <w:rsid w:val="00595A75"/>
    <w:rsid w:val="00595EB3"/>
    <w:rsid w:val="0059600B"/>
    <w:rsid w:val="00596386"/>
    <w:rsid w:val="005A0F46"/>
    <w:rsid w:val="005A141F"/>
    <w:rsid w:val="005A172B"/>
    <w:rsid w:val="005A1B25"/>
    <w:rsid w:val="005A22B1"/>
    <w:rsid w:val="005A23F4"/>
    <w:rsid w:val="005A2441"/>
    <w:rsid w:val="005A36EF"/>
    <w:rsid w:val="005A3E25"/>
    <w:rsid w:val="005A4740"/>
    <w:rsid w:val="005A4AA2"/>
    <w:rsid w:val="005A4CB8"/>
    <w:rsid w:val="005A4D14"/>
    <w:rsid w:val="005A4D82"/>
    <w:rsid w:val="005A5C92"/>
    <w:rsid w:val="005A72F1"/>
    <w:rsid w:val="005A787D"/>
    <w:rsid w:val="005B02DF"/>
    <w:rsid w:val="005B0791"/>
    <w:rsid w:val="005B0A14"/>
    <w:rsid w:val="005B0F04"/>
    <w:rsid w:val="005B297B"/>
    <w:rsid w:val="005B31F0"/>
    <w:rsid w:val="005B387C"/>
    <w:rsid w:val="005B44A5"/>
    <w:rsid w:val="005B48E5"/>
    <w:rsid w:val="005B5E8D"/>
    <w:rsid w:val="005B6FFF"/>
    <w:rsid w:val="005B7493"/>
    <w:rsid w:val="005B7E3A"/>
    <w:rsid w:val="005C0183"/>
    <w:rsid w:val="005C0749"/>
    <w:rsid w:val="005C0A6B"/>
    <w:rsid w:val="005C11D1"/>
    <w:rsid w:val="005C164D"/>
    <w:rsid w:val="005C173F"/>
    <w:rsid w:val="005C18C5"/>
    <w:rsid w:val="005C1B2A"/>
    <w:rsid w:val="005C1FDE"/>
    <w:rsid w:val="005C2896"/>
    <w:rsid w:val="005C2D34"/>
    <w:rsid w:val="005C382A"/>
    <w:rsid w:val="005C3CCD"/>
    <w:rsid w:val="005C3F52"/>
    <w:rsid w:val="005C485C"/>
    <w:rsid w:val="005C4CF6"/>
    <w:rsid w:val="005C55EB"/>
    <w:rsid w:val="005C63C4"/>
    <w:rsid w:val="005C647E"/>
    <w:rsid w:val="005C6C70"/>
    <w:rsid w:val="005C7030"/>
    <w:rsid w:val="005D0FC6"/>
    <w:rsid w:val="005D1327"/>
    <w:rsid w:val="005D14F0"/>
    <w:rsid w:val="005D1AD1"/>
    <w:rsid w:val="005D1BAF"/>
    <w:rsid w:val="005D2031"/>
    <w:rsid w:val="005D204F"/>
    <w:rsid w:val="005D2680"/>
    <w:rsid w:val="005D2E88"/>
    <w:rsid w:val="005D346C"/>
    <w:rsid w:val="005D38A7"/>
    <w:rsid w:val="005D3F5C"/>
    <w:rsid w:val="005D41CC"/>
    <w:rsid w:val="005D46BA"/>
    <w:rsid w:val="005D4DAB"/>
    <w:rsid w:val="005D4F1F"/>
    <w:rsid w:val="005D5C95"/>
    <w:rsid w:val="005D6039"/>
    <w:rsid w:val="005D6E25"/>
    <w:rsid w:val="005D790F"/>
    <w:rsid w:val="005E0391"/>
    <w:rsid w:val="005E047F"/>
    <w:rsid w:val="005E0743"/>
    <w:rsid w:val="005E0970"/>
    <w:rsid w:val="005E09A4"/>
    <w:rsid w:val="005E0CA4"/>
    <w:rsid w:val="005E1285"/>
    <w:rsid w:val="005E13D7"/>
    <w:rsid w:val="005E3B5E"/>
    <w:rsid w:val="005E439B"/>
    <w:rsid w:val="005E4C78"/>
    <w:rsid w:val="005E4D82"/>
    <w:rsid w:val="005E5DE0"/>
    <w:rsid w:val="005E706E"/>
    <w:rsid w:val="005E70EF"/>
    <w:rsid w:val="005E78A1"/>
    <w:rsid w:val="005F089F"/>
    <w:rsid w:val="005F150F"/>
    <w:rsid w:val="005F2463"/>
    <w:rsid w:val="005F3056"/>
    <w:rsid w:val="005F3316"/>
    <w:rsid w:val="005F3EAF"/>
    <w:rsid w:val="005F3F78"/>
    <w:rsid w:val="005F4658"/>
    <w:rsid w:val="005F4730"/>
    <w:rsid w:val="005F48CC"/>
    <w:rsid w:val="005F52C6"/>
    <w:rsid w:val="005F5E9D"/>
    <w:rsid w:val="005F761E"/>
    <w:rsid w:val="005F7C06"/>
    <w:rsid w:val="005F7C38"/>
    <w:rsid w:val="00600678"/>
    <w:rsid w:val="00601418"/>
    <w:rsid w:val="00602AEE"/>
    <w:rsid w:val="00602D6A"/>
    <w:rsid w:val="00602EF4"/>
    <w:rsid w:val="00603D26"/>
    <w:rsid w:val="00604C58"/>
    <w:rsid w:val="00605434"/>
    <w:rsid w:val="006060A8"/>
    <w:rsid w:val="006064CF"/>
    <w:rsid w:val="0060663A"/>
    <w:rsid w:val="00606873"/>
    <w:rsid w:val="00607FE8"/>
    <w:rsid w:val="00610160"/>
    <w:rsid w:val="006104D7"/>
    <w:rsid w:val="00610A43"/>
    <w:rsid w:val="00611058"/>
    <w:rsid w:val="006112C0"/>
    <w:rsid w:val="006119F4"/>
    <w:rsid w:val="00611BD2"/>
    <w:rsid w:val="0061213A"/>
    <w:rsid w:val="006127A9"/>
    <w:rsid w:val="00613063"/>
    <w:rsid w:val="0061393F"/>
    <w:rsid w:val="00613966"/>
    <w:rsid w:val="00613BBB"/>
    <w:rsid w:val="00614DFC"/>
    <w:rsid w:val="0061605E"/>
    <w:rsid w:val="0061645A"/>
    <w:rsid w:val="0061752B"/>
    <w:rsid w:val="0062012A"/>
    <w:rsid w:val="00620185"/>
    <w:rsid w:val="00620472"/>
    <w:rsid w:val="00620E40"/>
    <w:rsid w:val="00622DE2"/>
    <w:rsid w:val="00624548"/>
    <w:rsid w:val="006257CE"/>
    <w:rsid w:val="0062587C"/>
    <w:rsid w:val="00626260"/>
    <w:rsid w:val="006263D7"/>
    <w:rsid w:val="0062656D"/>
    <w:rsid w:val="00626688"/>
    <w:rsid w:val="00626C99"/>
    <w:rsid w:val="0062725E"/>
    <w:rsid w:val="006272E0"/>
    <w:rsid w:val="00627361"/>
    <w:rsid w:val="006273AE"/>
    <w:rsid w:val="00627BCB"/>
    <w:rsid w:val="0063063A"/>
    <w:rsid w:val="006307AC"/>
    <w:rsid w:val="00630FC8"/>
    <w:rsid w:val="0063120C"/>
    <w:rsid w:val="00631864"/>
    <w:rsid w:val="00631C23"/>
    <w:rsid w:val="00631D01"/>
    <w:rsid w:val="006325D8"/>
    <w:rsid w:val="00632973"/>
    <w:rsid w:val="00633357"/>
    <w:rsid w:val="0063416F"/>
    <w:rsid w:val="0063466C"/>
    <w:rsid w:val="00634905"/>
    <w:rsid w:val="006352C4"/>
    <w:rsid w:val="00635A31"/>
    <w:rsid w:val="00635D8F"/>
    <w:rsid w:val="00635F6C"/>
    <w:rsid w:val="006362B0"/>
    <w:rsid w:val="00640614"/>
    <w:rsid w:val="006408AF"/>
    <w:rsid w:val="00640CE4"/>
    <w:rsid w:val="0064257F"/>
    <w:rsid w:val="00643249"/>
    <w:rsid w:val="00643573"/>
    <w:rsid w:val="00643D74"/>
    <w:rsid w:val="0064463E"/>
    <w:rsid w:val="00644FD3"/>
    <w:rsid w:val="00645FC1"/>
    <w:rsid w:val="006464E1"/>
    <w:rsid w:val="006468BB"/>
    <w:rsid w:val="00646B6B"/>
    <w:rsid w:val="00646E12"/>
    <w:rsid w:val="00647274"/>
    <w:rsid w:val="00647923"/>
    <w:rsid w:val="00647BB8"/>
    <w:rsid w:val="00647E1E"/>
    <w:rsid w:val="00651709"/>
    <w:rsid w:val="00651DE8"/>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D1"/>
    <w:rsid w:val="006622B5"/>
    <w:rsid w:val="006623D3"/>
    <w:rsid w:val="00662997"/>
    <w:rsid w:val="00662A44"/>
    <w:rsid w:val="006634C2"/>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DF"/>
    <w:rsid w:val="00680715"/>
    <w:rsid w:val="0068103C"/>
    <w:rsid w:val="006829F7"/>
    <w:rsid w:val="00683224"/>
    <w:rsid w:val="00684265"/>
    <w:rsid w:val="00684AF9"/>
    <w:rsid w:val="00684C4D"/>
    <w:rsid w:val="00684C60"/>
    <w:rsid w:val="00684E6F"/>
    <w:rsid w:val="00685009"/>
    <w:rsid w:val="00685107"/>
    <w:rsid w:val="00685775"/>
    <w:rsid w:val="00685A49"/>
    <w:rsid w:val="006860D2"/>
    <w:rsid w:val="00686685"/>
    <w:rsid w:val="00686D5F"/>
    <w:rsid w:val="00687F64"/>
    <w:rsid w:val="00690165"/>
    <w:rsid w:val="00690404"/>
    <w:rsid w:val="006905EB"/>
    <w:rsid w:val="00690659"/>
    <w:rsid w:val="006933F8"/>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263A"/>
    <w:rsid w:val="006B28B3"/>
    <w:rsid w:val="006B2B6C"/>
    <w:rsid w:val="006B304B"/>
    <w:rsid w:val="006B37C0"/>
    <w:rsid w:val="006B3893"/>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BAA"/>
    <w:rsid w:val="006C568B"/>
    <w:rsid w:val="006C633E"/>
    <w:rsid w:val="006C6F3B"/>
    <w:rsid w:val="006C73D7"/>
    <w:rsid w:val="006C7B24"/>
    <w:rsid w:val="006D022D"/>
    <w:rsid w:val="006D032B"/>
    <w:rsid w:val="006D0B36"/>
    <w:rsid w:val="006D12CB"/>
    <w:rsid w:val="006D207A"/>
    <w:rsid w:val="006D25F7"/>
    <w:rsid w:val="006D33A5"/>
    <w:rsid w:val="006D3457"/>
    <w:rsid w:val="006D3A16"/>
    <w:rsid w:val="006D3AEC"/>
    <w:rsid w:val="006D494D"/>
    <w:rsid w:val="006D4958"/>
    <w:rsid w:val="006D4ECD"/>
    <w:rsid w:val="006D58DB"/>
    <w:rsid w:val="006D6BED"/>
    <w:rsid w:val="006E1CD2"/>
    <w:rsid w:val="006E340C"/>
    <w:rsid w:val="006E4875"/>
    <w:rsid w:val="006E4AE4"/>
    <w:rsid w:val="006E5645"/>
    <w:rsid w:val="006E5A58"/>
    <w:rsid w:val="006E62DA"/>
    <w:rsid w:val="006E76E8"/>
    <w:rsid w:val="006F0E0F"/>
    <w:rsid w:val="006F0EF5"/>
    <w:rsid w:val="006F19B0"/>
    <w:rsid w:val="006F201C"/>
    <w:rsid w:val="006F2217"/>
    <w:rsid w:val="006F2B51"/>
    <w:rsid w:val="006F34D0"/>
    <w:rsid w:val="006F35F1"/>
    <w:rsid w:val="006F4084"/>
    <w:rsid w:val="006F4670"/>
    <w:rsid w:val="006F4D54"/>
    <w:rsid w:val="006F50DD"/>
    <w:rsid w:val="006F59C1"/>
    <w:rsid w:val="006F5C81"/>
    <w:rsid w:val="006F60D9"/>
    <w:rsid w:val="006F693F"/>
    <w:rsid w:val="006F6E53"/>
    <w:rsid w:val="006F741C"/>
    <w:rsid w:val="006F757C"/>
    <w:rsid w:val="006F7961"/>
    <w:rsid w:val="006F79E4"/>
    <w:rsid w:val="006F7D01"/>
    <w:rsid w:val="007002E0"/>
    <w:rsid w:val="00700A3E"/>
    <w:rsid w:val="00700C31"/>
    <w:rsid w:val="00700CF2"/>
    <w:rsid w:val="00700F2D"/>
    <w:rsid w:val="00701735"/>
    <w:rsid w:val="007022C1"/>
    <w:rsid w:val="00702931"/>
    <w:rsid w:val="00702AEF"/>
    <w:rsid w:val="00703595"/>
    <w:rsid w:val="00703EB2"/>
    <w:rsid w:val="007043C8"/>
    <w:rsid w:val="007045C0"/>
    <w:rsid w:val="00704723"/>
    <w:rsid w:val="00704A10"/>
    <w:rsid w:val="00704B3A"/>
    <w:rsid w:val="007064CF"/>
    <w:rsid w:val="00706E33"/>
    <w:rsid w:val="0070705D"/>
    <w:rsid w:val="00707A4C"/>
    <w:rsid w:val="00707D44"/>
    <w:rsid w:val="00710279"/>
    <w:rsid w:val="00710584"/>
    <w:rsid w:val="0071258F"/>
    <w:rsid w:val="00713A6C"/>
    <w:rsid w:val="00714962"/>
    <w:rsid w:val="007171EA"/>
    <w:rsid w:val="007177A5"/>
    <w:rsid w:val="00717B8D"/>
    <w:rsid w:val="0072020C"/>
    <w:rsid w:val="0072040A"/>
    <w:rsid w:val="007208A6"/>
    <w:rsid w:val="007223F4"/>
    <w:rsid w:val="007224CE"/>
    <w:rsid w:val="00723101"/>
    <w:rsid w:val="00723599"/>
    <w:rsid w:val="00723859"/>
    <w:rsid w:val="007240FE"/>
    <w:rsid w:val="00724CEB"/>
    <w:rsid w:val="007250E6"/>
    <w:rsid w:val="00725DE7"/>
    <w:rsid w:val="007268B8"/>
    <w:rsid w:val="007269E6"/>
    <w:rsid w:val="00727E3C"/>
    <w:rsid w:val="007304D7"/>
    <w:rsid w:val="007311E1"/>
    <w:rsid w:val="007316A1"/>
    <w:rsid w:val="00731885"/>
    <w:rsid w:val="0073207B"/>
    <w:rsid w:val="0073256B"/>
    <w:rsid w:val="00732AEF"/>
    <w:rsid w:val="00732D70"/>
    <w:rsid w:val="007336B9"/>
    <w:rsid w:val="007337A0"/>
    <w:rsid w:val="007339D8"/>
    <w:rsid w:val="00733F61"/>
    <w:rsid w:val="0073424F"/>
    <w:rsid w:val="007348E7"/>
    <w:rsid w:val="00734CF4"/>
    <w:rsid w:val="0073502B"/>
    <w:rsid w:val="00735622"/>
    <w:rsid w:val="00736800"/>
    <w:rsid w:val="00736863"/>
    <w:rsid w:val="00736C73"/>
    <w:rsid w:val="00737427"/>
    <w:rsid w:val="00737831"/>
    <w:rsid w:val="00737CFC"/>
    <w:rsid w:val="007403BA"/>
    <w:rsid w:val="00740A66"/>
    <w:rsid w:val="007412C3"/>
    <w:rsid w:val="00741B73"/>
    <w:rsid w:val="0074329C"/>
    <w:rsid w:val="0074467A"/>
    <w:rsid w:val="00744F0F"/>
    <w:rsid w:val="00745179"/>
    <w:rsid w:val="007466F6"/>
    <w:rsid w:val="00746F8A"/>
    <w:rsid w:val="00747474"/>
    <w:rsid w:val="007503B3"/>
    <w:rsid w:val="0075068E"/>
    <w:rsid w:val="00751573"/>
    <w:rsid w:val="007515DF"/>
    <w:rsid w:val="007516AC"/>
    <w:rsid w:val="00751F50"/>
    <w:rsid w:val="00752E78"/>
    <w:rsid w:val="00752EB2"/>
    <w:rsid w:val="0075467E"/>
    <w:rsid w:val="00754E40"/>
    <w:rsid w:val="007555A9"/>
    <w:rsid w:val="00755633"/>
    <w:rsid w:val="007564D3"/>
    <w:rsid w:val="00756F07"/>
    <w:rsid w:val="00757B92"/>
    <w:rsid w:val="00757C31"/>
    <w:rsid w:val="00757E6D"/>
    <w:rsid w:val="0076025D"/>
    <w:rsid w:val="00761E3B"/>
    <w:rsid w:val="00762183"/>
    <w:rsid w:val="0076270E"/>
    <w:rsid w:val="007627B7"/>
    <w:rsid w:val="00762BDF"/>
    <w:rsid w:val="00762DA9"/>
    <w:rsid w:val="0076312D"/>
    <w:rsid w:val="007631EF"/>
    <w:rsid w:val="00763344"/>
    <w:rsid w:val="00763936"/>
    <w:rsid w:val="00763F00"/>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5255"/>
    <w:rsid w:val="00776244"/>
    <w:rsid w:val="00776E3B"/>
    <w:rsid w:val="007771A3"/>
    <w:rsid w:val="00781A60"/>
    <w:rsid w:val="007826D0"/>
    <w:rsid w:val="0078325A"/>
    <w:rsid w:val="0078331B"/>
    <w:rsid w:val="0078519A"/>
    <w:rsid w:val="007854A8"/>
    <w:rsid w:val="007876AC"/>
    <w:rsid w:val="00790519"/>
    <w:rsid w:val="0079143A"/>
    <w:rsid w:val="00791D18"/>
    <w:rsid w:val="00792371"/>
    <w:rsid w:val="00792D1E"/>
    <w:rsid w:val="00793560"/>
    <w:rsid w:val="00793CBD"/>
    <w:rsid w:val="0079439D"/>
    <w:rsid w:val="00794495"/>
    <w:rsid w:val="007948A2"/>
    <w:rsid w:val="00794A7A"/>
    <w:rsid w:val="00794F53"/>
    <w:rsid w:val="007957CB"/>
    <w:rsid w:val="00795A88"/>
    <w:rsid w:val="00796C5B"/>
    <w:rsid w:val="00796FF5"/>
    <w:rsid w:val="00797AC9"/>
    <w:rsid w:val="00797D1C"/>
    <w:rsid w:val="007A0510"/>
    <w:rsid w:val="007A0919"/>
    <w:rsid w:val="007A100E"/>
    <w:rsid w:val="007A19C9"/>
    <w:rsid w:val="007A1F1C"/>
    <w:rsid w:val="007A2978"/>
    <w:rsid w:val="007A34E3"/>
    <w:rsid w:val="007A4659"/>
    <w:rsid w:val="007A4CA8"/>
    <w:rsid w:val="007A4DCC"/>
    <w:rsid w:val="007A54A5"/>
    <w:rsid w:val="007A5DB8"/>
    <w:rsid w:val="007A5EAF"/>
    <w:rsid w:val="007A6691"/>
    <w:rsid w:val="007A6E80"/>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675E"/>
    <w:rsid w:val="007B699C"/>
    <w:rsid w:val="007B6DA7"/>
    <w:rsid w:val="007C05C1"/>
    <w:rsid w:val="007C1213"/>
    <w:rsid w:val="007C1D14"/>
    <w:rsid w:val="007C26F4"/>
    <w:rsid w:val="007C2AD9"/>
    <w:rsid w:val="007C3765"/>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1C5E"/>
    <w:rsid w:val="007D2714"/>
    <w:rsid w:val="007D3380"/>
    <w:rsid w:val="007D344A"/>
    <w:rsid w:val="007D402F"/>
    <w:rsid w:val="007D516A"/>
    <w:rsid w:val="007D5647"/>
    <w:rsid w:val="007D5BA0"/>
    <w:rsid w:val="007D6208"/>
    <w:rsid w:val="007D77D8"/>
    <w:rsid w:val="007E0ACB"/>
    <w:rsid w:val="007E0CC6"/>
    <w:rsid w:val="007E1338"/>
    <w:rsid w:val="007E2155"/>
    <w:rsid w:val="007E2D27"/>
    <w:rsid w:val="007E2FDE"/>
    <w:rsid w:val="007E3162"/>
    <w:rsid w:val="007E36C8"/>
    <w:rsid w:val="007E3EED"/>
    <w:rsid w:val="007E4138"/>
    <w:rsid w:val="007E42BC"/>
    <w:rsid w:val="007E4515"/>
    <w:rsid w:val="007E66CC"/>
    <w:rsid w:val="007E710C"/>
    <w:rsid w:val="007E724F"/>
    <w:rsid w:val="007E75F9"/>
    <w:rsid w:val="007F16CE"/>
    <w:rsid w:val="007F36E5"/>
    <w:rsid w:val="007F3AB7"/>
    <w:rsid w:val="007F430D"/>
    <w:rsid w:val="007F447D"/>
    <w:rsid w:val="007F5182"/>
    <w:rsid w:val="007F52A9"/>
    <w:rsid w:val="007F53EA"/>
    <w:rsid w:val="007F54B6"/>
    <w:rsid w:val="007F58DB"/>
    <w:rsid w:val="007F5C20"/>
    <w:rsid w:val="007F620E"/>
    <w:rsid w:val="007F6692"/>
    <w:rsid w:val="007F769C"/>
    <w:rsid w:val="0080041B"/>
    <w:rsid w:val="00800A5D"/>
    <w:rsid w:val="00803203"/>
    <w:rsid w:val="0080323A"/>
    <w:rsid w:val="0080380B"/>
    <w:rsid w:val="008045B0"/>
    <w:rsid w:val="00804794"/>
    <w:rsid w:val="00804847"/>
    <w:rsid w:val="0080493D"/>
    <w:rsid w:val="008049CB"/>
    <w:rsid w:val="00805364"/>
    <w:rsid w:val="008057CC"/>
    <w:rsid w:val="00805A36"/>
    <w:rsid w:val="00806311"/>
    <w:rsid w:val="00806487"/>
    <w:rsid w:val="00806515"/>
    <w:rsid w:val="00806FEA"/>
    <w:rsid w:val="00807CBD"/>
    <w:rsid w:val="00810479"/>
    <w:rsid w:val="00810A00"/>
    <w:rsid w:val="008112AA"/>
    <w:rsid w:val="00811920"/>
    <w:rsid w:val="00811F62"/>
    <w:rsid w:val="00813519"/>
    <w:rsid w:val="00813D10"/>
    <w:rsid w:val="00813E1F"/>
    <w:rsid w:val="008140D8"/>
    <w:rsid w:val="00814DAA"/>
    <w:rsid w:val="008156F0"/>
    <w:rsid w:val="00815976"/>
    <w:rsid w:val="00815CF7"/>
    <w:rsid w:val="00816DFF"/>
    <w:rsid w:val="00816F76"/>
    <w:rsid w:val="0082086A"/>
    <w:rsid w:val="00820B7B"/>
    <w:rsid w:val="008214E4"/>
    <w:rsid w:val="00821966"/>
    <w:rsid w:val="00822307"/>
    <w:rsid w:val="00822466"/>
    <w:rsid w:val="00822871"/>
    <w:rsid w:val="00822EAE"/>
    <w:rsid w:val="008230CB"/>
    <w:rsid w:val="008230F3"/>
    <w:rsid w:val="00824025"/>
    <w:rsid w:val="008241F4"/>
    <w:rsid w:val="00824201"/>
    <w:rsid w:val="0082462F"/>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5DDD"/>
    <w:rsid w:val="00836655"/>
    <w:rsid w:val="00836988"/>
    <w:rsid w:val="00836D9F"/>
    <w:rsid w:val="0083748D"/>
    <w:rsid w:val="00837AE2"/>
    <w:rsid w:val="008400E4"/>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1B7"/>
    <w:rsid w:val="00857382"/>
    <w:rsid w:val="00857CCB"/>
    <w:rsid w:val="00857EF7"/>
    <w:rsid w:val="0086028C"/>
    <w:rsid w:val="00860903"/>
    <w:rsid w:val="00860B3A"/>
    <w:rsid w:val="00860CF0"/>
    <w:rsid w:val="0086142A"/>
    <w:rsid w:val="008614E1"/>
    <w:rsid w:val="00862C61"/>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2F81"/>
    <w:rsid w:val="0087388A"/>
    <w:rsid w:val="008741E0"/>
    <w:rsid w:val="00874C04"/>
    <w:rsid w:val="00875F3B"/>
    <w:rsid w:val="00876599"/>
    <w:rsid w:val="008779BC"/>
    <w:rsid w:val="00877DF8"/>
    <w:rsid w:val="0088022F"/>
    <w:rsid w:val="008803E5"/>
    <w:rsid w:val="008804A9"/>
    <w:rsid w:val="00880CA1"/>
    <w:rsid w:val="0088185F"/>
    <w:rsid w:val="00881897"/>
    <w:rsid w:val="0088192F"/>
    <w:rsid w:val="00881CA5"/>
    <w:rsid w:val="0088225B"/>
    <w:rsid w:val="00882B11"/>
    <w:rsid w:val="0088311C"/>
    <w:rsid w:val="008838ED"/>
    <w:rsid w:val="00883D1F"/>
    <w:rsid w:val="00884289"/>
    <w:rsid w:val="008843EF"/>
    <w:rsid w:val="00884478"/>
    <w:rsid w:val="00885286"/>
    <w:rsid w:val="00885A48"/>
    <w:rsid w:val="008864C6"/>
    <w:rsid w:val="00886719"/>
    <w:rsid w:val="00887A7A"/>
    <w:rsid w:val="008904D2"/>
    <w:rsid w:val="00890A37"/>
    <w:rsid w:val="0089130D"/>
    <w:rsid w:val="008914B0"/>
    <w:rsid w:val="00891F36"/>
    <w:rsid w:val="008925CF"/>
    <w:rsid w:val="008937F1"/>
    <w:rsid w:val="0089387B"/>
    <w:rsid w:val="00894563"/>
    <w:rsid w:val="00894BFE"/>
    <w:rsid w:val="0089552C"/>
    <w:rsid w:val="008959F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364A"/>
    <w:rsid w:val="008B4397"/>
    <w:rsid w:val="008B4B94"/>
    <w:rsid w:val="008B560F"/>
    <w:rsid w:val="008B5F9A"/>
    <w:rsid w:val="008B6C9E"/>
    <w:rsid w:val="008B6EDD"/>
    <w:rsid w:val="008B720F"/>
    <w:rsid w:val="008C0608"/>
    <w:rsid w:val="008C0C2B"/>
    <w:rsid w:val="008C1571"/>
    <w:rsid w:val="008C2C92"/>
    <w:rsid w:val="008C2FF8"/>
    <w:rsid w:val="008C3088"/>
    <w:rsid w:val="008C35F6"/>
    <w:rsid w:val="008C3BDD"/>
    <w:rsid w:val="008C3DFD"/>
    <w:rsid w:val="008C4052"/>
    <w:rsid w:val="008C725D"/>
    <w:rsid w:val="008D15D0"/>
    <w:rsid w:val="008D1962"/>
    <w:rsid w:val="008D2C42"/>
    <w:rsid w:val="008D4398"/>
    <w:rsid w:val="008D4EA5"/>
    <w:rsid w:val="008D5290"/>
    <w:rsid w:val="008D5507"/>
    <w:rsid w:val="008D574E"/>
    <w:rsid w:val="008D68EF"/>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32F"/>
    <w:rsid w:val="008E6723"/>
    <w:rsid w:val="008E699C"/>
    <w:rsid w:val="008E7914"/>
    <w:rsid w:val="008F1656"/>
    <w:rsid w:val="008F186B"/>
    <w:rsid w:val="008F2803"/>
    <w:rsid w:val="008F3C03"/>
    <w:rsid w:val="008F3DA4"/>
    <w:rsid w:val="008F4487"/>
    <w:rsid w:val="008F575D"/>
    <w:rsid w:val="008F6AA2"/>
    <w:rsid w:val="008F752C"/>
    <w:rsid w:val="008F7A4A"/>
    <w:rsid w:val="009011FD"/>
    <w:rsid w:val="00901E0D"/>
    <w:rsid w:val="00902862"/>
    <w:rsid w:val="00902C48"/>
    <w:rsid w:val="00902ECB"/>
    <w:rsid w:val="00904239"/>
    <w:rsid w:val="00904467"/>
    <w:rsid w:val="00904A23"/>
    <w:rsid w:val="00904B8D"/>
    <w:rsid w:val="009055B7"/>
    <w:rsid w:val="00905AE0"/>
    <w:rsid w:val="00905CDE"/>
    <w:rsid w:val="0090699E"/>
    <w:rsid w:val="009075F6"/>
    <w:rsid w:val="00910113"/>
    <w:rsid w:val="0091016D"/>
    <w:rsid w:val="009103C7"/>
    <w:rsid w:val="009107CB"/>
    <w:rsid w:val="00910A3F"/>
    <w:rsid w:val="009115D6"/>
    <w:rsid w:val="009124DC"/>
    <w:rsid w:val="00913B84"/>
    <w:rsid w:val="00913F3F"/>
    <w:rsid w:val="009141A3"/>
    <w:rsid w:val="009144B6"/>
    <w:rsid w:val="00914AF9"/>
    <w:rsid w:val="00915807"/>
    <w:rsid w:val="00916499"/>
    <w:rsid w:val="00916E81"/>
    <w:rsid w:val="0091793D"/>
    <w:rsid w:val="00920340"/>
    <w:rsid w:val="00920402"/>
    <w:rsid w:val="0092069E"/>
    <w:rsid w:val="009207CD"/>
    <w:rsid w:val="009210DE"/>
    <w:rsid w:val="00922683"/>
    <w:rsid w:val="009233CA"/>
    <w:rsid w:val="00924690"/>
    <w:rsid w:val="00924D0F"/>
    <w:rsid w:val="0092546A"/>
    <w:rsid w:val="00925DBB"/>
    <w:rsid w:val="00926069"/>
    <w:rsid w:val="0092732E"/>
    <w:rsid w:val="00927331"/>
    <w:rsid w:val="009275A3"/>
    <w:rsid w:val="00927C5F"/>
    <w:rsid w:val="00930055"/>
    <w:rsid w:val="0093046D"/>
    <w:rsid w:val="00931C0A"/>
    <w:rsid w:val="009322AC"/>
    <w:rsid w:val="009329C1"/>
    <w:rsid w:val="00932DD0"/>
    <w:rsid w:val="0093301B"/>
    <w:rsid w:val="00933244"/>
    <w:rsid w:val="00933492"/>
    <w:rsid w:val="00933674"/>
    <w:rsid w:val="00933B31"/>
    <w:rsid w:val="009346B3"/>
    <w:rsid w:val="00936C19"/>
    <w:rsid w:val="009407FE"/>
    <w:rsid w:val="0094112A"/>
    <w:rsid w:val="00942C57"/>
    <w:rsid w:val="009447FB"/>
    <w:rsid w:val="00944BDF"/>
    <w:rsid w:val="00944DAD"/>
    <w:rsid w:val="00944EE1"/>
    <w:rsid w:val="0094529C"/>
    <w:rsid w:val="0094530A"/>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54A5"/>
    <w:rsid w:val="009870CB"/>
    <w:rsid w:val="00987D07"/>
    <w:rsid w:val="00991DD4"/>
    <w:rsid w:val="00991E74"/>
    <w:rsid w:val="00992120"/>
    <w:rsid w:val="00992534"/>
    <w:rsid w:val="00992E3F"/>
    <w:rsid w:val="009943B7"/>
    <w:rsid w:val="00994C3B"/>
    <w:rsid w:val="009956B3"/>
    <w:rsid w:val="00997034"/>
    <w:rsid w:val="009970ED"/>
    <w:rsid w:val="0099746B"/>
    <w:rsid w:val="00997631"/>
    <w:rsid w:val="0099769C"/>
    <w:rsid w:val="00997972"/>
    <w:rsid w:val="00997D81"/>
    <w:rsid w:val="009A034F"/>
    <w:rsid w:val="009A14A4"/>
    <w:rsid w:val="009A2401"/>
    <w:rsid w:val="009A2885"/>
    <w:rsid w:val="009A2DF4"/>
    <w:rsid w:val="009A3284"/>
    <w:rsid w:val="009A3FB8"/>
    <w:rsid w:val="009A5491"/>
    <w:rsid w:val="009A5604"/>
    <w:rsid w:val="009A65F8"/>
    <w:rsid w:val="009A727E"/>
    <w:rsid w:val="009B0A8C"/>
    <w:rsid w:val="009B12B7"/>
    <w:rsid w:val="009B1BFC"/>
    <w:rsid w:val="009B1D83"/>
    <w:rsid w:val="009B2474"/>
    <w:rsid w:val="009B2BF1"/>
    <w:rsid w:val="009B369E"/>
    <w:rsid w:val="009B3A14"/>
    <w:rsid w:val="009B3A44"/>
    <w:rsid w:val="009B434E"/>
    <w:rsid w:val="009B47EB"/>
    <w:rsid w:val="009B4A6A"/>
    <w:rsid w:val="009B6439"/>
    <w:rsid w:val="009B7D12"/>
    <w:rsid w:val="009C015A"/>
    <w:rsid w:val="009C0DC9"/>
    <w:rsid w:val="009C1BF6"/>
    <w:rsid w:val="009C2D27"/>
    <w:rsid w:val="009C3006"/>
    <w:rsid w:val="009C3A55"/>
    <w:rsid w:val="009C3D6C"/>
    <w:rsid w:val="009C42C8"/>
    <w:rsid w:val="009C4345"/>
    <w:rsid w:val="009C530D"/>
    <w:rsid w:val="009C5477"/>
    <w:rsid w:val="009C5AA8"/>
    <w:rsid w:val="009C6191"/>
    <w:rsid w:val="009C63A7"/>
    <w:rsid w:val="009C6D1C"/>
    <w:rsid w:val="009C7505"/>
    <w:rsid w:val="009D184D"/>
    <w:rsid w:val="009D1C99"/>
    <w:rsid w:val="009D20A2"/>
    <w:rsid w:val="009D2697"/>
    <w:rsid w:val="009D26EE"/>
    <w:rsid w:val="009D2F88"/>
    <w:rsid w:val="009D3013"/>
    <w:rsid w:val="009D367F"/>
    <w:rsid w:val="009D3F77"/>
    <w:rsid w:val="009D3FB6"/>
    <w:rsid w:val="009D4F59"/>
    <w:rsid w:val="009D6A54"/>
    <w:rsid w:val="009D7C8E"/>
    <w:rsid w:val="009E0AB4"/>
    <w:rsid w:val="009E1FC5"/>
    <w:rsid w:val="009E224B"/>
    <w:rsid w:val="009E22D0"/>
    <w:rsid w:val="009E2BDF"/>
    <w:rsid w:val="009E3460"/>
    <w:rsid w:val="009E3A4C"/>
    <w:rsid w:val="009E3F68"/>
    <w:rsid w:val="009E4001"/>
    <w:rsid w:val="009E44F4"/>
    <w:rsid w:val="009E4A3A"/>
    <w:rsid w:val="009E4FDD"/>
    <w:rsid w:val="009E535C"/>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A00733"/>
    <w:rsid w:val="00A01B66"/>
    <w:rsid w:val="00A0259B"/>
    <w:rsid w:val="00A02A75"/>
    <w:rsid w:val="00A0353B"/>
    <w:rsid w:val="00A043FC"/>
    <w:rsid w:val="00A04495"/>
    <w:rsid w:val="00A0581B"/>
    <w:rsid w:val="00A0765A"/>
    <w:rsid w:val="00A0794D"/>
    <w:rsid w:val="00A10280"/>
    <w:rsid w:val="00A114EE"/>
    <w:rsid w:val="00A11DAD"/>
    <w:rsid w:val="00A12176"/>
    <w:rsid w:val="00A126C0"/>
    <w:rsid w:val="00A13300"/>
    <w:rsid w:val="00A13BC3"/>
    <w:rsid w:val="00A13E82"/>
    <w:rsid w:val="00A14025"/>
    <w:rsid w:val="00A15E2F"/>
    <w:rsid w:val="00A16C45"/>
    <w:rsid w:val="00A1729A"/>
    <w:rsid w:val="00A17E03"/>
    <w:rsid w:val="00A2058E"/>
    <w:rsid w:val="00A206C8"/>
    <w:rsid w:val="00A2083B"/>
    <w:rsid w:val="00A226F0"/>
    <w:rsid w:val="00A22E83"/>
    <w:rsid w:val="00A257D1"/>
    <w:rsid w:val="00A25D59"/>
    <w:rsid w:val="00A26614"/>
    <w:rsid w:val="00A2724A"/>
    <w:rsid w:val="00A30C15"/>
    <w:rsid w:val="00A30F0B"/>
    <w:rsid w:val="00A315D0"/>
    <w:rsid w:val="00A31A6D"/>
    <w:rsid w:val="00A32052"/>
    <w:rsid w:val="00A32F15"/>
    <w:rsid w:val="00A33112"/>
    <w:rsid w:val="00A33592"/>
    <w:rsid w:val="00A33C26"/>
    <w:rsid w:val="00A33CB0"/>
    <w:rsid w:val="00A33CF7"/>
    <w:rsid w:val="00A341D6"/>
    <w:rsid w:val="00A3477C"/>
    <w:rsid w:val="00A34F31"/>
    <w:rsid w:val="00A3706D"/>
    <w:rsid w:val="00A375DC"/>
    <w:rsid w:val="00A40838"/>
    <w:rsid w:val="00A40B43"/>
    <w:rsid w:val="00A41DC9"/>
    <w:rsid w:val="00A424A3"/>
    <w:rsid w:val="00A42868"/>
    <w:rsid w:val="00A42F5B"/>
    <w:rsid w:val="00A431D5"/>
    <w:rsid w:val="00A434A4"/>
    <w:rsid w:val="00A43956"/>
    <w:rsid w:val="00A443B0"/>
    <w:rsid w:val="00A446E2"/>
    <w:rsid w:val="00A44757"/>
    <w:rsid w:val="00A44CC0"/>
    <w:rsid w:val="00A45145"/>
    <w:rsid w:val="00A45174"/>
    <w:rsid w:val="00A45C68"/>
    <w:rsid w:val="00A45E13"/>
    <w:rsid w:val="00A46969"/>
    <w:rsid w:val="00A47403"/>
    <w:rsid w:val="00A50530"/>
    <w:rsid w:val="00A5175F"/>
    <w:rsid w:val="00A51838"/>
    <w:rsid w:val="00A51C49"/>
    <w:rsid w:val="00A524C9"/>
    <w:rsid w:val="00A5264B"/>
    <w:rsid w:val="00A5282D"/>
    <w:rsid w:val="00A52FB2"/>
    <w:rsid w:val="00A543C5"/>
    <w:rsid w:val="00A55BA0"/>
    <w:rsid w:val="00A55D29"/>
    <w:rsid w:val="00A5626B"/>
    <w:rsid w:val="00A56348"/>
    <w:rsid w:val="00A56C99"/>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D2"/>
    <w:rsid w:val="00A66C7C"/>
    <w:rsid w:val="00A66EE2"/>
    <w:rsid w:val="00A673F7"/>
    <w:rsid w:val="00A677E9"/>
    <w:rsid w:val="00A70464"/>
    <w:rsid w:val="00A70EAE"/>
    <w:rsid w:val="00A72466"/>
    <w:rsid w:val="00A72517"/>
    <w:rsid w:val="00A726EE"/>
    <w:rsid w:val="00A731E3"/>
    <w:rsid w:val="00A739D8"/>
    <w:rsid w:val="00A73BDB"/>
    <w:rsid w:val="00A73DBD"/>
    <w:rsid w:val="00A75DC6"/>
    <w:rsid w:val="00A75F2E"/>
    <w:rsid w:val="00A76038"/>
    <w:rsid w:val="00A768BD"/>
    <w:rsid w:val="00A76A85"/>
    <w:rsid w:val="00A77957"/>
    <w:rsid w:val="00A8084C"/>
    <w:rsid w:val="00A81CA2"/>
    <w:rsid w:val="00A81E83"/>
    <w:rsid w:val="00A83600"/>
    <w:rsid w:val="00A83A52"/>
    <w:rsid w:val="00A84DF7"/>
    <w:rsid w:val="00A8592B"/>
    <w:rsid w:val="00A8613A"/>
    <w:rsid w:val="00A86267"/>
    <w:rsid w:val="00A8629B"/>
    <w:rsid w:val="00A862BA"/>
    <w:rsid w:val="00A86677"/>
    <w:rsid w:val="00A867BC"/>
    <w:rsid w:val="00A868F4"/>
    <w:rsid w:val="00A9013C"/>
    <w:rsid w:val="00A9099B"/>
    <w:rsid w:val="00A90A32"/>
    <w:rsid w:val="00A90B0F"/>
    <w:rsid w:val="00A936B5"/>
    <w:rsid w:val="00A9506A"/>
    <w:rsid w:val="00A954A1"/>
    <w:rsid w:val="00A96D60"/>
    <w:rsid w:val="00A96F11"/>
    <w:rsid w:val="00A9769E"/>
    <w:rsid w:val="00A97702"/>
    <w:rsid w:val="00AA018E"/>
    <w:rsid w:val="00AA0329"/>
    <w:rsid w:val="00AA1732"/>
    <w:rsid w:val="00AA1833"/>
    <w:rsid w:val="00AA1E8E"/>
    <w:rsid w:val="00AA1F6D"/>
    <w:rsid w:val="00AA31F2"/>
    <w:rsid w:val="00AA32B6"/>
    <w:rsid w:val="00AA3E39"/>
    <w:rsid w:val="00AA502B"/>
    <w:rsid w:val="00AA69C5"/>
    <w:rsid w:val="00AA715A"/>
    <w:rsid w:val="00AA7D30"/>
    <w:rsid w:val="00AB0CCA"/>
    <w:rsid w:val="00AB0DB7"/>
    <w:rsid w:val="00AB24BD"/>
    <w:rsid w:val="00AB2D54"/>
    <w:rsid w:val="00AB31D6"/>
    <w:rsid w:val="00AB3769"/>
    <w:rsid w:val="00AB3E3F"/>
    <w:rsid w:val="00AB41AA"/>
    <w:rsid w:val="00AB4C80"/>
    <w:rsid w:val="00AB4D9D"/>
    <w:rsid w:val="00AB5138"/>
    <w:rsid w:val="00AB6D99"/>
    <w:rsid w:val="00AB7127"/>
    <w:rsid w:val="00AB73C1"/>
    <w:rsid w:val="00AB7AC2"/>
    <w:rsid w:val="00AC02EA"/>
    <w:rsid w:val="00AC0ED2"/>
    <w:rsid w:val="00AC1997"/>
    <w:rsid w:val="00AC204F"/>
    <w:rsid w:val="00AC246A"/>
    <w:rsid w:val="00AC28C0"/>
    <w:rsid w:val="00AC3044"/>
    <w:rsid w:val="00AC42B6"/>
    <w:rsid w:val="00AC4485"/>
    <w:rsid w:val="00AC4772"/>
    <w:rsid w:val="00AC4969"/>
    <w:rsid w:val="00AC5200"/>
    <w:rsid w:val="00AC5C70"/>
    <w:rsid w:val="00AC5E77"/>
    <w:rsid w:val="00AC69AA"/>
    <w:rsid w:val="00AC6DB3"/>
    <w:rsid w:val="00AC7195"/>
    <w:rsid w:val="00AC7253"/>
    <w:rsid w:val="00AC7705"/>
    <w:rsid w:val="00AC7C0C"/>
    <w:rsid w:val="00AC7D40"/>
    <w:rsid w:val="00AD08B0"/>
    <w:rsid w:val="00AD19DE"/>
    <w:rsid w:val="00AD3A03"/>
    <w:rsid w:val="00AD4C5F"/>
    <w:rsid w:val="00AD51E7"/>
    <w:rsid w:val="00AD56BD"/>
    <w:rsid w:val="00AD5DCD"/>
    <w:rsid w:val="00AD69BD"/>
    <w:rsid w:val="00AD6AD6"/>
    <w:rsid w:val="00AD7823"/>
    <w:rsid w:val="00AE0838"/>
    <w:rsid w:val="00AE1762"/>
    <w:rsid w:val="00AE1EA1"/>
    <w:rsid w:val="00AE208C"/>
    <w:rsid w:val="00AE2107"/>
    <w:rsid w:val="00AE2303"/>
    <w:rsid w:val="00AE255F"/>
    <w:rsid w:val="00AE2963"/>
    <w:rsid w:val="00AE3665"/>
    <w:rsid w:val="00AE406D"/>
    <w:rsid w:val="00AE41EE"/>
    <w:rsid w:val="00AE5A9F"/>
    <w:rsid w:val="00AE6177"/>
    <w:rsid w:val="00AE73AB"/>
    <w:rsid w:val="00AF0689"/>
    <w:rsid w:val="00AF11BC"/>
    <w:rsid w:val="00AF1FD9"/>
    <w:rsid w:val="00AF21CC"/>
    <w:rsid w:val="00AF2678"/>
    <w:rsid w:val="00AF2A7C"/>
    <w:rsid w:val="00AF3250"/>
    <w:rsid w:val="00AF38E8"/>
    <w:rsid w:val="00AF3928"/>
    <w:rsid w:val="00AF3B19"/>
    <w:rsid w:val="00AF479B"/>
    <w:rsid w:val="00AF4B30"/>
    <w:rsid w:val="00AF5338"/>
    <w:rsid w:val="00AF539A"/>
    <w:rsid w:val="00AF714C"/>
    <w:rsid w:val="00AF7323"/>
    <w:rsid w:val="00B0036E"/>
    <w:rsid w:val="00B003D1"/>
    <w:rsid w:val="00B0058B"/>
    <w:rsid w:val="00B00B92"/>
    <w:rsid w:val="00B00C72"/>
    <w:rsid w:val="00B017B7"/>
    <w:rsid w:val="00B019E9"/>
    <w:rsid w:val="00B01A3F"/>
    <w:rsid w:val="00B02ADE"/>
    <w:rsid w:val="00B03E9C"/>
    <w:rsid w:val="00B04741"/>
    <w:rsid w:val="00B04B55"/>
    <w:rsid w:val="00B04B81"/>
    <w:rsid w:val="00B04C01"/>
    <w:rsid w:val="00B057E6"/>
    <w:rsid w:val="00B05BA5"/>
    <w:rsid w:val="00B05E38"/>
    <w:rsid w:val="00B0650B"/>
    <w:rsid w:val="00B06AAC"/>
    <w:rsid w:val="00B06FB2"/>
    <w:rsid w:val="00B07E07"/>
    <w:rsid w:val="00B10635"/>
    <w:rsid w:val="00B10A0D"/>
    <w:rsid w:val="00B10F79"/>
    <w:rsid w:val="00B1148B"/>
    <w:rsid w:val="00B116F5"/>
    <w:rsid w:val="00B11997"/>
    <w:rsid w:val="00B1205D"/>
    <w:rsid w:val="00B12557"/>
    <w:rsid w:val="00B12996"/>
    <w:rsid w:val="00B147AB"/>
    <w:rsid w:val="00B14C46"/>
    <w:rsid w:val="00B14DEC"/>
    <w:rsid w:val="00B1513C"/>
    <w:rsid w:val="00B16FF7"/>
    <w:rsid w:val="00B1779F"/>
    <w:rsid w:val="00B201E8"/>
    <w:rsid w:val="00B20EAC"/>
    <w:rsid w:val="00B20F02"/>
    <w:rsid w:val="00B21811"/>
    <w:rsid w:val="00B2182D"/>
    <w:rsid w:val="00B21FED"/>
    <w:rsid w:val="00B232D4"/>
    <w:rsid w:val="00B234E3"/>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4059"/>
    <w:rsid w:val="00B350C6"/>
    <w:rsid w:val="00B35D10"/>
    <w:rsid w:val="00B35E56"/>
    <w:rsid w:val="00B363C7"/>
    <w:rsid w:val="00B367F4"/>
    <w:rsid w:val="00B368E3"/>
    <w:rsid w:val="00B376C8"/>
    <w:rsid w:val="00B40674"/>
    <w:rsid w:val="00B412B9"/>
    <w:rsid w:val="00B415AD"/>
    <w:rsid w:val="00B42A20"/>
    <w:rsid w:val="00B43362"/>
    <w:rsid w:val="00B4350B"/>
    <w:rsid w:val="00B435C3"/>
    <w:rsid w:val="00B43C8E"/>
    <w:rsid w:val="00B4677F"/>
    <w:rsid w:val="00B47724"/>
    <w:rsid w:val="00B47893"/>
    <w:rsid w:val="00B47F06"/>
    <w:rsid w:val="00B5223A"/>
    <w:rsid w:val="00B52890"/>
    <w:rsid w:val="00B52F10"/>
    <w:rsid w:val="00B53C3C"/>
    <w:rsid w:val="00B56BEB"/>
    <w:rsid w:val="00B56F1D"/>
    <w:rsid w:val="00B57278"/>
    <w:rsid w:val="00B57705"/>
    <w:rsid w:val="00B62865"/>
    <w:rsid w:val="00B63107"/>
    <w:rsid w:val="00B638ED"/>
    <w:rsid w:val="00B63DDB"/>
    <w:rsid w:val="00B644BE"/>
    <w:rsid w:val="00B654C4"/>
    <w:rsid w:val="00B660EF"/>
    <w:rsid w:val="00B663CE"/>
    <w:rsid w:val="00B66401"/>
    <w:rsid w:val="00B6650E"/>
    <w:rsid w:val="00B66574"/>
    <w:rsid w:val="00B672EC"/>
    <w:rsid w:val="00B7048F"/>
    <w:rsid w:val="00B70B6E"/>
    <w:rsid w:val="00B72699"/>
    <w:rsid w:val="00B72E2D"/>
    <w:rsid w:val="00B739A4"/>
    <w:rsid w:val="00B73A46"/>
    <w:rsid w:val="00B743D7"/>
    <w:rsid w:val="00B75269"/>
    <w:rsid w:val="00B754AD"/>
    <w:rsid w:val="00B75885"/>
    <w:rsid w:val="00B75DEA"/>
    <w:rsid w:val="00B76713"/>
    <w:rsid w:val="00B76943"/>
    <w:rsid w:val="00B76D61"/>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3697"/>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3004"/>
    <w:rsid w:val="00BA32A7"/>
    <w:rsid w:val="00BA3A38"/>
    <w:rsid w:val="00BA3C13"/>
    <w:rsid w:val="00BA4512"/>
    <w:rsid w:val="00BA4C27"/>
    <w:rsid w:val="00BA68A6"/>
    <w:rsid w:val="00BA741C"/>
    <w:rsid w:val="00BA756F"/>
    <w:rsid w:val="00BA794E"/>
    <w:rsid w:val="00BA79B0"/>
    <w:rsid w:val="00BA7A56"/>
    <w:rsid w:val="00BA7D4B"/>
    <w:rsid w:val="00BB0250"/>
    <w:rsid w:val="00BB0C2F"/>
    <w:rsid w:val="00BB0E5C"/>
    <w:rsid w:val="00BB205E"/>
    <w:rsid w:val="00BB2252"/>
    <w:rsid w:val="00BB2304"/>
    <w:rsid w:val="00BB31B0"/>
    <w:rsid w:val="00BB3BDF"/>
    <w:rsid w:val="00BB4720"/>
    <w:rsid w:val="00BB4A94"/>
    <w:rsid w:val="00BB4AC1"/>
    <w:rsid w:val="00BB4AE8"/>
    <w:rsid w:val="00BB4D73"/>
    <w:rsid w:val="00BB516F"/>
    <w:rsid w:val="00BB66AB"/>
    <w:rsid w:val="00BB6A1F"/>
    <w:rsid w:val="00BB76DE"/>
    <w:rsid w:val="00BB79CD"/>
    <w:rsid w:val="00BB7D5F"/>
    <w:rsid w:val="00BC10BD"/>
    <w:rsid w:val="00BC10CD"/>
    <w:rsid w:val="00BC1157"/>
    <w:rsid w:val="00BC12E8"/>
    <w:rsid w:val="00BC286E"/>
    <w:rsid w:val="00BC36C7"/>
    <w:rsid w:val="00BC4302"/>
    <w:rsid w:val="00BC485C"/>
    <w:rsid w:val="00BC4B23"/>
    <w:rsid w:val="00BC56A6"/>
    <w:rsid w:val="00BC5F47"/>
    <w:rsid w:val="00BC5F57"/>
    <w:rsid w:val="00BC62D4"/>
    <w:rsid w:val="00BC692A"/>
    <w:rsid w:val="00BD0757"/>
    <w:rsid w:val="00BD0C73"/>
    <w:rsid w:val="00BD1A6A"/>
    <w:rsid w:val="00BD1B09"/>
    <w:rsid w:val="00BD1C97"/>
    <w:rsid w:val="00BD22EF"/>
    <w:rsid w:val="00BD2AB9"/>
    <w:rsid w:val="00BD2BE7"/>
    <w:rsid w:val="00BD372C"/>
    <w:rsid w:val="00BD40E2"/>
    <w:rsid w:val="00BD42B1"/>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230B"/>
    <w:rsid w:val="00BE248C"/>
    <w:rsid w:val="00BE2DEA"/>
    <w:rsid w:val="00BE30E6"/>
    <w:rsid w:val="00BE3268"/>
    <w:rsid w:val="00BE332E"/>
    <w:rsid w:val="00BE3DEA"/>
    <w:rsid w:val="00BE3FBC"/>
    <w:rsid w:val="00BE53F7"/>
    <w:rsid w:val="00BE69FE"/>
    <w:rsid w:val="00BE7645"/>
    <w:rsid w:val="00BE7A36"/>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8D5"/>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0FB6"/>
    <w:rsid w:val="00C11978"/>
    <w:rsid w:val="00C12608"/>
    <w:rsid w:val="00C1325C"/>
    <w:rsid w:val="00C134F1"/>
    <w:rsid w:val="00C148C4"/>
    <w:rsid w:val="00C14E34"/>
    <w:rsid w:val="00C151FB"/>
    <w:rsid w:val="00C15789"/>
    <w:rsid w:val="00C15BE8"/>
    <w:rsid w:val="00C1697E"/>
    <w:rsid w:val="00C2130B"/>
    <w:rsid w:val="00C21BCF"/>
    <w:rsid w:val="00C21F5A"/>
    <w:rsid w:val="00C21FA0"/>
    <w:rsid w:val="00C22D58"/>
    <w:rsid w:val="00C231AB"/>
    <w:rsid w:val="00C24A31"/>
    <w:rsid w:val="00C24E47"/>
    <w:rsid w:val="00C265DB"/>
    <w:rsid w:val="00C2685A"/>
    <w:rsid w:val="00C269C5"/>
    <w:rsid w:val="00C26C63"/>
    <w:rsid w:val="00C26FB7"/>
    <w:rsid w:val="00C27278"/>
    <w:rsid w:val="00C30165"/>
    <w:rsid w:val="00C3058D"/>
    <w:rsid w:val="00C31598"/>
    <w:rsid w:val="00C321B6"/>
    <w:rsid w:val="00C32FD1"/>
    <w:rsid w:val="00C345AA"/>
    <w:rsid w:val="00C349AE"/>
    <w:rsid w:val="00C34B2E"/>
    <w:rsid w:val="00C353DE"/>
    <w:rsid w:val="00C3613B"/>
    <w:rsid w:val="00C3711E"/>
    <w:rsid w:val="00C37D62"/>
    <w:rsid w:val="00C37E9D"/>
    <w:rsid w:val="00C40168"/>
    <w:rsid w:val="00C40AEE"/>
    <w:rsid w:val="00C4106A"/>
    <w:rsid w:val="00C41ACD"/>
    <w:rsid w:val="00C428E6"/>
    <w:rsid w:val="00C42E54"/>
    <w:rsid w:val="00C42F28"/>
    <w:rsid w:val="00C433AB"/>
    <w:rsid w:val="00C4373F"/>
    <w:rsid w:val="00C4383D"/>
    <w:rsid w:val="00C443F9"/>
    <w:rsid w:val="00C44AEB"/>
    <w:rsid w:val="00C44C8F"/>
    <w:rsid w:val="00C45066"/>
    <w:rsid w:val="00C45135"/>
    <w:rsid w:val="00C45E6D"/>
    <w:rsid w:val="00C46051"/>
    <w:rsid w:val="00C46089"/>
    <w:rsid w:val="00C465B7"/>
    <w:rsid w:val="00C465BE"/>
    <w:rsid w:val="00C466C0"/>
    <w:rsid w:val="00C4684B"/>
    <w:rsid w:val="00C46DD9"/>
    <w:rsid w:val="00C5152A"/>
    <w:rsid w:val="00C5197C"/>
    <w:rsid w:val="00C51D6F"/>
    <w:rsid w:val="00C530A9"/>
    <w:rsid w:val="00C5333C"/>
    <w:rsid w:val="00C535B1"/>
    <w:rsid w:val="00C5411F"/>
    <w:rsid w:val="00C54835"/>
    <w:rsid w:val="00C56D67"/>
    <w:rsid w:val="00C571BD"/>
    <w:rsid w:val="00C572EF"/>
    <w:rsid w:val="00C574C9"/>
    <w:rsid w:val="00C57C12"/>
    <w:rsid w:val="00C57C5E"/>
    <w:rsid w:val="00C625E6"/>
    <w:rsid w:val="00C6298B"/>
    <w:rsid w:val="00C6316E"/>
    <w:rsid w:val="00C632F6"/>
    <w:rsid w:val="00C6358E"/>
    <w:rsid w:val="00C646B3"/>
    <w:rsid w:val="00C64D48"/>
    <w:rsid w:val="00C65612"/>
    <w:rsid w:val="00C65D66"/>
    <w:rsid w:val="00C703E5"/>
    <w:rsid w:val="00C70879"/>
    <w:rsid w:val="00C71A7F"/>
    <w:rsid w:val="00C726E3"/>
    <w:rsid w:val="00C72E62"/>
    <w:rsid w:val="00C730A6"/>
    <w:rsid w:val="00C737B6"/>
    <w:rsid w:val="00C744BC"/>
    <w:rsid w:val="00C754F8"/>
    <w:rsid w:val="00C7634A"/>
    <w:rsid w:val="00C7675B"/>
    <w:rsid w:val="00C76773"/>
    <w:rsid w:val="00C77A88"/>
    <w:rsid w:val="00C80194"/>
    <w:rsid w:val="00C801C3"/>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529"/>
    <w:rsid w:val="00C96860"/>
    <w:rsid w:val="00C96B16"/>
    <w:rsid w:val="00C96BAE"/>
    <w:rsid w:val="00C972FF"/>
    <w:rsid w:val="00CA0E2D"/>
    <w:rsid w:val="00CA12DC"/>
    <w:rsid w:val="00CA14C9"/>
    <w:rsid w:val="00CA2A8F"/>
    <w:rsid w:val="00CA2C96"/>
    <w:rsid w:val="00CA2F5A"/>
    <w:rsid w:val="00CA395A"/>
    <w:rsid w:val="00CA4488"/>
    <w:rsid w:val="00CA474E"/>
    <w:rsid w:val="00CA52FE"/>
    <w:rsid w:val="00CA606E"/>
    <w:rsid w:val="00CA6072"/>
    <w:rsid w:val="00CA6122"/>
    <w:rsid w:val="00CA6273"/>
    <w:rsid w:val="00CA7670"/>
    <w:rsid w:val="00CA7816"/>
    <w:rsid w:val="00CA7AB6"/>
    <w:rsid w:val="00CB0262"/>
    <w:rsid w:val="00CB02DF"/>
    <w:rsid w:val="00CB038A"/>
    <w:rsid w:val="00CB067F"/>
    <w:rsid w:val="00CB06DC"/>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B99"/>
    <w:rsid w:val="00CC323E"/>
    <w:rsid w:val="00CC3681"/>
    <w:rsid w:val="00CC3864"/>
    <w:rsid w:val="00CC4602"/>
    <w:rsid w:val="00CC4AC7"/>
    <w:rsid w:val="00CC4C9E"/>
    <w:rsid w:val="00CC4EE1"/>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86"/>
    <w:rsid w:val="00CD37F8"/>
    <w:rsid w:val="00CD3D8E"/>
    <w:rsid w:val="00CD4F9A"/>
    <w:rsid w:val="00CD5122"/>
    <w:rsid w:val="00CD5690"/>
    <w:rsid w:val="00CD6B77"/>
    <w:rsid w:val="00CD6BE6"/>
    <w:rsid w:val="00CD6ECF"/>
    <w:rsid w:val="00CD7EA6"/>
    <w:rsid w:val="00CE0756"/>
    <w:rsid w:val="00CE0C60"/>
    <w:rsid w:val="00CE2718"/>
    <w:rsid w:val="00CE2BD2"/>
    <w:rsid w:val="00CE2CE0"/>
    <w:rsid w:val="00CE3768"/>
    <w:rsid w:val="00CE377C"/>
    <w:rsid w:val="00CE3B7D"/>
    <w:rsid w:val="00CE44E3"/>
    <w:rsid w:val="00CE49CC"/>
    <w:rsid w:val="00CE4A39"/>
    <w:rsid w:val="00CE4F65"/>
    <w:rsid w:val="00CE5AB1"/>
    <w:rsid w:val="00CE63B4"/>
    <w:rsid w:val="00CE6613"/>
    <w:rsid w:val="00CE68D4"/>
    <w:rsid w:val="00CE6EC3"/>
    <w:rsid w:val="00CE6FAE"/>
    <w:rsid w:val="00CE7FAD"/>
    <w:rsid w:val="00CF0BEE"/>
    <w:rsid w:val="00CF0EF0"/>
    <w:rsid w:val="00CF15E7"/>
    <w:rsid w:val="00CF208E"/>
    <w:rsid w:val="00CF2DEC"/>
    <w:rsid w:val="00CF3FEE"/>
    <w:rsid w:val="00CF4241"/>
    <w:rsid w:val="00CF4D72"/>
    <w:rsid w:val="00CF7343"/>
    <w:rsid w:val="00D0068A"/>
    <w:rsid w:val="00D008DC"/>
    <w:rsid w:val="00D0148E"/>
    <w:rsid w:val="00D015CA"/>
    <w:rsid w:val="00D02999"/>
    <w:rsid w:val="00D030F2"/>
    <w:rsid w:val="00D035AD"/>
    <w:rsid w:val="00D04131"/>
    <w:rsid w:val="00D06071"/>
    <w:rsid w:val="00D06270"/>
    <w:rsid w:val="00D06A77"/>
    <w:rsid w:val="00D07248"/>
    <w:rsid w:val="00D10A8A"/>
    <w:rsid w:val="00D112A6"/>
    <w:rsid w:val="00D125D2"/>
    <w:rsid w:val="00D12DB0"/>
    <w:rsid w:val="00D13FD5"/>
    <w:rsid w:val="00D142E5"/>
    <w:rsid w:val="00D14532"/>
    <w:rsid w:val="00D14E58"/>
    <w:rsid w:val="00D15A8B"/>
    <w:rsid w:val="00D1628A"/>
    <w:rsid w:val="00D16C5F"/>
    <w:rsid w:val="00D16E82"/>
    <w:rsid w:val="00D16EA8"/>
    <w:rsid w:val="00D176ED"/>
    <w:rsid w:val="00D17A91"/>
    <w:rsid w:val="00D202A9"/>
    <w:rsid w:val="00D20801"/>
    <w:rsid w:val="00D20F3D"/>
    <w:rsid w:val="00D219F2"/>
    <w:rsid w:val="00D21E5F"/>
    <w:rsid w:val="00D2248C"/>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4235"/>
    <w:rsid w:val="00D353E6"/>
    <w:rsid w:val="00D35AC9"/>
    <w:rsid w:val="00D363C8"/>
    <w:rsid w:val="00D409E4"/>
    <w:rsid w:val="00D41658"/>
    <w:rsid w:val="00D4177D"/>
    <w:rsid w:val="00D41BCF"/>
    <w:rsid w:val="00D41D75"/>
    <w:rsid w:val="00D41E38"/>
    <w:rsid w:val="00D41F45"/>
    <w:rsid w:val="00D433AC"/>
    <w:rsid w:val="00D4456A"/>
    <w:rsid w:val="00D44FEE"/>
    <w:rsid w:val="00D45F18"/>
    <w:rsid w:val="00D47417"/>
    <w:rsid w:val="00D47CAA"/>
    <w:rsid w:val="00D511CC"/>
    <w:rsid w:val="00D52A7B"/>
    <w:rsid w:val="00D537E9"/>
    <w:rsid w:val="00D54384"/>
    <w:rsid w:val="00D543E9"/>
    <w:rsid w:val="00D55040"/>
    <w:rsid w:val="00D568ED"/>
    <w:rsid w:val="00D572D6"/>
    <w:rsid w:val="00D578B9"/>
    <w:rsid w:val="00D6156A"/>
    <w:rsid w:val="00D624B9"/>
    <w:rsid w:val="00D62592"/>
    <w:rsid w:val="00D62681"/>
    <w:rsid w:val="00D62701"/>
    <w:rsid w:val="00D6281A"/>
    <w:rsid w:val="00D63513"/>
    <w:rsid w:val="00D635E8"/>
    <w:rsid w:val="00D63733"/>
    <w:rsid w:val="00D63BF1"/>
    <w:rsid w:val="00D63C1B"/>
    <w:rsid w:val="00D643BE"/>
    <w:rsid w:val="00D64ECF"/>
    <w:rsid w:val="00D6538A"/>
    <w:rsid w:val="00D6552A"/>
    <w:rsid w:val="00D66335"/>
    <w:rsid w:val="00D66AFE"/>
    <w:rsid w:val="00D66FDE"/>
    <w:rsid w:val="00D670AC"/>
    <w:rsid w:val="00D70D2C"/>
    <w:rsid w:val="00D70F83"/>
    <w:rsid w:val="00D7273E"/>
    <w:rsid w:val="00D7292E"/>
    <w:rsid w:val="00D73853"/>
    <w:rsid w:val="00D739E6"/>
    <w:rsid w:val="00D74119"/>
    <w:rsid w:val="00D744FF"/>
    <w:rsid w:val="00D746A9"/>
    <w:rsid w:val="00D75F9F"/>
    <w:rsid w:val="00D76030"/>
    <w:rsid w:val="00D76795"/>
    <w:rsid w:val="00D8064F"/>
    <w:rsid w:val="00D80F2D"/>
    <w:rsid w:val="00D81474"/>
    <w:rsid w:val="00D814AB"/>
    <w:rsid w:val="00D81B96"/>
    <w:rsid w:val="00D821C0"/>
    <w:rsid w:val="00D822BE"/>
    <w:rsid w:val="00D82FA6"/>
    <w:rsid w:val="00D8428A"/>
    <w:rsid w:val="00D84F2C"/>
    <w:rsid w:val="00D85ED2"/>
    <w:rsid w:val="00D87F44"/>
    <w:rsid w:val="00D90B00"/>
    <w:rsid w:val="00D912E8"/>
    <w:rsid w:val="00D91350"/>
    <w:rsid w:val="00D9212F"/>
    <w:rsid w:val="00D922C3"/>
    <w:rsid w:val="00D92E2B"/>
    <w:rsid w:val="00D93080"/>
    <w:rsid w:val="00D94745"/>
    <w:rsid w:val="00D948A7"/>
    <w:rsid w:val="00D95361"/>
    <w:rsid w:val="00D95BF4"/>
    <w:rsid w:val="00D95F40"/>
    <w:rsid w:val="00DA1026"/>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2B7A"/>
    <w:rsid w:val="00DB2D1E"/>
    <w:rsid w:val="00DB2F89"/>
    <w:rsid w:val="00DB3591"/>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FEC"/>
    <w:rsid w:val="00DC712B"/>
    <w:rsid w:val="00DC7894"/>
    <w:rsid w:val="00DD0F58"/>
    <w:rsid w:val="00DD1054"/>
    <w:rsid w:val="00DD14E6"/>
    <w:rsid w:val="00DD367D"/>
    <w:rsid w:val="00DD39C7"/>
    <w:rsid w:val="00DD4360"/>
    <w:rsid w:val="00DD4C58"/>
    <w:rsid w:val="00DD4C8E"/>
    <w:rsid w:val="00DD6311"/>
    <w:rsid w:val="00DD7307"/>
    <w:rsid w:val="00DD7A56"/>
    <w:rsid w:val="00DD7F8E"/>
    <w:rsid w:val="00DE051B"/>
    <w:rsid w:val="00DE0818"/>
    <w:rsid w:val="00DE0D10"/>
    <w:rsid w:val="00DE0DD8"/>
    <w:rsid w:val="00DE10A5"/>
    <w:rsid w:val="00DE1AF7"/>
    <w:rsid w:val="00DE2254"/>
    <w:rsid w:val="00DE28FE"/>
    <w:rsid w:val="00DE2906"/>
    <w:rsid w:val="00DE34FD"/>
    <w:rsid w:val="00DE4110"/>
    <w:rsid w:val="00DE5682"/>
    <w:rsid w:val="00DE61AA"/>
    <w:rsid w:val="00DE6D2B"/>
    <w:rsid w:val="00DE73D4"/>
    <w:rsid w:val="00DE7811"/>
    <w:rsid w:val="00DF0C2E"/>
    <w:rsid w:val="00DF0E39"/>
    <w:rsid w:val="00DF118B"/>
    <w:rsid w:val="00DF1738"/>
    <w:rsid w:val="00DF28F2"/>
    <w:rsid w:val="00DF2907"/>
    <w:rsid w:val="00DF2FC3"/>
    <w:rsid w:val="00DF3CEE"/>
    <w:rsid w:val="00DF400D"/>
    <w:rsid w:val="00DF48E9"/>
    <w:rsid w:val="00DF4A8C"/>
    <w:rsid w:val="00DF4B04"/>
    <w:rsid w:val="00DF6F3F"/>
    <w:rsid w:val="00DF7888"/>
    <w:rsid w:val="00E0136F"/>
    <w:rsid w:val="00E031A2"/>
    <w:rsid w:val="00E035D3"/>
    <w:rsid w:val="00E03856"/>
    <w:rsid w:val="00E03E2C"/>
    <w:rsid w:val="00E05E8E"/>
    <w:rsid w:val="00E06050"/>
    <w:rsid w:val="00E06578"/>
    <w:rsid w:val="00E072E8"/>
    <w:rsid w:val="00E07BB2"/>
    <w:rsid w:val="00E106AF"/>
    <w:rsid w:val="00E10A4B"/>
    <w:rsid w:val="00E10EF5"/>
    <w:rsid w:val="00E134AB"/>
    <w:rsid w:val="00E14562"/>
    <w:rsid w:val="00E14FF2"/>
    <w:rsid w:val="00E154DF"/>
    <w:rsid w:val="00E156E8"/>
    <w:rsid w:val="00E161AF"/>
    <w:rsid w:val="00E17556"/>
    <w:rsid w:val="00E20102"/>
    <w:rsid w:val="00E20EAD"/>
    <w:rsid w:val="00E21C36"/>
    <w:rsid w:val="00E22E94"/>
    <w:rsid w:val="00E23D7B"/>
    <w:rsid w:val="00E23D9C"/>
    <w:rsid w:val="00E23E08"/>
    <w:rsid w:val="00E24267"/>
    <w:rsid w:val="00E24E0D"/>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B1F"/>
    <w:rsid w:val="00E31C0B"/>
    <w:rsid w:val="00E31CC0"/>
    <w:rsid w:val="00E3259C"/>
    <w:rsid w:val="00E3263C"/>
    <w:rsid w:val="00E32DD5"/>
    <w:rsid w:val="00E33156"/>
    <w:rsid w:val="00E33C07"/>
    <w:rsid w:val="00E345B7"/>
    <w:rsid w:val="00E34B9D"/>
    <w:rsid w:val="00E357D3"/>
    <w:rsid w:val="00E35CB6"/>
    <w:rsid w:val="00E35CF5"/>
    <w:rsid w:val="00E35E95"/>
    <w:rsid w:val="00E37171"/>
    <w:rsid w:val="00E4006A"/>
    <w:rsid w:val="00E41068"/>
    <w:rsid w:val="00E41167"/>
    <w:rsid w:val="00E41259"/>
    <w:rsid w:val="00E41AEC"/>
    <w:rsid w:val="00E425EE"/>
    <w:rsid w:val="00E42EF3"/>
    <w:rsid w:val="00E42F02"/>
    <w:rsid w:val="00E44BAA"/>
    <w:rsid w:val="00E451EF"/>
    <w:rsid w:val="00E46F60"/>
    <w:rsid w:val="00E472E9"/>
    <w:rsid w:val="00E50460"/>
    <w:rsid w:val="00E508C1"/>
    <w:rsid w:val="00E52A26"/>
    <w:rsid w:val="00E52E72"/>
    <w:rsid w:val="00E53419"/>
    <w:rsid w:val="00E534E4"/>
    <w:rsid w:val="00E53C35"/>
    <w:rsid w:val="00E53EFA"/>
    <w:rsid w:val="00E544B3"/>
    <w:rsid w:val="00E54987"/>
    <w:rsid w:val="00E55393"/>
    <w:rsid w:val="00E55475"/>
    <w:rsid w:val="00E55CCB"/>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DF"/>
    <w:rsid w:val="00E71C56"/>
    <w:rsid w:val="00E71EB9"/>
    <w:rsid w:val="00E721EC"/>
    <w:rsid w:val="00E72607"/>
    <w:rsid w:val="00E72B93"/>
    <w:rsid w:val="00E72B9D"/>
    <w:rsid w:val="00E72E76"/>
    <w:rsid w:val="00E72E77"/>
    <w:rsid w:val="00E72EFE"/>
    <w:rsid w:val="00E7419A"/>
    <w:rsid w:val="00E7500D"/>
    <w:rsid w:val="00E7558B"/>
    <w:rsid w:val="00E75687"/>
    <w:rsid w:val="00E7620C"/>
    <w:rsid w:val="00E762F8"/>
    <w:rsid w:val="00E766EB"/>
    <w:rsid w:val="00E77153"/>
    <w:rsid w:val="00E77288"/>
    <w:rsid w:val="00E7767D"/>
    <w:rsid w:val="00E77F1E"/>
    <w:rsid w:val="00E804FE"/>
    <w:rsid w:val="00E80675"/>
    <w:rsid w:val="00E8080C"/>
    <w:rsid w:val="00E80B95"/>
    <w:rsid w:val="00E80C25"/>
    <w:rsid w:val="00E80F06"/>
    <w:rsid w:val="00E8102F"/>
    <w:rsid w:val="00E8145C"/>
    <w:rsid w:val="00E81BC1"/>
    <w:rsid w:val="00E822D9"/>
    <w:rsid w:val="00E84A19"/>
    <w:rsid w:val="00E85257"/>
    <w:rsid w:val="00E85394"/>
    <w:rsid w:val="00E85A8C"/>
    <w:rsid w:val="00E86441"/>
    <w:rsid w:val="00E86E33"/>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0C7"/>
    <w:rsid w:val="00EB3514"/>
    <w:rsid w:val="00EB3987"/>
    <w:rsid w:val="00EB3E62"/>
    <w:rsid w:val="00EB42F3"/>
    <w:rsid w:val="00EB4DA8"/>
    <w:rsid w:val="00EB5877"/>
    <w:rsid w:val="00EB5B79"/>
    <w:rsid w:val="00EB6C66"/>
    <w:rsid w:val="00EC16BB"/>
    <w:rsid w:val="00EC1F23"/>
    <w:rsid w:val="00EC2E49"/>
    <w:rsid w:val="00EC36C8"/>
    <w:rsid w:val="00EC3F66"/>
    <w:rsid w:val="00EC4C52"/>
    <w:rsid w:val="00EC5B54"/>
    <w:rsid w:val="00EC5BFE"/>
    <w:rsid w:val="00EC5C9D"/>
    <w:rsid w:val="00EC62AE"/>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7B6"/>
    <w:rsid w:val="00EE7EA5"/>
    <w:rsid w:val="00EE7F26"/>
    <w:rsid w:val="00EF018B"/>
    <w:rsid w:val="00EF02A6"/>
    <w:rsid w:val="00EF0595"/>
    <w:rsid w:val="00EF05F4"/>
    <w:rsid w:val="00EF0917"/>
    <w:rsid w:val="00EF0ACF"/>
    <w:rsid w:val="00EF0EFD"/>
    <w:rsid w:val="00EF1978"/>
    <w:rsid w:val="00EF2279"/>
    <w:rsid w:val="00EF2E07"/>
    <w:rsid w:val="00EF4590"/>
    <w:rsid w:val="00EF49C7"/>
    <w:rsid w:val="00EF5637"/>
    <w:rsid w:val="00EF56BF"/>
    <w:rsid w:val="00EF69A0"/>
    <w:rsid w:val="00EF6A68"/>
    <w:rsid w:val="00EF6AE8"/>
    <w:rsid w:val="00EF762C"/>
    <w:rsid w:val="00EF7CDD"/>
    <w:rsid w:val="00EF7D7B"/>
    <w:rsid w:val="00EF7EF4"/>
    <w:rsid w:val="00F003C2"/>
    <w:rsid w:val="00F0242E"/>
    <w:rsid w:val="00F02E9F"/>
    <w:rsid w:val="00F039AC"/>
    <w:rsid w:val="00F043EA"/>
    <w:rsid w:val="00F05616"/>
    <w:rsid w:val="00F05845"/>
    <w:rsid w:val="00F0652C"/>
    <w:rsid w:val="00F06EC5"/>
    <w:rsid w:val="00F07323"/>
    <w:rsid w:val="00F079FA"/>
    <w:rsid w:val="00F07ACA"/>
    <w:rsid w:val="00F101AF"/>
    <w:rsid w:val="00F10B26"/>
    <w:rsid w:val="00F10DD5"/>
    <w:rsid w:val="00F11BEC"/>
    <w:rsid w:val="00F1314F"/>
    <w:rsid w:val="00F14B59"/>
    <w:rsid w:val="00F15585"/>
    <w:rsid w:val="00F20EA0"/>
    <w:rsid w:val="00F21F1B"/>
    <w:rsid w:val="00F227E2"/>
    <w:rsid w:val="00F22928"/>
    <w:rsid w:val="00F2370D"/>
    <w:rsid w:val="00F23A1B"/>
    <w:rsid w:val="00F25A10"/>
    <w:rsid w:val="00F26A30"/>
    <w:rsid w:val="00F26AF3"/>
    <w:rsid w:val="00F30075"/>
    <w:rsid w:val="00F30F9F"/>
    <w:rsid w:val="00F321C8"/>
    <w:rsid w:val="00F3279A"/>
    <w:rsid w:val="00F33098"/>
    <w:rsid w:val="00F34056"/>
    <w:rsid w:val="00F34253"/>
    <w:rsid w:val="00F3503A"/>
    <w:rsid w:val="00F3616A"/>
    <w:rsid w:val="00F36BF4"/>
    <w:rsid w:val="00F37A95"/>
    <w:rsid w:val="00F40608"/>
    <w:rsid w:val="00F410B5"/>
    <w:rsid w:val="00F411FE"/>
    <w:rsid w:val="00F41CAA"/>
    <w:rsid w:val="00F42FB8"/>
    <w:rsid w:val="00F42FD5"/>
    <w:rsid w:val="00F436C7"/>
    <w:rsid w:val="00F440FF"/>
    <w:rsid w:val="00F445DF"/>
    <w:rsid w:val="00F44961"/>
    <w:rsid w:val="00F4544C"/>
    <w:rsid w:val="00F4563D"/>
    <w:rsid w:val="00F463AB"/>
    <w:rsid w:val="00F46A5E"/>
    <w:rsid w:val="00F47610"/>
    <w:rsid w:val="00F4773C"/>
    <w:rsid w:val="00F4796F"/>
    <w:rsid w:val="00F5030D"/>
    <w:rsid w:val="00F50AE8"/>
    <w:rsid w:val="00F51051"/>
    <w:rsid w:val="00F515B3"/>
    <w:rsid w:val="00F515DB"/>
    <w:rsid w:val="00F51B49"/>
    <w:rsid w:val="00F5260D"/>
    <w:rsid w:val="00F528E5"/>
    <w:rsid w:val="00F530ED"/>
    <w:rsid w:val="00F53459"/>
    <w:rsid w:val="00F54CE5"/>
    <w:rsid w:val="00F55792"/>
    <w:rsid w:val="00F567A4"/>
    <w:rsid w:val="00F56A44"/>
    <w:rsid w:val="00F56FC9"/>
    <w:rsid w:val="00F57514"/>
    <w:rsid w:val="00F611A6"/>
    <w:rsid w:val="00F613DA"/>
    <w:rsid w:val="00F61D29"/>
    <w:rsid w:val="00F6226C"/>
    <w:rsid w:val="00F6243F"/>
    <w:rsid w:val="00F62B9E"/>
    <w:rsid w:val="00F62BB2"/>
    <w:rsid w:val="00F62BED"/>
    <w:rsid w:val="00F63129"/>
    <w:rsid w:val="00F6352F"/>
    <w:rsid w:val="00F643B6"/>
    <w:rsid w:val="00F64A35"/>
    <w:rsid w:val="00F64A8C"/>
    <w:rsid w:val="00F64C27"/>
    <w:rsid w:val="00F64DEA"/>
    <w:rsid w:val="00F6565C"/>
    <w:rsid w:val="00F65CCC"/>
    <w:rsid w:val="00F65D05"/>
    <w:rsid w:val="00F675CE"/>
    <w:rsid w:val="00F7005D"/>
    <w:rsid w:val="00F7027D"/>
    <w:rsid w:val="00F70479"/>
    <w:rsid w:val="00F705F6"/>
    <w:rsid w:val="00F71C84"/>
    <w:rsid w:val="00F73F9F"/>
    <w:rsid w:val="00F74167"/>
    <w:rsid w:val="00F745E1"/>
    <w:rsid w:val="00F754FE"/>
    <w:rsid w:val="00F7568A"/>
    <w:rsid w:val="00F75701"/>
    <w:rsid w:val="00F759AF"/>
    <w:rsid w:val="00F75C4D"/>
    <w:rsid w:val="00F76E0E"/>
    <w:rsid w:val="00F778D9"/>
    <w:rsid w:val="00F77BFA"/>
    <w:rsid w:val="00F77C13"/>
    <w:rsid w:val="00F77D20"/>
    <w:rsid w:val="00F808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4F91"/>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6250"/>
    <w:rsid w:val="00FA6395"/>
    <w:rsid w:val="00FA643D"/>
    <w:rsid w:val="00FA6CB9"/>
    <w:rsid w:val="00FB03CE"/>
    <w:rsid w:val="00FB2068"/>
    <w:rsid w:val="00FB28DC"/>
    <w:rsid w:val="00FB3ABC"/>
    <w:rsid w:val="00FB3CBC"/>
    <w:rsid w:val="00FB3DC2"/>
    <w:rsid w:val="00FB45A4"/>
    <w:rsid w:val="00FB4DEA"/>
    <w:rsid w:val="00FB57A5"/>
    <w:rsid w:val="00FB5B40"/>
    <w:rsid w:val="00FC0957"/>
    <w:rsid w:val="00FC114C"/>
    <w:rsid w:val="00FC31B7"/>
    <w:rsid w:val="00FC36C8"/>
    <w:rsid w:val="00FC58B7"/>
    <w:rsid w:val="00FC5ED5"/>
    <w:rsid w:val="00FC69DF"/>
    <w:rsid w:val="00FC71D1"/>
    <w:rsid w:val="00FC7674"/>
    <w:rsid w:val="00FC79F6"/>
    <w:rsid w:val="00FC7DE9"/>
    <w:rsid w:val="00FC7FF3"/>
    <w:rsid w:val="00FD03DA"/>
    <w:rsid w:val="00FD093D"/>
    <w:rsid w:val="00FD1141"/>
    <w:rsid w:val="00FD1D48"/>
    <w:rsid w:val="00FD27BC"/>
    <w:rsid w:val="00FD33A0"/>
    <w:rsid w:val="00FD33BD"/>
    <w:rsid w:val="00FD4210"/>
    <w:rsid w:val="00FD4919"/>
    <w:rsid w:val="00FD4ADE"/>
    <w:rsid w:val="00FD4E7E"/>
    <w:rsid w:val="00FD50C7"/>
    <w:rsid w:val="00FD57CC"/>
    <w:rsid w:val="00FD5D32"/>
    <w:rsid w:val="00FD5E20"/>
    <w:rsid w:val="00FD5FBA"/>
    <w:rsid w:val="00FD60E5"/>
    <w:rsid w:val="00FD7344"/>
    <w:rsid w:val="00FD79B0"/>
    <w:rsid w:val="00FE0EAB"/>
    <w:rsid w:val="00FE1A01"/>
    <w:rsid w:val="00FE20C3"/>
    <w:rsid w:val="00FE2419"/>
    <w:rsid w:val="00FE321D"/>
    <w:rsid w:val="00FE3510"/>
    <w:rsid w:val="00FE38E6"/>
    <w:rsid w:val="00FE3BE2"/>
    <w:rsid w:val="00FE43DA"/>
    <w:rsid w:val="00FE5CF4"/>
    <w:rsid w:val="00FE5F1D"/>
    <w:rsid w:val="00FE6488"/>
    <w:rsid w:val="00FE6797"/>
    <w:rsid w:val="00FF02F6"/>
    <w:rsid w:val="00FF0411"/>
    <w:rsid w:val="00FF0D73"/>
    <w:rsid w:val="00FF1783"/>
    <w:rsid w:val="00FF1B2B"/>
    <w:rsid w:val="00FF23B1"/>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qFormat="1"/>
    <w:lsdException w:name="Body Text 2" w:uiPriority="99"/>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5985"/>
    <w:rPr>
      <w:rFonts w:ascii="Tahoma" w:hAnsi="Tahoma"/>
      <w:sz w:val="18"/>
      <w:szCs w:val="22"/>
      <w:lang w:eastAsia="en-US"/>
    </w:rPr>
  </w:style>
  <w:style w:type="paragraph" w:styleId="Heading1">
    <w:name w:val="heading 1"/>
    <w:basedOn w:val="Normal"/>
    <w:next w:val="Normal"/>
    <w:link w:val="Heading1Char"/>
    <w:uiPriority w:val="9"/>
    <w:qFormat/>
    <w:rsid w:val="000C2842"/>
    <w:pPr>
      <w:keepNext/>
      <w:spacing w:before="200" w:after="120"/>
      <w:outlineLvl w:val="0"/>
    </w:pPr>
    <w:rPr>
      <w:b/>
      <w:caps/>
      <w:color w:val="000000"/>
      <w:sz w:val="36"/>
      <w:szCs w:val="20"/>
      <w:lang w:val="fr-FR" w:eastAsia="fr-FR"/>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0"/>
      <w:lang w:val="fr-FR" w:eastAsia="fr-FR"/>
    </w:rPr>
  </w:style>
  <w:style w:type="paragraph" w:styleId="Heading3">
    <w:name w:val="heading 3"/>
    <w:basedOn w:val="Heading2"/>
    <w:next w:val="Normal"/>
    <w:link w:val="Heading3Char"/>
    <w:uiPriority w:val="9"/>
    <w:qFormat/>
    <w:rsid w:val="00DA37BA"/>
    <w:pPr>
      <w:ind w:left="0"/>
      <w:outlineLvl w:val="2"/>
    </w:pPr>
    <w:rPr>
      <w:sz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fr-FR" w:eastAsia="fr-FR"/>
    </w:rPr>
  </w:style>
  <w:style w:type="paragraph" w:styleId="Heading5">
    <w:name w:val="heading 5"/>
    <w:basedOn w:val="AppendixIndent"/>
    <w:next w:val="Normal"/>
    <w:link w:val="Heading5Char"/>
    <w:uiPriority w:val="9"/>
    <w:qFormat/>
    <w:rsid w:val="00DA37BA"/>
    <w:pPr>
      <w:outlineLvl w:val="4"/>
    </w:pPr>
    <w:rPr>
      <w:u w:val="single"/>
      <w:lang w:val="fr-FR" w:eastAsia="fr-FR"/>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fr-FR" w:eastAsia="fr-FR"/>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sz w:val="24"/>
      <w:szCs w:val="20"/>
      <w:lang w:val="fr-FR" w:eastAsia="fr-FR"/>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0C2842"/>
    <w:rPr>
      <w:rFonts w:ascii="Tahoma" w:hAnsi="Tahoma" w:cs="Times New Roman"/>
      <w:b/>
      <w:caps/>
      <w:color w:val="000000"/>
      <w:sz w:val="36"/>
      <w:lang w:val="x-none" w:eastAsia="x-none"/>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aliases w:val="Char Char5 Char Char Char,Char Char3 Char Char Char Char Char Char Char"/>
    <w:uiPriority w:val="99"/>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20"/>
      <w:lang w:val="fr-FR" w:eastAsia="fr-FR"/>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 w:val="20"/>
      <w:szCs w:val="20"/>
      <w:lang w:val="fr-FR" w:eastAsia="fr-FR"/>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Normal"/>
    <w:next w:val="Normal"/>
    <w:uiPriority w:val="39"/>
    <w:rsid w:val="006464E1"/>
    <w:pPr>
      <w:keepNext/>
      <w:keepLines/>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val="fr-FR" w:eastAsia="fr-FR"/>
    </w:rPr>
  </w:style>
  <w:style w:type="character" w:customStyle="1" w:styleId="EndnoteTextChar1">
    <w:name w:val="Endnote Text Char1"/>
    <w:link w:val="EndnoteText"/>
    <w:uiPriority w:val="99"/>
    <w:locked/>
    <w:rsid w:val="00DA37BA"/>
    <w:rPr>
      <w:rFonts w:ascii="Trebuchet MS" w:eastAsia="MS Mincho" w:hAnsi="Trebuchet MS" w:cs="Times New Roman"/>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8614E1"/>
    <w:pPr>
      <w:tabs>
        <w:tab w:val="right" w:leader="dot" w:pos="9360"/>
      </w:tabs>
    </w:pPr>
    <w:rPr>
      <w:rFonts w:cs="Tahoma"/>
      <w:caps/>
      <w:noProof/>
      <w:szCs w:val="18"/>
      <w:lang w:val="fr-FR"/>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BB66AB"/>
    <w:pPr>
      <w:tabs>
        <w:tab w:val="right" w:pos="9360"/>
      </w:tabs>
    </w:pPr>
    <w:rPr>
      <w:rFonts w:cs="Tahoma"/>
      <w:noProof/>
      <w:szCs w:val="18"/>
      <w:lang w:val="fr-FR" w:eastAsia="zh-CN"/>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20"/>
      <w:lang w:val="fr-FR" w:eastAsia="fr-FR"/>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1">
    <w:name w:val="Footnote Text Char1"/>
    <w:uiPriority w:val="99"/>
    <w:semiHidden/>
    <w:rsid w:val="00DA37BA"/>
    <w:rPr>
      <w:rFonts w:ascii="Calibri" w:eastAsia="MS Mincho" w:hAnsi="Calibri"/>
      <w:sz w:val="20"/>
    </w:rPr>
  </w:style>
  <w:style w:type="paragraph" w:styleId="FootnoteText">
    <w:name w:val="footnote text"/>
    <w:basedOn w:val="Normal"/>
    <w:link w:val="FootnoteTextChar"/>
    <w:semiHidden/>
    <w:rsid w:val="00DA37BA"/>
    <w:rPr>
      <w:rFonts w:ascii="Trebuchet MS" w:hAnsi="Trebuchet MS"/>
      <w:sz w:val="20"/>
      <w:szCs w:val="20"/>
      <w:lang w:val="fr-FR" w:eastAsia="fr-FR"/>
    </w:rPr>
  </w:style>
  <w:style w:type="character" w:customStyle="1" w:styleId="FootnoteTextChar">
    <w:name w:val="Footnote Text Char"/>
    <w:link w:val="FootnoteText"/>
    <w:semiHidden/>
    <w:locked/>
    <w:rPr>
      <w:rFonts w:ascii="Tahoma" w:hAnsi="Tahoma" w:cs="Times New Roman"/>
      <w:lang w:val="en-US" w:eastAsia="en-US"/>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20"/>
      <w:lang w:val="fr-FR" w:eastAsia="fr-FR"/>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sz w:val="20"/>
    </w:rPr>
  </w:style>
  <w:style w:type="paragraph" w:styleId="CommentText">
    <w:name w:val="annotation text"/>
    <w:basedOn w:val="Normal"/>
    <w:link w:val="CommentTextChar"/>
    <w:uiPriority w:val="99"/>
    <w:rsid w:val="00DA37BA"/>
    <w:rPr>
      <w:rFonts w:ascii="Trebuchet MS" w:hAnsi="Trebuchet MS"/>
      <w:sz w:val="20"/>
      <w:szCs w:val="20"/>
      <w:lang w:val="fr-FR" w:eastAsia="fr-FR"/>
    </w:rPr>
  </w:style>
  <w:style w:type="character" w:customStyle="1" w:styleId="CommentTextChar">
    <w:name w:val="Comment Text Char"/>
    <w:link w:val="CommentText"/>
    <w:uiPriority w:val="99"/>
    <w:locked/>
    <w:rPr>
      <w:rFonts w:ascii="Tahoma" w:hAnsi="Tahoma" w:cs="Times New Roman"/>
      <w:lang w:val="en-US" w:eastAsia="en-US"/>
    </w:rPr>
  </w:style>
  <w:style w:type="character" w:customStyle="1" w:styleId="CommentSubjectChar1">
    <w:name w:val="Comment Subject Char1"/>
    <w:uiPriority w:val="99"/>
    <w:semiHidden/>
    <w:rsid w:val="00DA37BA"/>
    <w:rPr>
      <w:rFonts w:ascii="Calibri" w:eastAsia="MS Mincho" w:hAnsi="Calibri"/>
      <w:b/>
      <w:sz w:val="20"/>
    </w:rPr>
  </w:style>
  <w:style w:type="paragraph" w:styleId="CommentSubject">
    <w:name w:val="annotation subject"/>
    <w:basedOn w:val="CommentText"/>
    <w:next w:val="CommentText"/>
    <w:link w:val="CommentSubjectChar"/>
    <w:semiHidden/>
    <w:rsid w:val="00DA37BA"/>
    <w:rPr>
      <w:b/>
    </w:rPr>
  </w:style>
  <w:style w:type="character" w:customStyle="1" w:styleId="CommentSubjectChar">
    <w:name w:val="Comment Subject Char"/>
    <w:link w:val="CommentSubject"/>
    <w:semiHidden/>
    <w:locked/>
    <w:rPr>
      <w:rFonts w:ascii="Tahoma" w:eastAsia="MS Mincho" w:hAnsi="Tahoma" w:cs="Times New Roman"/>
      <w:b/>
      <w:bCs/>
      <w:sz w:val="20"/>
      <w:lang w:val="en-US" w:eastAsia="en-US"/>
    </w:rPr>
  </w:style>
  <w:style w:type="character" w:styleId="Strong">
    <w:name w:val="Strong"/>
    <w:uiPriority w:val="22"/>
    <w:qFormat/>
    <w:rsid w:val="00DA37BA"/>
    <w:rPr>
      <w:rFonts w:cs="Times New Roman"/>
      <w:b/>
    </w:rPr>
  </w:style>
  <w:style w:type="paragraph" w:styleId="NormalWeb">
    <w:name w:val="Normal (Web)"/>
    <w:basedOn w:val="Normal"/>
    <w:uiPriority w:val="99"/>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rsid w:val="00DA37BA"/>
    <w:rPr>
      <w:rFonts w:ascii="Consolas" w:hAnsi="Consolas"/>
      <w:sz w:val="21"/>
      <w:szCs w:val="20"/>
      <w:lang w:val="fr-FR" w:eastAsia="fr-FR"/>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rsid w:val="00DA37BA"/>
    <w:pPr>
      <w:spacing w:before="100" w:after="180" w:line="260" w:lineRule="exact"/>
    </w:pPr>
    <w:rPr>
      <w:rFonts w:ascii="Verdana" w:hAnsi="Verdana"/>
      <w:color w:val="000000"/>
      <w:sz w:val="20"/>
      <w:szCs w:val="20"/>
      <w:lang w:val="fr-FR" w:eastAsia="fr-FR"/>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lang w:eastAsia="en-US"/>
    </w:rPr>
  </w:style>
  <w:style w:type="paragraph" w:styleId="BodyText2">
    <w:name w:val="Body Text 2"/>
    <w:basedOn w:val="Normal"/>
    <w:link w:val="BodyText2Char"/>
    <w:uiPriority w:val="99"/>
    <w:semiHidden/>
    <w:rsid w:val="00DA37BA"/>
    <w:pPr>
      <w:spacing w:after="120" w:line="480" w:lineRule="auto"/>
    </w:pPr>
    <w:rPr>
      <w:rFonts w:ascii="Calibri" w:hAnsi="Calibri"/>
      <w:sz w:val="22"/>
      <w:szCs w:val="20"/>
      <w:lang w:val="fr-FR" w:eastAsia="fr-FR"/>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Paragraphe de liste11"/>
    <w:basedOn w:val="Normal"/>
    <w:link w:val="ListParagraphChar"/>
    <w:uiPriority w:val="34"/>
    <w:qFormat/>
    <w:rsid w:val="00A868F4"/>
    <w:pPr>
      <w:autoSpaceDE w:val="0"/>
      <w:autoSpaceDN w:val="0"/>
      <w:adjustRightInd w:val="0"/>
      <w:ind w:left="720"/>
      <w:contextualSpacing/>
    </w:pPr>
    <w:rPr>
      <w:rFonts w:ascii="Times New Roman" w:hAnsi="Times New Roman"/>
      <w:sz w:val="24"/>
      <w:szCs w:val="20"/>
      <w:lang w:val="x-none" w:eastAsia="x-none"/>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kern w:val="28"/>
      <w:sz w:val="32"/>
      <w:szCs w:val="20"/>
      <w:lang w:val="fr-FR" w:eastAsia="fr-FR"/>
    </w:rPr>
  </w:style>
  <w:style w:type="character" w:customStyle="1" w:styleId="TitleChar">
    <w:name w:val="Title Char"/>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0"/>
      <w:lang w:val="fr-FR" w:eastAsia="fr-FR"/>
    </w:rPr>
  </w:style>
  <w:style w:type="character" w:customStyle="1" w:styleId="SubtitleChar">
    <w:name w:val="Subtitle Char"/>
    <w:link w:val="Subtitle"/>
    <w:locked/>
    <w:rsid w:val="00A424A3"/>
    <w:rPr>
      <w:rFonts w:ascii="Cambria" w:hAnsi="Cambria" w:cs="Times New Roman"/>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Paragraphe de liste11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uiPriority w:val="59"/>
    <w:rsid w:val="00EC1F23"/>
    <w:rPr>
      <w:sz w:val="22"/>
      <w:szCs w:val="22"/>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uiPriority w:val="59"/>
    <w:rsid w:val="00194DAF"/>
    <w:rPr>
      <w:sz w:val="22"/>
      <w:szCs w:val="22"/>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lang w:eastAsia="en-US"/>
    </w:rPr>
  </w:style>
  <w:style w:type="table" w:customStyle="1" w:styleId="TableGrid3">
    <w:name w:val="Table Grid3"/>
    <w:uiPriority w:val="59"/>
    <w:rsid w:val="00B24E8F"/>
    <w:rPr>
      <w:sz w:val="22"/>
      <w:szCs w:val="22"/>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59"/>
    <w:rsid w:val="009E224B"/>
    <w:rPr>
      <w:sz w:val="22"/>
      <w:szCs w:val="22"/>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val="x-none" w:eastAsia="x-none"/>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val="x-none" w:eastAsia="x-none"/>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323BE8"/>
    <w:rPr>
      <w:rFonts w:ascii="Courier New" w:hAnsi="Courier New" w:cs="Courier New"/>
      <w:color w:val="FF0000"/>
      <w:sz w:val="76"/>
      <w:szCs w:val="76"/>
      <w:lang w:val="en-US" w:eastAsia="en-US"/>
    </w:rPr>
  </w:style>
  <w:style w:type="character" w:customStyle="1" w:styleId="LogoportDoNotTranslate">
    <w:name w:val="LogoportDoNotTranslate"/>
    <w:rsid w:val="00323BE8"/>
    <w:rPr>
      <w:rFonts w:ascii="Courier New" w:hAnsi="Courier New" w:cs="Courier New"/>
      <w:color w:val="808080"/>
      <w:sz w:val="76"/>
      <w:szCs w:val="76"/>
      <w:lang w:val="en-US" w:eastAsia="en-US"/>
    </w:rPr>
  </w:style>
  <w:style w:type="character" w:customStyle="1" w:styleId="BodyChar1">
    <w:name w:val="Body Char1"/>
    <w:rsid w:val="00A868F4"/>
    <w:rPr>
      <w:rFonts w:ascii="Trebuchet MS" w:hAnsi="Trebuchet MS"/>
    </w:rPr>
  </w:style>
  <w:style w:type="character" w:customStyle="1" w:styleId="BodyChar11">
    <w:name w:val="Body Char11"/>
    <w:rsid w:val="00A868F4"/>
  </w:style>
  <w:style w:type="character" w:customStyle="1" w:styleId="NotedebasdepageCar1">
    <w:name w:val="Note de bas de page Car1"/>
    <w:uiPriority w:val="99"/>
    <w:semiHidden/>
    <w:rsid w:val="00894BFE"/>
    <w:rPr>
      <w:rFonts w:ascii="Tahoma" w:hAnsi="Tahoma"/>
      <w:lang w:val="en-US" w:eastAsia="en-US"/>
    </w:rPr>
  </w:style>
  <w:style w:type="character" w:customStyle="1" w:styleId="CommentaireCar1">
    <w:name w:val="Commentaire Car1"/>
    <w:uiPriority w:val="99"/>
    <w:semiHidden/>
    <w:rsid w:val="00894BFE"/>
    <w:rPr>
      <w:rFonts w:ascii="Tahoma" w:hAnsi="Tahoma"/>
      <w:lang w:val="en-US" w:eastAsia="en-US"/>
    </w:rPr>
  </w:style>
  <w:style w:type="character" w:customStyle="1" w:styleId="ObjetducommentaireCar1">
    <w:name w:val="Objet du commentaire Car1"/>
    <w:uiPriority w:val="99"/>
    <w:semiHidden/>
    <w:rsid w:val="00894BFE"/>
    <w:rPr>
      <w:rFonts w:ascii="Tahoma" w:hAnsi="Tahoma" w:cs="Times New Roman"/>
      <w:b/>
      <w:bCs/>
      <w:lang w:val="en-US" w:eastAsia="en-US"/>
    </w:rPr>
  </w:style>
  <w:style w:type="character" w:customStyle="1" w:styleId="CharChar19">
    <w:name w:val="Char Char19"/>
    <w:locked/>
    <w:rsid w:val="00894BFE"/>
    <w:rPr>
      <w:rFonts w:ascii="Trebuchet MS" w:eastAsia="Times New Roman" w:hAnsi="Times New Roman"/>
      <w:b/>
      <w:sz w:val="20"/>
    </w:rPr>
  </w:style>
  <w:style w:type="character" w:customStyle="1" w:styleId="Titre3Car1">
    <w:name w:val="Titre 3 Car1"/>
    <w:uiPriority w:val="9"/>
    <w:rsid w:val="00894BFE"/>
    <w:rPr>
      <w:rFonts w:ascii="Trebuchet MS" w:hAnsi="Trebuchet MS"/>
      <w:b/>
    </w:rPr>
  </w:style>
  <w:style w:type="character" w:customStyle="1" w:styleId="BodyChar2">
    <w:name w:val="Body Char2"/>
    <w:rsid w:val="00B76D61"/>
    <w:rPr>
      <w:rFonts w:ascii="Trebuchet MS" w:hAnsi="Trebuchet MS"/>
    </w:rPr>
  </w:style>
  <w:style w:type="character" w:customStyle="1" w:styleId="CharChar171">
    <w:name w:val="Char Char171"/>
    <w:rsid w:val="00B76D61"/>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qFormat="1"/>
    <w:lsdException w:name="Body Text 2" w:uiPriority="99"/>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5985"/>
    <w:rPr>
      <w:rFonts w:ascii="Tahoma" w:hAnsi="Tahoma"/>
      <w:sz w:val="18"/>
      <w:szCs w:val="22"/>
      <w:lang w:eastAsia="en-US"/>
    </w:rPr>
  </w:style>
  <w:style w:type="paragraph" w:styleId="Heading1">
    <w:name w:val="heading 1"/>
    <w:basedOn w:val="Normal"/>
    <w:next w:val="Normal"/>
    <w:link w:val="Heading1Char"/>
    <w:uiPriority w:val="9"/>
    <w:qFormat/>
    <w:rsid w:val="000C2842"/>
    <w:pPr>
      <w:keepNext/>
      <w:spacing w:before="200" w:after="120"/>
      <w:outlineLvl w:val="0"/>
    </w:pPr>
    <w:rPr>
      <w:b/>
      <w:caps/>
      <w:color w:val="000000"/>
      <w:sz w:val="36"/>
      <w:szCs w:val="20"/>
      <w:lang w:val="fr-FR" w:eastAsia="fr-FR"/>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0"/>
      <w:lang w:val="fr-FR" w:eastAsia="fr-FR"/>
    </w:rPr>
  </w:style>
  <w:style w:type="paragraph" w:styleId="Heading3">
    <w:name w:val="heading 3"/>
    <w:basedOn w:val="Heading2"/>
    <w:next w:val="Normal"/>
    <w:link w:val="Heading3Char"/>
    <w:uiPriority w:val="9"/>
    <w:qFormat/>
    <w:rsid w:val="00DA37BA"/>
    <w:pPr>
      <w:ind w:left="0"/>
      <w:outlineLvl w:val="2"/>
    </w:pPr>
    <w:rPr>
      <w:sz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fr-FR" w:eastAsia="fr-FR"/>
    </w:rPr>
  </w:style>
  <w:style w:type="paragraph" w:styleId="Heading5">
    <w:name w:val="heading 5"/>
    <w:basedOn w:val="AppendixIndent"/>
    <w:next w:val="Normal"/>
    <w:link w:val="Heading5Char"/>
    <w:uiPriority w:val="9"/>
    <w:qFormat/>
    <w:rsid w:val="00DA37BA"/>
    <w:pPr>
      <w:outlineLvl w:val="4"/>
    </w:pPr>
    <w:rPr>
      <w:u w:val="single"/>
      <w:lang w:val="fr-FR" w:eastAsia="fr-FR"/>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fr-FR" w:eastAsia="fr-FR"/>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sz w:val="24"/>
      <w:szCs w:val="20"/>
      <w:lang w:val="fr-FR" w:eastAsia="fr-FR"/>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0C2842"/>
    <w:rPr>
      <w:rFonts w:ascii="Tahoma" w:hAnsi="Tahoma" w:cs="Times New Roman"/>
      <w:b/>
      <w:caps/>
      <w:color w:val="000000"/>
      <w:sz w:val="36"/>
      <w:lang w:val="x-none" w:eastAsia="x-none"/>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aliases w:val="Char Char5 Char Char Char,Char Char3 Char Char Char Char Char Char Char"/>
    <w:uiPriority w:val="99"/>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20"/>
      <w:lang w:val="fr-FR" w:eastAsia="fr-FR"/>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 w:val="20"/>
      <w:szCs w:val="20"/>
      <w:lang w:val="fr-FR" w:eastAsia="fr-FR"/>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Normal"/>
    <w:next w:val="Normal"/>
    <w:uiPriority w:val="39"/>
    <w:rsid w:val="006464E1"/>
    <w:pPr>
      <w:keepNext/>
      <w:keepLines/>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val="fr-FR" w:eastAsia="fr-FR"/>
    </w:rPr>
  </w:style>
  <w:style w:type="character" w:customStyle="1" w:styleId="EndnoteTextChar1">
    <w:name w:val="Endnote Text Char1"/>
    <w:link w:val="EndnoteText"/>
    <w:uiPriority w:val="99"/>
    <w:locked/>
    <w:rsid w:val="00DA37BA"/>
    <w:rPr>
      <w:rFonts w:ascii="Trebuchet MS" w:eastAsia="MS Mincho" w:hAnsi="Trebuchet MS" w:cs="Times New Roman"/>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8614E1"/>
    <w:pPr>
      <w:tabs>
        <w:tab w:val="right" w:leader="dot" w:pos="9360"/>
      </w:tabs>
    </w:pPr>
    <w:rPr>
      <w:rFonts w:cs="Tahoma"/>
      <w:caps/>
      <w:noProof/>
      <w:szCs w:val="18"/>
      <w:lang w:val="fr-FR"/>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BB66AB"/>
    <w:pPr>
      <w:tabs>
        <w:tab w:val="right" w:pos="9360"/>
      </w:tabs>
    </w:pPr>
    <w:rPr>
      <w:rFonts w:cs="Tahoma"/>
      <w:noProof/>
      <w:szCs w:val="18"/>
      <w:lang w:val="fr-FR" w:eastAsia="zh-CN"/>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20"/>
      <w:lang w:val="fr-FR" w:eastAsia="fr-FR"/>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1">
    <w:name w:val="Footnote Text Char1"/>
    <w:uiPriority w:val="99"/>
    <w:semiHidden/>
    <w:rsid w:val="00DA37BA"/>
    <w:rPr>
      <w:rFonts w:ascii="Calibri" w:eastAsia="MS Mincho" w:hAnsi="Calibri"/>
      <w:sz w:val="20"/>
    </w:rPr>
  </w:style>
  <w:style w:type="paragraph" w:styleId="FootnoteText">
    <w:name w:val="footnote text"/>
    <w:basedOn w:val="Normal"/>
    <w:link w:val="FootnoteTextChar"/>
    <w:semiHidden/>
    <w:rsid w:val="00DA37BA"/>
    <w:rPr>
      <w:rFonts w:ascii="Trebuchet MS" w:hAnsi="Trebuchet MS"/>
      <w:sz w:val="20"/>
      <w:szCs w:val="20"/>
      <w:lang w:val="fr-FR" w:eastAsia="fr-FR"/>
    </w:rPr>
  </w:style>
  <w:style w:type="character" w:customStyle="1" w:styleId="FootnoteTextChar">
    <w:name w:val="Footnote Text Char"/>
    <w:link w:val="FootnoteText"/>
    <w:semiHidden/>
    <w:locked/>
    <w:rPr>
      <w:rFonts w:ascii="Tahoma" w:hAnsi="Tahoma" w:cs="Times New Roman"/>
      <w:lang w:val="en-US" w:eastAsia="en-US"/>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20"/>
      <w:lang w:val="fr-FR" w:eastAsia="fr-FR"/>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sz w:val="20"/>
    </w:rPr>
  </w:style>
  <w:style w:type="paragraph" w:styleId="CommentText">
    <w:name w:val="annotation text"/>
    <w:basedOn w:val="Normal"/>
    <w:link w:val="CommentTextChar"/>
    <w:uiPriority w:val="99"/>
    <w:rsid w:val="00DA37BA"/>
    <w:rPr>
      <w:rFonts w:ascii="Trebuchet MS" w:hAnsi="Trebuchet MS"/>
      <w:sz w:val="20"/>
      <w:szCs w:val="20"/>
      <w:lang w:val="fr-FR" w:eastAsia="fr-FR"/>
    </w:rPr>
  </w:style>
  <w:style w:type="character" w:customStyle="1" w:styleId="CommentTextChar">
    <w:name w:val="Comment Text Char"/>
    <w:link w:val="CommentText"/>
    <w:uiPriority w:val="99"/>
    <w:locked/>
    <w:rPr>
      <w:rFonts w:ascii="Tahoma" w:hAnsi="Tahoma" w:cs="Times New Roman"/>
      <w:lang w:val="en-US" w:eastAsia="en-US"/>
    </w:rPr>
  </w:style>
  <w:style w:type="character" w:customStyle="1" w:styleId="CommentSubjectChar1">
    <w:name w:val="Comment Subject Char1"/>
    <w:uiPriority w:val="99"/>
    <w:semiHidden/>
    <w:rsid w:val="00DA37BA"/>
    <w:rPr>
      <w:rFonts w:ascii="Calibri" w:eastAsia="MS Mincho" w:hAnsi="Calibri"/>
      <w:b/>
      <w:sz w:val="20"/>
    </w:rPr>
  </w:style>
  <w:style w:type="paragraph" w:styleId="CommentSubject">
    <w:name w:val="annotation subject"/>
    <w:basedOn w:val="CommentText"/>
    <w:next w:val="CommentText"/>
    <w:link w:val="CommentSubjectChar"/>
    <w:semiHidden/>
    <w:rsid w:val="00DA37BA"/>
    <w:rPr>
      <w:b/>
    </w:rPr>
  </w:style>
  <w:style w:type="character" w:customStyle="1" w:styleId="CommentSubjectChar">
    <w:name w:val="Comment Subject Char"/>
    <w:link w:val="CommentSubject"/>
    <w:semiHidden/>
    <w:locked/>
    <w:rPr>
      <w:rFonts w:ascii="Tahoma" w:eastAsia="MS Mincho" w:hAnsi="Tahoma" w:cs="Times New Roman"/>
      <w:b/>
      <w:bCs/>
      <w:sz w:val="20"/>
      <w:lang w:val="en-US" w:eastAsia="en-US"/>
    </w:rPr>
  </w:style>
  <w:style w:type="character" w:styleId="Strong">
    <w:name w:val="Strong"/>
    <w:uiPriority w:val="22"/>
    <w:qFormat/>
    <w:rsid w:val="00DA37BA"/>
    <w:rPr>
      <w:rFonts w:cs="Times New Roman"/>
      <w:b/>
    </w:rPr>
  </w:style>
  <w:style w:type="paragraph" w:styleId="NormalWeb">
    <w:name w:val="Normal (Web)"/>
    <w:basedOn w:val="Normal"/>
    <w:uiPriority w:val="99"/>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rsid w:val="00DA37BA"/>
    <w:rPr>
      <w:rFonts w:ascii="Consolas" w:hAnsi="Consolas"/>
      <w:sz w:val="21"/>
      <w:szCs w:val="20"/>
      <w:lang w:val="fr-FR" w:eastAsia="fr-FR"/>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rsid w:val="00DA37BA"/>
    <w:pPr>
      <w:spacing w:before="100" w:after="180" w:line="260" w:lineRule="exact"/>
    </w:pPr>
    <w:rPr>
      <w:rFonts w:ascii="Verdana" w:hAnsi="Verdana"/>
      <w:color w:val="000000"/>
      <w:sz w:val="20"/>
      <w:szCs w:val="20"/>
      <w:lang w:val="fr-FR" w:eastAsia="fr-FR"/>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lang w:eastAsia="en-US"/>
    </w:rPr>
  </w:style>
  <w:style w:type="paragraph" w:styleId="BodyText2">
    <w:name w:val="Body Text 2"/>
    <w:basedOn w:val="Normal"/>
    <w:link w:val="BodyText2Char"/>
    <w:uiPriority w:val="99"/>
    <w:semiHidden/>
    <w:rsid w:val="00DA37BA"/>
    <w:pPr>
      <w:spacing w:after="120" w:line="480" w:lineRule="auto"/>
    </w:pPr>
    <w:rPr>
      <w:rFonts w:ascii="Calibri" w:hAnsi="Calibri"/>
      <w:sz w:val="22"/>
      <w:szCs w:val="20"/>
      <w:lang w:val="fr-FR" w:eastAsia="fr-FR"/>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Paragraphe de liste11"/>
    <w:basedOn w:val="Normal"/>
    <w:link w:val="ListParagraphChar"/>
    <w:uiPriority w:val="34"/>
    <w:qFormat/>
    <w:rsid w:val="00A868F4"/>
    <w:pPr>
      <w:autoSpaceDE w:val="0"/>
      <w:autoSpaceDN w:val="0"/>
      <w:adjustRightInd w:val="0"/>
      <w:ind w:left="720"/>
      <w:contextualSpacing/>
    </w:pPr>
    <w:rPr>
      <w:rFonts w:ascii="Times New Roman" w:hAnsi="Times New Roman"/>
      <w:sz w:val="24"/>
      <w:szCs w:val="20"/>
      <w:lang w:val="x-none" w:eastAsia="x-none"/>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kern w:val="28"/>
      <w:sz w:val="32"/>
      <w:szCs w:val="20"/>
      <w:lang w:val="fr-FR" w:eastAsia="fr-FR"/>
    </w:rPr>
  </w:style>
  <w:style w:type="character" w:customStyle="1" w:styleId="TitleChar">
    <w:name w:val="Title Char"/>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0"/>
      <w:lang w:val="fr-FR" w:eastAsia="fr-FR"/>
    </w:rPr>
  </w:style>
  <w:style w:type="character" w:customStyle="1" w:styleId="SubtitleChar">
    <w:name w:val="Subtitle Char"/>
    <w:link w:val="Subtitle"/>
    <w:locked/>
    <w:rsid w:val="00A424A3"/>
    <w:rPr>
      <w:rFonts w:ascii="Cambria" w:hAnsi="Cambria" w:cs="Times New Roman"/>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Paragraphe de liste11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uiPriority w:val="59"/>
    <w:rsid w:val="00EC1F23"/>
    <w:rPr>
      <w:sz w:val="22"/>
      <w:szCs w:val="22"/>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uiPriority w:val="59"/>
    <w:rsid w:val="00194DAF"/>
    <w:rPr>
      <w:sz w:val="22"/>
      <w:szCs w:val="22"/>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lang w:eastAsia="en-US"/>
    </w:rPr>
  </w:style>
  <w:style w:type="table" w:customStyle="1" w:styleId="TableGrid3">
    <w:name w:val="Table Grid3"/>
    <w:uiPriority w:val="59"/>
    <w:rsid w:val="00B24E8F"/>
    <w:rPr>
      <w:sz w:val="22"/>
      <w:szCs w:val="22"/>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59"/>
    <w:rsid w:val="009E224B"/>
    <w:rPr>
      <w:sz w:val="22"/>
      <w:szCs w:val="22"/>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val="x-none" w:eastAsia="x-none"/>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val="x-none" w:eastAsia="x-none"/>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323BE8"/>
    <w:rPr>
      <w:rFonts w:ascii="Courier New" w:hAnsi="Courier New" w:cs="Courier New"/>
      <w:color w:val="FF0000"/>
      <w:sz w:val="76"/>
      <w:szCs w:val="76"/>
      <w:lang w:val="en-US" w:eastAsia="en-US"/>
    </w:rPr>
  </w:style>
  <w:style w:type="character" w:customStyle="1" w:styleId="LogoportDoNotTranslate">
    <w:name w:val="LogoportDoNotTranslate"/>
    <w:rsid w:val="00323BE8"/>
    <w:rPr>
      <w:rFonts w:ascii="Courier New" w:hAnsi="Courier New" w:cs="Courier New"/>
      <w:color w:val="808080"/>
      <w:sz w:val="76"/>
      <w:szCs w:val="76"/>
      <w:lang w:val="en-US" w:eastAsia="en-US"/>
    </w:rPr>
  </w:style>
  <w:style w:type="character" w:customStyle="1" w:styleId="BodyChar1">
    <w:name w:val="Body Char1"/>
    <w:rsid w:val="00A868F4"/>
    <w:rPr>
      <w:rFonts w:ascii="Trebuchet MS" w:hAnsi="Trebuchet MS"/>
    </w:rPr>
  </w:style>
  <w:style w:type="character" w:customStyle="1" w:styleId="BodyChar11">
    <w:name w:val="Body Char11"/>
    <w:rsid w:val="00A868F4"/>
  </w:style>
  <w:style w:type="character" w:customStyle="1" w:styleId="NotedebasdepageCar1">
    <w:name w:val="Note de bas de page Car1"/>
    <w:uiPriority w:val="99"/>
    <w:semiHidden/>
    <w:rsid w:val="00894BFE"/>
    <w:rPr>
      <w:rFonts w:ascii="Tahoma" w:hAnsi="Tahoma"/>
      <w:lang w:val="en-US" w:eastAsia="en-US"/>
    </w:rPr>
  </w:style>
  <w:style w:type="character" w:customStyle="1" w:styleId="CommentaireCar1">
    <w:name w:val="Commentaire Car1"/>
    <w:uiPriority w:val="99"/>
    <w:semiHidden/>
    <w:rsid w:val="00894BFE"/>
    <w:rPr>
      <w:rFonts w:ascii="Tahoma" w:hAnsi="Tahoma"/>
      <w:lang w:val="en-US" w:eastAsia="en-US"/>
    </w:rPr>
  </w:style>
  <w:style w:type="character" w:customStyle="1" w:styleId="ObjetducommentaireCar1">
    <w:name w:val="Objet du commentaire Car1"/>
    <w:uiPriority w:val="99"/>
    <w:semiHidden/>
    <w:rsid w:val="00894BFE"/>
    <w:rPr>
      <w:rFonts w:ascii="Tahoma" w:hAnsi="Tahoma" w:cs="Times New Roman"/>
      <w:b/>
      <w:bCs/>
      <w:lang w:val="en-US" w:eastAsia="en-US"/>
    </w:rPr>
  </w:style>
  <w:style w:type="character" w:customStyle="1" w:styleId="CharChar19">
    <w:name w:val="Char Char19"/>
    <w:locked/>
    <w:rsid w:val="00894BFE"/>
    <w:rPr>
      <w:rFonts w:ascii="Trebuchet MS" w:eastAsia="Times New Roman" w:hAnsi="Times New Roman"/>
      <w:b/>
      <w:sz w:val="20"/>
    </w:rPr>
  </w:style>
  <w:style w:type="character" w:customStyle="1" w:styleId="Titre3Car1">
    <w:name w:val="Titre 3 Car1"/>
    <w:uiPriority w:val="9"/>
    <w:rsid w:val="00894BFE"/>
    <w:rPr>
      <w:rFonts w:ascii="Trebuchet MS" w:hAnsi="Trebuchet MS"/>
      <w:b/>
    </w:rPr>
  </w:style>
  <w:style w:type="character" w:customStyle="1" w:styleId="BodyChar2">
    <w:name w:val="Body Char2"/>
    <w:rsid w:val="00B76D61"/>
    <w:rPr>
      <w:rFonts w:ascii="Trebuchet MS" w:hAnsi="Trebuchet MS"/>
    </w:rPr>
  </w:style>
  <w:style w:type="character" w:customStyle="1" w:styleId="CharChar171">
    <w:name w:val="Char Char171"/>
    <w:rsid w:val="00B76D61"/>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2561674">
      <w:bodyDiv w:val="1"/>
      <w:marLeft w:val="0"/>
      <w:marRight w:val="0"/>
      <w:marTop w:val="0"/>
      <w:marBottom w:val="0"/>
      <w:divBdr>
        <w:top w:val="none" w:sz="0" w:space="0" w:color="auto"/>
        <w:left w:val="none" w:sz="0" w:space="0" w:color="auto"/>
        <w:bottom w:val="none" w:sz="0" w:space="0" w:color="auto"/>
        <w:right w:val="none" w:sz="0" w:space="0" w:color="auto"/>
      </w:divBdr>
    </w:div>
    <w:div w:id="1832283536">
      <w:marLeft w:val="0"/>
      <w:marRight w:val="0"/>
      <w:marTop w:val="0"/>
      <w:marBottom w:val="0"/>
      <w:divBdr>
        <w:top w:val="none" w:sz="0" w:space="0" w:color="auto"/>
        <w:left w:val="none" w:sz="0" w:space="0" w:color="auto"/>
        <w:bottom w:val="none" w:sz="0" w:space="0" w:color="auto"/>
        <w:right w:val="none" w:sz="0" w:space="0" w:color="auto"/>
      </w:divBdr>
    </w:div>
    <w:div w:id="1832283537">
      <w:marLeft w:val="0"/>
      <w:marRight w:val="0"/>
      <w:marTop w:val="0"/>
      <w:marBottom w:val="0"/>
      <w:divBdr>
        <w:top w:val="none" w:sz="0" w:space="0" w:color="auto"/>
        <w:left w:val="none" w:sz="0" w:space="0" w:color="auto"/>
        <w:bottom w:val="none" w:sz="0" w:space="0" w:color="auto"/>
        <w:right w:val="none" w:sz="0" w:space="0" w:color="auto"/>
      </w:divBdr>
    </w:div>
    <w:div w:id="1832283538">
      <w:marLeft w:val="0"/>
      <w:marRight w:val="0"/>
      <w:marTop w:val="0"/>
      <w:marBottom w:val="0"/>
      <w:divBdr>
        <w:top w:val="none" w:sz="0" w:space="0" w:color="auto"/>
        <w:left w:val="none" w:sz="0" w:space="0" w:color="auto"/>
        <w:bottom w:val="none" w:sz="0" w:space="0" w:color="auto"/>
        <w:right w:val="none" w:sz="0" w:space="0" w:color="auto"/>
      </w:divBdr>
    </w:div>
    <w:div w:id="1832283539">
      <w:marLeft w:val="0"/>
      <w:marRight w:val="0"/>
      <w:marTop w:val="0"/>
      <w:marBottom w:val="0"/>
      <w:divBdr>
        <w:top w:val="none" w:sz="0" w:space="0" w:color="auto"/>
        <w:left w:val="none" w:sz="0" w:space="0" w:color="auto"/>
        <w:bottom w:val="none" w:sz="0" w:space="0" w:color="auto"/>
        <w:right w:val="none" w:sz="0" w:space="0" w:color="auto"/>
      </w:divBdr>
    </w:div>
    <w:div w:id="1832283540">
      <w:marLeft w:val="0"/>
      <w:marRight w:val="0"/>
      <w:marTop w:val="0"/>
      <w:marBottom w:val="0"/>
      <w:divBdr>
        <w:top w:val="none" w:sz="0" w:space="0" w:color="auto"/>
        <w:left w:val="none" w:sz="0" w:space="0" w:color="auto"/>
        <w:bottom w:val="none" w:sz="0" w:space="0" w:color="auto"/>
        <w:right w:val="none" w:sz="0" w:space="0" w:color="auto"/>
      </w:divBdr>
    </w:div>
    <w:div w:id="1832283541">
      <w:marLeft w:val="0"/>
      <w:marRight w:val="0"/>
      <w:marTop w:val="0"/>
      <w:marBottom w:val="0"/>
      <w:divBdr>
        <w:top w:val="none" w:sz="0" w:space="0" w:color="auto"/>
        <w:left w:val="none" w:sz="0" w:space="0" w:color="auto"/>
        <w:bottom w:val="none" w:sz="0" w:space="0" w:color="auto"/>
        <w:right w:val="none" w:sz="0" w:space="0" w:color="auto"/>
      </w:divBdr>
    </w:div>
    <w:div w:id="1832283542">
      <w:marLeft w:val="0"/>
      <w:marRight w:val="0"/>
      <w:marTop w:val="0"/>
      <w:marBottom w:val="0"/>
      <w:divBdr>
        <w:top w:val="none" w:sz="0" w:space="0" w:color="auto"/>
        <w:left w:val="none" w:sz="0" w:space="0" w:color="auto"/>
        <w:bottom w:val="none" w:sz="0" w:space="0" w:color="auto"/>
        <w:right w:val="none" w:sz="0" w:space="0" w:color="auto"/>
      </w:divBdr>
    </w:div>
    <w:div w:id="1832283543">
      <w:marLeft w:val="0"/>
      <w:marRight w:val="0"/>
      <w:marTop w:val="0"/>
      <w:marBottom w:val="0"/>
      <w:divBdr>
        <w:top w:val="none" w:sz="0" w:space="0" w:color="auto"/>
        <w:left w:val="none" w:sz="0" w:space="0" w:color="auto"/>
        <w:bottom w:val="none" w:sz="0" w:space="0" w:color="auto"/>
        <w:right w:val="none" w:sz="0" w:space="0" w:color="auto"/>
      </w:divBdr>
    </w:div>
    <w:div w:id="1832283545">
      <w:marLeft w:val="0"/>
      <w:marRight w:val="0"/>
      <w:marTop w:val="0"/>
      <w:marBottom w:val="0"/>
      <w:divBdr>
        <w:top w:val="none" w:sz="0" w:space="0" w:color="auto"/>
        <w:left w:val="none" w:sz="0" w:space="0" w:color="auto"/>
        <w:bottom w:val="none" w:sz="0" w:space="0" w:color="auto"/>
        <w:right w:val="none" w:sz="0" w:space="0" w:color="auto"/>
      </w:divBdr>
    </w:div>
    <w:div w:id="1832283546">
      <w:marLeft w:val="0"/>
      <w:marRight w:val="0"/>
      <w:marTop w:val="0"/>
      <w:marBottom w:val="0"/>
      <w:divBdr>
        <w:top w:val="none" w:sz="0" w:space="0" w:color="auto"/>
        <w:left w:val="none" w:sz="0" w:space="0" w:color="auto"/>
        <w:bottom w:val="none" w:sz="0" w:space="0" w:color="auto"/>
        <w:right w:val="none" w:sz="0" w:space="0" w:color="auto"/>
      </w:divBdr>
    </w:div>
    <w:div w:id="1832283547">
      <w:marLeft w:val="0"/>
      <w:marRight w:val="0"/>
      <w:marTop w:val="0"/>
      <w:marBottom w:val="0"/>
      <w:divBdr>
        <w:top w:val="none" w:sz="0" w:space="0" w:color="auto"/>
        <w:left w:val="none" w:sz="0" w:space="0" w:color="auto"/>
        <w:bottom w:val="none" w:sz="0" w:space="0" w:color="auto"/>
        <w:right w:val="none" w:sz="0" w:space="0" w:color="auto"/>
      </w:divBdr>
    </w:div>
    <w:div w:id="1832283548">
      <w:marLeft w:val="0"/>
      <w:marRight w:val="0"/>
      <w:marTop w:val="0"/>
      <w:marBottom w:val="0"/>
      <w:divBdr>
        <w:top w:val="none" w:sz="0" w:space="0" w:color="auto"/>
        <w:left w:val="none" w:sz="0" w:space="0" w:color="auto"/>
        <w:bottom w:val="none" w:sz="0" w:space="0" w:color="auto"/>
        <w:right w:val="none" w:sz="0" w:space="0" w:color="auto"/>
      </w:divBdr>
    </w:div>
    <w:div w:id="1832283549">
      <w:marLeft w:val="0"/>
      <w:marRight w:val="0"/>
      <w:marTop w:val="0"/>
      <w:marBottom w:val="0"/>
      <w:divBdr>
        <w:top w:val="none" w:sz="0" w:space="0" w:color="auto"/>
        <w:left w:val="none" w:sz="0" w:space="0" w:color="auto"/>
        <w:bottom w:val="none" w:sz="0" w:space="0" w:color="auto"/>
        <w:right w:val="none" w:sz="0" w:space="0" w:color="auto"/>
      </w:divBdr>
    </w:div>
    <w:div w:id="1832283550">
      <w:marLeft w:val="0"/>
      <w:marRight w:val="0"/>
      <w:marTop w:val="0"/>
      <w:marBottom w:val="0"/>
      <w:divBdr>
        <w:top w:val="none" w:sz="0" w:space="0" w:color="auto"/>
        <w:left w:val="none" w:sz="0" w:space="0" w:color="auto"/>
        <w:bottom w:val="none" w:sz="0" w:space="0" w:color="auto"/>
        <w:right w:val="none" w:sz="0" w:space="0" w:color="auto"/>
      </w:divBdr>
    </w:div>
    <w:div w:id="1832283552">
      <w:marLeft w:val="0"/>
      <w:marRight w:val="0"/>
      <w:marTop w:val="0"/>
      <w:marBottom w:val="0"/>
      <w:divBdr>
        <w:top w:val="none" w:sz="0" w:space="0" w:color="auto"/>
        <w:left w:val="none" w:sz="0" w:space="0" w:color="auto"/>
        <w:bottom w:val="none" w:sz="0" w:space="0" w:color="auto"/>
        <w:right w:val="none" w:sz="0" w:space="0" w:color="auto"/>
      </w:divBdr>
    </w:div>
    <w:div w:id="1832283553">
      <w:marLeft w:val="0"/>
      <w:marRight w:val="0"/>
      <w:marTop w:val="0"/>
      <w:marBottom w:val="0"/>
      <w:divBdr>
        <w:top w:val="none" w:sz="0" w:space="0" w:color="auto"/>
        <w:left w:val="none" w:sz="0" w:space="0" w:color="auto"/>
        <w:bottom w:val="none" w:sz="0" w:space="0" w:color="auto"/>
        <w:right w:val="none" w:sz="0" w:space="0" w:color="auto"/>
      </w:divBdr>
    </w:div>
    <w:div w:id="1832283554">
      <w:marLeft w:val="0"/>
      <w:marRight w:val="0"/>
      <w:marTop w:val="0"/>
      <w:marBottom w:val="0"/>
      <w:divBdr>
        <w:top w:val="none" w:sz="0" w:space="0" w:color="auto"/>
        <w:left w:val="none" w:sz="0" w:space="0" w:color="auto"/>
        <w:bottom w:val="none" w:sz="0" w:space="0" w:color="auto"/>
        <w:right w:val="none" w:sz="0" w:space="0" w:color="auto"/>
      </w:divBdr>
    </w:div>
    <w:div w:id="1832283555">
      <w:marLeft w:val="0"/>
      <w:marRight w:val="0"/>
      <w:marTop w:val="0"/>
      <w:marBottom w:val="0"/>
      <w:divBdr>
        <w:top w:val="none" w:sz="0" w:space="0" w:color="auto"/>
        <w:left w:val="none" w:sz="0" w:space="0" w:color="auto"/>
        <w:bottom w:val="none" w:sz="0" w:space="0" w:color="auto"/>
        <w:right w:val="none" w:sz="0" w:space="0" w:color="auto"/>
      </w:divBdr>
    </w:div>
    <w:div w:id="1832283556">
      <w:marLeft w:val="0"/>
      <w:marRight w:val="0"/>
      <w:marTop w:val="0"/>
      <w:marBottom w:val="0"/>
      <w:divBdr>
        <w:top w:val="none" w:sz="0" w:space="0" w:color="auto"/>
        <w:left w:val="none" w:sz="0" w:space="0" w:color="auto"/>
        <w:bottom w:val="none" w:sz="0" w:space="0" w:color="auto"/>
        <w:right w:val="none" w:sz="0" w:space="0" w:color="auto"/>
      </w:divBdr>
    </w:div>
    <w:div w:id="1832283557">
      <w:marLeft w:val="0"/>
      <w:marRight w:val="0"/>
      <w:marTop w:val="0"/>
      <w:marBottom w:val="0"/>
      <w:divBdr>
        <w:top w:val="none" w:sz="0" w:space="0" w:color="auto"/>
        <w:left w:val="none" w:sz="0" w:space="0" w:color="auto"/>
        <w:bottom w:val="none" w:sz="0" w:space="0" w:color="auto"/>
        <w:right w:val="none" w:sz="0" w:space="0" w:color="auto"/>
      </w:divBdr>
    </w:div>
    <w:div w:id="1832283558">
      <w:marLeft w:val="0"/>
      <w:marRight w:val="0"/>
      <w:marTop w:val="0"/>
      <w:marBottom w:val="0"/>
      <w:divBdr>
        <w:top w:val="none" w:sz="0" w:space="0" w:color="auto"/>
        <w:left w:val="none" w:sz="0" w:space="0" w:color="auto"/>
        <w:bottom w:val="none" w:sz="0" w:space="0" w:color="auto"/>
        <w:right w:val="none" w:sz="0" w:space="0" w:color="auto"/>
      </w:divBdr>
    </w:div>
    <w:div w:id="1832283559">
      <w:marLeft w:val="0"/>
      <w:marRight w:val="0"/>
      <w:marTop w:val="0"/>
      <w:marBottom w:val="0"/>
      <w:divBdr>
        <w:top w:val="none" w:sz="0" w:space="0" w:color="auto"/>
        <w:left w:val="none" w:sz="0" w:space="0" w:color="auto"/>
        <w:bottom w:val="none" w:sz="0" w:space="0" w:color="auto"/>
        <w:right w:val="none" w:sz="0" w:space="0" w:color="auto"/>
      </w:divBdr>
    </w:div>
    <w:div w:id="1832283560">
      <w:marLeft w:val="0"/>
      <w:marRight w:val="0"/>
      <w:marTop w:val="0"/>
      <w:marBottom w:val="0"/>
      <w:divBdr>
        <w:top w:val="none" w:sz="0" w:space="0" w:color="auto"/>
        <w:left w:val="none" w:sz="0" w:space="0" w:color="auto"/>
        <w:bottom w:val="none" w:sz="0" w:space="0" w:color="auto"/>
        <w:right w:val="none" w:sz="0" w:space="0" w:color="auto"/>
      </w:divBdr>
    </w:div>
    <w:div w:id="1832283561">
      <w:marLeft w:val="0"/>
      <w:marRight w:val="0"/>
      <w:marTop w:val="0"/>
      <w:marBottom w:val="0"/>
      <w:divBdr>
        <w:top w:val="none" w:sz="0" w:space="0" w:color="auto"/>
        <w:left w:val="none" w:sz="0" w:space="0" w:color="auto"/>
        <w:bottom w:val="none" w:sz="0" w:space="0" w:color="auto"/>
        <w:right w:val="none" w:sz="0" w:space="0" w:color="auto"/>
      </w:divBdr>
    </w:div>
    <w:div w:id="1832283562">
      <w:marLeft w:val="0"/>
      <w:marRight w:val="0"/>
      <w:marTop w:val="0"/>
      <w:marBottom w:val="0"/>
      <w:divBdr>
        <w:top w:val="none" w:sz="0" w:space="0" w:color="auto"/>
        <w:left w:val="none" w:sz="0" w:space="0" w:color="auto"/>
        <w:bottom w:val="none" w:sz="0" w:space="0" w:color="auto"/>
        <w:right w:val="none" w:sz="0" w:space="0" w:color="auto"/>
      </w:divBdr>
    </w:div>
    <w:div w:id="1832283563">
      <w:marLeft w:val="0"/>
      <w:marRight w:val="0"/>
      <w:marTop w:val="0"/>
      <w:marBottom w:val="0"/>
      <w:divBdr>
        <w:top w:val="none" w:sz="0" w:space="0" w:color="auto"/>
        <w:left w:val="none" w:sz="0" w:space="0" w:color="auto"/>
        <w:bottom w:val="none" w:sz="0" w:space="0" w:color="auto"/>
        <w:right w:val="none" w:sz="0" w:space="0" w:color="auto"/>
      </w:divBdr>
    </w:div>
    <w:div w:id="1832283564">
      <w:marLeft w:val="0"/>
      <w:marRight w:val="0"/>
      <w:marTop w:val="0"/>
      <w:marBottom w:val="0"/>
      <w:divBdr>
        <w:top w:val="none" w:sz="0" w:space="0" w:color="auto"/>
        <w:left w:val="none" w:sz="0" w:space="0" w:color="auto"/>
        <w:bottom w:val="none" w:sz="0" w:space="0" w:color="auto"/>
        <w:right w:val="none" w:sz="0" w:space="0" w:color="auto"/>
      </w:divBdr>
    </w:div>
    <w:div w:id="1832283565">
      <w:marLeft w:val="0"/>
      <w:marRight w:val="0"/>
      <w:marTop w:val="0"/>
      <w:marBottom w:val="0"/>
      <w:divBdr>
        <w:top w:val="none" w:sz="0" w:space="0" w:color="auto"/>
        <w:left w:val="none" w:sz="0" w:space="0" w:color="auto"/>
        <w:bottom w:val="none" w:sz="0" w:space="0" w:color="auto"/>
        <w:right w:val="none" w:sz="0" w:space="0" w:color="auto"/>
      </w:divBdr>
    </w:div>
    <w:div w:id="1832283566">
      <w:marLeft w:val="0"/>
      <w:marRight w:val="0"/>
      <w:marTop w:val="0"/>
      <w:marBottom w:val="0"/>
      <w:divBdr>
        <w:top w:val="none" w:sz="0" w:space="0" w:color="auto"/>
        <w:left w:val="none" w:sz="0" w:space="0" w:color="auto"/>
        <w:bottom w:val="none" w:sz="0" w:space="0" w:color="auto"/>
        <w:right w:val="none" w:sz="0" w:space="0" w:color="auto"/>
      </w:divBdr>
    </w:div>
    <w:div w:id="1832283567">
      <w:marLeft w:val="0"/>
      <w:marRight w:val="0"/>
      <w:marTop w:val="0"/>
      <w:marBottom w:val="0"/>
      <w:divBdr>
        <w:top w:val="none" w:sz="0" w:space="0" w:color="auto"/>
        <w:left w:val="none" w:sz="0" w:space="0" w:color="auto"/>
        <w:bottom w:val="none" w:sz="0" w:space="0" w:color="auto"/>
        <w:right w:val="none" w:sz="0" w:space="0" w:color="auto"/>
      </w:divBdr>
    </w:div>
    <w:div w:id="1832283568">
      <w:marLeft w:val="0"/>
      <w:marRight w:val="0"/>
      <w:marTop w:val="0"/>
      <w:marBottom w:val="0"/>
      <w:divBdr>
        <w:top w:val="none" w:sz="0" w:space="0" w:color="auto"/>
        <w:left w:val="none" w:sz="0" w:space="0" w:color="auto"/>
        <w:bottom w:val="none" w:sz="0" w:space="0" w:color="auto"/>
        <w:right w:val="none" w:sz="0" w:space="0" w:color="auto"/>
      </w:divBdr>
    </w:div>
    <w:div w:id="1832283569">
      <w:marLeft w:val="0"/>
      <w:marRight w:val="0"/>
      <w:marTop w:val="0"/>
      <w:marBottom w:val="0"/>
      <w:divBdr>
        <w:top w:val="none" w:sz="0" w:space="0" w:color="auto"/>
        <w:left w:val="none" w:sz="0" w:space="0" w:color="auto"/>
        <w:bottom w:val="none" w:sz="0" w:space="0" w:color="auto"/>
        <w:right w:val="none" w:sz="0" w:space="0" w:color="auto"/>
      </w:divBdr>
    </w:div>
    <w:div w:id="1832283570">
      <w:marLeft w:val="0"/>
      <w:marRight w:val="0"/>
      <w:marTop w:val="0"/>
      <w:marBottom w:val="0"/>
      <w:divBdr>
        <w:top w:val="none" w:sz="0" w:space="0" w:color="auto"/>
        <w:left w:val="none" w:sz="0" w:space="0" w:color="auto"/>
        <w:bottom w:val="none" w:sz="0" w:space="0" w:color="auto"/>
        <w:right w:val="none" w:sz="0" w:space="0" w:color="auto"/>
      </w:divBdr>
    </w:div>
    <w:div w:id="1832283571">
      <w:marLeft w:val="0"/>
      <w:marRight w:val="0"/>
      <w:marTop w:val="0"/>
      <w:marBottom w:val="0"/>
      <w:divBdr>
        <w:top w:val="none" w:sz="0" w:space="0" w:color="auto"/>
        <w:left w:val="none" w:sz="0" w:space="0" w:color="auto"/>
        <w:bottom w:val="none" w:sz="0" w:space="0" w:color="auto"/>
        <w:right w:val="none" w:sz="0" w:space="0" w:color="auto"/>
      </w:divBdr>
    </w:div>
    <w:div w:id="1832283572">
      <w:marLeft w:val="0"/>
      <w:marRight w:val="0"/>
      <w:marTop w:val="0"/>
      <w:marBottom w:val="0"/>
      <w:divBdr>
        <w:top w:val="none" w:sz="0" w:space="0" w:color="auto"/>
        <w:left w:val="none" w:sz="0" w:space="0" w:color="auto"/>
        <w:bottom w:val="none" w:sz="0" w:space="0" w:color="auto"/>
        <w:right w:val="none" w:sz="0" w:space="0" w:color="auto"/>
      </w:divBdr>
    </w:div>
    <w:div w:id="1832283573">
      <w:marLeft w:val="0"/>
      <w:marRight w:val="0"/>
      <w:marTop w:val="0"/>
      <w:marBottom w:val="0"/>
      <w:divBdr>
        <w:top w:val="none" w:sz="0" w:space="0" w:color="auto"/>
        <w:left w:val="none" w:sz="0" w:space="0" w:color="auto"/>
        <w:bottom w:val="none" w:sz="0" w:space="0" w:color="auto"/>
        <w:right w:val="none" w:sz="0" w:space="0" w:color="auto"/>
      </w:divBdr>
    </w:div>
    <w:div w:id="1832283574">
      <w:marLeft w:val="0"/>
      <w:marRight w:val="0"/>
      <w:marTop w:val="0"/>
      <w:marBottom w:val="0"/>
      <w:divBdr>
        <w:top w:val="none" w:sz="0" w:space="0" w:color="auto"/>
        <w:left w:val="none" w:sz="0" w:space="0" w:color="auto"/>
        <w:bottom w:val="none" w:sz="0" w:space="0" w:color="auto"/>
        <w:right w:val="none" w:sz="0" w:space="0" w:color="auto"/>
      </w:divBdr>
    </w:div>
    <w:div w:id="1832283575">
      <w:marLeft w:val="0"/>
      <w:marRight w:val="0"/>
      <w:marTop w:val="0"/>
      <w:marBottom w:val="0"/>
      <w:divBdr>
        <w:top w:val="none" w:sz="0" w:space="0" w:color="auto"/>
        <w:left w:val="none" w:sz="0" w:space="0" w:color="auto"/>
        <w:bottom w:val="none" w:sz="0" w:space="0" w:color="auto"/>
        <w:right w:val="none" w:sz="0" w:space="0" w:color="auto"/>
      </w:divBdr>
    </w:div>
    <w:div w:id="1832283576">
      <w:marLeft w:val="0"/>
      <w:marRight w:val="0"/>
      <w:marTop w:val="0"/>
      <w:marBottom w:val="0"/>
      <w:divBdr>
        <w:top w:val="none" w:sz="0" w:space="0" w:color="auto"/>
        <w:left w:val="none" w:sz="0" w:space="0" w:color="auto"/>
        <w:bottom w:val="none" w:sz="0" w:space="0" w:color="auto"/>
        <w:right w:val="none" w:sz="0" w:space="0" w:color="auto"/>
      </w:divBdr>
    </w:div>
    <w:div w:id="1832283577">
      <w:marLeft w:val="0"/>
      <w:marRight w:val="0"/>
      <w:marTop w:val="0"/>
      <w:marBottom w:val="0"/>
      <w:divBdr>
        <w:top w:val="none" w:sz="0" w:space="0" w:color="auto"/>
        <w:left w:val="none" w:sz="0" w:space="0" w:color="auto"/>
        <w:bottom w:val="none" w:sz="0" w:space="0" w:color="auto"/>
        <w:right w:val="none" w:sz="0" w:space="0" w:color="auto"/>
      </w:divBdr>
    </w:div>
    <w:div w:id="1832283578">
      <w:marLeft w:val="0"/>
      <w:marRight w:val="0"/>
      <w:marTop w:val="0"/>
      <w:marBottom w:val="0"/>
      <w:divBdr>
        <w:top w:val="none" w:sz="0" w:space="0" w:color="auto"/>
        <w:left w:val="none" w:sz="0" w:space="0" w:color="auto"/>
        <w:bottom w:val="none" w:sz="0" w:space="0" w:color="auto"/>
        <w:right w:val="none" w:sz="0" w:space="0" w:color="auto"/>
      </w:divBdr>
    </w:div>
    <w:div w:id="1832283579">
      <w:marLeft w:val="0"/>
      <w:marRight w:val="0"/>
      <w:marTop w:val="0"/>
      <w:marBottom w:val="0"/>
      <w:divBdr>
        <w:top w:val="none" w:sz="0" w:space="0" w:color="auto"/>
        <w:left w:val="none" w:sz="0" w:space="0" w:color="auto"/>
        <w:bottom w:val="none" w:sz="0" w:space="0" w:color="auto"/>
        <w:right w:val="none" w:sz="0" w:space="0" w:color="auto"/>
      </w:divBdr>
    </w:div>
    <w:div w:id="1832283580">
      <w:marLeft w:val="0"/>
      <w:marRight w:val="0"/>
      <w:marTop w:val="0"/>
      <w:marBottom w:val="0"/>
      <w:divBdr>
        <w:top w:val="none" w:sz="0" w:space="0" w:color="auto"/>
        <w:left w:val="none" w:sz="0" w:space="0" w:color="auto"/>
        <w:bottom w:val="none" w:sz="0" w:space="0" w:color="auto"/>
        <w:right w:val="none" w:sz="0" w:space="0" w:color="auto"/>
      </w:divBdr>
    </w:div>
    <w:div w:id="1832283581">
      <w:marLeft w:val="0"/>
      <w:marRight w:val="0"/>
      <w:marTop w:val="0"/>
      <w:marBottom w:val="0"/>
      <w:divBdr>
        <w:top w:val="none" w:sz="0" w:space="0" w:color="auto"/>
        <w:left w:val="none" w:sz="0" w:space="0" w:color="auto"/>
        <w:bottom w:val="none" w:sz="0" w:space="0" w:color="auto"/>
        <w:right w:val="none" w:sz="0" w:space="0" w:color="auto"/>
      </w:divBdr>
    </w:div>
    <w:div w:id="1832283582">
      <w:marLeft w:val="0"/>
      <w:marRight w:val="0"/>
      <w:marTop w:val="0"/>
      <w:marBottom w:val="0"/>
      <w:divBdr>
        <w:top w:val="none" w:sz="0" w:space="0" w:color="auto"/>
        <w:left w:val="none" w:sz="0" w:space="0" w:color="auto"/>
        <w:bottom w:val="none" w:sz="0" w:space="0" w:color="auto"/>
        <w:right w:val="none" w:sz="0" w:space="0" w:color="auto"/>
      </w:divBdr>
    </w:div>
    <w:div w:id="1832283583">
      <w:marLeft w:val="0"/>
      <w:marRight w:val="0"/>
      <w:marTop w:val="0"/>
      <w:marBottom w:val="0"/>
      <w:divBdr>
        <w:top w:val="none" w:sz="0" w:space="0" w:color="auto"/>
        <w:left w:val="none" w:sz="0" w:space="0" w:color="auto"/>
        <w:bottom w:val="none" w:sz="0" w:space="0" w:color="auto"/>
        <w:right w:val="none" w:sz="0" w:space="0" w:color="auto"/>
      </w:divBdr>
    </w:div>
    <w:div w:id="1832283584">
      <w:marLeft w:val="0"/>
      <w:marRight w:val="0"/>
      <w:marTop w:val="0"/>
      <w:marBottom w:val="0"/>
      <w:divBdr>
        <w:top w:val="none" w:sz="0" w:space="0" w:color="auto"/>
        <w:left w:val="none" w:sz="0" w:space="0" w:color="auto"/>
        <w:bottom w:val="none" w:sz="0" w:space="0" w:color="auto"/>
        <w:right w:val="none" w:sz="0" w:space="0" w:color="auto"/>
      </w:divBdr>
    </w:div>
    <w:div w:id="1832283585">
      <w:marLeft w:val="0"/>
      <w:marRight w:val="0"/>
      <w:marTop w:val="0"/>
      <w:marBottom w:val="0"/>
      <w:divBdr>
        <w:top w:val="none" w:sz="0" w:space="0" w:color="auto"/>
        <w:left w:val="none" w:sz="0" w:space="0" w:color="auto"/>
        <w:bottom w:val="none" w:sz="0" w:space="0" w:color="auto"/>
        <w:right w:val="none" w:sz="0" w:space="0" w:color="auto"/>
      </w:divBdr>
    </w:div>
    <w:div w:id="1832283586">
      <w:marLeft w:val="0"/>
      <w:marRight w:val="0"/>
      <w:marTop w:val="0"/>
      <w:marBottom w:val="0"/>
      <w:divBdr>
        <w:top w:val="none" w:sz="0" w:space="0" w:color="auto"/>
        <w:left w:val="none" w:sz="0" w:space="0" w:color="auto"/>
        <w:bottom w:val="none" w:sz="0" w:space="0" w:color="auto"/>
        <w:right w:val="none" w:sz="0" w:space="0" w:color="auto"/>
      </w:divBdr>
    </w:div>
    <w:div w:id="1832283587">
      <w:marLeft w:val="0"/>
      <w:marRight w:val="0"/>
      <w:marTop w:val="0"/>
      <w:marBottom w:val="0"/>
      <w:divBdr>
        <w:top w:val="none" w:sz="0" w:space="0" w:color="auto"/>
        <w:left w:val="none" w:sz="0" w:space="0" w:color="auto"/>
        <w:bottom w:val="none" w:sz="0" w:space="0" w:color="auto"/>
        <w:right w:val="none" w:sz="0" w:space="0" w:color="auto"/>
      </w:divBdr>
    </w:div>
    <w:div w:id="1832283588">
      <w:marLeft w:val="0"/>
      <w:marRight w:val="0"/>
      <w:marTop w:val="0"/>
      <w:marBottom w:val="0"/>
      <w:divBdr>
        <w:top w:val="none" w:sz="0" w:space="0" w:color="auto"/>
        <w:left w:val="none" w:sz="0" w:space="0" w:color="auto"/>
        <w:bottom w:val="none" w:sz="0" w:space="0" w:color="auto"/>
        <w:right w:val="none" w:sz="0" w:space="0" w:color="auto"/>
      </w:divBdr>
    </w:div>
    <w:div w:id="1832283589">
      <w:marLeft w:val="0"/>
      <w:marRight w:val="0"/>
      <w:marTop w:val="0"/>
      <w:marBottom w:val="0"/>
      <w:divBdr>
        <w:top w:val="none" w:sz="0" w:space="0" w:color="auto"/>
        <w:left w:val="none" w:sz="0" w:space="0" w:color="auto"/>
        <w:bottom w:val="none" w:sz="0" w:space="0" w:color="auto"/>
        <w:right w:val="none" w:sz="0" w:space="0" w:color="auto"/>
      </w:divBdr>
    </w:div>
    <w:div w:id="1832283590">
      <w:marLeft w:val="0"/>
      <w:marRight w:val="0"/>
      <w:marTop w:val="0"/>
      <w:marBottom w:val="0"/>
      <w:divBdr>
        <w:top w:val="none" w:sz="0" w:space="0" w:color="auto"/>
        <w:left w:val="none" w:sz="0" w:space="0" w:color="auto"/>
        <w:bottom w:val="none" w:sz="0" w:space="0" w:color="auto"/>
        <w:right w:val="none" w:sz="0" w:space="0" w:color="auto"/>
      </w:divBdr>
    </w:div>
    <w:div w:id="1832283591">
      <w:marLeft w:val="0"/>
      <w:marRight w:val="0"/>
      <w:marTop w:val="0"/>
      <w:marBottom w:val="0"/>
      <w:divBdr>
        <w:top w:val="none" w:sz="0" w:space="0" w:color="auto"/>
        <w:left w:val="none" w:sz="0" w:space="0" w:color="auto"/>
        <w:bottom w:val="none" w:sz="0" w:space="0" w:color="auto"/>
        <w:right w:val="none" w:sz="0" w:space="0" w:color="auto"/>
      </w:divBdr>
    </w:div>
    <w:div w:id="1832283592">
      <w:marLeft w:val="0"/>
      <w:marRight w:val="0"/>
      <w:marTop w:val="0"/>
      <w:marBottom w:val="0"/>
      <w:divBdr>
        <w:top w:val="none" w:sz="0" w:space="0" w:color="auto"/>
        <w:left w:val="none" w:sz="0" w:space="0" w:color="auto"/>
        <w:bottom w:val="none" w:sz="0" w:space="0" w:color="auto"/>
        <w:right w:val="none" w:sz="0" w:space="0" w:color="auto"/>
      </w:divBdr>
    </w:div>
    <w:div w:id="1832283593">
      <w:marLeft w:val="0"/>
      <w:marRight w:val="0"/>
      <w:marTop w:val="0"/>
      <w:marBottom w:val="0"/>
      <w:divBdr>
        <w:top w:val="none" w:sz="0" w:space="0" w:color="auto"/>
        <w:left w:val="none" w:sz="0" w:space="0" w:color="auto"/>
        <w:bottom w:val="none" w:sz="0" w:space="0" w:color="auto"/>
        <w:right w:val="none" w:sz="0" w:space="0" w:color="auto"/>
      </w:divBdr>
    </w:div>
    <w:div w:id="1832283594">
      <w:marLeft w:val="0"/>
      <w:marRight w:val="0"/>
      <w:marTop w:val="0"/>
      <w:marBottom w:val="0"/>
      <w:divBdr>
        <w:top w:val="none" w:sz="0" w:space="0" w:color="auto"/>
        <w:left w:val="none" w:sz="0" w:space="0" w:color="auto"/>
        <w:bottom w:val="none" w:sz="0" w:space="0" w:color="auto"/>
        <w:right w:val="none" w:sz="0" w:space="0" w:color="auto"/>
      </w:divBdr>
    </w:div>
    <w:div w:id="1832283595">
      <w:marLeft w:val="0"/>
      <w:marRight w:val="0"/>
      <w:marTop w:val="0"/>
      <w:marBottom w:val="0"/>
      <w:divBdr>
        <w:top w:val="none" w:sz="0" w:space="0" w:color="auto"/>
        <w:left w:val="none" w:sz="0" w:space="0" w:color="auto"/>
        <w:bottom w:val="none" w:sz="0" w:space="0" w:color="auto"/>
        <w:right w:val="none" w:sz="0" w:space="0" w:color="auto"/>
      </w:divBdr>
    </w:div>
    <w:div w:id="1832283596">
      <w:marLeft w:val="0"/>
      <w:marRight w:val="0"/>
      <w:marTop w:val="0"/>
      <w:marBottom w:val="0"/>
      <w:divBdr>
        <w:top w:val="none" w:sz="0" w:space="0" w:color="auto"/>
        <w:left w:val="none" w:sz="0" w:space="0" w:color="auto"/>
        <w:bottom w:val="none" w:sz="0" w:space="0" w:color="auto"/>
        <w:right w:val="none" w:sz="0" w:space="0" w:color="auto"/>
      </w:divBdr>
    </w:div>
    <w:div w:id="1832283597">
      <w:marLeft w:val="0"/>
      <w:marRight w:val="0"/>
      <w:marTop w:val="0"/>
      <w:marBottom w:val="0"/>
      <w:divBdr>
        <w:top w:val="none" w:sz="0" w:space="0" w:color="auto"/>
        <w:left w:val="none" w:sz="0" w:space="0" w:color="auto"/>
        <w:bottom w:val="none" w:sz="0" w:space="0" w:color="auto"/>
        <w:right w:val="none" w:sz="0" w:space="0" w:color="auto"/>
      </w:divBdr>
    </w:div>
    <w:div w:id="1832283598">
      <w:marLeft w:val="0"/>
      <w:marRight w:val="0"/>
      <w:marTop w:val="0"/>
      <w:marBottom w:val="0"/>
      <w:divBdr>
        <w:top w:val="none" w:sz="0" w:space="0" w:color="auto"/>
        <w:left w:val="none" w:sz="0" w:space="0" w:color="auto"/>
        <w:bottom w:val="none" w:sz="0" w:space="0" w:color="auto"/>
        <w:right w:val="none" w:sz="0" w:space="0" w:color="auto"/>
      </w:divBdr>
    </w:div>
    <w:div w:id="1832283599">
      <w:marLeft w:val="0"/>
      <w:marRight w:val="0"/>
      <w:marTop w:val="0"/>
      <w:marBottom w:val="0"/>
      <w:divBdr>
        <w:top w:val="none" w:sz="0" w:space="0" w:color="auto"/>
        <w:left w:val="none" w:sz="0" w:space="0" w:color="auto"/>
        <w:bottom w:val="none" w:sz="0" w:space="0" w:color="auto"/>
        <w:right w:val="none" w:sz="0" w:space="0" w:color="auto"/>
      </w:divBdr>
    </w:div>
    <w:div w:id="1832283600">
      <w:marLeft w:val="0"/>
      <w:marRight w:val="0"/>
      <w:marTop w:val="0"/>
      <w:marBottom w:val="0"/>
      <w:divBdr>
        <w:top w:val="none" w:sz="0" w:space="0" w:color="auto"/>
        <w:left w:val="none" w:sz="0" w:space="0" w:color="auto"/>
        <w:bottom w:val="none" w:sz="0" w:space="0" w:color="auto"/>
        <w:right w:val="none" w:sz="0" w:space="0" w:color="auto"/>
      </w:divBdr>
    </w:div>
    <w:div w:id="1832283601">
      <w:marLeft w:val="0"/>
      <w:marRight w:val="0"/>
      <w:marTop w:val="0"/>
      <w:marBottom w:val="0"/>
      <w:divBdr>
        <w:top w:val="none" w:sz="0" w:space="0" w:color="auto"/>
        <w:left w:val="none" w:sz="0" w:space="0" w:color="auto"/>
        <w:bottom w:val="none" w:sz="0" w:space="0" w:color="auto"/>
        <w:right w:val="none" w:sz="0" w:space="0" w:color="auto"/>
      </w:divBdr>
    </w:div>
    <w:div w:id="1832283602">
      <w:marLeft w:val="0"/>
      <w:marRight w:val="0"/>
      <w:marTop w:val="0"/>
      <w:marBottom w:val="0"/>
      <w:divBdr>
        <w:top w:val="none" w:sz="0" w:space="0" w:color="auto"/>
        <w:left w:val="none" w:sz="0" w:space="0" w:color="auto"/>
        <w:bottom w:val="none" w:sz="0" w:space="0" w:color="auto"/>
        <w:right w:val="none" w:sz="0" w:space="0" w:color="auto"/>
      </w:divBdr>
    </w:div>
    <w:div w:id="1832283603">
      <w:marLeft w:val="0"/>
      <w:marRight w:val="0"/>
      <w:marTop w:val="0"/>
      <w:marBottom w:val="0"/>
      <w:divBdr>
        <w:top w:val="none" w:sz="0" w:space="0" w:color="auto"/>
        <w:left w:val="none" w:sz="0" w:space="0" w:color="auto"/>
        <w:bottom w:val="none" w:sz="0" w:space="0" w:color="auto"/>
        <w:right w:val="none" w:sz="0" w:space="0" w:color="auto"/>
      </w:divBdr>
    </w:div>
    <w:div w:id="1832283604">
      <w:marLeft w:val="0"/>
      <w:marRight w:val="0"/>
      <w:marTop w:val="0"/>
      <w:marBottom w:val="0"/>
      <w:divBdr>
        <w:top w:val="none" w:sz="0" w:space="0" w:color="auto"/>
        <w:left w:val="none" w:sz="0" w:space="0" w:color="auto"/>
        <w:bottom w:val="none" w:sz="0" w:space="0" w:color="auto"/>
        <w:right w:val="none" w:sz="0" w:space="0" w:color="auto"/>
      </w:divBdr>
    </w:div>
    <w:div w:id="1832283605">
      <w:marLeft w:val="0"/>
      <w:marRight w:val="0"/>
      <w:marTop w:val="0"/>
      <w:marBottom w:val="0"/>
      <w:divBdr>
        <w:top w:val="none" w:sz="0" w:space="0" w:color="auto"/>
        <w:left w:val="none" w:sz="0" w:space="0" w:color="auto"/>
        <w:bottom w:val="none" w:sz="0" w:space="0" w:color="auto"/>
        <w:right w:val="none" w:sz="0" w:space="0" w:color="auto"/>
      </w:divBdr>
    </w:div>
    <w:div w:id="1832283606">
      <w:marLeft w:val="0"/>
      <w:marRight w:val="0"/>
      <w:marTop w:val="0"/>
      <w:marBottom w:val="0"/>
      <w:divBdr>
        <w:top w:val="none" w:sz="0" w:space="0" w:color="auto"/>
        <w:left w:val="none" w:sz="0" w:space="0" w:color="auto"/>
        <w:bottom w:val="none" w:sz="0" w:space="0" w:color="auto"/>
        <w:right w:val="none" w:sz="0" w:space="0" w:color="auto"/>
      </w:divBdr>
    </w:div>
    <w:div w:id="1832283607">
      <w:marLeft w:val="0"/>
      <w:marRight w:val="0"/>
      <w:marTop w:val="0"/>
      <w:marBottom w:val="0"/>
      <w:divBdr>
        <w:top w:val="none" w:sz="0" w:space="0" w:color="auto"/>
        <w:left w:val="none" w:sz="0" w:space="0" w:color="auto"/>
        <w:bottom w:val="none" w:sz="0" w:space="0" w:color="auto"/>
        <w:right w:val="none" w:sz="0" w:space="0" w:color="auto"/>
      </w:divBdr>
    </w:div>
    <w:div w:id="1832283608">
      <w:marLeft w:val="0"/>
      <w:marRight w:val="0"/>
      <w:marTop w:val="0"/>
      <w:marBottom w:val="0"/>
      <w:divBdr>
        <w:top w:val="none" w:sz="0" w:space="0" w:color="auto"/>
        <w:left w:val="none" w:sz="0" w:space="0" w:color="auto"/>
        <w:bottom w:val="none" w:sz="0" w:space="0" w:color="auto"/>
        <w:right w:val="none" w:sz="0" w:space="0" w:color="auto"/>
      </w:divBdr>
    </w:div>
    <w:div w:id="1832283609">
      <w:marLeft w:val="0"/>
      <w:marRight w:val="0"/>
      <w:marTop w:val="0"/>
      <w:marBottom w:val="0"/>
      <w:divBdr>
        <w:top w:val="none" w:sz="0" w:space="0" w:color="auto"/>
        <w:left w:val="none" w:sz="0" w:space="0" w:color="auto"/>
        <w:bottom w:val="none" w:sz="0" w:space="0" w:color="auto"/>
        <w:right w:val="none" w:sz="0" w:space="0" w:color="auto"/>
      </w:divBdr>
    </w:div>
    <w:div w:id="1832283610">
      <w:marLeft w:val="0"/>
      <w:marRight w:val="0"/>
      <w:marTop w:val="0"/>
      <w:marBottom w:val="0"/>
      <w:divBdr>
        <w:top w:val="none" w:sz="0" w:space="0" w:color="auto"/>
        <w:left w:val="none" w:sz="0" w:space="0" w:color="auto"/>
        <w:bottom w:val="none" w:sz="0" w:space="0" w:color="auto"/>
        <w:right w:val="none" w:sz="0" w:space="0" w:color="auto"/>
      </w:divBdr>
    </w:div>
    <w:div w:id="1832283611">
      <w:marLeft w:val="0"/>
      <w:marRight w:val="0"/>
      <w:marTop w:val="0"/>
      <w:marBottom w:val="0"/>
      <w:divBdr>
        <w:top w:val="none" w:sz="0" w:space="0" w:color="auto"/>
        <w:left w:val="none" w:sz="0" w:space="0" w:color="auto"/>
        <w:bottom w:val="none" w:sz="0" w:space="0" w:color="auto"/>
        <w:right w:val="none" w:sz="0" w:space="0" w:color="auto"/>
      </w:divBdr>
    </w:div>
    <w:div w:id="1832283612">
      <w:marLeft w:val="0"/>
      <w:marRight w:val="0"/>
      <w:marTop w:val="0"/>
      <w:marBottom w:val="0"/>
      <w:divBdr>
        <w:top w:val="none" w:sz="0" w:space="0" w:color="auto"/>
        <w:left w:val="none" w:sz="0" w:space="0" w:color="auto"/>
        <w:bottom w:val="none" w:sz="0" w:space="0" w:color="auto"/>
        <w:right w:val="none" w:sz="0" w:space="0" w:color="auto"/>
      </w:divBdr>
    </w:div>
    <w:div w:id="1832283613">
      <w:marLeft w:val="0"/>
      <w:marRight w:val="0"/>
      <w:marTop w:val="0"/>
      <w:marBottom w:val="0"/>
      <w:divBdr>
        <w:top w:val="none" w:sz="0" w:space="0" w:color="auto"/>
        <w:left w:val="none" w:sz="0" w:space="0" w:color="auto"/>
        <w:bottom w:val="none" w:sz="0" w:space="0" w:color="auto"/>
        <w:right w:val="none" w:sz="0" w:space="0" w:color="auto"/>
      </w:divBdr>
    </w:div>
    <w:div w:id="1832283614">
      <w:marLeft w:val="0"/>
      <w:marRight w:val="0"/>
      <w:marTop w:val="0"/>
      <w:marBottom w:val="0"/>
      <w:divBdr>
        <w:top w:val="none" w:sz="0" w:space="0" w:color="auto"/>
        <w:left w:val="none" w:sz="0" w:space="0" w:color="auto"/>
        <w:bottom w:val="none" w:sz="0" w:space="0" w:color="auto"/>
        <w:right w:val="none" w:sz="0" w:space="0" w:color="auto"/>
      </w:divBdr>
    </w:div>
    <w:div w:id="1832283615">
      <w:marLeft w:val="0"/>
      <w:marRight w:val="0"/>
      <w:marTop w:val="0"/>
      <w:marBottom w:val="0"/>
      <w:divBdr>
        <w:top w:val="none" w:sz="0" w:space="0" w:color="auto"/>
        <w:left w:val="none" w:sz="0" w:space="0" w:color="auto"/>
        <w:bottom w:val="none" w:sz="0" w:space="0" w:color="auto"/>
        <w:right w:val="none" w:sz="0" w:space="0" w:color="auto"/>
      </w:divBdr>
    </w:div>
    <w:div w:id="1832283616">
      <w:marLeft w:val="0"/>
      <w:marRight w:val="0"/>
      <w:marTop w:val="0"/>
      <w:marBottom w:val="0"/>
      <w:divBdr>
        <w:top w:val="none" w:sz="0" w:space="0" w:color="auto"/>
        <w:left w:val="none" w:sz="0" w:space="0" w:color="auto"/>
        <w:bottom w:val="none" w:sz="0" w:space="0" w:color="auto"/>
        <w:right w:val="none" w:sz="0" w:space="0" w:color="auto"/>
      </w:divBdr>
    </w:div>
    <w:div w:id="1832283617">
      <w:marLeft w:val="0"/>
      <w:marRight w:val="0"/>
      <w:marTop w:val="0"/>
      <w:marBottom w:val="0"/>
      <w:divBdr>
        <w:top w:val="none" w:sz="0" w:space="0" w:color="auto"/>
        <w:left w:val="none" w:sz="0" w:space="0" w:color="auto"/>
        <w:bottom w:val="none" w:sz="0" w:space="0" w:color="auto"/>
        <w:right w:val="none" w:sz="0" w:space="0" w:color="auto"/>
      </w:divBdr>
    </w:div>
    <w:div w:id="1832283618">
      <w:marLeft w:val="0"/>
      <w:marRight w:val="0"/>
      <w:marTop w:val="0"/>
      <w:marBottom w:val="0"/>
      <w:divBdr>
        <w:top w:val="none" w:sz="0" w:space="0" w:color="auto"/>
        <w:left w:val="none" w:sz="0" w:space="0" w:color="auto"/>
        <w:bottom w:val="none" w:sz="0" w:space="0" w:color="auto"/>
        <w:right w:val="none" w:sz="0" w:space="0" w:color="auto"/>
      </w:divBdr>
    </w:div>
    <w:div w:id="1832283619">
      <w:marLeft w:val="0"/>
      <w:marRight w:val="0"/>
      <w:marTop w:val="0"/>
      <w:marBottom w:val="0"/>
      <w:divBdr>
        <w:top w:val="none" w:sz="0" w:space="0" w:color="auto"/>
        <w:left w:val="none" w:sz="0" w:space="0" w:color="auto"/>
        <w:bottom w:val="none" w:sz="0" w:space="0" w:color="auto"/>
        <w:right w:val="none" w:sz="0" w:space="0" w:color="auto"/>
      </w:divBdr>
    </w:div>
    <w:div w:id="1832283620">
      <w:marLeft w:val="0"/>
      <w:marRight w:val="0"/>
      <w:marTop w:val="0"/>
      <w:marBottom w:val="0"/>
      <w:divBdr>
        <w:top w:val="none" w:sz="0" w:space="0" w:color="auto"/>
        <w:left w:val="none" w:sz="0" w:space="0" w:color="auto"/>
        <w:bottom w:val="none" w:sz="0" w:space="0" w:color="auto"/>
        <w:right w:val="none" w:sz="0" w:space="0" w:color="auto"/>
      </w:divBdr>
    </w:div>
    <w:div w:id="1832283621">
      <w:marLeft w:val="0"/>
      <w:marRight w:val="0"/>
      <w:marTop w:val="0"/>
      <w:marBottom w:val="0"/>
      <w:divBdr>
        <w:top w:val="none" w:sz="0" w:space="0" w:color="auto"/>
        <w:left w:val="none" w:sz="0" w:space="0" w:color="auto"/>
        <w:bottom w:val="none" w:sz="0" w:space="0" w:color="auto"/>
        <w:right w:val="none" w:sz="0" w:space="0" w:color="auto"/>
      </w:divBdr>
    </w:div>
    <w:div w:id="1832283622">
      <w:marLeft w:val="0"/>
      <w:marRight w:val="0"/>
      <w:marTop w:val="0"/>
      <w:marBottom w:val="0"/>
      <w:divBdr>
        <w:top w:val="none" w:sz="0" w:space="0" w:color="auto"/>
        <w:left w:val="none" w:sz="0" w:space="0" w:color="auto"/>
        <w:bottom w:val="none" w:sz="0" w:space="0" w:color="auto"/>
        <w:right w:val="none" w:sz="0" w:space="0" w:color="auto"/>
      </w:divBdr>
    </w:div>
    <w:div w:id="1832283623">
      <w:marLeft w:val="0"/>
      <w:marRight w:val="0"/>
      <w:marTop w:val="0"/>
      <w:marBottom w:val="0"/>
      <w:divBdr>
        <w:top w:val="none" w:sz="0" w:space="0" w:color="auto"/>
        <w:left w:val="none" w:sz="0" w:space="0" w:color="auto"/>
        <w:bottom w:val="none" w:sz="0" w:space="0" w:color="auto"/>
        <w:right w:val="none" w:sz="0" w:space="0" w:color="auto"/>
      </w:divBdr>
    </w:div>
    <w:div w:id="1832283624">
      <w:marLeft w:val="0"/>
      <w:marRight w:val="0"/>
      <w:marTop w:val="0"/>
      <w:marBottom w:val="0"/>
      <w:divBdr>
        <w:top w:val="none" w:sz="0" w:space="0" w:color="auto"/>
        <w:left w:val="none" w:sz="0" w:space="0" w:color="auto"/>
        <w:bottom w:val="none" w:sz="0" w:space="0" w:color="auto"/>
        <w:right w:val="none" w:sz="0" w:space="0" w:color="auto"/>
      </w:divBdr>
    </w:div>
    <w:div w:id="1832283625">
      <w:marLeft w:val="0"/>
      <w:marRight w:val="0"/>
      <w:marTop w:val="0"/>
      <w:marBottom w:val="0"/>
      <w:divBdr>
        <w:top w:val="none" w:sz="0" w:space="0" w:color="auto"/>
        <w:left w:val="none" w:sz="0" w:space="0" w:color="auto"/>
        <w:bottom w:val="none" w:sz="0" w:space="0" w:color="auto"/>
        <w:right w:val="none" w:sz="0" w:space="0" w:color="auto"/>
      </w:divBdr>
    </w:div>
    <w:div w:id="1832283626">
      <w:marLeft w:val="0"/>
      <w:marRight w:val="0"/>
      <w:marTop w:val="0"/>
      <w:marBottom w:val="0"/>
      <w:divBdr>
        <w:top w:val="none" w:sz="0" w:space="0" w:color="auto"/>
        <w:left w:val="none" w:sz="0" w:space="0" w:color="auto"/>
        <w:bottom w:val="none" w:sz="0" w:space="0" w:color="auto"/>
        <w:right w:val="none" w:sz="0" w:space="0" w:color="auto"/>
      </w:divBdr>
    </w:div>
    <w:div w:id="1832283627">
      <w:marLeft w:val="0"/>
      <w:marRight w:val="0"/>
      <w:marTop w:val="0"/>
      <w:marBottom w:val="0"/>
      <w:divBdr>
        <w:top w:val="none" w:sz="0" w:space="0" w:color="auto"/>
        <w:left w:val="none" w:sz="0" w:space="0" w:color="auto"/>
        <w:bottom w:val="none" w:sz="0" w:space="0" w:color="auto"/>
        <w:right w:val="none" w:sz="0" w:space="0" w:color="auto"/>
      </w:divBdr>
    </w:div>
    <w:div w:id="1832283628">
      <w:marLeft w:val="0"/>
      <w:marRight w:val="0"/>
      <w:marTop w:val="0"/>
      <w:marBottom w:val="0"/>
      <w:divBdr>
        <w:top w:val="none" w:sz="0" w:space="0" w:color="auto"/>
        <w:left w:val="none" w:sz="0" w:space="0" w:color="auto"/>
        <w:bottom w:val="none" w:sz="0" w:space="0" w:color="auto"/>
        <w:right w:val="none" w:sz="0" w:space="0" w:color="auto"/>
      </w:divBdr>
    </w:div>
    <w:div w:id="1832283629">
      <w:marLeft w:val="0"/>
      <w:marRight w:val="0"/>
      <w:marTop w:val="0"/>
      <w:marBottom w:val="0"/>
      <w:divBdr>
        <w:top w:val="none" w:sz="0" w:space="0" w:color="auto"/>
        <w:left w:val="none" w:sz="0" w:space="0" w:color="auto"/>
        <w:bottom w:val="none" w:sz="0" w:space="0" w:color="auto"/>
        <w:right w:val="none" w:sz="0" w:space="0" w:color="auto"/>
      </w:divBdr>
    </w:div>
    <w:div w:id="1832283630">
      <w:marLeft w:val="0"/>
      <w:marRight w:val="0"/>
      <w:marTop w:val="0"/>
      <w:marBottom w:val="0"/>
      <w:divBdr>
        <w:top w:val="none" w:sz="0" w:space="0" w:color="auto"/>
        <w:left w:val="none" w:sz="0" w:space="0" w:color="auto"/>
        <w:bottom w:val="none" w:sz="0" w:space="0" w:color="auto"/>
        <w:right w:val="none" w:sz="0" w:space="0" w:color="auto"/>
      </w:divBdr>
    </w:div>
    <w:div w:id="1832283631">
      <w:marLeft w:val="0"/>
      <w:marRight w:val="0"/>
      <w:marTop w:val="0"/>
      <w:marBottom w:val="0"/>
      <w:divBdr>
        <w:top w:val="none" w:sz="0" w:space="0" w:color="auto"/>
        <w:left w:val="none" w:sz="0" w:space="0" w:color="auto"/>
        <w:bottom w:val="none" w:sz="0" w:space="0" w:color="auto"/>
        <w:right w:val="none" w:sz="0" w:space="0" w:color="auto"/>
      </w:divBdr>
    </w:div>
    <w:div w:id="1832283632">
      <w:marLeft w:val="0"/>
      <w:marRight w:val="0"/>
      <w:marTop w:val="0"/>
      <w:marBottom w:val="0"/>
      <w:divBdr>
        <w:top w:val="none" w:sz="0" w:space="0" w:color="auto"/>
        <w:left w:val="none" w:sz="0" w:space="0" w:color="auto"/>
        <w:bottom w:val="none" w:sz="0" w:space="0" w:color="auto"/>
        <w:right w:val="none" w:sz="0" w:space="0" w:color="auto"/>
      </w:divBdr>
    </w:div>
    <w:div w:id="1832283633">
      <w:marLeft w:val="0"/>
      <w:marRight w:val="0"/>
      <w:marTop w:val="0"/>
      <w:marBottom w:val="0"/>
      <w:divBdr>
        <w:top w:val="none" w:sz="0" w:space="0" w:color="auto"/>
        <w:left w:val="none" w:sz="0" w:space="0" w:color="auto"/>
        <w:bottom w:val="none" w:sz="0" w:space="0" w:color="auto"/>
        <w:right w:val="none" w:sz="0" w:space="0" w:color="auto"/>
      </w:divBdr>
    </w:div>
    <w:div w:id="1832283634">
      <w:marLeft w:val="0"/>
      <w:marRight w:val="0"/>
      <w:marTop w:val="0"/>
      <w:marBottom w:val="0"/>
      <w:divBdr>
        <w:top w:val="none" w:sz="0" w:space="0" w:color="auto"/>
        <w:left w:val="none" w:sz="0" w:space="0" w:color="auto"/>
        <w:bottom w:val="none" w:sz="0" w:space="0" w:color="auto"/>
        <w:right w:val="none" w:sz="0" w:space="0" w:color="auto"/>
      </w:divBdr>
      <w:divsChild>
        <w:div w:id="1832283544">
          <w:marLeft w:val="0"/>
          <w:marRight w:val="0"/>
          <w:marTop w:val="0"/>
          <w:marBottom w:val="0"/>
          <w:divBdr>
            <w:top w:val="none" w:sz="0" w:space="0" w:color="auto"/>
            <w:left w:val="none" w:sz="0" w:space="0" w:color="auto"/>
            <w:bottom w:val="none" w:sz="0" w:space="0" w:color="auto"/>
            <w:right w:val="none" w:sz="0" w:space="0" w:color="auto"/>
          </w:divBdr>
        </w:div>
      </w:divsChild>
    </w:div>
    <w:div w:id="1832283635">
      <w:marLeft w:val="0"/>
      <w:marRight w:val="0"/>
      <w:marTop w:val="0"/>
      <w:marBottom w:val="0"/>
      <w:divBdr>
        <w:top w:val="none" w:sz="0" w:space="0" w:color="auto"/>
        <w:left w:val="none" w:sz="0" w:space="0" w:color="auto"/>
        <w:bottom w:val="none" w:sz="0" w:space="0" w:color="auto"/>
        <w:right w:val="none" w:sz="0" w:space="0" w:color="auto"/>
      </w:divBdr>
    </w:div>
    <w:div w:id="1832283636">
      <w:marLeft w:val="0"/>
      <w:marRight w:val="0"/>
      <w:marTop w:val="0"/>
      <w:marBottom w:val="0"/>
      <w:divBdr>
        <w:top w:val="none" w:sz="0" w:space="0" w:color="auto"/>
        <w:left w:val="none" w:sz="0" w:space="0" w:color="auto"/>
        <w:bottom w:val="none" w:sz="0" w:space="0" w:color="auto"/>
        <w:right w:val="none" w:sz="0" w:space="0" w:color="auto"/>
      </w:divBdr>
      <w:divsChild>
        <w:div w:id="1832283551">
          <w:marLeft w:val="0"/>
          <w:marRight w:val="0"/>
          <w:marTop w:val="0"/>
          <w:marBottom w:val="0"/>
          <w:divBdr>
            <w:top w:val="none" w:sz="0" w:space="0" w:color="auto"/>
            <w:left w:val="none" w:sz="0" w:space="0" w:color="auto"/>
            <w:bottom w:val="none" w:sz="0" w:space="0" w:color="auto"/>
            <w:right w:val="none" w:sz="0" w:space="0" w:color="auto"/>
          </w:divBdr>
        </w:div>
      </w:divsChild>
    </w:div>
    <w:div w:id="1832283637">
      <w:marLeft w:val="0"/>
      <w:marRight w:val="0"/>
      <w:marTop w:val="0"/>
      <w:marBottom w:val="0"/>
      <w:divBdr>
        <w:top w:val="none" w:sz="0" w:space="0" w:color="auto"/>
        <w:left w:val="none" w:sz="0" w:space="0" w:color="auto"/>
        <w:bottom w:val="none" w:sz="0" w:space="0" w:color="auto"/>
        <w:right w:val="none" w:sz="0" w:space="0" w:color="auto"/>
      </w:divBdr>
    </w:div>
    <w:div w:id="1832283638">
      <w:marLeft w:val="0"/>
      <w:marRight w:val="0"/>
      <w:marTop w:val="0"/>
      <w:marBottom w:val="0"/>
      <w:divBdr>
        <w:top w:val="none" w:sz="0" w:space="0" w:color="auto"/>
        <w:left w:val="none" w:sz="0" w:space="0" w:color="auto"/>
        <w:bottom w:val="none" w:sz="0" w:space="0" w:color="auto"/>
        <w:right w:val="none" w:sz="0" w:space="0" w:color="auto"/>
      </w:divBdr>
    </w:div>
    <w:div w:id="1832283639">
      <w:marLeft w:val="0"/>
      <w:marRight w:val="0"/>
      <w:marTop w:val="0"/>
      <w:marBottom w:val="0"/>
      <w:divBdr>
        <w:top w:val="none" w:sz="0" w:space="0" w:color="auto"/>
        <w:left w:val="none" w:sz="0" w:space="0" w:color="auto"/>
        <w:bottom w:val="none" w:sz="0" w:space="0" w:color="auto"/>
        <w:right w:val="none" w:sz="0" w:space="0" w:color="auto"/>
      </w:divBdr>
    </w:div>
    <w:div w:id="1832283640">
      <w:marLeft w:val="0"/>
      <w:marRight w:val="0"/>
      <w:marTop w:val="0"/>
      <w:marBottom w:val="0"/>
      <w:divBdr>
        <w:top w:val="none" w:sz="0" w:space="0" w:color="auto"/>
        <w:left w:val="none" w:sz="0" w:space="0" w:color="auto"/>
        <w:bottom w:val="none" w:sz="0" w:space="0" w:color="auto"/>
        <w:right w:val="none" w:sz="0" w:space="0" w:color="auto"/>
      </w:divBdr>
    </w:div>
    <w:div w:id="1832283641">
      <w:marLeft w:val="0"/>
      <w:marRight w:val="0"/>
      <w:marTop w:val="0"/>
      <w:marBottom w:val="0"/>
      <w:divBdr>
        <w:top w:val="none" w:sz="0" w:space="0" w:color="auto"/>
        <w:left w:val="none" w:sz="0" w:space="0" w:color="auto"/>
        <w:bottom w:val="none" w:sz="0" w:space="0" w:color="auto"/>
        <w:right w:val="none" w:sz="0" w:space="0" w:color="auto"/>
      </w:divBdr>
    </w:div>
    <w:div w:id="1832283642">
      <w:marLeft w:val="0"/>
      <w:marRight w:val="0"/>
      <w:marTop w:val="0"/>
      <w:marBottom w:val="0"/>
      <w:divBdr>
        <w:top w:val="none" w:sz="0" w:space="0" w:color="auto"/>
        <w:left w:val="none" w:sz="0" w:space="0" w:color="auto"/>
        <w:bottom w:val="none" w:sz="0" w:space="0" w:color="auto"/>
        <w:right w:val="none" w:sz="0" w:space="0" w:color="auto"/>
      </w:divBdr>
    </w:div>
    <w:div w:id="1832283643">
      <w:marLeft w:val="0"/>
      <w:marRight w:val="0"/>
      <w:marTop w:val="0"/>
      <w:marBottom w:val="0"/>
      <w:divBdr>
        <w:top w:val="none" w:sz="0" w:space="0" w:color="auto"/>
        <w:left w:val="none" w:sz="0" w:space="0" w:color="auto"/>
        <w:bottom w:val="none" w:sz="0" w:space="0" w:color="auto"/>
        <w:right w:val="none" w:sz="0" w:space="0" w:color="auto"/>
      </w:divBdr>
    </w:div>
    <w:div w:id="183228364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microsoft.com/online/faq.aspx" TargetMode="External"/><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go.microsoft.com/fwlink/?LinkID=242876" TargetMode="External"/><Relationship Id="rId21" Type="http://schemas.openxmlformats.org/officeDocument/2006/relationships/hyperlink" Target="http://www.microsoft.com/learning/sa/training.mspx" TargetMode="External"/><Relationship Id="rId34" Type="http://schemas.openxmlformats.org/officeDocument/2006/relationships/hyperlink" Target="http://www.microsoft.com/licensing/resources/vol/volumelicensekey/default.mspx" TargetMode="External"/><Relationship Id="rId42" Type="http://schemas.openxmlformats.org/officeDocument/2006/relationships/hyperlink" Target="http://www.vexcel.com/geospatial/bingmapsserver/index.asp" TargetMode="External"/><Relationship Id="rId47" Type="http://schemas.openxmlformats.org/officeDocument/2006/relationships/hyperlink" Target="http://www.microsoft.com/en-us/dynamics/erp-buy-ax-software.aspx" TargetMode="External"/><Relationship Id="rId50" Type="http://schemas.openxmlformats.org/officeDocument/2006/relationships/hyperlink" Target="http://www.microsoft.com/sqlserver/2008/en/us/parallel-data-warehouse.aspx" TargetMode="External"/><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microsoft.com/licensing/contracts" TargetMode="External"/><Relationship Id="rId25" Type="http://schemas.openxmlformats.org/officeDocument/2006/relationships/hyperlink" Target="http://support.microsoft.com/lifecycle" TargetMode="External"/><Relationship Id="rId33" Type="http://schemas.openxmlformats.org/officeDocument/2006/relationships/hyperlink" Target="http://www.microsoft.com/licensing/resources/vol/numbers.mspx" TargetMode="External"/><Relationship Id="rId38" Type="http://schemas.openxmlformats.org/officeDocument/2006/relationships/hyperlink" Target="http://www.microsoft.com/en-us/windows/windowsintune/try-and-buy.aspx" TargetMode="External"/><Relationship Id="rId46" Type="http://schemas.openxmlformats.org/officeDocument/2006/relationships/hyperlink" Target="http://www.microsoft.com" TargetMode="External"/><Relationship Id="rId2" Type="http://schemas.openxmlformats.org/officeDocument/2006/relationships/numbering" Target="numbering.xml"/><Relationship Id="rId16" Type="http://schemas.openxmlformats.org/officeDocument/2006/relationships/hyperlink" Target="http://www.microsoft.com/licensing"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software-assurance/license-mobility" TargetMode="External"/><Relationship Id="rId41" Type="http://schemas.openxmlformats.org/officeDocument/2006/relationships/hyperlink" Target="http://www.microsoft.com/licensing/contracts"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s://www.microsoft.com/licensing/servicecenter/default.aspx" TargetMode="External"/><Relationship Id="rId37" Type="http://schemas.openxmlformats.org/officeDocument/2006/relationships/hyperlink" Target="http://www.microsoft.com/en-us/windows/windowsintune/faq/default.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www.microsoft.com/en-us/dynamics/erp-explore-ax-capabilities.aspx" TargetMode="External"/><Relationship Id="rId53"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hyperlink" Target="http://www.microsoftvolumelicensing.com/userights/Default.aspx" TargetMode="Externa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volumelicensing.com/userights/PUR.aspx" TargetMode="External"/><Relationship Id="rId49" Type="http://schemas.openxmlformats.org/officeDocument/2006/relationships/hyperlink" Target="https://www.certiport.com/PORTAL/desktopdefault.aspx?tabid=682&amp;roleid=101" TargetMode="External"/><Relationship Id="rId10" Type="http://schemas.openxmlformats.org/officeDocument/2006/relationships/footer" Target="footer1.xml"/><Relationship Id="rId19" Type="http://schemas.openxmlformats.org/officeDocument/2006/relationships/hyperlink" Target="http://www.microsoftvolumelicensing.com/userights/PUR.aspx" TargetMode="External"/><Relationship Id="rId31" Type="http://schemas.openxmlformats.org/officeDocument/2006/relationships/hyperlink" Target="http://www.microsoft.com/products/exporting/basics.htm" TargetMode="External"/><Relationship Id="rId44" Type="http://schemas.openxmlformats.org/officeDocument/2006/relationships/hyperlink" Target="http://www.microsoft.com/sqlserver/en/us/get-sql-server/how-to-buy.aspx" TargetMode="External"/><Relationship Id="rId52"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microsoft.com/licensing" TargetMode="External"/><Relationship Id="rId35" Type="http://schemas.openxmlformats.org/officeDocument/2006/relationships/hyperlink" Target="http://www.vexcel.com/geospatial/bingmapsserver/index.asp" TargetMode="External"/><Relationship Id="rId43" Type="http://schemas.openxmlformats.org/officeDocument/2006/relationships/hyperlink" Target="http://www.microsoft.com/sqlserver/en/us/get-sql-server/how-to-buy.aspx" TargetMode="External"/><Relationship Id="rId48" Type="http://schemas.openxmlformats.org/officeDocument/2006/relationships/hyperlink" Target="https://www.certiport.com/PORTAL/desktopdefault.aspx?tabid=682&amp;roleid=101" TargetMode="External"/><Relationship Id="rId8" Type="http://schemas.openxmlformats.org/officeDocument/2006/relationships/endnotes" Target="endnotes.xml"/><Relationship Id="rId51" Type="http://schemas.openxmlformats.org/officeDocument/2006/relationships/footer" Target="footer3.xm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D982F7-A5FD-40B0-AA1A-85526642A6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97</Pages>
  <Words>94147</Words>
  <Characters>536641</Characters>
  <Application>Microsoft Office Word</Application>
  <DocSecurity>8</DocSecurity>
  <Lines>4472</Lines>
  <Paragraphs>1259</Paragraphs>
  <ScaleCrop>false</ScaleCrop>
  <HeadingPairs>
    <vt:vector size="2" baseType="variant">
      <vt:variant>
        <vt:lpstr>Title</vt:lpstr>
      </vt:variant>
      <vt:variant>
        <vt:i4>1</vt:i4>
      </vt:variant>
    </vt:vector>
  </HeadingPairs>
  <TitlesOfParts>
    <vt:vector size="1" baseType="lpstr">
      <vt:lpstr>Microsoft®</vt:lpstr>
    </vt:vector>
  </TitlesOfParts>
  <Company/>
  <LinksUpToDate>false</LinksUpToDate>
  <CharactersWithSpaces>629529</CharactersWithSpaces>
  <SharedDoc>false</SharedDoc>
  <HLinks>
    <vt:vector size="1392" baseType="variant">
      <vt:variant>
        <vt:i4>3670129</vt:i4>
      </vt:variant>
      <vt:variant>
        <vt:i4>2244</vt:i4>
      </vt:variant>
      <vt:variant>
        <vt:i4>0</vt:i4>
      </vt:variant>
      <vt:variant>
        <vt:i4>5</vt:i4>
      </vt:variant>
      <vt:variant>
        <vt:lpwstr>http://www.microsoft.com/sqlserver/2008/en/us/parallel-data-warehouse.aspx</vt:lpwstr>
      </vt:variant>
      <vt:variant>
        <vt:lpwstr/>
      </vt:variant>
      <vt:variant>
        <vt:i4>1048665</vt:i4>
      </vt:variant>
      <vt:variant>
        <vt:i4>2241</vt:i4>
      </vt:variant>
      <vt:variant>
        <vt:i4>0</vt:i4>
      </vt:variant>
      <vt:variant>
        <vt:i4>5</vt:i4>
      </vt:variant>
      <vt:variant>
        <vt:lpwstr>https://www.certiport.com/PORTAL/desktopdefault.aspx?tabid=682&amp;roleid=101</vt:lpwstr>
      </vt:variant>
      <vt:variant>
        <vt:lpwstr/>
      </vt:variant>
      <vt:variant>
        <vt:i4>1048665</vt:i4>
      </vt:variant>
      <vt:variant>
        <vt:i4>2238</vt:i4>
      </vt:variant>
      <vt:variant>
        <vt:i4>0</vt:i4>
      </vt:variant>
      <vt:variant>
        <vt:i4>5</vt:i4>
      </vt:variant>
      <vt:variant>
        <vt:lpwstr>https://www.certiport.com/PORTAL/desktopdefault.aspx?tabid=682&amp;roleid=101</vt:lpwstr>
      </vt:variant>
      <vt:variant>
        <vt:lpwstr/>
      </vt:variant>
      <vt:variant>
        <vt:i4>327754</vt:i4>
      </vt:variant>
      <vt:variant>
        <vt:i4>2235</vt:i4>
      </vt:variant>
      <vt:variant>
        <vt:i4>0</vt:i4>
      </vt:variant>
      <vt:variant>
        <vt:i4>5</vt:i4>
      </vt:variant>
      <vt:variant>
        <vt:lpwstr>http://www.microsoft.com/en-us/dynamics/erp-buy-ax-software.aspx</vt:lpwstr>
      </vt:variant>
      <vt:variant>
        <vt:lpwstr/>
      </vt:variant>
      <vt:variant>
        <vt:i4>6225951</vt:i4>
      </vt:variant>
      <vt:variant>
        <vt:i4>2232</vt:i4>
      </vt:variant>
      <vt:variant>
        <vt:i4>0</vt:i4>
      </vt:variant>
      <vt:variant>
        <vt:i4>5</vt:i4>
      </vt:variant>
      <vt:variant>
        <vt:lpwstr>http://www.microsoft.com/</vt:lpwstr>
      </vt:variant>
      <vt:variant>
        <vt:lpwstr/>
      </vt:variant>
      <vt:variant>
        <vt:i4>655435</vt:i4>
      </vt:variant>
      <vt:variant>
        <vt:i4>2229</vt:i4>
      </vt:variant>
      <vt:variant>
        <vt:i4>0</vt:i4>
      </vt:variant>
      <vt:variant>
        <vt:i4>5</vt:i4>
      </vt:variant>
      <vt:variant>
        <vt:lpwstr>http://www.microsoft.com/en-us/dynamics/erp-explore-ax-capabilities.aspx</vt:lpwstr>
      </vt:variant>
      <vt:variant>
        <vt:lpwstr/>
      </vt:variant>
      <vt:variant>
        <vt:i4>540475425</vt:i4>
      </vt:variant>
      <vt:variant>
        <vt:i4>2226</vt:i4>
      </vt:variant>
      <vt:variant>
        <vt:i4>0</vt:i4>
      </vt:variant>
      <vt:variant>
        <vt:i4>5</vt:i4>
      </vt:variant>
      <vt:variant>
        <vt:lpwstr/>
      </vt:variant>
      <vt:variant>
        <vt:lpwstr>_SECTION_3_–</vt:lpwstr>
      </vt:variant>
      <vt:variant>
        <vt:i4>4784214</vt:i4>
      </vt:variant>
      <vt:variant>
        <vt:i4>2223</vt:i4>
      </vt:variant>
      <vt:variant>
        <vt:i4>0</vt:i4>
      </vt:variant>
      <vt:variant>
        <vt:i4>5</vt:i4>
      </vt:variant>
      <vt:variant>
        <vt:lpwstr/>
      </vt:variant>
      <vt:variant>
        <vt:lpwstr>_Appendix_3</vt:lpwstr>
      </vt:variant>
      <vt:variant>
        <vt:i4>4784214</vt:i4>
      </vt:variant>
      <vt:variant>
        <vt:i4>2220</vt:i4>
      </vt:variant>
      <vt:variant>
        <vt:i4>0</vt:i4>
      </vt:variant>
      <vt:variant>
        <vt:i4>5</vt:i4>
      </vt:variant>
      <vt:variant>
        <vt:lpwstr/>
      </vt:variant>
      <vt:variant>
        <vt:lpwstr>_Appendix_3</vt:lpwstr>
      </vt:variant>
      <vt:variant>
        <vt:i4>540475425</vt:i4>
      </vt:variant>
      <vt:variant>
        <vt:i4>2217</vt:i4>
      </vt:variant>
      <vt:variant>
        <vt:i4>0</vt:i4>
      </vt:variant>
      <vt:variant>
        <vt:i4>5</vt:i4>
      </vt:variant>
      <vt:variant>
        <vt:lpwstr/>
      </vt:variant>
      <vt:variant>
        <vt:lpwstr>_SECTION_3_–</vt:lpwstr>
      </vt:variant>
      <vt:variant>
        <vt:i4>4784214</vt:i4>
      </vt:variant>
      <vt:variant>
        <vt:i4>2214</vt:i4>
      </vt:variant>
      <vt:variant>
        <vt:i4>0</vt:i4>
      </vt:variant>
      <vt:variant>
        <vt:i4>5</vt:i4>
      </vt:variant>
      <vt:variant>
        <vt:lpwstr/>
      </vt:variant>
      <vt:variant>
        <vt:lpwstr>_Appendix_5</vt:lpwstr>
      </vt:variant>
      <vt:variant>
        <vt:i4>7864357</vt:i4>
      </vt:variant>
      <vt:variant>
        <vt:i4>2211</vt:i4>
      </vt:variant>
      <vt:variant>
        <vt:i4>0</vt:i4>
      </vt:variant>
      <vt:variant>
        <vt:i4>5</vt:i4>
      </vt:variant>
      <vt:variant>
        <vt:lpwstr>http://www.microsoft.com/sqlserver/en/us/get-sql-server/how-to-buy.aspx</vt:lpwstr>
      </vt:variant>
      <vt:variant>
        <vt:lpwstr/>
      </vt:variant>
      <vt:variant>
        <vt:i4>7864357</vt:i4>
      </vt:variant>
      <vt:variant>
        <vt:i4>2208</vt:i4>
      </vt:variant>
      <vt:variant>
        <vt:i4>0</vt:i4>
      </vt:variant>
      <vt:variant>
        <vt:i4>5</vt:i4>
      </vt:variant>
      <vt:variant>
        <vt:lpwstr>http://www.microsoft.com/sqlserver/en/us/get-sql-server/how-to-buy.aspx</vt:lpwstr>
      </vt:variant>
      <vt:variant>
        <vt:lpwstr/>
      </vt:variant>
      <vt:variant>
        <vt:i4>3735598</vt:i4>
      </vt:variant>
      <vt:variant>
        <vt:i4>2205</vt:i4>
      </vt:variant>
      <vt:variant>
        <vt:i4>0</vt:i4>
      </vt:variant>
      <vt:variant>
        <vt:i4>5</vt:i4>
      </vt:variant>
      <vt:variant>
        <vt:lpwstr/>
      </vt:variant>
      <vt:variant>
        <vt:lpwstr>_Step_Up</vt:lpwstr>
      </vt:variant>
      <vt:variant>
        <vt:i4>4784214</vt:i4>
      </vt:variant>
      <vt:variant>
        <vt:i4>2202</vt:i4>
      </vt:variant>
      <vt:variant>
        <vt:i4>0</vt:i4>
      </vt:variant>
      <vt:variant>
        <vt:i4>5</vt:i4>
      </vt:variant>
      <vt:variant>
        <vt:lpwstr/>
      </vt:variant>
      <vt:variant>
        <vt:lpwstr>_Appendix_5</vt:lpwstr>
      </vt:variant>
      <vt:variant>
        <vt:i4>5242911</vt:i4>
      </vt:variant>
      <vt:variant>
        <vt:i4>2199</vt:i4>
      </vt:variant>
      <vt:variant>
        <vt:i4>0</vt:i4>
      </vt:variant>
      <vt:variant>
        <vt:i4>5</vt:i4>
      </vt:variant>
      <vt:variant>
        <vt:lpwstr>http://www.vexcel.com/geospatial/bingmapsserver/index.asp</vt:lpwstr>
      </vt:variant>
      <vt:variant>
        <vt:lpwstr/>
      </vt:variant>
      <vt:variant>
        <vt:i4>3801161</vt:i4>
      </vt:variant>
      <vt:variant>
        <vt:i4>2196</vt:i4>
      </vt:variant>
      <vt:variant>
        <vt:i4>0</vt:i4>
      </vt:variant>
      <vt:variant>
        <vt:i4>5</vt:i4>
      </vt:variant>
      <vt:variant>
        <vt:lpwstr/>
      </vt:variant>
      <vt:variant>
        <vt:lpwstr>Appendix_3</vt:lpwstr>
      </vt:variant>
      <vt:variant>
        <vt:i4>6225920</vt:i4>
      </vt:variant>
      <vt:variant>
        <vt:i4>2193</vt:i4>
      </vt:variant>
      <vt:variant>
        <vt:i4>0</vt:i4>
      </vt:variant>
      <vt:variant>
        <vt:i4>5</vt:i4>
      </vt:variant>
      <vt:variant>
        <vt:lpwstr>http://www.microsoft.com/licensing/contracts</vt:lpwstr>
      </vt:variant>
      <vt:variant>
        <vt:lpwstr/>
      </vt:variant>
      <vt:variant>
        <vt:i4>6946848</vt:i4>
      </vt:variant>
      <vt:variant>
        <vt:i4>2190</vt:i4>
      </vt:variant>
      <vt:variant>
        <vt:i4>0</vt:i4>
      </vt:variant>
      <vt:variant>
        <vt:i4>5</vt:i4>
      </vt:variant>
      <vt:variant>
        <vt:lpwstr>http://www.microsoft.com/education/pil/partnersinlearning.aspx</vt:lpwstr>
      </vt:variant>
      <vt:variant>
        <vt:lpwstr/>
      </vt:variant>
      <vt:variant>
        <vt:i4>1638403</vt:i4>
      </vt:variant>
      <vt:variant>
        <vt:i4>2187</vt:i4>
      </vt:variant>
      <vt:variant>
        <vt:i4>0</vt:i4>
      </vt:variant>
      <vt:variant>
        <vt:i4>5</vt:i4>
      </vt:variant>
      <vt:variant>
        <vt:lpwstr>http://go.microsoft.com/fwlink/?LinkID=242876</vt:lpwstr>
      </vt:variant>
      <vt:variant>
        <vt:lpwstr/>
      </vt:variant>
      <vt:variant>
        <vt:i4>1572931</vt:i4>
      </vt:variant>
      <vt:variant>
        <vt:i4>2184</vt:i4>
      </vt:variant>
      <vt:variant>
        <vt:i4>0</vt:i4>
      </vt:variant>
      <vt:variant>
        <vt:i4>5</vt:i4>
      </vt:variant>
      <vt:variant>
        <vt:lpwstr>http://www.microsoft.com/en-us/windows/windowsintune/try-and-buy.aspx</vt:lpwstr>
      </vt:variant>
      <vt:variant>
        <vt:lpwstr/>
      </vt:variant>
      <vt:variant>
        <vt:i4>2031628</vt:i4>
      </vt:variant>
      <vt:variant>
        <vt:i4>2181</vt:i4>
      </vt:variant>
      <vt:variant>
        <vt:i4>0</vt:i4>
      </vt:variant>
      <vt:variant>
        <vt:i4>5</vt:i4>
      </vt:variant>
      <vt:variant>
        <vt:lpwstr>http://www.microsoft.com/en-us/windows/windowsintune/faq/default.aspx</vt:lpwstr>
      </vt:variant>
      <vt:variant>
        <vt:lpwstr/>
      </vt:variant>
      <vt:variant>
        <vt:i4>1048633</vt:i4>
      </vt:variant>
      <vt:variant>
        <vt:i4>2178</vt:i4>
      </vt:variant>
      <vt:variant>
        <vt:i4>0</vt:i4>
      </vt:variant>
      <vt:variant>
        <vt:i4>5</vt:i4>
      </vt:variant>
      <vt:variant>
        <vt:lpwstr/>
      </vt:variant>
      <vt:variant>
        <vt:lpwstr>_Toc331421911</vt:lpwstr>
      </vt:variant>
      <vt:variant>
        <vt:i4>3735598</vt:i4>
      </vt:variant>
      <vt:variant>
        <vt:i4>2175</vt:i4>
      </vt:variant>
      <vt:variant>
        <vt:i4>0</vt:i4>
      </vt:variant>
      <vt:variant>
        <vt:i4>5</vt:i4>
      </vt:variant>
      <vt:variant>
        <vt:lpwstr/>
      </vt:variant>
      <vt:variant>
        <vt:lpwstr>_Step_Up</vt:lpwstr>
      </vt:variant>
      <vt:variant>
        <vt:i4>3735598</vt:i4>
      </vt:variant>
      <vt:variant>
        <vt:i4>2172</vt:i4>
      </vt:variant>
      <vt:variant>
        <vt:i4>0</vt:i4>
      </vt:variant>
      <vt:variant>
        <vt:i4>5</vt:i4>
      </vt:variant>
      <vt:variant>
        <vt:lpwstr/>
      </vt:variant>
      <vt:variant>
        <vt:lpwstr>_Step_Up</vt:lpwstr>
      </vt:variant>
      <vt:variant>
        <vt:i4>7405641</vt:i4>
      </vt:variant>
      <vt:variant>
        <vt:i4>2169</vt:i4>
      </vt:variant>
      <vt:variant>
        <vt:i4>0</vt:i4>
      </vt:variant>
      <vt:variant>
        <vt:i4>5</vt:i4>
      </vt:variant>
      <vt:variant>
        <vt:lpwstr/>
      </vt:variant>
      <vt:variant>
        <vt:lpwstr>Step_Up</vt:lpwstr>
      </vt:variant>
      <vt:variant>
        <vt:i4>3932217</vt:i4>
      </vt:variant>
      <vt:variant>
        <vt:i4>2166</vt:i4>
      </vt:variant>
      <vt:variant>
        <vt:i4>0</vt:i4>
      </vt:variant>
      <vt:variant>
        <vt:i4>5</vt:i4>
      </vt:variant>
      <vt:variant>
        <vt:lpwstr>http://www.microsoftvolumelicensing.com/userights/PUR.aspx</vt:lpwstr>
      </vt:variant>
      <vt:variant>
        <vt:lpwstr/>
      </vt:variant>
      <vt:variant>
        <vt:i4>5242911</vt:i4>
      </vt:variant>
      <vt:variant>
        <vt:i4>2163</vt:i4>
      </vt:variant>
      <vt:variant>
        <vt:i4>0</vt:i4>
      </vt:variant>
      <vt:variant>
        <vt:i4>5</vt:i4>
      </vt:variant>
      <vt:variant>
        <vt:lpwstr>http://www.vexcel.com/geospatial/bingmapsserver/index.asp</vt:lpwstr>
      </vt:variant>
      <vt:variant>
        <vt:lpwstr/>
      </vt:variant>
      <vt:variant>
        <vt:i4>3801200</vt:i4>
      </vt:variant>
      <vt:variant>
        <vt:i4>2160</vt:i4>
      </vt:variant>
      <vt:variant>
        <vt:i4>0</vt:i4>
      </vt:variant>
      <vt:variant>
        <vt:i4>5</vt:i4>
      </vt:variant>
      <vt:variant>
        <vt:lpwstr>http://www.microsoft.com/licensing/resources/vol/volumelicensekey/default.mspx</vt:lpwstr>
      </vt:variant>
      <vt:variant>
        <vt:lpwstr/>
      </vt:variant>
      <vt:variant>
        <vt:i4>4587588</vt:i4>
      </vt:variant>
      <vt:variant>
        <vt:i4>2157</vt:i4>
      </vt:variant>
      <vt:variant>
        <vt:i4>0</vt:i4>
      </vt:variant>
      <vt:variant>
        <vt:i4>5</vt:i4>
      </vt:variant>
      <vt:variant>
        <vt:lpwstr>http://www.microsoft.com/licensing/resources/vol/numbers.mspx</vt:lpwstr>
      </vt:variant>
      <vt:variant>
        <vt:lpwstr/>
      </vt:variant>
      <vt:variant>
        <vt:i4>7077927</vt:i4>
      </vt:variant>
      <vt:variant>
        <vt:i4>2154</vt:i4>
      </vt:variant>
      <vt:variant>
        <vt:i4>0</vt:i4>
      </vt:variant>
      <vt:variant>
        <vt:i4>5</vt:i4>
      </vt:variant>
      <vt:variant>
        <vt:lpwstr>https://www.microsoft.com/licensing/servicecenter/default.aspx</vt:lpwstr>
      </vt:variant>
      <vt:variant>
        <vt:lpwstr/>
      </vt:variant>
      <vt:variant>
        <vt:i4>3276919</vt:i4>
      </vt:variant>
      <vt:variant>
        <vt:i4>2151</vt:i4>
      </vt:variant>
      <vt:variant>
        <vt:i4>0</vt:i4>
      </vt:variant>
      <vt:variant>
        <vt:i4>5</vt:i4>
      </vt:variant>
      <vt:variant>
        <vt:lpwstr>http://www.microsoft.com/products/exporting/basics.htm</vt:lpwstr>
      </vt:variant>
      <vt:variant>
        <vt:lpwstr/>
      </vt:variant>
      <vt:variant>
        <vt:i4>3145761</vt:i4>
      </vt:variant>
      <vt:variant>
        <vt:i4>2148</vt:i4>
      </vt:variant>
      <vt:variant>
        <vt:i4>0</vt:i4>
      </vt:variant>
      <vt:variant>
        <vt:i4>5</vt:i4>
      </vt:variant>
      <vt:variant>
        <vt:lpwstr>http://www.microsoft.com/licensing</vt:lpwstr>
      </vt:variant>
      <vt:variant>
        <vt:lpwstr/>
      </vt:variant>
      <vt:variant>
        <vt:i4>6422633</vt:i4>
      </vt:variant>
      <vt:variant>
        <vt:i4>2145</vt:i4>
      </vt:variant>
      <vt:variant>
        <vt:i4>0</vt:i4>
      </vt:variant>
      <vt:variant>
        <vt:i4>5</vt:i4>
      </vt:variant>
      <vt:variant>
        <vt:lpwstr>http://www.microsoft.com/licensing/software-assurance/license-mobility</vt:lpwstr>
      </vt:variant>
      <vt:variant>
        <vt:lpwstr/>
      </vt:variant>
      <vt:variant>
        <vt:i4>5373978</vt:i4>
      </vt:variant>
      <vt:variant>
        <vt:i4>2142</vt:i4>
      </vt:variant>
      <vt:variant>
        <vt:i4>0</vt:i4>
      </vt:variant>
      <vt:variant>
        <vt:i4>5</vt:i4>
      </vt:variant>
      <vt:variant>
        <vt:lpwstr>http://www.microsoft.com/technet/subscription</vt:lpwstr>
      </vt:variant>
      <vt:variant>
        <vt:lpwstr/>
      </vt:variant>
      <vt:variant>
        <vt:i4>2621481</vt:i4>
      </vt:variant>
      <vt:variant>
        <vt:i4>2139</vt:i4>
      </vt:variant>
      <vt:variant>
        <vt:i4>0</vt:i4>
      </vt:variant>
      <vt:variant>
        <vt:i4>5</vt:i4>
      </vt:variant>
      <vt:variant>
        <vt:lpwstr>http://support.microsoft.com/lifecycle</vt:lpwstr>
      </vt:variant>
      <vt:variant>
        <vt:lpwstr/>
      </vt:variant>
      <vt:variant>
        <vt:i4>4259868</vt:i4>
      </vt:variant>
      <vt:variant>
        <vt:i4>2136</vt:i4>
      </vt:variant>
      <vt:variant>
        <vt:i4>0</vt:i4>
      </vt:variant>
      <vt:variant>
        <vt:i4>5</vt:i4>
      </vt:variant>
      <vt:variant>
        <vt:lpwstr>http://support.microsoft.com/common/international.aspx?rdpath=dm;en-us;lifecycle</vt:lpwstr>
      </vt:variant>
      <vt:variant>
        <vt:lpwstr/>
      </vt:variant>
      <vt:variant>
        <vt:i4>2621481</vt:i4>
      </vt:variant>
      <vt:variant>
        <vt:i4>2133</vt:i4>
      </vt:variant>
      <vt:variant>
        <vt:i4>0</vt:i4>
      </vt:variant>
      <vt:variant>
        <vt:i4>5</vt:i4>
      </vt:variant>
      <vt:variant>
        <vt:lpwstr>http://support.microsoft.com/lifecycle</vt:lpwstr>
      </vt:variant>
      <vt:variant>
        <vt:lpwstr/>
      </vt:variant>
      <vt:variant>
        <vt:i4>5374036</vt:i4>
      </vt:variant>
      <vt:variant>
        <vt:i4>2130</vt:i4>
      </vt:variant>
      <vt:variant>
        <vt:i4>0</vt:i4>
      </vt:variant>
      <vt:variant>
        <vt:i4>5</vt:i4>
      </vt:variant>
      <vt:variant>
        <vt:lpwstr>http://www.microsoft.com/resources/sharedsource/Licensing/Enterprise.mspx</vt:lpwstr>
      </vt:variant>
      <vt:variant>
        <vt:lpwstr/>
      </vt:variant>
      <vt:variant>
        <vt:i4>4718656</vt:i4>
      </vt:variant>
      <vt:variant>
        <vt:i4>2127</vt:i4>
      </vt:variant>
      <vt:variant>
        <vt:i4>0</vt:i4>
      </vt:variant>
      <vt:variant>
        <vt:i4>5</vt:i4>
      </vt:variant>
      <vt:variant>
        <vt:lpwstr>http://www.microsoft.com/spd</vt:lpwstr>
      </vt:variant>
      <vt:variant>
        <vt:lpwstr/>
      </vt:variant>
      <vt:variant>
        <vt:i4>3145761</vt:i4>
      </vt:variant>
      <vt:variant>
        <vt:i4>2124</vt:i4>
      </vt:variant>
      <vt:variant>
        <vt:i4>0</vt:i4>
      </vt:variant>
      <vt:variant>
        <vt:i4>5</vt:i4>
      </vt:variant>
      <vt:variant>
        <vt:lpwstr>http://www.microsoft.com/licensing</vt:lpwstr>
      </vt:variant>
      <vt:variant>
        <vt:lpwstr/>
      </vt:variant>
      <vt:variant>
        <vt:i4>2883709</vt:i4>
      </vt:variant>
      <vt:variant>
        <vt:i4>2121</vt:i4>
      </vt:variant>
      <vt:variant>
        <vt:i4>0</vt:i4>
      </vt:variant>
      <vt:variant>
        <vt:i4>5</vt:i4>
      </vt:variant>
      <vt:variant>
        <vt:lpwstr>http://www.microsoft.com/learning/sa/training.mspx</vt:lpwstr>
      </vt:variant>
      <vt:variant>
        <vt:lpwstr/>
      </vt:variant>
      <vt:variant>
        <vt:i4>1835029</vt:i4>
      </vt:variant>
      <vt:variant>
        <vt:i4>2118</vt:i4>
      </vt:variant>
      <vt:variant>
        <vt:i4>0</vt:i4>
      </vt:variant>
      <vt:variant>
        <vt:i4>5</vt:i4>
      </vt:variant>
      <vt:variant>
        <vt:lpwstr>http://directory.partners.extranet.microsoft.com/psbproviders</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4587613</vt:i4>
      </vt:variant>
      <vt:variant>
        <vt:i4>2112</vt:i4>
      </vt:variant>
      <vt:variant>
        <vt:i4>0</vt:i4>
      </vt:variant>
      <vt:variant>
        <vt:i4>5</vt:i4>
      </vt:variant>
      <vt:variant>
        <vt:lpwstr>http://www.microsoft.com/online/faq.aspx</vt:lpwstr>
      </vt:variant>
      <vt:variant>
        <vt:lpwstr>international</vt:lpwstr>
      </vt:variant>
      <vt:variant>
        <vt:i4>6226009</vt:i4>
      </vt:variant>
      <vt:variant>
        <vt:i4>2109</vt:i4>
      </vt:variant>
      <vt:variant>
        <vt:i4>0</vt:i4>
      </vt:variant>
      <vt:variant>
        <vt:i4>5</vt:i4>
      </vt:variant>
      <vt:variant>
        <vt:lpwstr>http://microsoft.com/licensing/contracts</vt:lpwstr>
      </vt:variant>
      <vt:variant>
        <vt:lpwstr/>
      </vt:variant>
      <vt:variant>
        <vt:i4>3145761</vt:i4>
      </vt:variant>
      <vt:variant>
        <vt:i4>2106</vt:i4>
      </vt:variant>
      <vt:variant>
        <vt:i4>0</vt:i4>
      </vt:variant>
      <vt:variant>
        <vt:i4>5</vt:i4>
      </vt:variant>
      <vt:variant>
        <vt:lpwstr>http://www.microsoft.com/licensing</vt:lpwstr>
      </vt:variant>
      <vt:variant>
        <vt:lpwstr/>
      </vt:variant>
      <vt:variant>
        <vt:i4>5177417</vt:i4>
      </vt:variant>
      <vt:variant>
        <vt:i4>2103</vt:i4>
      </vt:variant>
      <vt:variant>
        <vt:i4>0</vt:i4>
      </vt:variant>
      <vt:variant>
        <vt:i4>5</vt:i4>
      </vt:variant>
      <vt:variant>
        <vt:lpwstr/>
      </vt:variant>
      <vt:variant>
        <vt:lpwstr>_124_Windows_Small_1</vt:lpwstr>
      </vt:variant>
      <vt:variant>
        <vt:i4>8257558</vt:i4>
      </vt:variant>
      <vt:variant>
        <vt:i4>2100</vt:i4>
      </vt:variant>
      <vt:variant>
        <vt:i4>0</vt:i4>
      </vt:variant>
      <vt:variant>
        <vt:i4>5</vt:i4>
      </vt:variant>
      <vt:variant>
        <vt:lpwstr/>
      </vt:variant>
      <vt:variant>
        <vt:lpwstr>_124_Windows_Small</vt:lpwstr>
      </vt:variant>
      <vt:variant>
        <vt:i4>8323093</vt:i4>
      </vt:variant>
      <vt:variant>
        <vt:i4>2097</vt:i4>
      </vt:variant>
      <vt:variant>
        <vt:i4>0</vt:i4>
      </vt:variant>
      <vt:variant>
        <vt:i4>5</vt:i4>
      </vt:variant>
      <vt:variant>
        <vt:lpwstr/>
      </vt:variant>
      <vt:variant>
        <vt:lpwstr>_115_Windows_Small</vt:lpwstr>
      </vt:variant>
      <vt:variant>
        <vt:i4>7667726</vt:i4>
      </vt:variant>
      <vt:variant>
        <vt:i4>2094</vt:i4>
      </vt:variant>
      <vt:variant>
        <vt:i4>0</vt:i4>
      </vt:variant>
      <vt:variant>
        <vt:i4>5</vt:i4>
      </vt:variant>
      <vt:variant>
        <vt:lpwstr/>
      </vt:variant>
      <vt:variant>
        <vt:lpwstr>_114_CAL_Suite</vt:lpwstr>
      </vt:variant>
      <vt:variant>
        <vt:i4>13828156</vt:i4>
      </vt:variant>
      <vt:variant>
        <vt:i4>2091</vt:i4>
      </vt:variant>
      <vt:variant>
        <vt:i4>0</vt:i4>
      </vt:variant>
      <vt:variant>
        <vt:i4>5</vt:i4>
      </vt:variant>
      <vt:variant>
        <vt:lpwstr/>
      </vt:variant>
      <vt:variant>
        <vt:lpwstr>_113_Module_Complémentaire</vt:lpwstr>
      </vt:variant>
      <vt:variant>
        <vt:i4>7536654</vt:i4>
      </vt:variant>
      <vt:variant>
        <vt:i4>2088</vt:i4>
      </vt:variant>
      <vt:variant>
        <vt:i4>0</vt:i4>
      </vt:variant>
      <vt:variant>
        <vt:i4>5</vt:i4>
      </vt:variant>
      <vt:variant>
        <vt:lpwstr/>
      </vt:variant>
      <vt:variant>
        <vt:lpwstr>_112_CAL_Suite</vt:lpwstr>
      </vt:variant>
      <vt:variant>
        <vt:i4>7536654</vt:i4>
      </vt:variant>
      <vt:variant>
        <vt:i4>2085</vt:i4>
      </vt:variant>
      <vt:variant>
        <vt:i4>0</vt:i4>
      </vt:variant>
      <vt:variant>
        <vt:i4>5</vt:i4>
      </vt:variant>
      <vt:variant>
        <vt:lpwstr/>
      </vt:variant>
      <vt:variant>
        <vt:lpwstr>_112_CAL_Suite</vt:lpwstr>
      </vt:variant>
      <vt:variant>
        <vt:i4>7536654</vt:i4>
      </vt:variant>
      <vt:variant>
        <vt:i4>2082</vt:i4>
      </vt:variant>
      <vt:variant>
        <vt:i4>0</vt:i4>
      </vt:variant>
      <vt:variant>
        <vt:i4>5</vt:i4>
      </vt:variant>
      <vt:variant>
        <vt:lpwstr/>
      </vt:variant>
      <vt:variant>
        <vt:lpwstr>_112_CAL_Suite</vt:lpwstr>
      </vt:variant>
      <vt:variant>
        <vt:i4>8060949</vt:i4>
      </vt:variant>
      <vt:variant>
        <vt:i4>2079</vt:i4>
      </vt:variant>
      <vt:variant>
        <vt:i4>0</vt:i4>
      </vt:variant>
      <vt:variant>
        <vt:i4>5</vt:i4>
      </vt:variant>
      <vt:variant>
        <vt:lpwstr/>
      </vt:variant>
      <vt:variant>
        <vt:lpwstr>_111_Windows_Small</vt:lpwstr>
      </vt:variant>
      <vt:variant>
        <vt:i4>7995413</vt:i4>
      </vt:variant>
      <vt:variant>
        <vt:i4>2076</vt:i4>
      </vt:variant>
      <vt:variant>
        <vt:i4>0</vt:i4>
      </vt:variant>
      <vt:variant>
        <vt:i4>5</vt:i4>
      </vt:variant>
      <vt:variant>
        <vt:lpwstr/>
      </vt:variant>
      <vt:variant>
        <vt:lpwstr>_110_Windows_Small</vt:lpwstr>
      </vt:variant>
      <vt:variant>
        <vt:i4>1572976</vt:i4>
      </vt:variant>
      <vt:variant>
        <vt:i4>2073</vt:i4>
      </vt:variant>
      <vt:variant>
        <vt:i4>0</vt:i4>
      </vt:variant>
      <vt:variant>
        <vt:i4>5</vt:i4>
      </vt:variant>
      <vt:variant>
        <vt:lpwstr/>
      </vt:variant>
      <vt:variant>
        <vt:lpwstr>_109_Windows_Web</vt:lpwstr>
      </vt:variant>
      <vt:variant>
        <vt:i4>6815750</vt:i4>
      </vt:variant>
      <vt:variant>
        <vt:i4>2070</vt:i4>
      </vt:variant>
      <vt:variant>
        <vt:i4>0</vt:i4>
      </vt:variant>
      <vt:variant>
        <vt:i4>5</vt:i4>
      </vt:variant>
      <vt:variant>
        <vt:lpwstr/>
      </vt:variant>
      <vt:variant>
        <vt:lpwstr>_108_Windows_Server</vt:lpwstr>
      </vt:variant>
      <vt:variant>
        <vt:i4>6750214</vt:i4>
      </vt:variant>
      <vt:variant>
        <vt:i4>2067</vt:i4>
      </vt:variant>
      <vt:variant>
        <vt:i4>0</vt:i4>
      </vt:variant>
      <vt:variant>
        <vt:i4>5</vt:i4>
      </vt:variant>
      <vt:variant>
        <vt:lpwstr/>
      </vt:variant>
      <vt:variant>
        <vt:lpwstr>_107_Windows_Server</vt:lpwstr>
      </vt:variant>
      <vt:variant>
        <vt:i4>852084</vt:i4>
      </vt:variant>
      <vt:variant>
        <vt:i4>2064</vt:i4>
      </vt:variant>
      <vt:variant>
        <vt:i4>0</vt:i4>
      </vt:variant>
      <vt:variant>
        <vt:i4>5</vt:i4>
      </vt:variant>
      <vt:variant>
        <vt:lpwstr/>
      </vt:variant>
      <vt:variant>
        <vt:lpwstr>_106_CAL_Windows</vt:lpwstr>
      </vt:variant>
      <vt:variant>
        <vt:i4>6619142</vt:i4>
      </vt:variant>
      <vt:variant>
        <vt:i4>2061</vt:i4>
      </vt:variant>
      <vt:variant>
        <vt:i4>0</vt:i4>
      </vt:variant>
      <vt:variant>
        <vt:i4>5</vt:i4>
      </vt:variant>
      <vt:variant>
        <vt:lpwstr/>
      </vt:variant>
      <vt:variant>
        <vt:lpwstr>_105_Windows_Server</vt:lpwstr>
      </vt:variant>
      <vt:variant>
        <vt:i4>6553606</vt:i4>
      </vt:variant>
      <vt:variant>
        <vt:i4>2058</vt:i4>
      </vt:variant>
      <vt:variant>
        <vt:i4>0</vt:i4>
      </vt:variant>
      <vt:variant>
        <vt:i4>5</vt:i4>
      </vt:variant>
      <vt:variant>
        <vt:lpwstr/>
      </vt:variant>
      <vt:variant>
        <vt:lpwstr>_104_Windows_Server</vt:lpwstr>
      </vt:variant>
      <vt:variant>
        <vt:i4>6488070</vt:i4>
      </vt:variant>
      <vt:variant>
        <vt:i4>2055</vt:i4>
      </vt:variant>
      <vt:variant>
        <vt:i4>0</vt:i4>
      </vt:variant>
      <vt:variant>
        <vt:i4>5</vt:i4>
      </vt:variant>
      <vt:variant>
        <vt:lpwstr/>
      </vt:variant>
      <vt:variant>
        <vt:lpwstr>_103_Windows_Server</vt:lpwstr>
      </vt:variant>
      <vt:variant>
        <vt:i4>589940</vt:i4>
      </vt:variant>
      <vt:variant>
        <vt:i4>2052</vt:i4>
      </vt:variant>
      <vt:variant>
        <vt:i4>0</vt:i4>
      </vt:variant>
      <vt:variant>
        <vt:i4>5</vt:i4>
      </vt:variant>
      <vt:variant>
        <vt:lpwstr/>
      </vt:variant>
      <vt:variant>
        <vt:lpwstr>_102_CAL_Windows</vt:lpwstr>
      </vt:variant>
      <vt:variant>
        <vt:i4>7077901</vt:i4>
      </vt:variant>
      <vt:variant>
        <vt:i4>2049</vt:i4>
      </vt:variant>
      <vt:variant>
        <vt:i4>0</vt:i4>
      </vt:variant>
      <vt:variant>
        <vt:i4>5</vt:i4>
      </vt:variant>
      <vt:variant>
        <vt:lpwstr/>
      </vt:variant>
      <vt:variant>
        <vt:lpwstr>_101_Windows_MultiPoint</vt:lpwstr>
      </vt:variant>
      <vt:variant>
        <vt:i4>7143437</vt:i4>
      </vt:variant>
      <vt:variant>
        <vt:i4>2046</vt:i4>
      </vt:variant>
      <vt:variant>
        <vt:i4>0</vt:i4>
      </vt:variant>
      <vt:variant>
        <vt:i4>5</vt:i4>
      </vt:variant>
      <vt:variant>
        <vt:lpwstr/>
      </vt:variant>
      <vt:variant>
        <vt:lpwstr>_100_Windows_MultiPoint</vt:lpwstr>
      </vt:variant>
      <vt:variant>
        <vt:i4>3604566</vt:i4>
      </vt:variant>
      <vt:variant>
        <vt:i4>2043</vt:i4>
      </vt:variant>
      <vt:variant>
        <vt:i4>0</vt:i4>
      </vt:variant>
      <vt:variant>
        <vt:i4>5</vt:i4>
      </vt:variant>
      <vt:variant>
        <vt:lpwstr/>
      </vt:variant>
      <vt:variant>
        <vt:lpwstr>_98Windows_Intune_Add-on</vt:lpwstr>
      </vt:variant>
      <vt:variant>
        <vt:i4>7012562</vt:i4>
      </vt:variant>
      <vt:variant>
        <vt:i4>2040</vt:i4>
      </vt:variant>
      <vt:variant>
        <vt:i4>0</vt:i4>
      </vt:variant>
      <vt:variant>
        <vt:i4>5</vt:i4>
      </vt:variant>
      <vt:variant>
        <vt:lpwstr/>
      </vt:variant>
      <vt:variant>
        <vt:lpwstr>_99_Module_Complémentaire</vt:lpwstr>
      </vt:variant>
      <vt:variant>
        <vt:i4>3342346</vt:i4>
      </vt:variant>
      <vt:variant>
        <vt:i4>2037</vt:i4>
      </vt:variant>
      <vt:variant>
        <vt:i4>0</vt:i4>
      </vt:variant>
      <vt:variant>
        <vt:i4>5</vt:i4>
      </vt:variant>
      <vt:variant>
        <vt:lpwstr/>
      </vt:variant>
      <vt:variant>
        <vt:lpwstr>_98_Windows_HPC</vt:lpwstr>
      </vt:variant>
      <vt:variant>
        <vt:i4>5439612</vt:i4>
      </vt:variant>
      <vt:variant>
        <vt:i4>2034</vt:i4>
      </vt:variant>
      <vt:variant>
        <vt:i4>0</vt:i4>
      </vt:variant>
      <vt:variant>
        <vt:i4>5</vt:i4>
      </vt:variant>
      <vt:variant>
        <vt:lpwstr/>
      </vt:variant>
      <vt:variant>
        <vt:lpwstr>_97_EBS_2008</vt:lpwstr>
      </vt:variant>
      <vt:variant>
        <vt:i4>5439612</vt:i4>
      </vt:variant>
      <vt:variant>
        <vt:i4>2031</vt:i4>
      </vt:variant>
      <vt:variant>
        <vt:i4>0</vt:i4>
      </vt:variant>
      <vt:variant>
        <vt:i4>5</vt:i4>
      </vt:variant>
      <vt:variant>
        <vt:lpwstr/>
      </vt:variant>
      <vt:variant>
        <vt:lpwstr>_97_EBS_2008</vt:lpwstr>
      </vt:variant>
      <vt:variant>
        <vt:i4>3342345</vt:i4>
      </vt:variant>
      <vt:variant>
        <vt:i4>2028</vt:i4>
      </vt:variant>
      <vt:variant>
        <vt:i4>0</vt:i4>
      </vt:variant>
      <vt:variant>
        <vt:i4>5</vt:i4>
      </vt:variant>
      <vt:variant>
        <vt:lpwstr/>
      </vt:variant>
      <vt:variant>
        <vt:lpwstr>_96_Licence_de</vt:lpwstr>
      </vt:variant>
      <vt:variant>
        <vt:i4>3342345</vt:i4>
      </vt:variant>
      <vt:variant>
        <vt:i4>2025</vt:i4>
      </vt:variant>
      <vt:variant>
        <vt:i4>0</vt:i4>
      </vt:variant>
      <vt:variant>
        <vt:i4>5</vt:i4>
      </vt:variant>
      <vt:variant>
        <vt:lpwstr/>
      </vt:variant>
      <vt:variant>
        <vt:lpwstr>_96_Licence_de</vt:lpwstr>
      </vt:variant>
      <vt:variant>
        <vt:i4>4915305</vt:i4>
      </vt:variant>
      <vt:variant>
        <vt:i4>2022</vt:i4>
      </vt:variant>
      <vt:variant>
        <vt:i4>0</vt:i4>
      </vt:variant>
      <vt:variant>
        <vt:i4>5</vt:i4>
      </vt:variant>
      <vt:variant>
        <vt:lpwstr/>
      </vt:variant>
      <vt:variant>
        <vt:lpwstr>_95_Windows_Embedded</vt:lpwstr>
      </vt:variant>
      <vt:variant>
        <vt:i4>6291523</vt:i4>
      </vt:variant>
      <vt:variant>
        <vt:i4>2019</vt:i4>
      </vt:variant>
      <vt:variant>
        <vt:i4>0</vt:i4>
      </vt:variant>
      <vt:variant>
        <vt:i4>5</vt:i4>
      </vt:variant>
      <vt:variant>
        <vt:lpwstr/>
      </vt:variant>
      <vt:variant>
        <vt:lpwstr>_94_Services_Windows</vt:lpwstr>
      </vt:variant>
      <vt:variant>
        <vt:i4>4325495</vt:i4>
      </vt:variant>
      <vt:variant>
        <vt:i4>2016</vt:i4>
      </vt:variant>
      <vt:variant>
        <vt:i4>0</vt:i4>
      </vt:variant>
      <vt:variant>
        <vt:i4>5</vt:i4>
      </vt:variant>
      <vt:variant>
        <vt:lpwstr/>
      </vt:variant>
      <vt:variant>
        <vt:lpwstr>_93_VDI_Standard</vt:lpwstr>
      </vt:variant>
      <vt:variant>
        <vt:i4>4325495</vt:i4>
      </vt:variant>
      <vt:variant>
        <vt:i4>2013</vt:i4>
      </vt:variant>
      <vt:variant>
        <vt:i4>0</vt:i4>
      </vt:variant>
      <vt:variant>
        <vt:i4>5</vt:i4>
      </vt:variant>
      <vt:variant>
        <vt:lpwstr/>
      </vt:variant>
      <vt:variant>
        <vt:lpwstr>_93_VDI_Standard</vt:lpwstr>
      </vt:variant>
      <vt:variant>
        <vt:i4>4325495</vt:i4>
      </vt:variant>
      <vt:variant>
        <vt:i4>2010</vt:i4>
      </vt:variant>
      <vt:variant>
        <vt:i4>0</vt:i4>
      </vt:variant>
      <vt:variant>
        <vt:i4>5</vt:i4>
      </vt:variant>
      <vt:variant>
        <vt:lpwstr/>
      </vt:variant>
      <vt:variant>
        <vt:lpwstr>_93_VDI_Standard</vt:lpwstr>
      </vt:variant>
      <vt:variant>
        <vt:i4>4325495</vt:i4>
      </vt:variant>
      <vt:variant>
        <vt:i4>2007</vt:i4>
      </vt:variant>
      <vt:variant>
        <vt:i4>0</vt:i4>
      </vt:variant>
      <vt:variant>
        <vt:i4>5</vt:i4>
      </vt:variant>
      <vt:variant>
        <vt:lpwstr/>
      </vt:variant>
      <vt:variant>
        <vt:lpwstr>_93_VDI_Standard</vt:lpwstr>
      </vt:variant>
      <vt:variant>
        <vt:i4>5111909</vt:i4>
      </vt:variant>
      <vt:variant>
        <vt:i4>2004</vt:i4>
      </vt:variant>
      <vt:variant>
        <vt:i4>0</vt:i4>
      </vt:variant>
      <vt:variant>
        <vt:i4>5</vt:i4>
      </vt:variant>
      <vt:variant>
        <vt:lpwstr/>
      </vt:variant>
      <vt:variant>
        <vt:lpwstr>_92_TechNet_Plus</vt:lpwstr>
      </vt:variant>
      <vt:variant>
        <vt:i4>5963832</vt:i4>
      </vt:variant>
      <vt:variant>
        <vt:i4>2001</vt:i4>
      </vt:variant>
      <vt:variant>
        <vt:i4>0</vt:i4>
      </vt:variant>
      <vt:variant>
        <vt:i4>5</vt:i4>
      </vt:variant>
      <vt:variant>
        <vt:lpwstr/>
      </vt:variant>
      <vt:variant>
        <vt:lpwstr>_103_System_Center</vt:lpwstr>
      </vt:variant>
      <vt:variant>
        <vt:i4>1376313</vt:i4>
      </vt:variant>
      <vt:variant>
        <vt:i4>1998</vt:i4>
      </vt:variant>
      <vt:variant>
        <vt:i4>0</vt:i4>
      </vt:variant>
      <vt:variant>
        <vt:i4>5</vt:i4>
      </vt:variant>
      <vt:variant>
        <vt:lpwstr/>
      </vt:variant>
      <vt:variant>
        <vt:lpwstr>_Toc341193249</vt:lpwstr>
      </vt:variant>
      <vt:variant>
        <vt:i4>1376313</vt:i4>
      </vt:variant>
      <vt:variant>
        <vt:i4>1995</vt:i4>
      </vt:variant>
      <vt:variant>
        <vt:i4>0</vt:i4>
      </vt:variant>
      <vt:variant>
        <vt:i4>5</vt:i4>
      </vt:variant>
      <vt:variant>
        <vt:lpwstr/>
      </vt:variant>
      <vt:variant>
        <vt:lpwstr>_Toc341193249</vt:lpwstr>
      </vt:variant>
      <vt:variant>
        <vt:i4>1376313</vt:i4>
      </vt:variant>
      <vt:variant>
        <vt:i4>1992</vt:i4>
      </vt:variant>
      <vt:variant>
        <vt:i4>0</vt:i4>
      </vt:variant>
      <vt:variant>
        <vt:i4>5</vt:i4>
      </vt:variant>
      <vt:variant>
        <vt:lpwstr/>
      </vt:variant>
      <vt:variant>
        <vt:lpwstr>_Toc341193249</vt:lpwstr>
      </vt:variant>
      <vt:variant>
        <vt:i4>1376313</vt:i4>
      </vt:variant>
      <vt:variant>
        <vt:i4>1989</vt:i4>
      </vt:variant>
      <vt:variant>
        <vt:i4>0</vt:i4>
      </vt:variant>
      <vt:variant>
        <vt:i4>5</vt:i4>
      </vt:variant>
      <vt:variant>
        <vt:lpwstr/>
      </vt:variant>
      <vt:variant>
        <vt:lpwstr>_Toc341193249</vt:lpwstr>
      </vt:variant>
      <vt:variant>
        <vt:i4>1376313</vt:i4>
      </vt:variant>
      <vt:variant>
        <vt:i4>1986</vt:i4>
      </vt:variant>
      <vt:variant>
        <vt:i4>0</vt:i4>
      </vt:variant>
      <vt:variant>
        <vt:i4>5</vt:i4>
      </vt:variant>
      <vt:variant>
        <vt:lpwstr/>
      </vt:variant>
      <vt:variant>
        <vt:lpwstr>_Toc341193249</vt:lpwstr>
      </vt:variant>
      <vt:variant>
        <vt:i4>1376313</vt:i4>
      </vt:variant>
      <vt:variant>
        <vt:i4>1983</vt:i4>
      </vt:variant>
      <vt:variant>
        <vt:i4>0</vt:i4>
      </vt:variant>
      <vt:variant>
        <vt:i4>5</vt:i4>
      </vt:variant>
      <vt:variant>
        <vt:lpwstr/>
      </vt:variant>
      <vt:variant>
        <vt:lpwstr>_Toc341193249</vt:lpwstr>
      </vt:variant>
      <vt:variant>
        <vt:i4>1703989</vt:i4>
      </vt:variant>
      <vt:variant>
        <vt:i4>1980</vt:i4>
      </vt:variant>
      <vt:variant>
        <vt:i4>0</vt:i4>
      </vt:variant>
      <vt:variant>
        <vt:i4>5</vt:i4>
      </vt:variant>
      <vt:variant>
        <vt:lpwstr/>
      </vt:variant>
      <vt:variant>
        <vt:lpwstr>_Toc336338357</vt:lpwstr>
      </vt:variant>
      <vt:variant>
        <vt:i4>1703989</vt:i4>
      </vt:variant>
      <vt:variant>
        <vt:i4>1977</vt:i4>
      </vt:variant>
      <vt:variant>
        <vt:i4>0</vt:i4>
      </vt:variant>
      <vt:variant>
        <vt:i4>5</vt:i4>
      </vt:variant>
      <vt:variant>
        <vt:lpwstr/>
      </vt:variant>
      <vt:variant>
        <vt:lpwstr>_Toc336338357</vt:lpwstr>
      </vt:variant>
      <vt:variant>
        <vt:i4>7274573</vt:i4>
      </vt:variant>
      <vt:variant>
        <vt:i4>1974</vt:i4>
      </vt:variant>
      <vt:variant>
        <vt:i4>0</vt:i4>
      </vt:variant>
      <vt:variant>
        <vt:i4>5</vt:i4>
      </vt:variant>
      <vt:variant>
        <vt:lpwstr/>
      </vt:variant>
      <vt:variant>
        <vt:lpwstr>_89_System_Center</vt:lpwstr>
      </vt:variant>
      <vt:variant>
        <vt:i4>7274572</vt:i4>
      </vt:variant>
      <vt:variant>
        <vt:i4>1971</vt:i4>
      </vt:variant>
      <vt:variant>
        <vt:i4>0</vt:i4>
      </vt:variant>
      <vt:variant>
        <vt:i4>5</vt:i4>
      </vt:variant>
      <vt:variant>
        <vt:lpwstr/>
      </vt:variant>
      <vt:variant>
        <vt:lpwstr>_88_System_Center</vt:lpwstr>
      </vt:variant>
      <vt:variant>
        <vt:i4>7274563</vt:i4>
      </vt:variant>
      <vt:variant>
        <vt:i4>1968</vt:i4>
      </vt:variant>
      <vt:variant>
        <vt:i4>0</vt:i4>
      </vt:variant>
      <vt:variant>
        <vt:i4>5</vt:i4>
      </vt:variant>
      <vt:variant>
        <vt:lpwstr/>
      </vt:variant>
      <vt:variant>
        <vt:lpwstr>_87_System_Center</vt:lpwstr>
      </vt:variant>
      <vt:variant>
        <vt:i4>7274561</vt:i4>
      </vt:variant>
      <vt:variant>
        <vt:i4>1965</vt:i4>
      </vt:variant>
      <vt:variant>
        <vt:i4>0</vt:i4>
      </vt:variant>
      <vt:variant>
        <vt:i4>5</vt:i4>
      </vt:variant>
      <vt:variant>
        <vt:lpwstr/>
      </vt:variant>
      <vt:variant>
        <vt:lpwstr>_85_System_Center</vt:lpwstr>
      </vt:variant>
      <vt:variant>
        <vt:i4>7274565</vt:i4>
      </vt:variant>
      <vt:variant>
        <vt:i4>1962</vt:i4>
      </vt:variant>
      <vt:variant>
        <vt:i4>0</vt:i4>
      </vt:variant>
      <vt:variant>
        <vt:i4>5</vt:i4>
      </vt:variant>
      <vt:variant>
        <vt:lpwstr/>
      </vt:variant>
      <vt:variant>
        <vt:lpwstr>_81_System_Center</vt:lpwstr>
      </vt:variant>
      <vt:variant>
        <vt:i4>7274560</vt:i4>
      </vt:variant>
      <vt:variant>
        <vt:i4>1959</vt:i4>
      </vt:variant>
      <vt:variant>
        <vt:i4>0</vt:i4>
      </vt:variant>
      <vt:variant>
        <vt:i4>5</vt:i4>
      </vt:variant>
      <vt:variant>
        <vt:lpwstr/>
      </vt:variant>
      <vt:variant>
        <vt:lpwstr>_84_System_Center</vt:lpwstr>
      </vt:variant>
      <vt:variant>
        <vt:i4>6291533</vt:i4>
      </vt:variant>
      <vt:variant>
        <vt:i4>1956</vt:i4>
      </vt:variant>
      <vt:variant>
        <vt:i4>0</vt:i4>
      </vt:variant>
      <vt:variant>
        <vt:i4>5</vt:i4>
      </vt:variant>
      <vt:variant>
        <vt:lpwstr/>
      </vt:variant>
      <vt:variant>
        <vt:lpwstr>_79_System_Center</vt:lpwstr>
      </vt:variant>
      <vt:variant>
        <vt:i4>852017</vt:i4>
      </vt:variant>
      <vt:variant>
        <vt:i4>1953</vt:i4>
      </vt:variant>
      <vt:variant>
        <vt:i4>0</vt:i4>
      </vt:variant>
      <vt:variant>
        <vt:i4>5</vt:i4>
      </vt:variant>
      <vt:variant>
        <vt:lpwstr/>
      </vt:variant>
      <vt:variant>
        <vt:lpwstr>Srv_94SystemsCenterDataProEtalEndofLife</vt:lpwstr>
      </vt:variant>
      <vt:variant>
        <vt:i4>6029373</vt:i4>
      </vt:variant>
      <vt:variant>
        <vt:i4>1950</vt:i4>
      </vt:variant>
      <vt:variant>
        <vt:i4>0</vt:i4>
      </vt:variant>
      <vt:variant>
        <vt:i4>5</vt:i4>
      </vt:variant>
      <vt:variant>
        <vt:lpwstr/>
      </vt:variant>
      <vt:variant>
        <vt:lpwstr>Srv_89SysCtrConfigMgr07R3EndofLife</vt:lpwstr>
      </vt:variant>
      <vt:variant>
        <vt:i4>2621460</vt:i4>
      </vt:variant>
      <vt:variant>
        <vt:i4>1947</vt:i4>
      </vt:variant>
      <vt:variant>
        <vt:i4>0</vt:i4>
      </vt:variant>
      <vt:variant>
        <vt:i4>5</vt:i4>
      </vt:variant>
      <vt:variant>
        <vt:lpwstr/>
      </vt:variant>
      <vt:variant>
        <vt:lpwstr>_80_SQL_Server®</vt:lpwstr>
      </vt:variant>
      <vt:variant>
        <vt:i4>2555933</vt:i4>
      </vt:variant>
      <vt:variant>
        <vt:i4>1944</vt:i4>
      </vt:variant>
      <vt:variant>
        <vt:i4>0</vt:i4>
      </vt:variant>
      <vt:variant>
        <vt:i4>5</vt:i4>
      </vt:variant>
      <vt:variant>
        <vt:lpwstr/>
      </vt:variant>
      <vt:variant>
        <vt:lpwstr>_79_SQL_Server®</vt:lpwstr>
      </vt:variant>
      <vt:variant>
        <vt:i4>2555932</vt:i4>
      </vt:variant>
      <vt:variant>
        <vt:i4>1941</vt:i4>
      </vt:variant>
      <vt:variant>
        <vt:i4>0</vt:i4>
      </vt:variant>
      <vt:variant>
        <vt:i4>5</vt:i4>
      </vt:variant>
      <vt:variant>
        <vt:lpwstr/>
      </vt:variant>
      <vt:variant>
        <vt:lpwstr>_78_SQL_Server®</vt:lpwstr>
      </vt:variant>
      <vt:variant>
        <vt:i4>2555923</vt:i4>
      </vt:variant>
      <vt:variant>
        <vt:i4>1938</vt:i4>
      </vt:variant>
      <vt:variant>
        <vt:i4>0</vt:i4>
      </vt:variant>
      <vt:variant>
        <vt:i4>5</vt:i4>
      </vt:variant>
      <vt:variant>
        <vt:lpwstr/>
      </vt:variant>
      <vt:variant>
        <vt:lpwstr>_77_SQL_Server®</vt:lpwstr>
      </vt:variant>
      <vt:variant>
        <vt:i4>2555922</vt:i4>
      </vt:variant>
      <vt:variant>
        <vt:i4>1935</vt:i4>
      </vt:variant>
      <vt:variant>
        <vt:i4>0</vt:i4>
      </vt:variant>
      <vt:variant>
        <vt:i4>5</vt:i4>
      </vt:variant>
      <vt:variant>
        <vt:lpwstr/>
      </vt:variant>
      <vt:variant>
        <vt:lpwstr>_76_SQL_Server®</vt:lpwstr>
      </vt:variant>
      <vt:variant>
        <vt:i4>2555921</vt:i4>
      </vt:variant>
      <vt:variant>
        <vt:i4>1932</vt:i4>
      </vt:variant>
      <vt:variant>
        <vt:i4>0</vt:i4>
      </vt:variant>
      <vt:variant>
        <vt:i4>5</vt:i4>
      </vt:variant>
      <vt:variant>
        <vt:lpwstr/>
      </vt:variant>
      <vt:variant>
        <vt:lpwstr>_75_SQL_Server®</vt:lpwstr>
      </vt:variant>
      <vt:variant>
        <vt:i4>2555920</vt:i4>
      </vt:variant>
      <vt:variant>
        <vt:i4>1929</vt:i4>
      </vt:variant>
      <vt:variant>
        <vt:i4>0</vt:i4>
      </vt:variant>
      <vt:variant>
        <vt:i4>5</vt:i4>
      </vt:variant>
      <vt:variant>
        <vt:lpwstr/>
      </vt:variant>
      <vt:variant>
        <vt:lpwstr>_74_SQL_Server®</vt:lpwstr>
      </vt:variant>
      <vt:variant>
        <vt:i4>1769525</vt:i4>
      </vt:variant>
      <vt:variant>
        <vt:i4>1926</vt:i4>
      </vt:variant>
      <vt:variant>
        <vt:i4>0</vt:i4>
      </vt:variant>
      <vt:variant>
        <vt:i4>5</vt:i4>
      </vt:variant>
      <vt:variant>
        <vt:lpwstr/>
      </vt:variant>
      <vt:variant>
        <vt:lpwstr>_Toc336338342</vt:lpwstr>
      </vt:variant>
      <vt:variant>
        <vt:i4>2555927</vt:i4>
      </vt:variant>
      <vt:variant>
        <vt:i4>1923</vt:i4>
      </vt:variant>
      <vt:variant>
        <vt:i4>0</vt:i4>
      </vt:variant>
      <vt:variant>
        <vt:i4>5</vt:i4>
      </vt:variant>
      <vt:variant>
        <vt:lpwstr/>
      </vt:variant>
      <vt:variant>
        <vt:lpwstr>_73_SQL_Server®</vt:lpwstr>
      </vt:variant>
      <vt:variant>
        <vt:i4>2555926</vt:i4>
      </vt:variant>
      <vt:variant>
        <vt:i4>1920</vt:i4>
      </vt:variant>
      <vt:variant>
        <vt:i4>0</vt:i4>
      </vt:variant>
      <vt:variant>
        <vt:i4>5</vt:i4>
      </vt:variant>
      <vt:variant>
        <vt:lpwstr/>
      </vt:variant>
      <vt:variant>
        <vt:lpwstr>_72_SQL_Server®</vt:lpwstr>
      </vt:variant>
      <vt:variant>
        <vt:i4>2555925</vt:i4>
      </vt:variant>
      <vt:variant>
        <vt:i4>1917</vt:i4>
      </vt:variant>
      <vt:variant>
        <vt:i4>0</vt:i4>
      </vt:variant>
      <vt:variant>
        <vt:i4>5</vt:i4>
      </vt:variant>
      <vt:variant>
        <vt:lpwstr/>
      </vt:variant>
      <vt:variant>
        <vt:lpwstr>_71_SQL_Server®</vt:lpwstr>
      </vt:variant>
      <vt:variant>
        <vt:i4>2555924</vt:i4>
      </vt:variant>
      <vt:variant>
        <vt:i4>1914</vt:i4>
      </vt:variant>
      <vt:variant>
        <vt:i4>0</vt:i4>
      </vt:variant>
      <vt:variant>
        <vt:i4>5</vt:i4>
      </vt:variant>
      <vt:variant>
        <vt:lpwstr/>
      </vt:variant>
      <vt:variant>
        <vt:lpwstr>_70_SQL_Server®</vt:lpwstr>
      </vt:variant>
      <vt:variant>
        <vt:i4>7995484</vt:i4>
      </vt:variant>
      <vt:variant>
        <vt:i4>1911</vt:i4>
      </vt:variant>
      <vt:variant>
        <vt:i4>0</vt:i4>
      </vt:variant>
      <vt:variant>
        <vt:i4>5</vt:i4>
      </vt:variant>
      <vt:variant>
        <vt:lpwstr/>
      </vt:variant>
      <vt:variant>
        <vt:lpwstr>_69_SharePoint_Server</vt:lpwstr>
      </vt:variant>
      <vt:variant>
        <vt:i4>7536713</vt:i4>
      </vt:variant>
      <vt:variant>
        <vt:i4>1908</vt:i4>
      </vt:variant>
      <vt:variant>
        <vt:i4>0</vt:i4>
      </vt:variant>
      <vt:variant>
        <vt:i4>5</vt:i4>
      </vt:variant>
      <vt:variant>
        <vt:lpwstr/>
      </vt:variant>
      <vt:variant>
        <vt:lpwstr>_68_SharePoint_Online</vt:lpwstr>
      </vt:variant>
      <vt:variant>
        <vt:i4>7536713</vt:i4>
      </vt:variant>
      <vt:variant>
        <vt:i4>1905</vt:i4>
      </vt:variant>
      <vt:variant>
        <vt:i4>0</vt:i4>
      </vt:variant>
      <vt:variant>
        <vt:i4>5</vt:i4>
      </vt:variant>
      <vt:variant>
        <vt:lpwstr/>
      </vt:variant>
      <vt:variant>
        <vt:lpwstr>_68_SharePoint_Online</vt:lpwstr>
      </vt:variant>
      <vt:variant>
        <vt:i4>7602247</vt:i4>
      </vt:variant>
      <vt:variant>
        <vt:i4>1902</vt:i4>
      </vt:variant>
      <vt:variant>
        <vt:i4>0</vt:i4>
      </vt:variant>
      <vt:variant>
        <vt:i4>5</vt:i4>
      </vt:variant>
      <vt:variant>
        <vt:lpwstr/>
      </vt:variant>
      <vt:variant>
        <vt:lpwstr>_59_Office_Communications</vt:lpwstr>
      </vt:variant>
      <vt:variant>
        <vt:i4>327787</vt:i4>
      </vt:variant>
      <vt:variant>
        <vt:i4>1899</vt:i4>
      </vt:variant>
      <vt:variant>
        <vt:i4>0</vt:i4>
      </vt:variant>
      <vt:variant>
        <vt:i4>5</vt:i4>
      </vt:variant>
      <vt:variant>
        <vt:lpwstr/>
      </vt:variant>
      <vt:variant>
        <vt:lpwstr>_67_Office_365</vt:lpwstr>
      </vt:variant>
      <vt:variant>
        <vt:i4>327786</vt:i4>
      </vt:variant>
      <vt:variant>
        <vt:i4>1896</vt:i4>
      </vt:variant>
      <vt:variant>
        <vt:i4>0</vt:i4>
      </vt:variant>
      <vt:variant>
        <vt:i4>5</vt:i4>
      </vt:variant>
      <vt:variant>
        <vt:lpwstr/>
      </vt:variant>
      <vt:variant>
        <vt:lpwstr>_66_Office_365</vt:lpwstr>
      </vt:variant>
      <vt:variant>
        <vt:i4>3407961</vt:i4>
      </vt:variant>
      <vt:variant>
        <vt:i4>1893</vt:i4>
      </vt:variant>
      <vt:variant>
        <vt:i4>0</vt:i4>
      </vt:variant>
      <vt:variant>
        <vt:i4>5</vt:i4>
      </vt:variant>
      <vt:variant>
        <vt:lpwstr/>
      </vt:variant>
      <vt:variant>
        <vt:lpwstr>_7_Office_365</vt:lpwstr>
      </vt:variant>
      <vt:variant>
        <vt:i4>327785</vt:i4>
      </vt:variant>
      <vt:variant>
        <vt:i4>1890</vt:i4>
      </vt:variant>
      <vt:variant>
        <vt:i4>0</vt:i4>
      </vt:variant>
      <vt:variant>
        <vt:i4>5</vt:i4>
      </vt:variant>
      <vt:variant>
        <vt:lpwstr/>
      </vt:variant>
      <vt:variant>
        <vt:lpwstr>_65_Office_365</vt:lpwstr>
      </vt:variant>
      <vt:variant>
        <vt:i4>3473497</vt:i4>
      </vt:variant>
      <vt:variant>
        <vt:i4>1887</vt:i4>
      </vt:variant>
      <vt:variant>
        <vt:i4>0</vt:i4>
      </vt:variant>
      <vt:variant>
        <vt:i4>5</vt:i4>
      </vt:variant>
      <vt:variant>
        <vt:lpwstr/>
      </vt:variant>
      <vt:variant>
        <vt:lpwstr>_6_Office_365</vt:lpwstr>
      </vt:variant>
      <vt:variant>
        <vt:i4>3473497</vt:i4>
      </vt:variant>
      <vt:variant>
        <vt:i4>1884</vt:i4>
      </vt:variant>
      <vt:variant>
        <vt:i4>0</vt:i4>
      </vt:variant>
      <vt:variant>
        <vt:i4>5</vt:i4>
      </vt:variant>
      <vt:variant>
        <vt:lpwstr/>
      </vt:variant>
      <vt:variant>
        <vt:lpwstr>_6_Office_365</vt:lpwstr>
      </vt:variant>
      <vt:variant>
        <vt:i4>3473497</vt:i4>
      </vt:variant>
      <vt:variant>
        <vt:i4>1881</vt:i4>
      </vt:variant>
      <vt:variant>
        <vt:i4>0</vt:i4>
      </vt:variant>
      <vt:variant>
        <vt:i4>5</vt:i4>
      </vt:variant>
      <vt:variant>
        <vt:lpwstr/>
      </vt:variant>
      <vt:variant>
        <vt:lpwstr>_6_Office_365</vt:lpwstr>
      </vt:variant>
      <vt:variant>
        <vt:i4>3801113</vt:i4>
      </vt:variant>
      <vt:variant>
        <vt:i4>1878</vt:i4>
      </vt:variant>
      <vt:variant>
        <vt:i4>0</vt:i4>
      </vt:variant>
      <vt:variant>
        <vt:i4>5</vt:i4>
      </vt:variant>
      <vt:variant>
        <vt:lpwstr/>
      </vt:variant>
      <vt:variant>
        <vt:lpwstr>_68_Microsoft_Dynamics</vt:lpwstr>
      </vt:variant>
      <vt:variant>
        <vt:i4>3801113</vt:i4>
      </vt:variant>
      <vt:variant>
        <vt:i4>1875</vt:i4>
      </vt:variant>
      <vt:variant>
        <vt:i4>0</vt:i4>
      </vt:variant>
      <vt:variant>
        <vt:i4>5</vt:i4>
      </vt:variant>
      <vt:variant>
        <vt:lpwstr/>
      </vt:variant>
      <vt:variant>
        <vt:lpwstr>_68_Microsoft_Dynamics</vt:lpwstr>
      </vt:variant>
      <vt:variant>
        <vt:i4>3801113</vt:i4>
      </vt:variant>
      <vt:variant>
        <vt:i4>1872</vt:i4>
      </vt:variant>
      <vt:variant>
        <vt:i4>0</vt:i4>
      </vt:variant>
      <vt:variant>
        <vt:i4>5</vt:i4>
      </vt:variant>
      <vt:variant>
        <vt:lpwstr/>
      </vt:variant>
      <vt:variant>
        <vt:lpwstr>_68_Microsoft_Dynamics</vt:lpwstr>
      </vt:variant>
      <vt:variant>
        <vt:i4>3801113</vt:i4>
      </vt:variant>
      <vt:variant>
        <vt:i4>1869</vt:i4>
      </vt:variant>
      <vt:variant>
        <vt:i4>0</vt:i4>
      </vt:variant>
      <vt:variant>
        <vt:i4>5</vt:i4>
      </vt:variant>
      <vt:variant>
        <vt:lpwstr/>
      </vt:variant>
      <vt:variant>
        <vt:lpwstr>_68_Microsoft_Dynamics</vt:lpwstr>
      </vt:variant>
      <vt:variant>
        <vt:i4>3801113</vt:i4>
      </vt:variant>
      <vt:variant>
        <vt:i4>1866</vt:i4>
      </vt:variant>
      <vt:variant>
        <vt:i4>0</vt:i4>
      </vt:variant>
      <vt:variant>
        <vt:i4>5</vt:i4>
      </vt:variant>
      <vt:variant>
        <vt:lpwstr/>
      </vt:variant>
      <vt:variant>
        <vt:lpwstr>_68_Microsoft_Dynamics</vt:lpwstr>
      </vt:variant>
      <vt:variant>
        <vt:i4>3801113</vt:i4>
      </vt:variant>
      <vt:variant>
        <vt:i4>1863</vt:i4>
      </vt:variant>
      <vt:variant>
        <vt:i4>0</vt:i4>
      </vt:variant>
      <vt:variant>
        <vt:i4>5</vt:i4>
      </vt:variant>
      <vt:variant>
        <vt:lpwstr/>
      </vt:variant>
      <vt:variant>
        <vt:lpwstr>_68_Microsoft_Dynamics</vt:lpwstr>
      </vt:variant>
      <vt:variant>
        <vt:i4>3801113</vt:i4>
      </vt:variant>
      <vt:variant>
        <vt:i4>1860</vt:i4>
      </vt:variant>
      <vt:variant>
        <vt:i4>0</vt:i4>
      </vt:variant>
      <vt:variant>
        <vt:i4>5</vt:i4>
      </vt:variant>
      <vt:variant>
        <vt:lpwstr/>
      </vt:variant>
      <vt:variant>
        <vt:lpwstr>_68_Microsoft_Dynamics</vt:lpwstr>
      </vt:variant>
      <vt:variant>
        <vt:i4>3801109</vt:i4>
      </vt:variant>
      <vt:variant>
        <vt:i4>1857</vt:i4>
      </vt:variant>
      <vt:variant>
        <vt:i4>0</vt:i4>
      </vt:variant>
      <vt:variant>
        <vt:i4>5</vt:i4>
      </vt:variant>
      <vt:variant>
        <vt:lpwstr/>
      </vt:variant>
      <vt:variant>
        <vt:lpwstr>_64_Microsoft_Dynamics</vt:lpwstr>
      </vt:variant>
      <vt:variant>
        <vt:i4>1245241</vt:i4>
      </vt:variant>
      <vt:variant>
        <vt:i4>1854</vt:i4>
      </vt:variant>
      <vt:variant>
        <vt:i4>0</vt:i4>
      </vt:variant>
      <vt:variant>
        <vt:i4>5</vt:i4>
      </vt:variant>
      <vt:variant>
        <vt:lpwstr/>
      </vt:variant>
      <vt:variant>
        <vt:lpwstr>_Toc341193223</vt:lpwstr>
      </vt:variant>
      <vt:variant>
        <vt:i4>1245241</vt:i4>
      </vt:variant>
      <vt:variant>
        <vt:i4>1851</vt:i4>
      </vt:variant>
      <vt:variant>
        <vt:i4>0</vt:i4>
      </vt:variant>
      <vt:variant>
        <vt:i4>5</vt:i4>
      </vt:variant>
      <vt:variant>
        <vt:lpwstr/>
      </vt:variant>
      <vt:variant>
        <vt:lpwstr>_Toc341193223</vt:lpwstr>
      </vt:variant>
      <vt:variant>
        <vt:i4>1245241</vt:i4>
      </vt:variant>
      <vt:variant>
        <vt:i4>1848</vt:i4>
      </vt:variant>
      <vt:variant>
        <vt:i4>0</vt:i4>
      </vt:variant>
      <vt:variant>
        <vt:i4>5</vt:i4>
      </vt:variant>
      <vt:variant>
        <vt:lpwstr/>
      </vt:variant>
      <vt:variant>
        <vt:lpwstr>_Toc341193223</vt:lpwstr>
      </vt:variant>
      <vt:variant>
        <vt:i4>1245241</vt:i4>
      </vt:variant>
      <vt:variant>
        <vt:i4>1845</vt:i4>
      </vt:variant>
      <vt:variant>
        <vt:i4>0</vt:i4>
      </vt:variant>
      <vt:variant>
        <vt:i4>5</vt:i4>
      </vt:variant>
      <vt:variant>
        <vt:lpwstr/>
      </vt:variant>
      <vt:variant>
        <vt:lpwstr>_Toc341193223</vt:lpwstr>
      </vt:variant>
      <vt:variant>
        <vt:i4>1245241</vt:i4>
      </vt:variant>
      <vt:variant>
        <vt:i4>1842</vt:i4>
      </vt:variant>
      <vt:variant>
        <vt:i4>0</vt:i4>
      </vt:variant>
      <vt:variant>
        <vt:i4>5</vt:i4>
      </vt:variant>
      <vt:variant>
        <vt:lpwstr/>
      </vt:variant>
      <vt:variant>
        <vt:lpwstr>_Toc341193223</vt:lpwstr>
      </vt:variant>
      <vt:variant>
        <vt:i4>1245241</vt:i4>
      </vt:variant>
      <vt:variant>
        <vt:i4>1839</vt:i4>
      </vt:variant>
      <vt:variant>
        <vt:i4>0</vt:i4>
      </vt:variant>
      <vt:variant>
        <vt:i4>5</vt:i4>
      </vt:variant>
      <vt:variant>
        <vt:lpwstr/>
      </vt:variant>
      <vt:variant>
        <vt:lpwstr>_Toc341193223</vt:lpwstr>
      </vt:variant>
      <vt:variant>
        <vt:i4>1245241</vt:i4>
      </vt:variant>
      <vt:variant>
        <vt:i4>1836</vt:i4>
      </vt:variant>
      <vt:variant>
        <vt:i4>0</vt:i4>
      </vt:variant>
      <vt:variant>
        <vt:i4>5</vt:i4>
      </vt:variant>
      <vt:variant>
        <vt:lpwstr/>
      </vt:variant>
      <vt:variant>
        <vt:lpwstr>_Toc341193223</vt:lpwstr>
      </vt:variant>
      <vt:variant>
        <vt:i4>3801106</vt:i4>
      </vt:variant>
      <vt:variant>
        <vt:i4>1833</vt:i4>
      </vt:variant>
      <vt:variant>
        <vt:i4>0</vt:i4>
      </vt:variant>
      <vt:variant>
        <vt:i4>5</vt:i4>
      </vt:variant>
      <vt:variant>
        <vt:lpwstr/>
      </vt:variant>
      <vt:variant>
        <vt:lpwstr>_63_Microsoft_Dynamics</vt:lpwstr>
      </vt:variant>
      <vt:variant>
        <vt:i4>1507363</vt:i4>
      </vt:variant>
      <vt:variant>
        <vt:i4>1830</vt:i4>
      </vt:variant>
      <vt:variant>
        <vt:i4>0</vt:i4>
      </vt:variant>
      <vt:variant>
        <vt:i4>5</vt:i4>
      </vt:variant>
      <vt:variant>
        <vt:lpwstr/>
      </vt:variant>
      <vt:variant>
        <vt:lpwstr>_62_Lync_Server</vt:lpwstr>
      </vt:variant>
      <vt:variant>
        <vt:i4>6750226</vt:i4>
      </vt:variant>
      <vt:variant>
        <vt:i4>1827</vt:i4>
      </vt:variant>
      <vt:variant>
        <vt:i4>0</vt:i4>
      </vt:variant>
      <vt:variant>
        <vt:i4>5</vt:i4>
      </vt:variant>
      <vt:variant>
        <vt:lpwstr/>
      </vt:variant>
      <vt:variant>
        <vt:lpwstr>Srv_65LyncOnlinePlan1and2</vt:lpwstr>
      </vt:variant>
      <vt:variant>
        <vt:i4>6750226</vt:i4>
      </vt:variant>
      <vt:variant>
        <vt:i4>1824</vt:i4>
      </vt:variant>
      <vt:variant>
        <vt:i4>0</vt:i4>
      </vt:variant>
      <vt:variant>
        <vt:i4>5</vt:i4>
      </vt:variant>
      <vt:variant>
        <vt:lpwstr/>
      </vt:variant>
      <vt:variant>
        <vt:lpwstr>Srv_65LyncOnlinePlan1and2</vt:lpwstr>
      </vt:variant>
      <vt:variant>
        <vt:i4>6750226</vt:i4>
      </vt:variant>
      <vt:variant>
        <vt:i4>1821</vt:i4>
      </vt:variant>
      <vt:variant>
        <vt:i4>0</vt:i4>
      </vt:variant>
      <vt:variant>
        <vt:i4>5</vt:i4>
      </vt:variant>
      <vt:variant>
        <vt:lpwstr/>
      </vt:variant>
      <vt:variant>
        <vt:lpwstr>Srv_65LyncOnlinePlan1and2</vt:lpwstr>
      </vt:variant>
      <vt:variant>
        <vt:i4>1966132</vt:i4>
      </vt:variant>
      <vt:variant>
        <vt:i4>1818</vt:i4>
      </vt:variant>
      <vt:variant>
        <vt:i4>0</vt:i4>
      </vt:variant>
      <vt:variant>
        <vt:i4>5</vt:i4>
      </vt:variant>
      <vt:variant>
        <vt:lpwstr/>
      </vt:variant>
      <vt:variant>
        <vt:lpwstr>_61_Lync_Online</vt:lpwstr>
      </vt:variant>
      <vt:variant>
        <vt:i4>458784</vt:i4>
      </vt:variant>
      <vt:variant>
        <vt:i4>1815</vt:i4>
      </vt:variant>
      <vt:variant>
        <vt:i4>0</vt:i4>
      </vt:variant>
      <vt:variant>
        <vt:i4>5</vt:i4>
      </vt:variant>
      <vt:variant>
        <vt:lpwstr/>
      </vt:variant>
      <vt:variant>
        <vt:lpwstr>_60_Learning_Solutions</vt:lpwstr>
      </vt:variant>
      <vt:variant>
        <vt:i4>6291533</vt:i4>
      </vt:variant>
      <vt:variant>
        <vt:i4>1812</vt:i4>
      </vt:variant>
      <vt:variant>
        <vt:i4>0</vt:i4>
      </vt:variant>
      <vt:variant>
        <vt:i4>5</vt:i4>
      </vt:variant>
      <vt:variant>
        <vt:lpwstr/>
      </vt:variant>
      <vt:variant>
        <vt:lpwstr>_51_High_Performance</vt:lpwstr>
      </vt:variant>
      <vt:variant>
        <vt:i4>5177470</vt:i4>
      </vt:variant>
      <vt:variant>
        <vt:i4>1809</vt:i4>
      </vt:variant>
      <vt:variant>
        <vt:i4>0</vt:i4>
      </vt:variant>
      <vt:variant>
        <vt:i4>5</vt:i4>
      </vt:variant>
      <vt:variant>
        <vt:lpwstr/>
      </vt:variant>
      <vt:variant>
        <vt:lpwstr>_59_HPC_Pack</vt:lpwstr>
      </vt:variant>
      <vt:variant>
        <vt:i4>1048633</vt:i4>
      </vt:variant>
      <vt:variant>
        <vt:i4>1806</vt:i4>
      </vt:variant>
      <vt:variant>
        <vt:i4>0</vt:i4>
      </vt:variant>
      <vt:variant>
        <vt:i4>5</vt:i4>
      </vt:variant>
      <vt:variant>
        <vt:lpwstr/>
      </vt:variant>
      <vt:variant>
        <vt:lpwstr>_Toc341193218</vt:lpwstr>
      </vt:variant>
      <vt:variant>
        <vt:i4>1048633</vt:i4>
      </vt:variant>
      <vt:variant>
        <vt:i4>1803</vt:i4>
      </vt:variant>
      <vt:variant>
        <vt:i4>0</vt:i4>
      </vt:variant>
      <vt:variant>
        <vt:i4>5</vt:i4>
      </vt:variant>
      <vt:variant>
        <vt:lpwstr/>
      </vt:variant>
      <vt:variant>
        <vt:lpwstr>_Toc341193218</vt:lpwstr>
      </vt:variant>
      <vt:variant>
        <vt:i4>1048633</vt:i4>
      </vt:variant>
      <vt:variant>
        <vt:i4>1800</vt:i4>
      </vt:variant>
      <vt:variant>
        <vt:i4>0</vt:i4>
      </vt:variant>
      <vt:variant>
        <vt:i4>5</vt:i4>
      </vt:variant>
      <vt:variant>
        <vt:lpwstr/>
      </vt:variant>
      <vt:variant>
        <vt:lpwstr>_Toc341193218</vt:lpwstr>
      </vt:variant>
      <vt:variant>
        <vt:i4>5111931</vt:i4>
      </vt:variant>
      <vt:variant>
        <vt:i4>1797</vt:i4>
      </vt:variant>
      <vt:variant>
        <vt:i4>0</vt:i4>
      </vt:variant>
      <vt:variant>
        <vt:i4>5</vt:i4>
      </vt:variant>
      <vt:variant>
        <vt:lpwstr/>
      </vt:variant>
      <vt:variant>
        <vt:lpwstr>_58_Forefront_Unified</vt:lpwstr>
      </vt:variant>
      <vt:variant>
        <vt:i4>196646</vt:i4>
      </vt:variant>
      <vt:variant>
        <vt:i4>1794</vt:i4>
      </vt:variant>
      <vt:variant>
        <vt:i4>0</vt:i4>
      </vt:variant>
      <vt:variant>
        <vt:i4>5</vt:i4>
      </vt:variant>
      <vt:variant>
        <vt:lpwstr/>
      </vt:variant>
      <vt:variant>
        <vt:lpwstr>_50__Forefront</vt:lpwstr>
      </vt:variant>
      <vt:variant>
        <vt:i4>4259939</vt:i4>
      </vt:variant>
      <vt:variant>
        <vt:i4>1791</vt:i4>
      </vt:variant>
      <vt:variant>
        <vt:i4>0</vt:i4>
      </vt:variant>
      <vt:variant>
        <vt:i4>5</vt:i4>
      </vt:variant>
      <vt:variant>
        <vt:lpwstr/>
      </vt:variant>
      <vt:variant>
        <vt:lpwstr>_54_Forefront_Protection</vt:lpwstr>
      </vt:variant>
      <vt:variant>
        <vt:i4>4259939</vt:i4>
      </vt:variant>
      <vt:variant>
        <vt:i4>1788</vt:i4>
      </vt:variant>
      <vt:variant>
        <vt:i4>0</vt:i4>
      </vt:variant>
      <vt:variant>
        <vt:i4>5</vt:i4>
      </vt:variant>
      <vt:variant>
        <vt:lpwstr/>
      </vt:variant>
      <vt:variant>
        <vt:lpwstr>_54_Forefront_Protection</vt:lpwstr>
      </vt:variant>
      <vt:variant>
        <vt:i4>2293782</vt:i4>
      </vt:variant>
      <vt:variant>
        <vt:i4>1785</vt:i4>
      </vt:variant>
      <vt:variant>
        <vt:i4>0</vt:i4>
      </vt:variant>
      <vt:variant>
        <vt:i4>5</vt:i4>
      </vt:variant>
      <vt:variant>
        <vt:lpwstr/>
      </vt:variant>
      <vt:variant>
        <vt:lpwstr>_56_Forefront_Security</vt:lpwstr>
      </vt:variant>
      <vt:variant>
        <vt:i4>4259938</vt:i4>
      </vt:variant>
      <vt:variant>
        <vt:i4>1782</vt:i4>
      </vt:variant>
      <vt:variant>
        <vt:i4>0</vt:i4>
      </vt:variant>
      <vt:variant>
        <vt:i4>5</vt:i4>
      </vt:variant>
      <vt:variant>
        <vt:lpwstr/>
      </vt:variant>
      <vt:variant>
        <vt:lpwstr>_55_Forefront_Protection</vt:lpwstr>
      </vt:variant>
      <vt:variant>
        <vt:i4>4259939</vt:i4>
      </vt:variant>
      <vt:variant>
        <vt:i4>1779</vt:i4>
      </vt:variant>
      <vt:variant>
        <vt:i4>0</vt:i4>
      </vt:variant>
      <vt:variant>
        <vt:i4>5</vt:i4>
      </vt:variant>
      <vt:variant>
        <vt:lpwstr/>
      </vt:variant>
      <vt:variant>
        <vt:lpwstr>_54_Forefront_Protection</vt:lpwstr>
      </vt:variant>
      <vt:variant>
        <vt:i4>4259944</vt:i4>
      </vt:variant>
      <vt:variant>
        <vt:i4>1776</vt:i4>
      </vt:variant>
      <vt:variant>
        <vt:i4>0</vt:i4>
      </vt:variant>
      <vt:variant>
        <vt:i4>5</vt:i4>
      </vt:variant>
      <vt:variant>
        <vt:lpwstr/>
      </vt:variant>
      <vt:variant>
        <vt:lpwstr>_53_Forefront_Online</vt:lpwstr>
      </vt:variant>
      <vt:variant>
        <vt:i4>3735560</vt:i4>
      </vt:variant>
      <vt:variant>
        <vt:i4>1773</vt:i4>
      </vt:variant>
      <vt:variant>
        <vt:i4>0</vt:i4>
      </vt:variant>
      <vt:variant>
        <vt:i4>5</vt:i4>
      </vt:variant>
      <vt:variant>
        <vt:lpwstr/>
      </vt:variant>
      <vt:variant>
        <vt:lpwstr>_52_Forefront_Identity</vt:lpwstr>
      </vt:variant>
      <vt:variant>
        <vt:i4>1966133</vt:i4>
      </vt:variant>
      <vt:variant>
        <vt:i4>1770</vt:i4>
      </vt:variant>
      <vt:variant>
        <vt:i4>0</vt:i4>
      </vt:variant>
      <vt:variant>
        <vt:i4>5</vt:i4>
      </vt:variant>
      <vt:variant>
        <vt:lpwstr/>
      </vt:variant>
      <vt:variant>
        <vt:lpwstr>_Toc336338315</vt:lpwstr>
      </vt:variant>
      <vt:variant>
        <vt:i4>1966133</vt:i4>
      </vt:variant>
      <vt:variant>
        <vt:i4>1767</vt:i4>
      </vt:variant>
      <vt:variant>
        <vt:i4>0</vt:i4>
      </vt:variant>
      <vt:variant>
        <vt:i4>5</vt:i4>
      </vt:variant>
      <vt:variant>
        <vt:lpwstr/>
      </vt:variant>
      <vt:variant>
        <vt:lpwstr>_Toc336338315</vt:lpwstr>
      </vt:variant>
      <vt:variant>
        <vt:i4>3735563</vt:i4>
      </vt:variant>
      <vt:variant>
        <vt:i4>1764</vt:i4>
      </vt:variant>
      <vt:variant>
        <vt:i4>0</vt:i4>
      </vt:variant>
      <vt:variant>
        <vt:i4>5</vt:i4>
      </vt:variant>
      <vt:variant>
        <vt:lpwstr/>
      </vt:variant>
      <vt:variant>
        <vt:lpwstr>_51_Forefront_Identity</vt:lpwstr>
      </vt:variant>
      <vt:variant>
        <vt:i4>2097158</vt:i4>
      </vt:variant>
      <vt:variant>
        <vt:i4>1761</vt:i4>
      </vt:variant>
      <vt:variant>
        <vt:i4>0</vt:i4>
      </vt:variant>
      <vt:variant>
        <vt:i4>5</vt:i4>
      </vt:variant>
      <vt:variant>
        <vt:lpwstr/>
      </vt:variant>
      <vt:variant>
        <vt:lpwstr>_50_Forefront_Endpoint</vt:lpwstr>
      </vt:variant>
      <vt:variant>
        <vt:i4>5111913</vt:i4>
      </vt:variant>
      <vt:variant>
        <vt:i4>1758</vt:i4>
      </vt:variant>
      <vt:variant>
        <vt:i4>0</vt:i4>
      </vt:variant>
      <vt:variant>
        <vt:i4>5</vt:i4>
      </vt:variant>
      <vt:variant>
        <vt:lpwstr/>
      </vt:variant>
      <vt:variant>
        <vt:lpwstr>_49_CAL_Exchange</vt:lpwstr>
      </vt:variant>
      <vt:variant>
        <vt:i4>1310762</vt:i4>
      </vt:variant>
      <vt:variant>
        <vt:i4>1755</vt:i4>
      </vt:variant>
      <vt:variant>
        <vt:i4>0</vt:i4>
      </vt:variant>
      <vt:variant>
        <vt:i4>5</vt:i4>
      </vt:variant>
      <vt:variant>
        <vt:lpwstr/>
      </vt:variant>
      <vt:variant>
        <vt:lpwstr>_49_Exchange_Server</vt:lpwstr>
      </vt:variant>
      <vt:variant>
        <vt:i4>1310763</vt:i4>
      </vt:variant>
      <vt:variant>
        <vt:i4>1752</vt:i4>
      </vt:variant>
      <vt:variant>
        <vt:i4>0</vt:i4>
      </vt:variant>
      <vt:variant>
        <vt:i4>5</vt:i4>
      </vt:variant>
      <vt:variant>
        <vt:lpwstr/>
      </vt:variant>
      <vt:variant>
        <vt:lpwstr>_48_Exchange_Server</vt:lpwstr>
      </vt:variant>
      <vt:variant>
        <vt:i4>1900592</vt:i4>
      </vt:variant>
      <vt:variant>
        <vt:i4>1749</vt:i4>
      </vt:variant>
      <vt:variant>
        <vt:i4>0</vt:i4>
      </vt:variant>
      <vt:variant>
        <vt:i4>5</vt:i4>
      </vt:variant>
      <vt:variant>
        <vt:lpwstr/>
      </vt:variant>
      <vt:variant>
        <vt:lpwstr>_47_Exchange_Online</vt:lpwstr>
      </vt:variant>
      <vt:variant>
        <vt:i4>1900593</vt:i4>
      </vt:variant>
      <vt:variant>
        <vt:i4>1746</vt:i4>
      </vt:variant>
      <vt:variant>
        <vt:i4>0</vt:i4>
      </vt:variant>
      <vt:variant>
        <vt:i4>5</vt:i4>
      </vt:variant>
      <vt:variant>
        <vt:lpwstr/>
      </vt:variant>
      <vt:variant>
        <vt:lpwstr>_46_Exchange_Online</vt:lpwstr>
      </vt:variant>
      <vt:variant>
        <vt:i4>1900594</vt:i4>
      </vt:variant>
      <vt:variant>
        <vt:i4>1743</vt:i4>
      </vt:variant>
      <vt:variant>
        <vt:i4>0</vt:i4>
      </vt:variant>
      <vt:variant>
        <vt:i4>5</vt:i4>
      </vt:variant>
      <vt:variant>
        <vt:lpwstr/>
      </vt:variant>
      <vt:variant>
        <vt:lpwstr>_45_Exchange_Online</vt:lpwstr>
      </vt:variant>
      <vt:variant>
        <vt:i4>917551</vt:i4>
      </vt:variant>
      <vt:variant>
        <vt:i4>1740</vt:i4>
      </vt:variant>
      <vt:variant>
        <vt:i4>0</vt:i4>
      </vt:variant>
      <vt:variant>
        <vt:i4>5</vt:i4>
      </vt:variant>
      <vt:variant>
        <vt:lpwstr/>
      </vt:variant>
      <vt:variant>
        <vt:lpwstr>_44_Exchange_Hosted</vt:lpwstr>
      </vt:variant>
      <vt:variant>
        <vt:i4>2031669</vt:i4>
      </vt:variant>
      <vt:variant>
        <vt:i4>1737</vt:i4>
      </vt:variant>
      <vt:variant>
        <vt:i4>0</vt:i4>
      </vt:variant>
      <vt:variant>
        <vt:i4>5</vt:i4>
      </vt:variant>
      <vt:variant>
        <vt:lpwstr/>
      </vt:variant>
      <vt:variant>
        <vt:lpwstr>_Toc336338306</vt:lpwstr>
      </vt:variant>
      <vt:variant>
        <vt:i4>917544</vt:i4>
      </vt:variant>
      <vt:variant>
        <vt:i4>1734</vt:i4>
      </vt:variant>
      <vt:variant>
        <vt:i4>0</vt:i4>
      </vt:variant>
      <vt:variant>
        <vt:i4>5</vt:i4>
      </vt:variant>
      <vt:variant>
        <vt:lpwstr/>
      </vt:variant>
      <vt:variant>
        <vt:lpwstr>_43_Exchange_Hosted</vt:lpwstr>
      </vt:variant>
      <vt:variant>
        <vt:i4>1900597</vt:i4>
      </vt:variant>
      <vt:variant>
        <vt:i4>1731</vt:i4>
      </vt:variant>
      <vt:variant>
        <vt:i4>0</vt:i4>
      </vt:variant>
      <vt:variant>
        <vt:i4>5</vt:i4>
      </vt:variant>
      <vt:variant>
        <vt:lpwstr/>
      </vt:variant>
      <vt:variant>
        <vt:lpwstr>_42_Exchange_Online</vt:lpwstr>
      </vt:variant>
      <vt:variant>
        <vt:i4>1245234</vt:i4>
      </vt:variant>
      <vt:variant>
        <vt:i4>1728</vt:i4>
      </vt:variant>
      <vt:variant>
        <vt:i4>0</vt:i4>
      </vt:variant>
      <vt:variant>
        <vt:i4>5</vt:i4>
      </vt:variant>
      <vt:variant>
        <vt:lpwstr/>
      </vt:variant>
      <vt:variant>
        <vt:lpwstr>_41_Enterprise_CAL</vt:lpwstr>
      </vt:variant>
      <vt:variant>
        <vt:i4>1114169</vt:i4>
      </vt:variant>
      <vt:variant>
        <vt:i4>1725</vt:i4>
      </vt:variant>
      <vt:variant>
        <vt:i4>0</vt:i4>
      </vt:variant>
      <vt:variant>
        <vt:i4>5</vt:i4>
      </vt:variant>
      <vt:variant>
        <vt:lpwstr/>
      </vt:variant>
      <vt:variant>
        <vt:lpwstr>_Toc341193200</vt:lpwstr>
      </vt:variant>
      <vt:variant>
        <vt:i4>1114169</vt:i4>
      </vt:variant>
      <vt:variant>
        <vt:i4>1722</vt:i4>
      </vt:variant>
      <vt:variant>
        <vt:i4>0</vt:i4>
      </vt:variant>
      <vt:variant>
        <vt:i4>5</vt:i4>
      </vt:variant>
      <vt:variant>
        <vt:lpwstr/>
      </vt:variant>
      <vt:variant>
        <vt:lpwstr>_Toc341193200</vt:lpwstr>
      </vt:variant>
      <vt:variant>
        <vt:i4>3473429</vt:i4>
      </vt:variant>
      <vt:variant>
        <vt:i4>1719</vt:i4>
      </vt:variant>
      <vt:variant>
        <vt:i4>0</vt:i4>
      </vt:variant>
      <vt:variant>
        <vt:i4>5</vt:i4>
      </vt:variant>
      <vt:variant>
        <vt:lpwstr/>
      </vt:variant>
      <vt:variant>
        <vt:lpwstr>_40_CAL_Entreprise</vt:lpwstr>
      </vt:variant>
      <vt:variant>
        <vt:i4>6750278</vt:i4>
      </vt:variant>
      <vt:variant>
        <vt:i4>1716</vt:i4>
      </vt:variant>
      <vt:variant>
        <vt:i4>0</vt:i4>
      </vt:variant>
      <vt:variant>
        <vt:i4>5</vt:i4>
      </vt:variant>
      <vt:variant>
        <vt:lpwstr/>
      </vt:variant>
      <vt:variant>
        <vt:lpwstr>_40_Dynamics_CRM</vt:lpwstr>
      </vt:variant>
      <vt:variant>
        <vt:i4>6750278</vt:i4>
      </vt:variant>
      <vt:variant>
        <vt:i4>1713</vt:i4>
      </vt:variant>
      <vt:variant>
        <vt:i4>0</vt:i4>
      </vt:variant>
      <vt:variant>
        <vt:i4>5</vt:i4>
      </vt:variant>
      <vt:variant>
        <vt:lpwstr/>
      </vt:variant>
      <vt:variant>
        <vt:lpwstr>_40_Dynamics_CRM</vt:lpwstr>
      </vt:variant>
      <vt:variant>
        <vt:i4>6291535</vt:i4>
      </vt:variant>
      <vt:variant>
        <vt:i4>1710</vt:i4>
      </vt:variant>
      <vt:variant>
        <vt:i4>0</vt:i4>
      </vt:variant>
      <vt:variant>
        <vt:i4>5</vt:i4>
      </vt:variant>
      <vt:variant>
        <vt:lpwstr/>
      </vt:variant>
      <vt:variant>
        <vt:lpwstr>_39_Dynamics_CRM</vt:lpwstr>
      </vt:variant>
      <vt:variant>
        <vt:i4>1114160</vt:i4>
      </vt:variant>
      <vt:variant>
        <vt:i4>1707</vt:i4>
      </vt:variant>
      <vt:variant>
        <vt:i4>0</vt:i4>
      </vt:variant>
      <vt:variant>
        <vt:i4>5</vt:i4>
      </vt:variant>
      <vt:variant>
        <vt:lpwstr/>
      </vt:variant>
      <vt:variant>
        <vt:lpwstr>_38_Data_Warehouse</vt:lpwstr>
      </vt:variant>
      <vt:variant>
        <vt:i4>983085</vt:i4>
      </vt:variant>
      <vt:variant>
        <vt:i4>1704</vt:i4>
      </vt:variant>
      <vt:variant>
        <vt:i4>0</vt:i4>
      </vt:variant>
      <vt:variant>
        <vt:i4>5</vt:i4>
      </vt:variant>
      <vt:variant>
        <vt:lpwstr/>
      </vt:variant>
      <vt:variant>
        <vt:lpwstr>_37_Core_Infrastructure</vt:lpwstr>
      </vt:variant>
      <vt:variant>
        <vt:i4>983084</vt:i4>
      </vt:variant>
      <vt:variant>
        <vt:i4>1701</vt:i4>
      </vt:variant>
      <vt:variant>
        <vt:i4>0</vt:i4>
      </vt:variant>
      <vt:variant>
        <vt:i4>5</vt:i4>
      </vt:variant>
      <vt:variant>
        <vt:lpwstr/>
      </vt:variant>
      <vt:variant>
        <vt:lpwstr>_36_Core_Infrastructure</vt:lpwstr>
      </vt:variant>
      <vt:variant>
        <vt:i4>983087</vt:i4>
      </vt:variant>
      <vt:variant>
        <vt:i4>1698</vt:i4>
      </vt:variant>
      <vt:variant>
        <vt:i4>0</vt:i4>
      </vt:variant>
      <vt:variant>
        <vt:i4>5</vt:i4>
      </vt:variant>
      <vt:variant>
        <vt:lpwstr/>
      </vt:variant>
      <vt:variant>
        <vt:lpwstr>_35_Core_Infrastructure</vt:lpwstr>
      </vt:variant>
      <vt:variant>
        <vt:i4>6881348</vt:i4>
      </vt:variant>
      <vt:variant>
        <vt:i4>1695</vt:i4>
      </vt:variant>
      <vt:variant>
        <vt:i4>0</vt:i4>
      </vt:variant>
      <vt:variant>
        <vt:i4>5</vt:i4>
      </vt:variant>
      <vt:variant>
        <vt:lpwstr/>
      </vt:variant>
      <vt:variant>
        <vt:lpwstr>_34_Core_CAL</vt:lpwstr>
      </vt:variant>
      <vt:variant>
        <vt:i4>1441844</vt:i4>
      </vt:variant>
      <vt:variant>
        <vt:i4>1692</vt:i4>
      </vt:variant>
      <vt:variant>
        <vt:i4>0</vt:i4>
      </vt:variant>
      <vt:variant>
        <vt:i4>5</vt:i4>
      </vt:variant>
      <vt:variant>
        <vt:lpwstr/>
      </vt:variant>
      <vt:variant>
        <vt:lpwstr>_Toc336338294</vt:lpwstr>
      </vt:variant>
      <vt:variant>
        <vt:i4>1441844</vt:i4>
      </vt:variant>
      <vt:variant>
        <vt:i4>1689</vt:i4>
      </vt:variant>
      <vt:variant>
        <vt:i4>0</vt:i4>
      </vt:variant>
      <vt:variant>
        <vt:i4>5</vt:i4>
      </vt:variant>
      <vt:variant>
        <vt:lpwstr/>
      </vt:variant>
      <vt:variant>
        <vt:lpwstr>_Toc336338294</vt:lpwstr>
      </vt:variant>
      <vt:variant>
        <vt:i4>5767282</vt:i4>
      </vt:variant>
      <vt:variant>
        <vt:i4>1686</vt:i4>
      </vt:variant>
      <vt:variant>
        <vt:i4>0</vt:i4>
      </vt:variant>
      <vt:variant>
        <vt:i4>5</vt:i4>
      </vt:variant>
      <vt:variant>
        <vt:lpwstr/>
      </vt:variant>
      <vt:variant>
        <vt:lpwstr>_33_CAL_Core</vt:lpwstr>
      </vt:variant>
      <vt:variant>
        <vt:i4>7864400</vt:i4>
      </vt:variant>
      <vt:variant>
        <vt:i4>1683</vt:i4>
      </vt:variant>
      <vt:variant>
        <vt:i4>0</vt:i4>
      </vt:variant>
      <vt:variant>
        <vt:i4>5</vt:i4>
      </vt:variant>
      <vt:variant>
        <vt:lpwstr/>
      </vt:variant>
      <vt:variant>
        <vt:lpwstr>_32_Business_Intelligence</vt:lpwstr>
      </vt:variant>
      <vt:variant>
        <vt:i4>14090288</vt:i4>
      </vt:variant>
      <vt:variant>
        <vt:i4>1680</vt:i4>
      </vt:variant>
      <vt:variant>
        <vt:i4>0</vt:i4>
      </vt:variant>
      <vt:variant>
        <vt:i4>5</vt:i4>
      </vt:variant>
      <vt:variant>
        <vt:lpwstr/>
      </vt:variant>
      <vt:variant>
        <vt:lpwstr>_31_BizTalk®_Server</vt:lpwstr>
      </vt:variant>
      <vt:variant>
        <vt:i4>14090289</vt:i4>
      </vt:variant>
      <vt:variant>
        <vt:i4>1677</vt:i4>
      </vt:variant>
      <vt:variant>
        <vt:i4>0</vt:i4>
      </vt:variant>
      <vt:variant>
        <vt:i4>5</vt:i4>
      </vt:variant>
      <vt:variant>
        <vt:lpwstr/>
      </vt:variant>
      <vt:variant>
        <vt:lpwstr>_30_BizTalk®_Server</vt:lpwstr>
      </vt:variant>
      <vt:variant>
        <vt:i4>1835037</vt:i4>
      </vt:variant>
      <vt:variant>
        <vt:i4>1674</vt:i4>
      </vt:variant>
      <vt:variant>
        <vt:i4>0</vt:i4>
      </vt:variant>
      <vt:variant>
        <vt:i4>5</vt:i4>
      </vt:variant>
      <vt:variant>
        <vt:lpwstr/>
      </vt:variant>
      <vt:variant>
        <vt:lpwstr>Srv_26_BizTalkServerBranch</vt:lpwstr>
      </vt:variant>
      <vt:variant>
        <vt:i4>1507380</vt:i4>
      </vt:variant>
      <vt:variant>
        <vt:i4>1671</vt:i4>
      </vt:variant>
      <vt:variant>
        <vt:i4>0</vt:i4>
      </vt:variant>
      <vt:variant>
        <vt:i4>5</vt:i4>
      </vt:variant>
      <vt:variant>
        <vt:lpwstr/>
      </vt:variant>
      <vt:variant>
        <vt:lpwstr>_Toc336338289</vt:lpwstr>
      </vt:variant>
      <vt:variant>
        <vt:i4>8257621</vt:i4>
      </vt:variant>
      <vt:variant>
        <vt:i4>1668</vt:i4>
      </vt:variant>
      <vt:variant>
        <vt:i4>0</vt:i4>
      </vt:variant>
      <vt:variant>
        <vt:i4>5</vt:i4>
      </vt:variant>
      <vt:variant>
        <vt:lpwstr/>
      </vt:variant>
      <vt:variant>
        <vt:lpwstr>_28_Bing_Maps</vt:lpwstr>
      </vt:variant>
      <vt:variant>
        <vt:i4>1245236</vt:i4>
      </vt:variant>
      <vt:variant>
        <vt:i4>1665</vt:i4>
      </vt:variant>
      <vt:variant>
        <vt:i4>0</vt:i4>
      </vt:variant>
      <vt:variant>
        <vt:i4>5</vt:i4>
      </vt:variant>
      <vt:variant>
        <vt:lpwstr/>
      </vt:variant>
      <vt:variant>
        <vt:lpwstr>Srv_27BingMapsSvrandContentPack</vt:lpwstr>
      </vt:variant>
      <vt:variant>
        <vt:i4>1245236</vt:i4>
      </vt:variant>
      <vt:variant>
        <vt:i4>1662</vt:i4>
      </vt:variant>
      <vt:variant>
        <vt:i4>0</vt:i4>
      </vt:variant>
      <vt:variant>
        <vt:i4>5</vt:i4>
      </vt:variant>
      <vt:variant>
        <vt:lpwstr/>
      </vt:variant>
      <vt:variant>
        <vt:lpwstr>Srv_27BingMapsSvrandContentPack</vt:lpwstr>
      </vt:variant>
      <vt:variant>
        <vt:i4>1245236</vt:i4>
      </vt:variant>
      <vt:variant>
        <vt:i4>1659</vt:i4>
      </vt:variant>
      <vt:variant>
        <vt:i4>0</vt:i4>
      </vt:variant>
      <vt:variant>
        <vt:i4>5</vt:i4>
      </vt:variant>
      <vt:variant>
        <vt:lpwstr/>
      </vt:variant>
      <vt:variant>
        <vt:lpwstr>Srv_27BingMapsSvrandContentPack</vt:lpwstr>
      </vt:variant>
      <vt:variant>
        <vt:i4>8257626</vt:i4>
      </vt:variant>
      <vt:variant>
        <vt:i4>1656</vt:i4>
      </vt:variant>
      <vt:variant>
        <vt:i4>0</vt:i4>
      </vt:variant>
      <vt:variant>
        <vt:i4>5</vt:i4>
      </vt:variant>
      <vt:variant>
        <vt:lpwstr/>
      </vt:variant>
      <vt:variant>
        <vt:lpwstr>_27_Bing_Maps</vt:lpwstr>
      </vt:variant>
      <vt:variant>
        <vt:i4>8454184</vt:i4>
      </vt:variant>
      <vt:variant>
        <vt:i4>1653</vt:i4>
      </vt:variant>
      <vt:variant>
        <vt:i4>0</vt:i4>
      </vt:variant>
      <vt:variant>
        <vt:i4>5</vt:i4>
      </vt:variant>
      <vt:variant>
        <vt:lpwstr/>
      </vt:variant>
      <vt:variant>
        <vt:lpwstr>_26_Mise_à</vt:lpwstr>
      </vt:variant>
      <vt:variant>
        <vt:i4>1638458</vt:i4>
      </vt:variant>
      <vt:variant>
        <vt:i4>1650</vt:i4>
      </vt:variant>
      <vt:variant>
        <vt:i4>0</vt:i4>
      </vt:variant>
      <vt:variant>
        <vt:i4>5</vt:i4>
      </vt:variant>
      <vt:variant>
        <vt:lpwstr/>
      </vt:variant>
      <vt:variant>
        <vt:lpwstr>_Toc341193184</vt:lpwstr>
      </vt:variant>
      <vt:variant>
        <vt:i4>9306160</vt:i4>
      </vt:variant>
      <vt:variant>
        <vt:i4>1647</vt:i4>
      </vt:variant>
      <vt:variant>
        <vt:i4>0</vt:i4>
      </vt:variant>
      <vt:variant>
        <vt:i4>5</vt:i4>
      </vt:variant>
      <vt:variant>
        <vt:lpwstr/>
      </vt:variant>
      <vt:variant>
        <vt:lpwstr>_25_Windows®_7</vt:lpwstr>
      </vt:variant>
      <vt:variant>
        <vt:i4>6750290</vt:i4>
      </vt:variant>
      <vt:variant>
        <vt:i4>1644</vt:i4>
      </vt:variant>
      <vt:variant>
        <vt:i4>0</vt:i4>
      </vt:variant>
      <vt:variant>
        <vt:i4>5</vt:i4>
      </vt:variant>
      <vt:variant>
        <vt:lpwstr/>
      </vt:variant>
      <vt:variant>
        <vt:lpwstr>_24_Chargement_de</vt:lpwstr>
      </vt:variant>
      <vt:variant>
        <vt:i4>6094965</vt:i4>
      </vt:variant>
      <vt:variant>
        <vt:i4>1641</vt:i4>
      </vt:variant>
      <vt:variant>
        <vt:i4>0</vt:i4>
      </vt:variant>
      <vt:variant>
        <vt:i4>5</vt:i4>
      </vt:variant>
      <vt:variant>
        <vt:lpwstr/>
      </vt:variant>
      <vt:variant>
        <vt:lpwstr>_23_Microsoft_Desktop</vt:lpwstr>
      </vt:variant>
      <vt:variant>
        <vt:i4>7995484</vt:i4>
      </vt:variant>
      <vt:variant>
        <vt:i4>1638</vt:i4>
      </vt:variant>
      <vt:variant>
        <vt:i4>0</vt:i4>
      </vt:variant>
      <vt:variant>
        <vt:i4>5</vt:i4>
      </vt:variant>
      <vt:variant>
        <vt:lpwstr/>
      </vt:variant>
      <vt:variant>
        <vt:lpwstr>_22_Lecteurs_DVD</vt:lpwstr>
      </vt:variant>
      <vt:variant>
        <vt:i4>540803181</vt:i4>
      </vt:variant>
      <vt:variant>
        <vt:i4>1635</vt:i4>
      </vt:variant>
      <vt:variant>
        <vt:i4>0</vt:i4>
      </vt:variant>
      <vt:variant>
        <vt:i4>5</vt:i4>
      </vt:variant>
      <vt:variant>
        <vt:lpwstr/>
      </vt:variant>
      <vt:variant>
        <vt:lpwstr>_21_Licence_d’abonnement</vt:lpwstr>
      </vt:variant>
      <vt:variant>
        <vt:i4>7471172</vt:i4>
      </vt:variant>
      <vt:variant>
        <vt:i4>1632</vt:i4>
      </vt:variant>
      <vt:variant>
        <vt:i4>0</vt:i4>
      </vt:variant>
      <vt:variant>
        <vt:i4>5</vt:i4>
      </vt:variant>
      <vt:variant>
        <vt:lpwstr/>
      </vt:variant>
      <vt:variant>
        <vt:lpwstr>_20_Visual_Studio</vt:lpwstr>
      </vt:variant>
      <vt:variant>
        <vt:i4>7405645</vt:i4>
      </vt:variant>
      <vt:variant>
        <vt:i4>1629</vt:i4>
      </vt:variant>
      <vt:variant>
        <vt:i4>0</vt:i4>
      </vt:variant>
      <vt:variant>
        <vt:i4>5</vt:i4>
      </vt:variant>
      <vt:variant>
        <vt:lpwstr/>
      </vt:variant>
      <vt:variant>
        <vt:lpwstr>_19_Visual_Studio</vt:lpwstr>
      </vt:variant>
      <vt:variant>
        <vt:i4>7405644</vt:i4>
      </vt:variant>
      <vt:variant>
        <vt:i4>1626</vt:i4>
      </vt:variant>
      <vt:variant>
        <vt:i4>0</vt:i4>
      </vt:variant>
      <vt:variant>
        <vt:i4>5</vt:i4>
      </vt:variant>
      <vt:variant>
        <vt:lpwstr/>
      </vt:variant>
      <vt:variant>
        <vt:lpwstr>_18_Visual_Studio</vt:lpwstr>
      </vt:variant>
      <vt:variant>
        <vt:i4>7405635</vt:i4>
      </vt:variant>
      <vt:variant>
        <vt:i4>1623</vt:i4>
      </vt:variant>
      <vt:variant>
        <vt:i4>0</vt:i4>
      </vt:variant>
      <vt:variant>
        <vt:i4>5</vt:i4>
      </vt:variant>
      <vt:variant>
        <vt:lpwstr/>
      </vt:variant>
      <vt:variant>
        <vt:lpwstr>_17_Visual_Studio</vt:lpwstr>
      </vt:variant>
      <vt:variant>
        <vt:i4>7405634</vt:i4>
      </vt:variant>
      <vt:variant>
        <vt:i4>1620</vt:i4>
      </vt:variant>
      <vt:variant>
        <vt:i4>0</vt:i4>
      </vt:variant>
      <vt:variant>
        <vt:i4>5</vt:i4>
      </vt:variant>
      <vt:variant>
        <vt:lpwstr/>
      </vt:variant>
      <vt:variant>
        <vt:lpwstr>_16_Visual_Studio</vt:lpwstr>
      </vt:variant>
      <vt:variant>
        <vt:i4>3997703</vt:i4>
      </vt:variant>
      <vt:variant>
        <vt:i4>1617</vt:i4>
      </vt:variant>
      <vt:variant>
        <vt:i4>0</vt:i4>
      </vt:variant>
      <vt:variant>
        <vt:i4>5</vt:i4>
      </vt:variant>
      <vt:variant>
        <vt:lpwstr/>
      </vt:variant>
      <vt:variant>
        <vt:lpwstr>_15_Visio_Professional</vt:lpwstr>
      </vt:variant>
      <vt:variant>
        <vt:i4>1572916</vt:i4>
      </vt:variant>
      <vt:variant>
        <vt:i4>1614</vt:i4>
      </vt:variant>
      <vt:variant>
        <vt:i4>0</vt:i4>
      </vt:variant>
      <vt:variant>
        <vt:i4>5</vt:i4>
      </vt:variant>
      <vt:variant>
        <vt:lpwstr/>
      </vt:variant>
      <vt:variant>
        <vt:lpwstr>_Toc336338272</vt:lpwstr>
      </vt:variant>
      <vt:variant>
        <vt:i4>7471176</vt:i4>
      </vt:variant>
      <vt:variant>
        <vt:i4>1611</vt:i4>
      </vt:variant>
      <vt:variant>
        <vt:i4>0</vt:i4>
      </vt:variant>
      <vt:variant>
        <vt:i4>5</vt:i4>
      </vt:variant>
      <vt:variant>
        <vt:lpwstr/>
      </vt:variant>
      <vt:variant>
        <vt:lpwstr>_14_Rental_Rights</vt:lpwstr>
      </vt:variant>
      <vt:variant>
        <vt:i4>4587621</vt:i4>
      </vt:variant>
      <vt:variant>
        <vt:i4>1608</vt:i4>
      </vt:variant>
      <vt:variant>
        <vt:i4>0</vt:i4>
      </vt:variant>
      <vt:variant>
        <vt:i4>5</vt:i4>
      </vt:variant>
      <vt:variant>
        <vt:lpwstr/>
      </vt:variant>
      <vt:variant>
        <vt:lpwstr>_13_Project_Professional</vt:lpwstr>
      </vt:variant>
      <vt:variant>
        <vt:i4>4587633</vt:i4>
      </vt:variant>
      <vt:variant>
        <vt:i4>1605</vt:i4>
      </vt:variant>
      <vt:variant>
        <vt:i4>0</vt:i4>
      </vt:variant>
      <vt:variant>
        <vt:i4>5</vt:i4>
      </vt:variant>
      <vt:variant>
        <vt:lpwstr/>
      </vt:variant>
      <vt:variant>
        <vt:lpwstr>_12_Outlook_2011</vt:lpwstr>
      </vt:variant>
      <vt:variant>
        <vt:i4>8126557</vt:i4>
      </vt:variant>
      <vt:variant>
        <vt:i4>1602</vt:i4>
      </vt:variant>
      <vt:variant>
        <vt:i4>0</vt:i4>
      </vt:variant>
      <vt:variant>
        <vt:i4>5</vt:i4>
      </vt:variant>
      <vt:variant>
        <vt:lpwstr/>
      </vt:variant>
      <vt:variant>
        <vt:lpwstr>_11_Abonnement_Office</vt:lpwstr>
      </vt:variant>
      <vt:variant>
        <vt:i4>33</vt:i4>
      </vt:variant>
      <vt:variant>
        <vt:i4>1599</vt:i4>
      </vt:variant>
      <vt:variant>
        <vt:i4>0</vt:i4>
      </vt:variant>
      <vt:variant>
        <vt:i4>5</vt:i4>
      </vt:variant>
      <vt:variant>
        <vt:lpwstr/>
      </vt:variant>
      <vt:variant>
        <vt:lpwstr>_10_Office_Standard</vt:lpwstr>
      </vt:variant>
      <vt:variant>
        <vt:i4>589922</vt:i4>
      </vt:variant>
      <vt:variant>
        <vt:i4>1596</vt:i4>
      </vt:variant>
      <vt:variant>
        <vt:i4>0</vt:i4>
      </vt:variant>
      <vt:variant>
        <vt:i4>5</vt:i4>
      </vt:variant>
      <vt:variant>
        <vt:lpwstr/>
      </vt:variant>
      <vt:variant>
        <vt:lpwstr>_9_Office_Professionnel</vt:lpwstr>
      </vt:variant>
      <vt:variant>
        <vt:i4>131180</vt:i4>
      </vt:variant>
      <vt:variant>
        <vt:i4>1593</vt:i4>
      </vt:variant>
      <vt:variant>
        <vt:i4>0</vt:i4>
      </vt:variant>
      <vt:variant>
        <vt:i4>5</vt:i4>
      </vt:variant>
      <vt:variant>
        <vt:lpwstr/>
      </vt:variant>
      <vt:variant>
        <vt:lpwstr>_8_Pack_multilingue</vt:lpwstr>
      </vt:variant>
      <vt:variant>
        <vt:i4>196713</vt:i4>
      </vt:variant>
      <vt:variant>
        <vt:i4>1590</vt:i4>
      </vt:variant>
      <vt:variant>
        <vt:i4>0</vt:i4>
      </vt:variant>
      <vt:variant>
        <vt:i4>5</vt:i4>
      </vt:variant>
      <vt:variant>
        <vt:lpwstr/>
      </vt:variant>
      <vt:variant>
        <vt:lpwstr>_7_Office_2011</vt:lpwstr>
      </vt:variant>
      <vt:variant>
        <vt:i4>3407961</vt:i4>
      </vt:variant>
      <vt:variant>
        <vt:i4>1587</vt:i4>
      </vt:variant>
      <vt:variant>
        <vt:i4>0</vt:i4>
      </vt:variant>
      <vt:variant>
        <vt:i4>5</vt:i4>
      </vt:variant>
      <vt:variant>
        <vt:lpwstr/>
      </vt:variant>
      <vt:variant>
        <vt:lpwstr>_7_Office_365</vt:lpwstr>
      </vt:variant>
      <vt:variant>
        <vt:i4>3407961</vt:i4>
      </vt:variant>
      <vt:variant>
        <vt:i4>1584</vt:i4>
      </vt:variant>
      <vt:variant>
        <vt:i4>0</vt:i4>
      </vt:variant>
      <vt:variant>
        <vt:i4>5</vt:i4>
      </vt:variant>
      <vt:variant>
        <vt:lpwstr/>
      </vt:variant>
      <vt:variant>
        <vt:lpwstr>_7_Office_365</vt:lpwstr>
      </vt:variant>
      <vt:variant>
        <vt:i4>3407961</vt:i4>
      </vt:variant>
      <vt:variant>
        <vt:i4>1581</vt:i4>
      </vt:variant>
      <vt:variant>
        <vt:i4>0</vt:i4>
      </vt:variant>
      <vt:variant>
        <vt:i4>5</vt:i4>
      </vt:variant>
      <vt:variant>
        <vt:lpwstr/>
      </vt:variant>
      <vt:variant>
        <vt:lpwstr>_7_Office_365</vt:lpwstr>
      </vt:variant>
      <vt:variant>
        <vt:i4>3473497</vt:i4>
      </vt:variant>
      <vt:variant>
        <vt:i4>1578</vt:i4>
      </vt:variant>
      <vt:variant>
        <vt:i4>0</vt:i4>
      </vt:variant>
      <vt:variant>
        <vt:i4>5</vt:i4>
      </vt:variant>
      <vt:variant>
        <vt:lpwstr/>
      </vt:variant>
      <vt:variant>
        <vt:lpwstr>_6_Office_365</vt:lpwstr>
      </vt:variant>
      <vt:variant>
        <vt:i4>3473497</vt:i4>
      </vt:variant>
      <vt:variant>
        <vt:i4>1575</vt:i4>
      </vt:variant>
      <vt:variant>
        <vt:i4>0</vt:i4>
      </vt:variant>
      <vt:variant>
        <vt:i4>5</vt:i4>
      </vt:variant>
      <vt:variant>
        <vt:lpwstr/>
      </vt:variant>
      <vt:variant>
        <vt:lpwstr>_6_Office_365</vt:lpwstr>
      </vt:variant>
      <vt:variant>
        <vt:i4>3539033</vt:i4>
      </vt:variant>
      <vt:variant>
        <vt:i4>1572</vt:i4>
      </vt:variant>
      <vt:variant>
        <vt:i4>0</vt:i4>
      </vt:variant>
      <vt:variant>
        <vt:i4>5</vt:i4>
      </vt:variant>
      <vt:variant>
        <vt:lpwstr/>
      </vt:variant>
      <vt:variant>
        <vt:lpwstr>_5_Office_365</vt:lpwstr>
      </vt:variant>
      <vt:variant>
        <vt:i4>551813218</vt:i4>
      </vt:variant>
      <vt:variant>
        <vt:i4>1569</vt:i4>
      </vt:variant>
      <vt:variant>
        <vt:i4>0</vt:i4>
      </vt:variant>
      <vt:variant>
        <vt:i4>5</vt:i4>
      </vt:variant>
      <vt:variant>
        <vt:lpwstr/>
      </vt:variant>
      <vt:variant>
        <vt:lpwstr>_4_Systèmes_d’exploitation</vt:lpwstr>
      </vt:variant>
      <vt:variant>
        <vt:i4>7274521</vt:i4>
      </vt:variant>
      <vt:variant>
        <vt:i4>1566</vt:i4>
      </vt:variant>
      <vt:variant>
        <vt:i4>0</vt:i4>
      </vt:variant>
      <vt:variant>
        <vt:i4>5</vt:i4>
      </vt:variant>
      <vt:variant>
        <vt:lpwstr/>
      </vt:variant>
      <vt:variant>
        <vt:lpwstr>_3_Lync_2011</vt:lpwstr>
      </vt:variant>
      <vt:variant>
        <vt:i4>1703988</vt:i4>
      </vt:variant>
      <vt:variant>
        <vt:i4>1563</vt:i4>
      </vt:variant>
      <vt:variant>
        <vt:i4>0</vt:i4>
      </vt:variant>
      <vt:variant>
        <vt:i4>5</vt:i4>
      </vt:variant>
      <vt:variant>
        <vt:lpwstr/>
      </vt:variant>
      <vt:variant>
        <vt:lpwstr>_Toc336338258</vt:lpwstr>
      </vt:variant>
      <vt:variant>
        <vt:i4>1703988</vt:i4>
      </vt:variant>
      <vt:variant>
        <vt:i4>1560</vt:i4>
      </vt:variant>
      <vt:variant>
        <vt:i4>0</vt:i4>
      </vt:variant>
      <vt:variant>
        <vt:i4>5</vt:i4>
      </vt:variant>
      <vt:variant>
        <vt:lpwstr/>
      </vt:variant>
      <vt:variant>
        <vt:lpwstr>_Toc336338258</vt:lpwstr>
      </vt:variant>
      <vt:variant>
        <vt:i4>8257553</vt:i4>
      </vt:variant>
      <vt:variant>
        <vt:i4>1557</vt:i4>
      </vt:variant>
      <vt:variant>
        <vt:i4>0</vt:i4>
      </vt:variant>
      <vt:variant>
        <vt:i4>5</vt:i4>
      </vt:variant>
      <vt:variant>
        <vt:lpwstr/>
      </vt:variant>
      <vt:variant>
        <vt:lpwstr>_2_Expression_Studio</vt:lpwstr>
      </vt:variant>
      <vt:variant>
        <vt:i4>7340051</vt:i4>
      </vt:variant>
      <vt:variant>
        <vt:i4>1554</vt:i4>
      </vt:variant>
      <vt:variant>
        <vt:i4>0</vt:i4>
      </vt:variant>
      <vt:variant>
        <vt:i4>5</vt:i4>
      </vt:variant>
      <vt:variant>
        <vt:lpwstr/>
      </vt:variant>
      <vt:variant>
        <vt:lpwstr>_1_Bing_Maps</vt:lpwstr>
      </vt:variant>
      <vt:variant>
        <vt:i4>2162744</vt:i4>
      </vt:variant>
      <vt:variant>
        <vt:i4>0</vt:i4>
      </vt:variant>
      <vt:variant>
        <vt:i4>0</vt:i4>
      </vt:variant>
      <vt:variant>
        <vt:i4>5</vt:i4>
      </vt:variant>
      <vt:variant>
        <vt:lpwstr>http://www.microsoftvolumelicensing.com/userights/Default.aspx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2013-01-11T20:50:00Z</cp:lastPrinted>
  <dcterms:created xsi:type="dcterms:W3CDTF">2013-03-19T21:23:00Z</dcterms:created>
  <dcterms:modified xsi:type="dcterms:W3CDTF">2013-03-19T21:23:00Z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